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0E16C169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163A2D">
        <w:rPr>
          <w:b/>
          <w:noProof/>
          <w:sz w:val="24"/>
        </w:rPr>
        <w:t>370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A59F2D" w:rsidR="00463675" w:rsidRPr="00BC1526" w:rsidRDefault="00463675" w:rsidP="000F4E43">
      <w:pPr>
        <w:pStyle w:val="Titel"/>
        <w:rPr>
          <w:color w:val="000000"/>
        </w:rPr>
      </w:pPr>
      <w:r w:rsidRPr="00BC1526">
        <w:rPr>
          <w:color w:val="000000"/>
        </w:rPr>
        <w:t>Title:</w:t>
      </w:r>
      <w:r w:rsidRPr="00BC1526">
        <w:rPr>
          <w:color w:val="000000"/>
        </w:rPr>
        <w:tab/>
      </w:r>
      <w:r w:rsidR="005E61C5" w:rsidRPr="00BC1526">
        <w:rPr>
          <w:color w:val="000000"/>
        </w:rPr>
        <w:t>Reply LS</w:t>
      </w:r>
      <w:r w:rsidRPr="00BC1526">
        <w:rPr>
          <w:color w:val="000000"/>
        </w:rPr>
        <w:t xml:space="preserve"> on </w:t>
      </w:r>
      <w:r w:rsidR="00163A2D" w:rsidRPr="00BC1526">
        <w:rPr>
          <w:color w:val="000000"/>
        </w:rPr>
        <w:t>Response LS on Identifier availability for Lawful Interception during Inter-PLMN handover</w:t>
      </w:r>
    </w:p>
    <w:p w14:paraId="65004854" w14:textId="0A9888FD" w:rsidR="00463675" w:rsidRPr="00BC1526" w:rsidRDefault="00463675" w:rsidP="000F4E43">
      <w:pPr>
        <w:pStyle w:val="Titel"/>
        <w:rPr>
          <w:color w:val="000000"/>
        </w:rPr>
      </w:pPr>
      <w:r w:rsidRPr="00BC1526">
        <w:rPr>
          <w:color w:val="000000"/>
        </w:rPr>
        <w:t>Response to: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S2-2209262</w:t>
      </w:r>
    </w:p>
    <w:p w14:paraId="56E3B846" w14:textId="6A48BDF9" w:rsidR="00463675" w:rsidRPr="00BC1526" w:rsidRDefault="00463675" w:rsidP="000F4E43">
      <w:pPr>
        <w:pStyle w:val="Titel"/>
        <w:rPr>
          <w:color w:val="000000"/>
        </w:rPr>
      </w:pPr>
      <w:r w:rsidRPr="00BC1526">
        <w:rPr>
          <w:color w:val="000000"/>
        </w:rPr>
        <w:t>Release: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Release 18</w:t>
      </w:r>
    </w:p>
    <w:p w14:paraId="792135A2" w14:textId="172791FC" w:rsidR="00463675" w:rsidRPr="00BC1526" w:rsidRDefault="00463675" w:rsidP="000F4E43">
      <w:pPr>
        <w:pStyle w:val="Titel"/>
        <w:rPr>
          <w:color w:val="000000"/>
        </w:rPr>
      </w:pPr>
      <w:r w:rsidRPr="00BC1526">
        <w:rPr>
          <w:color w:val="000000"/>
        </w:rPr>
        <w:t>Work Item: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LI_18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929D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63A2D">
        <w:t>CT4</w:t>
      </w:r>
    </w:p>
    <w:p w14:paraId="6AF9910D" w14:textId="367181B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63A2D">
        <w:t>SA2, SA3, SA3-LI</w:t>
      </w:r>
    </w:p>
    <w:p w14:paraId="033E954A" w14:textId="617869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63A2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537F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3A2D">
        <w:rPr>
          <w:bCs/>
        </w:rPr>
        <w:t>Marco Broszeit</w:t>
      </w:r>
    </w:p>
    <w:p w14:paraId="5836C680" w14:textId="10B9EA82" w:rsidR="00463675" w:rsidRPr="00163A2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3A2D">
        <w:rPr>
          <w:color w:val="0000FF"/>
        </w:rPr>
        <w:t>E-mail Address:</w:t>
      </w:r>
      <w:r w:rsidRPr="00163A2D">
        <w:rPr>
          <w:bCs/>
          <w:color w:val="0000FF"/>
        </w:rPr>
        <w:tab/>
      </w:r>
      <w:r w:rsidR="00163A2D" w:rsidRPr="00163A2D">
        <w:rPr>
          <w:bCs/>
          <w:color w:val="0000FF"/>
        </w:rPr>
        <w:t xml:space="preserve">marco </w:t>
      </w:r>
      <w:r w:rsidR="00163A2D">
        <w:rPr>
          <w:bCs/>
          <w:color w:val="0000FF"/>
        </w:rPr>
        <w:t xml:space="preserve">dot broszeit at Vodafone dot </w:t>
      </w:r>
      <w:r w:rsidR="00163A2D" w:rsidRPr="00163A2D">
        <w:rPr>
          <w:bCs/>
          <w:color w:val="0000FF"/>
        </w:rPr>
        <w:t>com</w:t>
      </w:r>
    </w:p>
    <w:p w14:paraId="486A119D" w14:textId="77777777" w:rsidR="00463675" w:rsidRPr="00163A2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AB9EA" w14:textId="390B2518" w:rsidR="00163A2D" w:rsidRDefault="00463675" w:rsidP="000F4E43">
      <w:pPr>
        <w:pStyle w:val="Titel"/>
      </w:pPr>
      <w:r w:rsidRPr="000F4E43">
        <w:t>Attachments:</w:t>
      </w:r>
      <w:r w:rsidRPr="000F4E43">
        <w:tab/>
      </w:r>
      <w:r w:rsidR="00163A2D">
        <w:t>None</w:t>
      </w:r>
    </w:p>
    <w:p w14:paraId="626CDEB1" w14:textId="77777777" w:rsidR="00996936" w:rsidRPr="000F4E43" w:rsidRDefault="00996936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D761A2" w14:textId="404CCE09" w:rsidR="00163A2D" w:rsidRDefault="00163A2D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thanks SA3 for their request regarding the transfer of MSISDN and IMEI at inter-PLMN handover in EPC and 5GC.</w:t>
      </w:r>
    </w:p>
    <w:p w14:paraId="4D9333D1" w14:textId="77777777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</w:p>
    <w:p w14:paraId="05F57333" w14:textId="298E2299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discussed t</w:t>
      </w:r>
      <w:r w:rsidR="00163A2D">
        <w:rPr>
          <w:rFonts w:ascii="Arial" w:hAnsi="Arial" w:cs="Arial"/>
          <w:color w:val="000000"/>
          <w:lang w:eastAsia="ko-KR"/>
        </w:rPr>
        <w:t xml:space="preserve">he situation </w:t>
      </w:r>
      <w:r>
        <w:rPr>
          <w:rFonts w:ascii="Arial" w:hAnsi="Arial" w:cs="Arial"/>
          <w:color w:val="000000"/>
          <w:lang w:eastAsia="ko-KR"/>
        </w:rPr>
        <w:t>and agree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 xml:space="preserve"> both with the SA3-LI request and the SA2 assessment.</w:t>
      </w:r>
    </w:p>
    <w:p w14:paraId="24B98D53" w14:textId="082821A6" w:rsidR="0011607B" w:rsidRP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/>
          <w:lang w:eastAsia="ko-KR"/>
        </w:rPr>
        <w:t xml:space="preserve">As announced in the </w:t>
      </w:r>
      <w:r w:rsidR="00382338">
        <w:rPr>
          <w:rFonts w:ascii="Arial" w:hAnsi="Arial" w:cs="Arial"/>
          <w:color w:val="000000"/>
          <w:lang w:eastAsia="ko-KR"/>
        </w:rPr>
        <w:t xml:space="preserve">SA2 </w:t>
      </w:r>
      <w:r>
        <w:rPr>
          <w:rFonts w:ascii="Arial" w:hAnsi="Arial" w:cs="Arial"/>
          <w:color w:val="000000"/>
          <w:lang w:eastAsia="ko-KR"/>
        </w:rPr>
        <w:t xml:space="preserve">LS, CT4 encourages SA2 to prepare </w:t>
      </w:r>
      <w:r w:rsidRPr="005076C6">
        <w:rPr>
          <w:rFonts w:ascii="Arial" w:hAnsi="Arial" w:cs="Arial"/>
          <w:color w:val="000000"/>
          <w:lang w:val="en-US" w:eastAsia="ko-KR"/>
        </w:rPr>
        <w:t xml:space="preserve">CR(s) to add the MSISDN to the stage 2 </w:t>
      </w:r>
      <w:r w:rsidR="00382338">
        <w:rPr>
          <w:rFonts w:ascii="Arial" w:hAnsi="Arial" w:cs="Arial"/>
          <w:color w:val="000000"/>
          <w:lang w:val="en-US" w:eastAsia="ko-KR"/>
        </w:rPr>
        <w:t>specification for the outlined mobility scenarios for</w:t>
      </w:r>
      <w:r w:rsidRPr="005076C6">
        <w:rPr>
          <w:rFonts w:ascii="Arial" w:hAnsi="Arial" w:cs="Arial"/>
          <w:color w:val="000000"/>
          <w:lang w:val="en-US" w:eastAsia="ko-KR"/>
        </w:rPr>
        <w:t xml:space="preserve"> Release 18.</w:t>
      </w:r>
    </w:p>
    <w:p w14:paraId="0C431CBB" w14:textId="34006921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CT4 will continue the work once 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>tage 2 is finalised.</w:t>
      </w: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A24E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607B">
        <w:rPr>
          <w:rFonts w:ascii="Arial" w:hAnsi="Arial" w:cs="Arial"/>
          <w:b/>
        </w:rPr>
        <w:t>SA2</w:t>
      </w:r>
    </w:p>
    <w:p w14:paraId="4CFA2AD2" w14:textId="4FB31B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1607B">
        <w:rPr>
          <w:rFonts w:ascii="Arial" w:hAnsi="Arial" w:cs="Arial"/>
          <w:b/>
        </w:rPr>
        <w:t>CT</w:t>
      </w:r>
      <w:r w:rsidR="00382338">
        <w:rPr>
          <w:rFonts w:ascii="Arial" w:hAnsi="Arial" w:cs="Arial"/>
          <w:b/>
        </w:rPr>
        <w:t xml:space="preserve"> W</w:t>
      </w:r>
      <w:r w:rsidR="00382338" w:rsidRPr="00BC1526">
        <w:rPr>
          <w:rFonts w:ascii="Arial" w:hAnsi="Arial" w:cs="Arial"/>
          <w:b/>
          <w:color w:val="000000"/>
        </w:rPr>
        <w:t>G</w:t>
      </w:r>
      <w:r w:rsidR="0011607B" w:rsidRPr="00BC1526">
        <w:rPr>
          <w:rFonts w:ascii="Arial" w:hAnsi="Arial" w:cs="Arial"/>
          <w:b/>
          <w:color w:val="000000"/>
        </w:rPr>
        <w:t>4</w:t>
      </w:r>
      <w:r w:rsidRPr="00BC1526">
        <w:rPr>
          <w:rFonts w:ascii="Arial" w:hAnsi="Arial" w:cs="Arial"/>
          <w:b/>
          <w:color w:val="000000"/>
        </w:rPr>
        <w:t xml:space="preserve"> </w:t>
      </w:r>
      <w:r w:rsidR="00382338" w:rsidRPr="00BC1526">
        <w:rPr>
          <w:rFonts w:ascii="Arial" w:hAnsi="Arial" w:cs="Arial"/>
          <w:b/>
          <w:color w:val="000000"/>
        </w:rPr>
        <w:t xml:space="preserve">kindly </w:t>
      </w:r>
      <w:r w:rsidRPr="00BC1526">
        <w:rPr>
          <w:rFonts w:ascii="Arial" w:hAnsi="Arial" w:cs="Arial"/>
          <w:b/>
          <w:color w:val="000000"/>
        </w:rPr>
        <w:t xml:space="preserve">asks </w:t>
      </w:r>
      <w:r w:rsidR="0011607B" w:rsidRPr="00BC1526">
        <w:rPr>
          <w:rFonts w:ascii="Arial" w:hAnsi="Arial" w:cs="Arial"/>
          <w:b/>
          <w:color w:val="000000"/>
        </w:rPr>
        <w:t>SA</w:t>
      </w:r>
      <w:r w:rsidR="00382338" w:rsidRPr="00BC1526">
        <w:rPr>
          <w:rFonts w:ascii="Arial" w:hAnsi="Arial" w:cs="Arial"/>
          <w:b/>
          <w:color w:val="000000"/>
        </w:rPr>
        <w:t xml:space="preserve"> WG</w:t>
      </w:r>
      <w:r w:rsidR="0011607B" w:rsidRPr="00BC1526">
        <w:rPr>
          <w:rFonts w:ascii="Arial" w:hAnsi="Arial" w:cs="Arial"/>
          <w:b/>
          <w:color w:val="000000"/>
        </w:rPr>
        <w:t>2</w:t>
      </w:r>
      <w:r w:rsidRPr="00BC1526">
        <w:rPr>
          <w:rFonts w:ascii="Arial" w:hAnsi="Arial" w:cs="Arial"/>
          <w:b/>
          <w:color w:val="000000"/>
        </w:rPr>
        <w:t xml:space="preserve"> to </w:t>
      </w:r>
      <w:r w:rsidR="0011607B" w:rsidRPr="00BC1526">
        <w:rPr>
          <w:rFonts w:ascii="Arial" w:hAnsi="Arial" w:cs="Arial"/>
          <w:b/>
          <w:color w:val="000000"/>
        </w:rPr>
        <w:t xml:space="preserve">provide </w:t>
      </w:r>
      <w:r w:rsidR="00382338" w:rsidRPr="00BC1526">
        <w:rPr>
          <w:rFonts w:ascii="Arial" w:hAnsi="Arial" w:cs="Arial"/>
          <w:b/>
          <w:color w:val="000000"/>
        </w:rPr>
        <w:t>the required s</w:t>
      </w:r>
      <w:r w:rsidR="0011607B" w:rsidRPr="00BC1526">
        <w:rPr>
          <w:rFonts w:ascii="Arial" w:hAnsi="Arial" w:cs="Arial"/>
          <w:b/>
          <w:color w:val="000000"/>
        </w:rPr>
        <w:t xml:space="preserve">tage 2 </w:t>
      </w:r>
      <w:r w:rsidR="00382338" w:rsidRPr="00BC1526">
        <w:rPr>
          <w:rFonts w:ascii="Arial" w:hAnsi="Arial" w:cs="Arial"/>
          <w:b/>
          <w:color w:val="000000"/>
        </w:rPr>
        <w:t>changes.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5A6B2F6D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7713F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TBD</w:t>
      </w:r>
    </w:p>
    <w:sectPr w:rsidR="002C130F" w:rsidRPr="00F0649B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EB59D" w14:textId="77777777" w:rsidR="00BC1526" w:rsidRDefault="00BC1526">
      <w:r>
        <w:separator/>
      </w:r>
    </w:p>
  </w:endnote>
  <w:endnote w:type="continuationSeparator" w:id="0">
    <w:p w14:paraId="77BDA376" w14:textId="77777777" w:rsidR="00BC1526" w:rsidRDefault="00BC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569F" w14:textId="5C74BE65" w:rsidR="0067044E" w:rsidRDefault="00BC1526">
    <w:pPr>
      <w:pStyle w:val="Fuzeile"/>
    </w:pPr>
    <w:r>
      <w:rPr>
        <w:noProof/>
      </w:rPr>
      <w:pict w14:anchorId="05B909F4">
        <v:shapetype id="_x0000_t202" coordsize="21600,21600" o:spt="202" path="m,l,21600r21600,l21600,xe">
          <v:stroke joinstyle="miter"/>
          <v:path gradientshapeok="t" o:connecttype="rect"/>
        </v:shapetype>
        <v:shape id="MSIPCM6d74494bb1011550dda5f869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395F8C55" w14:textId="21976143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5F2C" w14:textId="477B0CA6" w:rsidR="0067044E" w:rsidRDefault="00BC1526">
    <w:pPr>
      <w:pStyle w:val="Fuzeile"/>
    </w:pPr>
    <w:r>
      <w:rPr>
        <w:noProof/>
      </w:rPr>
      <w:pict w14:anchorId="56A116D1">
        <v:shapetype id="_x0000_t202" coordsize="21600,21600" o:spt="202" path="m,l,21600r21600,l21600,xe">
          <v:stroke joinstyle="miter"/>
          <v:path gradientshapeok="t" o:connecttype="rect"/>
        </v:shapetype>
        <v:shape id="MSIPCMf4d54b38921e9b43dffb62b2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66BCF9F0" w14:textId="7ACD644B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57C4D" w14:textId="77777777" w:rsidR="00BC1526" w:rsidRDefault="00BC1526">
      <w:r>
        <w:separator/>
      </w:r>
    </w:p>
  </w:footnote>
  <w:footnote w:type="continuationSeparator" w:id="0">
    <w:p w14:paraId="0DE542FF" w14:textId="77777777" w:rsidR="00BC1526" w:rsidRDefault="00BC1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1607B"/>
    <w:rsid w:val="00160824"/>
    <w:rsid w:val="001608BF"/>
    <w:rsid w:val="00163A2D"/>
    <w:rsid w:val="001734EB"/>
    <w:rsid w:val="001A4AF7"/>
    <w:rsid w:val="002253B1"/>
    <w:rsid w:val="002C130F"/>
    <w:rsid w:val="00304F14"/>
    <w:rsid w:val="00324107"/>
    <w:rsid w:val="00326B06"/>
    <w:rsid w:val="00347947"/>
    <w:rsid w:val="003663C4"/>
    <w:rsid w:val="00367678"/>
    <w:rsid w:val="0038233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11AB5"/>
    <w:rsid w:val="00584B08"/>
    <w:rsid w:val="005E61C5"/>
    <w:rsid w:val="00654758"/>
    <w:rsid w:val="0067044E"/>
    <w:rsid w:val="00687A0B"/>
    <w:rsid w:val="006D0B09"/>
    <w:rsid w:val="006E17C7"/>
    <w:rsid w:val="007032C5"/>
    <w:rsid w:val="007116E4"/>
    <w:rsid w:val="00726FC3"/>
    <w:rsid w:val="007713F0"/>
    <w:rsid w:val="0077485D"/>
    <w:rsid w:val="00864E15"/>
    <w:rsid w:val="0089666F"/>
    <w:rsid w:val="008F5B13"/>
    <w:rsid w:val="0090241A"/>
    <w:rsid w:val="00923E7C"/>
    <w:rsid w:val="00996936"/>
    <w:rsid w:val="009F6E85"/>
    <w:rsid w:val="00A7348D"/>
    <w:rsid w:val="00AD51BB"/>
    <w:rsid w:val="00AE489C"/>
    <w:rsid w:val="00AE7BE7"/>
    <w:rsid w:val="00B144F4"/>
    <w:rsid w:val="00BC1526"/>
    <w:rsid w:val="00BF7EE2"/>
    <w:rsid w:val="00C165D1"/>
    <w:rsid w:val="00C6700A"/>
    <w:rsid w:val="00C76CA3"/>
    <w:rsid w:val="00CA2FB0"/>
    <w:rsid w:val="00D53018"/>
    <w:rsid w:val="00D676CD"/>
    <w:rsid w:val="00DA5361"/>
    <w:rsid w:val="00E0560E"/>
    <w:rsid w:val="00E16BBB"/>
    <w:rsid w:val="00E20604"/>
    <w:rsid w:val="00E4207B"/>
    <w:rsid w:val="00E72B30"/>
    <w:rsid w:val="00E74B9D"/>
    <w:rsid w:val="00E76827"/>
    <w:rsid w:val="00EA19B5"/>
    <w:rsid w:val="00EA68B1"/>
    <w:rsid w:val="00ED71AA"/>
    <w:rsid w:val="00F0649B"/>
    <w:rsid w:val="00F12248"/>
    <w:rsid w:val="00F16C83"/>
    <w:rsid w:val="00F20CD7"/>
    <w:rsid w:val="00F9363A"/>
    <w:rsid w:val="00F970B2"/>
    <w:rsid w:val="00FC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Marco Broszeit, Vodafone</cp:lastModifiedBy>
  <cp:revision>3</cp:revision>
  <cp:lastPrinted>2002-04-23T07:10:00Z</cp:lastPrinted>
  <dcterms:created xsi:type="dcterms:W3CDTF">2022-11-15T07:16:00Z</dcterms:created>
  <dcterms:modified xsi:type="dcterms:W3CDTF">2022-11-15T07:20:00Z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2022-11-15T07:20:12Z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dcb487b3-c476-4cb3-bc35-1b5e848bb2f3</vt:lpwstr>
  </property>
  <property fmtid="{D5CDD505-2E9C-101B-9397-08002B2CF9AE}" pid="8" name="MSIP_Label_0359f705-2ba0-454b-9cfc-6ce5bcaac040_ContentBits">
    <vt:lpwstr>2</vt:lpwstr>
  </property>
</Properties>
</file>