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6A02C6A3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6351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078B477D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r w:rsidR="00B93EB7">
        <w:rPr>
          <w:rFonts w:ascii="Arial" w:hAnsi="Arial"/>
          <w:b/>
          <w:iCs w:val="0"/>
          <w:noProof/>
          <w:color w:val="auto"/>
          <w:sz w:val="24"/>
          <w:lang w:eastAsia="en-US"/>
        </w:rPr>
        <w:t>043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5B684BF8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C4-225134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05A2CDE2" w14:textId="49E671F3" w:rsidR="0008176F" w:rsidRDefault="0008176F" w:rsidP="0008176F">
      <w:pPr>
        <w:pStyle w:val="B2"/>
      </w:pPr>
      <w:r>
        <w:t>-</w:t>
      </w:r>
      <w:r>
        <w:tab/>
        <w:t xml:space="preserve">Define how an AMF generates a registration area for a UE </w:t>
      </w:r>
      <w:r w:rsidR="003D3C70">
        <w:t>whose moving into and out of a requested coverage area should be monitored.</w:t>
      </w:r>
    </w:p>
    <w:p w14:paraId="021D6CC3" w14:textId="1F90B734" w:rsidR="003D3C70" w:rsidRPr="0008176F" w:rsidRDefault="003D3C70" w:rsidP="003D3C70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C7B22D4" w14:textId="40CC17BF" w:rsidR="003D3C70" w:rsidRDefault="003D3C70" w:rsidP="003D3C70">
      <w:pPr>
        <w:pStyle w:val="B2"/>
      </w:pPr>
      <w:r>
        <w:t>-</w:t>
      </w:r>
      <w:r>
        <w:tab/>
        <w:t>Enable</w:t>
      </w:r>
      <w:r w:rsidR="00C17A23">
        <w:t xml:space="preserve"> a NW-TT to signal </w:t>
      </w:r>
      <w:r w:rsidR="00296D20">
        <w:t>timing synchronization status information via a UMIC</w:t>
      </w:r>
      <w:r w:rsidR="00C17A23">
        <w:t xml:space="preserve"> </w:t>
      </w:r>
      <w:r>
        <w:t xml:space="preserve">upon </w:t>
      </w:r>
      <w:r w:rsidR="0017045A">
        <w:t xml:space="preserve">locally </w:t>
      </w:r>
      <w:r>
        <w:t xml:space="preserve">detecting </w:t>
      </w:r>
      <w:r w:rsidRPr="003D3C70">
        <w:t>timing synchronization degradation/failure/improvement</w:t>
      </w:r>
      <w:r>
        <w:t>.</w:t>
      </w:r>
    </w:p>
    <w:p w14:paraId="3D5EA5BA" w14:textId="01292F32" w:rsidR="00C17A23" w:rsidRDefault="00296D20" w:rsidP="003D3C70">
      <w:pPr>
        <w:pStyle w:val="B2"/>
      </w:pPr>
      <w:r>
        <w:t>-</w:t>
      </w:r>
      <w:r>
        <w:tab/>
      </w:r>
      <w:r w:rsidR="00C17A23">
        <w:t>Enable a UE in idle mode to perform the registration procedure if</w:t>
      </w:r>
      <w:r>
        <w:t xml:space="preserve"> </w:t>
      </w:r>
      <w:r w:rsidR="00C17A23">
        <w:t xml:space="preserve">the UE </w:t>
      </w:r>
      <w:r w:rsidR="00C17A23" w:rsidRPr="00C17A23">
        <w:t xml:space="preserve">determined that the RAN timing synchronization status has changed </w:t>
      </w:r>
      <w:r w:rsidR="00C17A23">
        <w:t xml:space="preserve">and was </w:t>
      </w:r>
      <w:bookmarkStart w:id="2" w:name="_Hlk117841630"/>
      <w:r w:rsidR="00C17A23">
        <w:t>requested</w:t>
      </w:r>
      <w:r w:rsidR="0017045A">
        <w:t xml:space="preserve"> by a TSCTSF</w:t>
      </w:r>
      <w:r w:rsidR="00C17A23">
        <w:t xml:space="preserve"> </w:t>
      </w:r>
      <w:r w:rsidR="00C17A23" w:rsidRPr="00C17A23">
        <w:t>to connect to the network in case RAN timing synchronization status changes</w:t>
      </w:r>
      <w:bookmarkEnd w:id="2"/>
      <w:r w:rsidR="00C17A23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54CF03E5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 in QoS requests and QoS Monitoring subscriptions,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24EF5261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between the AF and the TSCTSF (via NEF, when applicable), </w:t>
      </w:r>
      <w:r w:rsidR="2048109E">
        <w:t>the</w:t>
      </w:r>
      <w:r>
        <w:t xml:space="preserve"> retriev</w:t>
      </w:r>
      <w:r w:rsidR="468DC9C5">
        <w:t>al</w:t>
      </w:r>
      <w:r>
        <w:t xml:space="preserve"> </w:t>
      </w:r>
      <w:r w:rsidR="1A781AC8">
        <w:t>of</w:t>
      </w:r>
      <w:r>
        <w:t xml:space="preserve"> information </w:t>
      </w:r>
      <w:r w:rsidR="5CDB20A9">
        <w:t xml:space="preserve">about the UPF and/or RAN time synchronization status by the TSCTSF </w:t>
      </w:r>
      <w:r>
        <w:t>(</w:t>
      </w:r>
      <w:proofErr w:type="gramStart"/>
      <w:r>
        <w:t>e.g.</w:t>
      </w:r>
      <w:proofErr w:type="gramEnd"/>
      <w:r>
        <w:t xml:space="preserve"> from the AMF and the OAM</w:t>
      </w:r>
      <w:r w:rsidR="3855D3C8">
        <w:t xml:space="preserve"> or via UMIC</w:t>
      </w:r>
      <w:r>
        <w:t>)</w:t>
      </w:r>
      <w:r w:rsidR="7156D6F0">
        <w:t>,</w:t>
      </w:r>
      <w:r>
        <w:t xml:space="preserve"> </w:t>
      </w:r>
      <w:r w:rsidR="39F264F6">
        <w:t>the</w:t>
      </w:r>
      <w:r>
        <w:t xml:space="preserve"> determin</w:t>
      </w:r>
      <w:r w:rsidR="26A71122">
        <w:t>ation of</w:t>
      </w:r>
      <w:r>
        <w:t xml:space="preserve"> the impacted UEs</w:t>
      </w:r>
      <w:r w:rsidR="17D2B4FA">
        <w:t xml:space="preserve"> by the TSCTSF,</w:t>
      </w:r>
      <w:r w:rsidR="008D59F2">
        <w:t xml:space="preserve"> and</w:t>
      </w:r>
      <w:r>
        <w:t xml:space="preserve"> the</w:t>
      </w:r>
      <w:r w:rsidR="39A86665">
        <w:t xml:space="preserve"> respective handling of the related time synchronization services (</w:t>
      </w:r>
      <w:r w:rsidR="0072129A">
        <w:t>based on (g)</w:t>
      </w:r>
      <w:r w:rsidR="39A86665">
        <w:t>PTP</w:t>
      </w:r>
      <w:r w:rsidR="0072129A">
        <w:t xml:space="preserve"> or</w:t>
      </w:r>
      <w:r w:rsidR="39A86665">
        <w:t xml:space="preserve"> ASTI)</w:t>
      </w:r>
      <w:r>
        <w:t>.</w:t>
      </w:r>
    </w:p>
    <w:p w14:paraId="1E714D57" w14:textId="1A5644EB" w:rsidR="006177EB" w:rsidRPr="002D686C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consider and/or handle 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FB5FD5D" w:rsidR="00893B8A" w:rsidRPr="006C3A36" w:rsidRDefault="64F7E4AD" w:rsidP="006C3A36">
      <w:pPr>
        <w:pStyle w:val="B1"/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220A5EDF" w:rsidR="00ED074E" w:rsidRPr="006C2E80" w:rsidRDefault="0017045A" w:rsidP="00ED074E">
            <w:pPr>
              <w:pStyle w:val="TAL"/>
            </w:pPr>
            <w:r>
              <w:t>Impacts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14:paraId="3974E4E6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111F121E" w:rsidR="0017045A" w:rsidRDefault="0017045A" w:rsidP="000D51CB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00007D7B" w:rsidR="0017045A" w:rsidRDefault="0017045A" w:rsidP="00ED074E">
            <w:pPr>
              <w:pStyle w:val="TAL"/>
            </w:pPr>
            <w:r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01715D63" w:rsidR="0017045A" w:rsidRDefault="0017045A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6A893D51" w:rsidR="0017045A" w:rsidRDefault="0017045A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1B03C1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3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"/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E8106F0" w:rsidR="00B93EB7" w:rsidRDefault="00B93EB7" w:rsidP="00B93EB7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D220" w14:textId="77777777" w:rsidR="005F4DBF" w:rsidRDefault="005F4DBF" w:rsidP="000D51CB">
      <w:r>
        <w:separator/>
      </w:r>
    </w:p>
  </w:endnote>
  <w:endnote w:type="continuationSeparator" w:id="0">
    <w:p w14:paraId="3AB71B96" w14:textId="77777777" w:rsidR="005F4DBF" w:rsidRDefault="005F4DBF" w:rsidP="000D51CB">
      <w:r>
        <w:continuationSeparator/>
      </w:r>
    </w:p>
  </w:endnote>
  <w:endnote w:type="continuationNotice" w:id="1">
    <w:p w14:paraId="1F90CE4A" w14:textId="77777777" w:rsidR="004131A8" w:rsidRDefault="00413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23F6A" w14:textId="77777777" w:rsidR="005F4DBF" w:rsidRDefault="005F4DBF" w:rsidP="000D51CB">
      <w:r>
        <w:separator/>
      </w:r>
    </w:p>
  </w:footnote>
  <w:footnote w:type="continuationSeparator" w:id="0">
    <w:p w14:paraId="570F52A2" w14:textId="77777777" w:rsidR="005F4DBF" w:rsidRDefault="005F4DBF" w:rsidP="000D51CB">
      <w:r>
        <w:continuationSeparator/>
      </w:r>
    </w:p>
  </w:footnote>
  <w:footnote w:type="continuationNotice" w:id="1">
    <w:p w14:paraId="54D8443F" w14:textId="77777777" w:rsidR="004131A8" w:rsidRDefault="004131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5ee484c-dbbc-4dd0-9126-00b2d1a590c2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1285</Words>
  <Characters>7808</Characters>
  <Application>Microsoft Office Word</Application>
  <DocSecurity>0</DocSecurity>
  <Lines>65</Lines>
  <Paragraphs>18</Paragraphs>
  <ScaleCrop>false</ScaleCrop>
  <Company>ETSI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98</cp:revision>
  <cp:lastPrinted>2000-02-29T11:31:00Z</cp:lastPrinted>
  <dcterms:created xsi:type="dcterms:W3CDTF">2022-09-22T15:11:00Z</dcterms:created>
  <dcterms:modified xsi:type="dcterms:W3CDTF">2022-11-03T14:56:00Z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