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AFE2" w14:textId="197C688D" w:rsidR="00D259F2" w:rsidRDefault="00D259F2" w:rsidP="00D259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038</w:t>
      </w:r>
    </w:p>
    <w:p w14:paraId="2DA14360" w14:textId="77777777" w:rsidR="00D259F2" w:rsidRDefault="00D259F2" w:rsidP="00D259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9BFFF5D" w14:textId="2197AE50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 w:rsidR="00074D35">
        <w:rPr>
          <w:rFonts w:ascii="Arial" w:hAnsi="Arial" w:cs="Arial"/>
          <w:b/>
          <w:bCs/>
          <w:sz w:val="24"/>
          <w:szCs w:val="24"/>
        </w:rPr>
        <w:t>28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208F20E1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220706/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81BF1">
        <w:rPr>
          <w:lang w:eastAsia="zh-CN"/>
        </w:rPr>
        <w:t>3051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366D980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F15DB2">
        <w:rPr>
          <w:lang w:val="fr-FR" w:eastAsia="zh-CN"/>
        </w:rPr>
        <w:t>2</w:t>
      </w:r>
    </w:p>
    <w:p w14:paraId="7E261277" w14:textId="5111ECC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655242">
        <w:rPr>
          <w:lang w:val="fr-FR"/>
        </w:rPr>
        <w:t>SA6</w:t>
      </w:r>
      <w:r w:rsidR="00E62E1F">
        <w:rPr>
          <w:lang w:val="fr-FR"/>
        </w:rPr>
        <w:t>, CT3,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596EF98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15DB2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AC90F7F" w:rsidR="00463675" w:rsidRPr="00520AA8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20AA8">
        <w:rPr>
          <w:color w:val="0000FF"/>
          <w:lang w:val="de-DE"/>
        </w:rPr>
        <w:t>E-mail Address:</w:t>
      </w:r>
      <w:r w:rsidRPr="00520AA8">
        <w:rPr>
          <w:bCs/>
          <w:color w:val="0000FF"/>
          <w:lang w:val="de-DE"/>
        </w:rPr>
        <w:tab/>
      </w:r>
      <w:r w:rsidR="00F15DB2" w:rsidRPr="00520AA8">
        <w:rPr>
          <w:bCs/>
          <w:color w:val="0000FF"/>
          <w:lang w:val="de-DE"/>
        </w:rPr>
        <w:t>Thorsten.lohmar</w:t>
      </w:r>
      <w:r w:rsidR="000A5D28" w:rsidRPr="00520AA8">
        <w:rPr>
          <w:bCs/>
          <w:color w:val="0000FF"/>
          <w:lang w:val="de-DE"/>
        </w:rPr>
        <w:t>@ericsson.com</w:t>
      </w:r>
    </w:p>
    <w:p w14:paraId="7E26127D" w14:textId="77777777" w:rsidR="00463675" w:rsidRPr="00520AA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043A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6A7E">
        <w:t>S4-220</w:t>
      </w:r>
      <w:r w:rsidR="00536A7E" w:rsidRPr="006E6BE4">
        <w:t>8</w:t>
      </w:r>
      <w:r w:rsidR="00D348AC">
        <w:t>48</w:t>
      </w:r>
      <w:r w:rsidR="00536A7E" w:rsidRPr="006E6BE4">
        <w:t xml:space="preserve">, </w:t>
      </w:r>
      <w:r w:rsidR="00536A7E">
        <w:t>S4-220</w:t>
      </w:r>
      <w:r w:rsidR="00536A7E" w:rsidRPr="006E6BE4">
        <w:t>8</w:t>
      </w:r>
      <w:r w:rsidR="0038471B">
        <w:t>60</w:t>
      </w:r>
      <w:r w:rsidR="00536A7E" w:rsidRPr="006E6BE4">
        <w:t xml:space="preserve"> and </w:t>
      </w:r>
      <w:r w:rsidR="00536A7E">
        <w:t>S4-220</w:t>
      </w:r>
      <w:r w:rsidR="00536A7E" w:rsidRPr="006E6BE4">
        <w:t>8</w:t>
      </w:r>
      <w:r w:rsidR="00BB617A">
        <w:t>61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673AE57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045D56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6EF3FF84" w14:textId="7F61FBEC" w:rsidR="00852B7F" w:rsidRDefault="00852B7F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Item 1: </w:t>
      </w:r>
    </w:p>
    <w:p w14:paraId="55289336" w14:textId="650F773C" w:rsidR="00852B7F" w:rsidRDefault="00190EC3" w:rsidP="00190EC3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D5E231F" wp14:editId="69C40D0C">
            <wp:extent cx="5034915" cy="17347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1967" cy="173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AB03" w14:textId="50B7D419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</w:p>
    <w:p w14:paraId="06F791FA" w14:textId="2E503B36" w:rsidR="00E61BBA" w:rsidRPr="00F96790" w:rsidRDefault="00006A3C" w:rsidP="00F96790">
      <w:pPr>
        <w:spacing w:after="240"/>
        <w:rPr>
          <w:rFonts w:ascii="Arial" w:hAnsi="Arial" w:cs="Arial"/>
          <w:bCs/>
        </w:rPr>
      </w:pPr>
      <w:r w:rsidRPr="00F96790">
        <w:rPr>
          <w:rFonts w:ascii="Arial" w:hAnsi="Arial" w:cs="Arial"/>
          <w:bCs/>
        </w:rPr>
        <w:t xml:space="preserve">On bullet 1: </w:t>
      </w:r>
      <w:r w:rsidR="00FC6C72" w:rsidRPr="00F96790">
        <w:rPr>
          <w:rFonts w:ascii="Arial" w:hAnsi="Arial" w:cs="Arial"/>
          <w:bCs/>
        </w:rPr>
        <w:t xml:space="preserve">SA4 </w:t>
      </w:r>
      <w:r w:rsidRPr="00F96790">
        <w:rPr>
          <w:rFonts w:ascii="Arial" w:hAnsi="Arial" w:cs="Arial"/>
          <w:bCs/>
        </w:rPr>
        <w:t>extended Annex A</w:t>
      </w:r>
      <w:r w:rsidR="0054798F">
        <w:rPr>
          <w:rFonts w:ascii="Arial" w:hAnsi="Arial" w:cs="Arial"/>
          <w:bCs/>
        </w:rPr>
        <w:t>.</w:t>
      </w:r>
      <w:r w:rsidRPr="00F96790">
        <w:rPr>
          <w:rFonts w:ascii="Arial" w:hAnsi="Arial" w:cs="Arial"/>
          <w:bCs/>
        </w:rPr>
        <w:t>5</w:t>
      </w:r>
      <w:r w:rsidR="001104DA" w:rsidRPr="00F96790">
        <w:rPr>
          <w:rFonts w:ascii="Arial" w:hAnsi="Arial" w:cs="Arial"/>
          <w:bCs/>
        </w:rPr>
        <w:t xml:space="preserve"> and clarified, that this “MBSF-like function” </w:t>
      </w:r>
      <w:r w:rsidR="00E61BBA" w:rsidRPr="00F96790">
        <w:rPr>
          <w:rFonts w:ascii="Arial" w:hAnsi="Arial" w:cs="Arial"/>
          <w:bCs/>
        </w:rPr>
        <w:t>is an external function</w:t>
      </w:r>
      <w:r w:rsidRPr="00F96790">
        <w:rPr>
          <w:rFonts w:ascii="Arial" w:hAnsi="Arial" w:cs="Arial"/>
          <w:bCs/>
        </w:rPr>
        <w:t>.</w:t>
      </w:r>
      <w:r w:rsidR="00E61BBA" w:rsidRPr="00F96790">
        <w:rPr>
          <w:rFonts w:ascii="Arial" w:hAnsi="Arial" w:cs="Arial"/>
          <w:bCs/>
        </w:rPr>
        <w:t xml:space="preserve"> </w:t>
      </w:r>
      <w:r w:rsidR="00F96790">
        <w:rPr>
          <w:rFonts w:ascii="Arial" w:hAnsi="Arial" w:cs="Arial"/>
          <w:bCs/>
        </w:rPr>
        <w:t>The CR for on the Annex A</w:t>
      </w:r>
      <w:r w:rsidR="0054798F">
        <w:rPr>
          <w:rFonts w:ascii="Arial" w:hAnsi="Arial" w:cs="Arial"/>
          <w:bCs/>
        </w:rPr>
        <w:t>.</w:t>
      </w:r>
      <w:r w:rsidR="00F96790">
        <w:rPr>
          <w:rFonts w:ascii="Arial" w:hAnsi="Arial" w:cs="Arial"/>
          <w:bCs/>
        </w:rPr>
        <w:t>5 clarification is in S4-220</w:t>
      </w:r>
      <w:r w:rsidR="008E032E">
        <w:rPr>
          <w:rFonts w:ascii="Arial" w:hAnsi="Arial" w:cs="Arial"/>
          <w:bCs/>
        </w:rPr>
        <w:t>860</w:t>
      </w:r>
      <w:r w:rsidR="00F96790">
        <w:rPr>
          <w:rFonts w:ascii="Arial" w:hAnsi="Arial" w:cs="Arial"/>
          <w:bCs/>
        </w:rPr>
        <w:t xml:space="preserve"> (attached). </w:t>
      </w:r>
    </w:p>
    <w:p w14:paraId="375090A2" w14:textId="416316E6" w:rsidR="00FC6C72" w:rsidRPr="008D064E" w:rsidRDefault="00E61BBA" w:rsidP="008D064E">
      <w:pPr>
        <w:spacing w:after="240"/>
        <w:rPr>
          <w:rFonts w:ascii="Arial" w:hAnsi="Arial" w:cs="Arial"/>
          <w:bCs/>
        </w:rPr>
      </w:pPr>
      <w:r w:rsidRPr="008D064E">
        <w:rPr>
          <w:rFonts w:ascii="Arial" w:hAnsi="Arial" w:cs="Arial"/>
          <w:bCs/>
        </w:rPr>
        <w:t>On bullet 2:</w:t>
      </w:r>
      <w:r w:rsidR="00006A3C" w:rsidRPr="008D064E">
        <w:rPr>
          <w:rFonts w:ascii="Arial" w:hAnsi="Arial" w:cs="Arial"/>
          <w:bCs/>
        </w:rPr>
        <w:t xml:space="preserve"> </w:t>
      </w:r>
      <w:r w:rsidR="00F96790" w:rsidRPr="00F96790">
        <w:rPr>
          <w:rFonts w:ascii="Arial" w:hAnsi="Arial" w:cs="Arial"/>
          <w:bCs/>
        </w:rPr>
        <w:t xml:space="preserve">SA4 </w:t>
      </w:r>
      <w:r w:rsidR="00F96790" w:rsidRPr="008D064E">
        <w:rPr>
          <w:rFonts w:ascii="Arial" w:hAnsi="Arial" w:cs="Arial"/>
          <w:bCs/>
        </w:rPr>
        <w:t xml:space="preserve">agrees with the observation and </w:t>
      </w:r>
      <w:r w:rsidR="00ED3293" w:rsidRPr="008D064E">
        <w:rPr>
          <w:rFonts w:ascii="Arial" w:hAnsi="Arial" w:cs="Arial"/>
          <w:bCs/>
        </w:rPr>
        <w:t>corrected the architecture. Note, that these interfaces are present, but not further specified in 3GPP. The CR on the topic is in S4-220</w:t>
      </w:r>
      <w:r w:rsidR="008E032E">
        <w:rPr>
          <w:rFonts w:ascii="Arial" w:hAnsi="Arial" w:cs="Arial"/>
          <w:bCs/>
        </w:rPr>
        <w:t>861</w:t>
      </w:r>
      <w:r w:rsidR="00ED3293" w:rsidRPr="008D064E">
        <w:rPr>
          <w:rFonts w:ascii="Arial" w:hAnsi="Arial" w:cs="Arial"/>
          <w:bCs/>
        </w:rPr>
        <w:t xml:space="preserve"> (attached).</w:t>
      </w:r>
    </w:p>
    <w:p w14:paraId="7382D8C0" w14:textId="77777777" w:rsidR="00006A3C" w:rsidRDefault="00006A3C" w:rsidP="00D04B78">
      <w:pPr>
        <w:spacing w:after="240"/>
        <w:rPr>
          <w:rFonts w:ascii="Arial" w:hAnsi="Arial" w:cs="Arial"/>
          <w:bCs/>
        </w:rPr>
      </w:pPr>
    </w:p>
    <w:p w14:paraId="525FF057" w14:textId="77278D85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On Item 2:</w:t>
      </w:r>
    </w:p>
    <w:p w14:paraId="6035F175" w14:textId="56AFD658" w:rsidR="00190EC3" w:rsidRDefault="00A97C7E" w:rsidP="00A97C7E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E25542F" wp14:editId="35429737">
            <wp:extent cx="5311140" cy="2368221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7340" cy="237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EE51B" w14:textId="12FCC238" w:rsidR="00A97C7E" w:rsidRPr="00146955" w:rsidRDefault="00A97C7E" w:rsidP="005D3C2A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  <w:r w:rsidR="005D3C2A">
        <w:rPr>
          <w:rFonts w:ascii="Arial" w:hAnsi="Arial" w:cs="Arial"/>
          <w:bCs/>
        </w:rPr>
        <w:t xml:space="preserve"> SA4 has agreed to describe the interworking with GCS</w:t>
      </w:r>
      <w:r w:rsidR="004C6062">
        <w:rPr>
          <w:rFonts w:ascii="Arial" w:hAnsi="Arial" w:cs="Arial"/>
          <w:bCs/>
        </w:rPr>
        <w:t>E</w:t>
      </w:r>
      <w:r w:rsidR="008D064E">
        <w:rPr>
          <w:rFonts w:ascii="Arial" w:hAnsi="Arial" w:cs="Arial"/>
          <w:bCs/>
        </w:rPr>
        <w:t xml:space="preserve"> at reference point MB2 in Annex </w:t>
      </w:r>
      <w:r w:rsidR="00E20490">
        <w:rPr>
          <w:rFonts w:ascii="Arial" w:hAnsi="Arial" w:cs="Arial"/>
          <w:bCs/>
        </w:rPr>
        <w:t>A.1</w:t>
      </w:r>
      <w:r w:rsidR="008D064E">
        <w:rPr>
          <w:rFonts w:ascii="Arial" w:hAnsi="Arial" w:cs="Arial"/>
          <w:bCs/>
        </w:rPr>
        <w:t>. The related CR is in S4-220</w:t>
      </w:r>
      <w:r w:rsidR="004B7ED7">
        <w:rPr>
          <w:rFonts w:ascii="Arial" w:hAnsi="Arial" w:cs="Arial"/>
          <w:bCs/>
        </w:rPr>
        <w:t>848</w:t>
      </w:r>
      <w:r w:rsidR="008D064E">
        <w:rPr>
          <w:rFonts w:ascii="Arial" w:hAnsi="Arial" w:cs="Arial"/>
          <w:bCs/>
        </w:rPr>
        <w:t xml:space="preserve"> (attached).</w:t>
      </w:r>
      <w:r w:rsidR="00D76148">
        <w:rPr>
          <w:rFonts w:ascii="Arial" w:hAnsi="Arial" w:cs="Arial"/>
          <w:bCs/>
        </w:rPr>
        <w:t xml:space="preserve"> </w:t>
      </w:r>
      <w:r w:rsidR="002D0858">
        <w:rPr>
          <w:rFonts w:ascii="Arial" w:hAnsi="Arial" w:cs="Arial"/>
          <w:bCs/>
        </w:rPr>
        <w:t xml:space="preserve">SA4 would like to ask SA2 </w:t>
      </w:r>
      <w:r w:rsidR="001E61B6">
        <w:rPr>
          <w:rFonts w:ascii="Arial" w:hAnsi="Arial" w:cs="Arial"/>
          <w:bCs/>
        </w:rPr>
        <w:t xml:space="preserve">whether Group Communication traffic, ingested </w:t>
      </w:r>
      <w:r w:rsidR="007A162C">
        <w:rPr>
          <w:rFonts w:ascii="Arial" w:hAnsi="Arial" w:cs="Arial"/>
          <w:bCs/>
        </w:rPr>
        <w:t xml:space="preserve">by MBSTF at MB2-U can be distributed </w:t>
      </w:r>
      <w:r w:rsidR="00AD62BD">
        <w:rPr>
          <w:rFonts w:ascii="Arial" w:hAnsi="Arial" w:cs="Arial"/>
          <w:bCs/>
        </w:rPr>
        <w:t xml:space="preserve">(alternatively or simultaneously) to the </w:t>
      </w:r>
      <w:r w:rsidR="007A162C">
        <w:rPr>
          <w:rFonts w:ascii="Arial" w:hAnsi="Arial" w:cs="Arial"/>
          <w:bCs/>
        </w:rPr>
        <w:t>MB</w:t>
      </w:r>
      <w:r w:rsidR="001E70A7">
        <w:rPr>
          <w:rFonts w:ascii="Arial" w:hAnsi="Arial" w:cs="Arial"/>
          <w:bCs/>
        </w:rPr>
        <w:t>-</w:t>
      </w:r>
      <w:r w:rsidR="007A162C">
        <w:rPr>
          <w:rFonts w:ascii="Arial" w:hAnsi="Arial" w:cs="Arial"/>
          <w:bCs/>
        </w:rPr>
        <w:t xml:space="preserve">UPF at reference point Nmb9 </w:t>
      </w:r>
      <w:r w:rsidR="00AD62BD">
        <w:rPr>
          <w:rFonts w:ascii="Arial" w:hAnsi="Arial" w:cs="Arial"/>
          <w:bCs/>
        </w:rPr>
        <w:t xml:space="preserve">and </w:t>
      </w:r>
      <w:r w:rsidR="001E70A7">
        <w:rPr>
          <w:rFonts w:ascii="Arial" w:hAnsi="Arial" w:cs="Arial"/>
          <w:bCs/>
        </w:rPr>
        <w:t xml:space="preserve">the MBMS-GW at reference point </w:t>
      </w:r>
      <w:proofErr w:type="spellStart"/>
      <w:r w:rsidR="001E70A7">
        <w:rPr>
          <w:rFonts w:ascii="Arial" w:hAnsi="Arial" w:cs="Arial"/>
          <w:bCs/>
        </w:rPr>
        <w:t>SGi</w:t>
      </w:r>
      <w:proofErr w:type="spellEnd"/>
      <w:r w:rsidR="001E70A7">
        <w:rPr>
          <w:rFonts w:ascii="Arial" w:hAnsi="Arial" w:cs="Arial"/>
          <w:bCs/>
        </w:rPr>
        <w:t>-mb</w:t>
      </w:r>
      <w:r w:rsidR="002D0858">
        <w:rPr>
          <w:rFonts w:ascii="Arial" w:hAnsi="Arial" w:cs="Arial"/>
          <w:bCs/>
        </w:rPr>
        <w:t>.</w:t>
      </w:r>
    </w:p>
    <w:p w14:paraId="6D552799" w14:textId="199821DD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8F81DB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192DBF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74063A6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Specifically, SA4 </w:t>
      </w:r>
      <w:r w:rsidR="007C339B">
        <w:rPr>
          <w:rFonts w:ascii="Arial" w:hAnsi="Arial" w:cs="Arial"/>
          <w:bCs/>
          <w:lang w:eastAsia="zh-CN"/>
        </w:rPr>
        <w:t xml:space="preserve">invites SA2 to provide feedback on </w:t>
      </w:r>
      <w:r w:rsidR="00EF04BD">
        <w:rPr>
          <w:rFonts w:ascii="Arial" w:hAnsi="Arial" w:cs="Arial"/>
          <w:bCs/>
          <w:lang w:eastAsia="zh-CN"/>
        </w:rPr>
        <w:t xml:space="preserve">the question </w:t>
      </w:r>
      <w:r w:rsidR="00EA474B">
        <w:rPr>
          <w:rFonts w:ascii="Arial" w:hAnsi="Arial" w:cs="Arial"/>
          <w:bCs/>
          <w:lang w:eastAsia="zh-CN"/>
        </w:rPr>
        <w:t>on the distribution of Group Communication traffic via 5GC and EPC</w:t>
      </w:r>
      <w:r w:rsidR="00660C2B">
        <w:rPr>
          <w:rFonts w:ascii="Arial" w:hAnsi="Arial" w:cs="Arial"/>
          <w:bCs/>
          <w:lang w:eastAsia="zh-CN"/>
        </w:rPr>
        <w:t xml:space="preserve"> (</w:t>
      </w:r>
      <w:r w:rsidR="000F47C1">
        <w:rPr>
          <w:rFonts w:ascii="Arial" w:hAnsi="Arial" w:cs="Arial"/>
          <w:bCs/>
          <w:lang w:eastAsia="zh-CN"/>
        </w:rPr>
        <w:t xml:space="preserve">see </w:t>
      </w:r>
      <w:r w:rsidR="00660C2B">
        <w:rPr>
          <w:rFonts w:ascii="Arial" w:hAnsi="Arial" w:cs="Arial"/>
          <w:bCs/>
          <w:lang w:eastAsia="zh-CN"/>
        </w:rPr>
        <w:t>item 2)</w:t>
      </w:r>
      <w:r w:rsidR="007C339B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21384" w14:textId="77777777" w:rsidR="00D43823" w:rsidRDefault="00D43823">
      <w:r>
        <w:separator/>
      </w:r>
    </w:p>
  </w:endnote>
  <w:endnote w:type="continuationSeparator" w:id="0">
    <w:p w14:paraId="5EA3290A" w14:textId="77777777" w:rsidR="00D43823" w:rsidRDefault="00D43823">
      <w:r>
        <w:continuationSeparator/>
      </w:r>
    </w:p>
  </w:endnote>
  <w:endnote w:type="continuationNotice" w:id="1">
    <w:p w14:paraId="6AE5B9E3" w14:textId="77777777" w:rsidR="00D43823" w:rsidRDefault="00D438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4050A" w14:textId="77777777" w:rsidR="00D43823" w:rsidRDefault="00D43823">
      <w:r>
        <w:separator/>
      </w:r>
    </w:p>
  </w:footnote>
  <w:footnote w:type="continuationSeparator" w:id="0">
    <w:p w14:paraId="5B829F62" w14:textId="77777777" w:rsidR="00D43823" w:rsidRDefault="00D43823">
      <w:r>
        <w:continuationSeparator/>
      </w:r>
    </w:p>
  </w:footnote>
  <w:footnote w:type="continuationNotice" w:id="1">
    <w:p w14:paraId="775791D7" w14:textId="77777777" w:rsidR="00D43823" w:rsidRDefault="00D438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4D35"/>
    <w:rsid w:val="00076BB0"/>
    <w:rsid w:val="000801FE"/>
    <w:rsid w:val="00083D1D"/>
    <w:rsid w:val="00087230"/>
    <w:rsid w:val="00087AD2"/>
    <w:rsid w:val="00090182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2D83"/>
    <w:rsid w:val="000F32FF"/>
    <w:rsid w:val="000F47C1"/>
    <w:rsid w:val="000F4E43"/>
    <w:rsid w:val="000F5BE4"/>
    <w:rsid w:val="000F5C88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90EC3"/>
    <w:rsid w:val="00192DBF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61B6"/>
    <w:rsid w:val="001E70A7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55B3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471B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B7ED7"/>
    <w:rsid w:val="004C32B2"/>
    <w:rsid w:val="004C53A0"/>
    <w:rsid w:val="004C6062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0AA8"/>
    <w:rsid w:val="00523015"/>
    <w:rsid w:val="00524D2D"/>
    <w:rsid w:val="00526D02"/>
    <w:rsid w:val="00527778"/>
    <w:rsid w:val="00536A7E"/>
    <w:rsid w:val="0054798F"/>
    <w:rsid w:val="005538D7"/>
    <w:rsid w:val="00553B13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242"/>
    <w:rsid w:val="0065581B"/>
    <w:rsid w:val="00660C2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62C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2A92"/>
    <w:rsid w:val="008D2C61"/>
    <w:rsid w:val="008D3A69"/>
    <w:rsid w:val="008D6007"/>
    <w:rsid w:val="008D693C"/>
    <w:rsid w:val="008E032E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D62BD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0DEA"/>
    <w:rsid w:val="00B81AA1"/>
    <w:rsid w:val="00B94474"/>
    <w:rsid w:val="00BA1C58"/>
    <w:rsid w:val="00BA3E87"/>
    <w:rsid w:val="00BB214E"/>
    <w:rsid w:val="00BB30A9"/>
    <w:rsid w:val="00BB617A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19BC"/>
    <w:rsid w:val="00C55D6B"/>
    <w:rsid w:val="00C57506"/>
    <w:rsid w:val="00C605AE"/>
    <w:rsid w:val="00C63083"/>
    <w:rsid w:val="00C831C8"/>
    <w:rsid w:val="00C9202D"/>
    <w:rsid w:val="00C96E10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259F2"/>
    <w:rsid w:val="00D348AC"/>
    <w:rsid w:val="00D4108B"/>
    <w:rsid w:val="00D41770"/>
    <w:rsid w:val="00D42306"/>
    <w:rsid w:val="00D43823"/>
    <w:rsid w:val="00D5113A"/>
    <w:rsid w:val="00D51EF6"/>
    <w:rsid w:val="00D60729"/>
    <w:rsid w:val="00D71CAE"/>
    <w:rsid w:val="00D7391F"/>
    <w:rsid w:val="00D76148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490"/>
    <w:rsid w:val="00E20C96"/>
    <w:rsid w:val="00E234A1"/>
    <w:rsid w:val="00E240F5"/>
    <w:rsid w:val="00E242C0"/>
    <w:rsid w:val="00E3188A"/>
    <w:rsid w:val="00E336A7"/>
    <w:rsid w:val="00E3663A"/>
    <w:rsid w:val="00E454DE"/>
    <w:rsid w:val="00E54223"/>
    <w:rsid w:val="00E5734E"/>
    <w:rsid w:val="00E61BBA"/>
    <w:rsid w:val="00E62E1F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474B"/>
    <w:rsid w:val="00EA5154"/>
    <w:rsid w:val="00EA7942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04BD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B05EA"/>
    <w:rsid w:val="00FC5B59"/>
    <w:rsid w:val="00FC6C72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  <w:style w:type="paragraph" w:customStyle="1" w:styleId="CRCoverPage">
    <w:name w:val="CR Cover Page"/>
    <w:rsid w:val="00D259F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23.122_CR0920R1_(Rel-17)_eNPN</cp:lastModifiedBy>
  <cp:revision>3</cp:revision>
  <cp:lastPrinted>2002-04-23T08:10:00Z</cp:lastPrinted>
  <dcterms:created xsi:type="dcterms:W3CDTF">2022-05-20T07:53:00Z</dcterms:created>
  <dcterms:modified xsi:type="dcterms:W3CDTF">2022-06-28T11:43:00Z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