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83EB5" w14:textId="4AE8D814" w:rsidR="0006228F" w:rsidRDefault="0006228F" w:rsidP="0006228F">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B239F8">
        <w:rPr>
          <w:b/>
          <w:noProof/>
          <w:sz w:val="24"/>
        </w:rPr>
        <w:t>150</w:t>
      </w:r>
    </w:p>
    <w:p w14:paraId="398A898F" w14:textId="646E3CC2" w:rsidR="0006228F" w:rsidRDefault="0006228F" w:rsidP="0006228F">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7146E855" w14:textId="77777777" w:rsidR="00DD40D2" w:rsidRPr="007B5456" w:rsidRDefault="00DD40D2">
      <w:pPr>
        <w:spacing w:after="120"/>
        <w:ind w:left="1985" w:hanging="1985"/>
        <w:rPr>
          <w:rFonts w:ascii="Arial" w:hAnsi="Arial" w:cs="Arial"/>
          <w:bCs/>
        </w:rPr>
      </w:pPr>
    </w:p>
    <w:p w14:paraId="484BE995" w14:textId="249660F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6228F">
        <w:rPr>
          <w:rFonts w:ascii="Arial" w:hAnsi="Arial" w:cs="Arial"/>
          <w:b/>
          <w:bCs/>
        </w:rPr>
        <w:t>Ericsson</w:t>
      </w:r>
    </w:p>
    <w:p w14:paraId="234CD7C4" w14:textId="2B00E84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2177C">
        <w:rPr>
          <w:rFonts w:ascii="Arial" w:hAnsi="Arial" w:cs="Arial"/>
          <w:b/>
          <w:bCs/>
        </w:rPr>
        <w:t>DISCUSSION PAPER on</w:t>
      </w:r>
      <w:r w:rsidR="00267F76">
        <w:rPr>
          <w:rFonts w:ascii="Arial" w:hAnsi="Arial" w:cs="Arial"/>
          <w:b/>
          <w:bCs/>
        </w:rPr>
        <w:t xml:space="preserve"> UE Reachability for SMS in UDICOM</w:t>
      </w:r>
    </w:p>
    <w:p w14:paraId="55FE3D7D" w14:textId="270C881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221C3">
        <w:rPr>
          <w:rFonts w:ascii="Arial" w:hAnsi="Arial" w:cs="Arial"/>
          <w:b/>
          <w:bCs/>
        </w:rPr>
        <w:t>6</w:t>
      </w:r>
      <w:r>
        <w:rPr>
          <w:rFonts w:ascii="Arial" w:hAnsi="Arial" w:cs="Arial"/>
          <w:b/>
          <w:bCs/>
        </w:rPr>
        <w:t>.</w:t>
      </w:r>
      <w:r w:rsidR="000221C3">
        <w:rPr>
          <w:rFonts w:ascii="Arial" w:hAnsi="Arial" w:cs="Arial"/>
          <w:b/>
          <w:bCs/>
        </w:rPr>
        <w:t>3.1</w:t>
      </w:r>
    </w:p>
    <w:p w14:paraId="1589C299" w14:textId="52F8FF0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267F76">
        <w:rPr>
          <w:rFonts w:ascii="Arial" w:hAnsi="Arial" w:cs="Arial"/>
          <w:b/>
          <w:bCs/>
        </w:rPr>
        <w:t xml:space="preserve"> and DECISION</w:t>
      </w:r>
    </w:p>
    <w:p w14:paraId="60FB276B" w14:textId="77777777" w:rsidR="00236D1F" w:rsidRDefault="00236D1F">
      <w:pPr>
        <w:pBdr>
          <w:bottom w:val="single" w:sz="4" w:space="1" w:color="auto"/>
        </w:pBdr>
        <w:rPr>
          <w:rFonts w:ascii="Arial" w:hAnsi="Arial" w:cs="Arial"/>
          <w:b/>
          <w:bCs/>
        </w:rPr>
      </w:pPr>
    </w:p>
    <w:p w14:paraId="1E242AC9" w14:textId="355CC6D3" w:rsidR="00236D1F" w:rsidRDefault="00236D1F">
      <w:pPr>
        <w:rPr>
          <w:rFonts w:ascii="Arial" w:hAnsi="Arial" w:cs="Arial"/>
          <w:b/>
          <w:bCs/>
        </w:rPr>
      </w:pPr>
    </w:p>
    <w:p w14:paraId="195B9E55" w14:textId="77777777" w:rsidR="00267F76" w:rsidRPr="006B5418" w:rsidRDefault="00267F76" w:rsidP="00267F76">
      <w:pPr>
        <w:pStyle w:val="CRCoverPage"/>
        <w:rPr>
          <w:b/>
          <w:lang w:val="en-US"/>
        </w:rPr>
      </w:pPr>
      <w:r w:rsidRPr="006B5418">
        <w:rPr>
          <w:b/>
          <w:lang w:val="en-US"/>
        </w:rPr>
        <w:t>1.</w:t>
      </w:r>
      <w:r>
        <w:rPr>
          <w:b/>
          <w:lang w:val="en-US"/>
        </w:rPr>
        <w:tab/>
      </w:r>
      <w:r w:rsidRPr="006B5418">
        <w:rPr>
          <w:b/>
          <w:lang w:val="en-US"/>
        </w:rPr>
        <w:t>Introduction</w:t>
      </w:r>
    </w:p>
    <w:p w14:paraId="7D12628C" w14:textId="4D3D53B9" w:rsidR="00B2262B" w:rsidRDefault="00267F76">
      <w:pPr>
        <w:rPr>
          <w:rFonts w:ascii="Arial" w:hAnsi="Arial" w:cs="Arial"/>
        </w:rPr>
      </w:pPr>
      <w:r>
        <w:rPr>
          <w:rFonts w:ascii="Arial" w:hAnsi="Arial" w:cs="Arial"/>
        </w:rPr>
        <w:t>During CT4#108-e meeting, CT4 discussed</w:t>
      </w:r>
      <w:r w:rsidR="00B2262B">
        <w:rPr>
          <w:rFonts w:ascii="Arial" w:hAnsi="Arial" w:cs="Arial"/>
        </w:rPr>
        <w:t xml:space="preserve"> document</w:t>
      </w:r>
      <w:r w:rsidR="00BE4E8A">
        <w:rPr>
          <w:rFonts w:ascii="Arial" w:hAnsi="Arial" w:cs="Arial"/>
        </w:rPr>
        <w:t>s</w:t>
      </w:r>
      <w:r w:rsidR="00B2262B">
        <w:rPr>
          <w:rFonts w:ascii="Arial" w:hAnsi="Arial" w:cs="Arial"/>
        </w:rPr>
        <w:t xml:space="preserve"> C4-221061 [1]</w:t>
      </w:r>
      <w:r w:rsidR="00BE4E8A">
        <w:rPr>
          <w:rFonts w:ascii="Arial" w:hAnsi="Arial" w:cs="Arial"/>
        </w:rPr>
        <w:t xml:space="preserve"> and C4-221063 [2]</w:t>
      </w:r>
      <w:r w:rsidR="00B2262B">
        <w:rPr>
          <w:rFonts w:ascii="Arial" w:hAnsi="Arial" w:cs="Arial"/>
        </w:rPr>
        <w:t xml:space="preserve">, addressing </w:t>
      </w:r>
      <w:r>
        <w:rPr>
          <w:rFonts w:ascii="Arial" w:hAnsi="Arial" w:cs="Arial"/>
        </w:rPr>
        <w:t xml:space="preserve">the scenario of UE Reachability for SMS, </w:t>
      </w:r>
      <w:r w:rsidR="00B2262B">
        <w:rPr>
          <w:rFonts w:ascii="Arial" w:hAnsi="Arial" w:cs="Arial"/>
        </w:rPr>
        <w:t>in the context of UDICOM.</w:t>
      </w:r>
    </w:p>
    <w:p w14:paraId="315CD4C8" w14:textId="515BCD0E" w:rsidR="00BE4E8A" w:rsidRDefault="00BE4E8A">
      <w:pPr>
        <w:rPr>
          <w:rFonts w:ascii="Arial" w:hAnsi="Arial" w:cs="Arial"/>
        </w:rPr>
      </w:pPr>
    </w:p>
    <w:p w14:paraId="1109A2F4" w14:textId="48CE6F45" w:rsidR="00267F76" w:rsidRDefault="00BE4E8A" w:rsidP="00B2262B">
      <w:pPr>
        <w:rPr>
          <w:rFonts w:ascii="Arial" w:hAnsi="Arial" w:cs="Arial"/>
        </w:rPr>
      </w:pPr>
      <w:r>
        <w:rPr>
          <w:rFonts w:ascii="Arial" w:hAnsi="Arial" w:cs="Arial"/>
        </w:rPr>
        <w:t>The</w:t>
      </w:r>
      <w:r w:rsidR="00B2262B">
        <w:rPr>
          <w:rFonts w:ascii="Arial" w:hAnsi="Arial" w:cs="Arial"/>
        </w:rPr>
        <w:t xml:space="preserve"> document</w:t>
      </w:r>
      <w:r>
        <w:rPr>
          <w:rFonts w:ascii="Arial" w:hAnsi="Arial" w:cs="Arial"/>
        </w:rPr>
        <w:t>s</w:t>
      </w:r>
      <w:r w:rsidR="00267F76">
        <w:rPr>
          <w:rFonts w:ascii="Arial" w:hAnsi="Arial" w:cs="Arial"/>
        </w:rPr>
        <w:t xml:space="preserve"> </w:t>
      </w:r>
      <w:r w:rsidR="00515AD2">
        <w:rPr>
          <w:rFonts w:ascii="Arial" w:hAnsi="Arial" w:cs="Arial"/>
        </w:rPr>
        <w:t>assumed</w:t>
      </w:r>
      <w:r w:rsidR="00267F76">
        <w:rPr>
          <w:rFonts w:ascii="Arial" w:hAnsi="Arial" w:cs="Arial"/>
        </w:rPr>
        <w:t xml:space="preserve"> that the HSS keeps separate </w:t>
      </w:r>
      <w:r w:rsidR="000D2B07">
        <w:rPr>
          <w:rFonts w:ascii="Arial" w:hAnsi="Arial" w:cs="Arial"/>
        </w:rPr>
        <w:t>"</w:t>
      </w:r>
      <w:r w:rsidR="00515AD2">
        <w:rPr>
          <w:rFonts w:ascii="Arial" w:hAnsi="Arial" w:cs="Arial"/>
        </w:rPr>
        <w:t>reachability flags" for 3GPP and non-3GPP accesses</w:t>
      </w:r>
      <w:r w:rsidR="001F3A2A">
        <w:rPr>
          <w:rFonts w:ascii="Arial" w:hAnsi="Arial" w:cs="Arial"/>
        </w:rPr>
        <w:t xml:space="preserve"> in 5GS</w:t>
      </w:r>
      <w:r w:rsidR="00B2262B">
        <w:rPr>
          <w:rFonts w:ascii="Arial" w:hAnsi="Arial" w:cs="Arial"/>
        </w:rPr>
        <w:t xml:space="preserve"> and, therefore, </w:t>
      </w:r>
      <w:r>
        <w:rPr>
          <w:rFonts w:ascii="Arial" w:hAnsi="Arial" w:cs="Arial"/>
        </w:rPr>
        <w:t>in order to keep those flags accurately set/reset, it was proposed that the HSS</w:t>
      </w:r>
      <w:r w:rsidR="00B2262B">
        <w:rPr>
          <w:rFonts w:ascii="Arial" w:hAnsi="Arial" w:cs="Arial"/>
        </w:rPr>
        <w:t xml:space="preserve"> subscribe</w:t>
      </w:r>
      <w:r>
        <w:rPr>
          <w:rFonts w:ascii="Arial" w:hAnsi="Arial" w:cs="Arial"/>
        </w:rPr>
        <w:t>s</w:t>
      </w:r>
      <w:r w:rsidR="00B2262B">
        <w:rPr>
          <w:rFonts w:ascii="Arial" w:hAnsi="Arial" w:cs="Arial"/>
        </w:rPr>
        <w:t xml:space="preserve"> to </w:t>
      </w:r>
      <w:r>
        <w:rPr>
          <w:rFonts w:ascii="Arial" w:hAnsi="Arial" w:cs="Arial"/>
        </w:rPr>
        <w:t xml:space="preserve">the "UE Reachability for SMS" event on </w:t>
      </w:r>
      <w:r w:rsidR="00B2262B">
        <w:rPr>
          <w:rFonts w:ascii="Arial" w:hAnsi="Arial" w:cs="Arial"/>
        </w:rPr>
        <w:t>UDM separately per access-type in order to be notified when the UE becomes reachable in those accesses, independently.</w:t>
      </w:r>
    </w:p>
    <w:p w14:paraId="3C0C19F5" w14:textId="743F2614" w:rsidR="00515AD2" w:rsidRDefault="00515AD2">
      <w:pPr>
        <w:rPr>
          <w:rFonts w:ascii="Arial" w:hAnsi="Arial" w:cs="Arial"/>
        </w:rPr>
      </w:pPr>
    </w:p>
    <w:p w14:paraId="776269DD" w14:textId="77777777" w:rsidR="00267F76" w:rsidRDefault="00267F76">
      <w:pPr>
        <w:rPr>
          <w:rFonts w:ascii="Arial" w:hAnsi="Arial" w:cs="Arial"/>
          <w:b/>
          <w:bCs/>
        </w:rPr>
      </w:pPr>
    </w:p>
    <w:p w14:paraId="060F53D3" w14:textId="77777777" w:rsidR="00267F76" w:rsidRPr="006B5418" w:rsidRDefault="00267F76" w:rsidP="00267F76">
      <w:pPr>
        <w:pStyle w:val="CRCoverPage"/>
        <w:rPr>
          <w:b/>
          <w:lang w:val="en-US"/>
        </w:rPr>
      </w:pPr>
      <w:r>
        <w:rPr>
          <w:b/>
          <w:lang w:val="en-US"/>
        </w:rPr>
        <w:t>2</w:t>
      </w:r>
      <w:r w:rsidRPr="006B5418">
        <w:rPr>
          <w:b/>
          <w:lang w:val="en-US"/>
        </w:rPr>
        <w:t>.</w:t>
      </w:r>
      <w:r>
        <w:rPr>
          <w:b/>
          <w:lang w:val="en-US"/>
        </w:rPr>
        <w:tab/>
        <w:t>Discussion</w:t>
      </w:r>
    </w:p>
    <w:p w14:paraId="5CE927BB" w14:textId="5453EDEC" w:rsidR="00BE4E8A" w:rsidRDefault="00BE4E8A" w:rsidP="00BE4E8A">
      <w:pPr>
        <w:rPr>
          <w:rFonts w:ascii="Arial" w:hAnsi="Arial" w:cs="Arial"/>
        </w:rPr>
      </w:pPr>
      <w:r>
        <w:rPr>
          <w:rFonts w:ascii="Arial" w:hAnsi="Arial" w:cs="Arial"/>
        </w:rPr>
        <w:t xml:space="preserve">Currently, 3GPP TS 23.632 (stage-2 for UDICOM) is based on the principle that the HSS does not need to </w:t>
      </w:r>
      <w:r w:rsidR="000A65B3">
        <w:rPr>
          <w:rFonts w:ascii="Arial" w:hAnsi="Arial" w:cs="Arial"/>
        </w:rPr>
        <w:t xml:space="preserve">maintain </w:t>
      </w:r>
      <w:r>
        <w:rPr>
          <w:rFonts w:ascii="Arial" w:hAnsi="Arial" w:cs="Arial"/>
        </w:rPr>
        <w:t>reachability flag</w:t>
      </w:r>
      <w:r w:rsidR="000A65B3">
        <w:rPr>
          <w:rFonts w:ascii="Arial" w:hAnsi="Arial" w:cs="Arial"/>
        </w:rPr>
        <w:t>s</w:t>
      </w:r>
      <w:r>
        <w:rPr>
          <w:rFonts w:ascii="Arial" w:hAnsi="Arial" w:cs="Arial"/>
        </w:rPr>
        <w:t xml:space="preserve"> independently per access type and, instead, it subscribes to the UDM to keep track of the reachability status </w:t>
      </w:r>
      <w:r w:rsidR="00F37D93">
        <w:rPr>
          <w:rFonts w:ascii="Arial" w:hAnsi="Arial" w:cs="Arial"/>
        </w:rPr>
        <w:t xml:space="preserve">for SMS </w:t>
      </w:r>
      <w:r>
        <w:rPr>
          <w:rFonts w:ascii="Arial" w:hAnsi="Arial" w:cs="Arial"/>
        </w:rPr>
        <w:t>of the UE in 5GS as a whole</w:t>
      </w:r>
      <w:r w:rsidR="00F37D93" w:rsidRPr="00F37D93">
        <w:rPr>
          <w:rFonts w:ascii="Arial" w:hAnsi="Arial" w:cs="Arial"/>
        </w:rPr>
        <w:t xml:space="preserve">, </w:t>
      </w:r>
      <w:r w:rsidR="00F37D93">
        <w:rPr>
          <w:rFonts w:ascii="Arial" w:hAnsi="Arial" w:cs="Arial"/>
        </w:rPr>
        <w:t>i.e.</w:t>
      </w:r>
      <w:r w:rsidR="00F37D93" w:rsidRPr="00F37D93">
        <w:rPr>
          <w:rFonts w:ascii="Arial" w:hAnsi="Arial" w:cs="Arial"/>
        </w:rPr>
        <w:t xml:space="preserve"> in any access type</w:t>
      </w:r>
      <w:r>
        <w:rPr>
          <w:rFonts w:ascii="Arial" w:hAnsi="Arial" w:cs="Arial"/>
        </w:rPr>
        <w:t>.</w:t>
      </w:r>
    </w:p>
    <w:p w14:paraId="43E219BE" w14:textId="62641C66" w:rsidR="00BE4E8A" w:rsidRDefault="00BE4E8A" w:rsidP="00BE4E8A">
      <w:pPr>
        <w:rPr>
          <w:rFonts w:ascii="Arial" w:hAnsi="Arial" w:cs="Arial"/>
        </w:rPr>
      </w:pPr>
    </w:p>
    <w:p w14:paraId="1FCF007C" w14:textId="595F5E1C" w:rsidR="000A65B3" w:rsidRDefault="000A65B3" w:rsidP="00BE4E8A">
      <w:pPr>
        <w:rPr>
          <w:rFonts w:ascii="Arial" w:hAnsi="Arial" w:cs="Arial"/>
        </w:rPr>
      </w:pPr>
      <w:r>
        <w:rPr>
          <w:rFonts w:ascii="Arial" w:hAnsi="Arial" w:cs="Arial"/>
        </w:rPr>
        <w:t xml:space="preserve">Following such principle, </w:t>
      </w:r>
      <w:r w:rsidR="001F3A2A">
        <w:rPr>
          <w:rFonts w:ascii="Arial" w:hAnsi="Arial" w:cs="Arial"/>
        </w:rPr>
        <w:t xml:space="preserve">when </w:t>
      </w:r>
      <w:r>
        <w:rPr>
          <w:rFonts w:ascii="Arial" w:hAnsi="Arial" w:cs="Arial"/>
        </w:rPr>
        <w:t>the HSS considers the UE as reachable</w:t>
      </w:r>
      <w:r w:rsidR="001F3A2A">
        <w:rPr>
          <w:rFonts w:ascii="Arial" w:hAnsi="Arial" w:cs="Arial"/>
        </w:rPr>
        <w:t xml:space="preserve"> (i.e. no reachability flag or subscription to UDM for “UE Reachability for SMS” event are active)</w:t>
      </w:r>
      <w:r>
        <w:rPr>
          <w:rFonts w:ascii="Arial" w:hAnsi="Arial" w:cs="Arial"/>
        </w:rPr>
        <w:t xml:space="preserve">, </w:t>
      </w:r>
      <w:r w:rsidR="001F3A2A">
        <w:rPr>
          <w:rFonts w:ascii="Arial" w:hAnsi="Arial" w:cs="Arial"/>
        </w:rPr>
        <w:t>and</w:t>
      </w:r>
      <w:r>
        <w:rPr>
          <w:rFonts w:ascii="Arial" w:hAnsi="Arial" w:cs="Arial"/>
        </w:rPr>
        <w:t xml:space="preserve"> receive</w:t>
      </w:r>
      <w:r w:rsidR="001F3A2A">
        <w:rPr>
          <w:rFonts w:ascii="Arial" w:hAnsi="Arial" w:cs="Arial"/>
        </w:rPr>
        <w:t>s</w:t>
      </w:r>
      <w:r>
        <w:rPr>
          <w:rFonts w:ascii="Arial" w:hAnsi="Arial" w:cs="Arial"/>
        </w:rPr>
        <w:t xml:space="preserve"> a </w:t>
      </w:r>
      <w:r w:rsidR="00D16C2B">
        <w:rPr>
          <w:rFonts w:ascii="Arial" w:hAnsi="Arial" w:cs="Arial"/>
        </w:rPr>
        <w:t xml:space="preserve">MAP </w:t>
      </w:r>
      <w:r>
        <w:rPr>
          <w:rFonts w:ascii="Arial" w:hAnsi="Arial" w:cs="Arial"/>
        </w:rPr>
        <w:t>Send</w:t>
      </w:r>
      <w:r w:rsidR="00D16C2B">
        <w:rPr>
          <w:rFonts w:ascii="Arial" w:hAnsi="Arial" w:cs="Arial"/>
        </w:rPr>
        <w:t>-</w:t>
      </w:r>
      <w:r>
        <w:rPr>
          <w:rFonts w:ascii="Arial" w:hAnsi="Arial" w:cs="Arial"/>
        </w:rPr>
        <w:t>Routing</w:t>
      </w:r>
      <w:r w:rsidR="00D16C2B">
        <w:rPr>
          <w:rFonts w:ascii="Arial" w:hAnsi="Arial" w:cs="Arial"/>
        </w:rPr>
        <w:t>-</w:t>
      </w:r>
      <w:r>
        <w:rPr>
          <w:rFonts w:ascii="Arial" w:hAnsi="Arial" w:cs="Arial"/>
        </w:rPr>
        <w:t>Info</w:t>
      </w:r>
      <w:r w:rsidR="00D16C2B">
        <w:rPr>
          <w:rFonts w:ascii="Arial" w:hAnsi="Arial" w:cs="Arial"/>
        </w:rPr>
        <w:t>-</w:t>
      </w:r>
      <w:r>
        <w:rPr>
          <w:rFonts w:ascii="Arial" w:hAnsi="Arial" w:cs="Arial"/>
        </w:rPr>
        <w:t>For</w:t>
      </w:r>
      <w:r w:rsidR="00D16C2B">
        <w:rPr>
          <w:rFonts w:ascii="Arial" w:hAnsi="Arial" w:cs="Arial"/>
        </w:rPr>
        <w:t>-</w:t>
      </w:r>
      <w:r>
        <w:rPr>
          <w:rFonts w:ascii="Arial" w:hAnsi="Arial" w:cs="Arial"/>
        </w:rPr>
        <w:t>SM</w:t>
      </w:r>
      <w:r w:rsidR="00D16C2B">
        <w:rPr>
          <w:rFonts w:ascii="Arial" w:hAnsi="Arial" w:cs="Arial"/>
        </w:rPr>
        <w:t xml:space="preserve"> (or S6c SRR) </w:t>
      </w:r>
      <w:r>
        <w:rPr>
          <w:rFonts w:ascii="Arial" w:hAnsi="Arial" w:cs="Arial"/>
        </w:rPr>
        <w:t>request message</w:t>
      </w:r>
      <w:r w:rsidR="00D16C2B">
        <w:rPr>
          <w:rFonts w:ascii="Arial" w:hAnsi="Arial" w:cs="Arial"/>
        </w:rPr>
        <w:t xml:space="preserve"> from SMS-GMSC</w:t>
      </w:r>
      <w:r>
        <w:rPr>
          <w:rFonts w:ascii="Arial" w:hAnsi="Arial" w:cs="Arial"/>
        </w:rPr>
        <w:t xml:space="preserve">, </w:t>
      </w:r>
      <w:r w:rsidR="001F3A2A">
        <w:rPr>
          <w:rFonts w:ascii="Arial" w:hAnsi="Arial" w:cs="Arial"/>
        </w:rPr>
        <w:t>the HSS</w:t>
      </w:r>
      <w:r>
        <w:rPr>
          <w:rFonts w:ascii="Arial" w:hAnsi="Arial" w:cs="Arial"/>
        </w:rPr>
        <w:t xml:space="preserve"> queries the </w:t>
      </w:r>
      <w:r w:rsidR="0076594F">
        <w:rPr>
          <w:rFonts w:ascii="Arial" w:hAnsi="Arial" w:cs="Arial"/>
        </w:rPr>
        <w:t>UDM using the Nudm_UECM API</w:t>
      </w:r>
      <w:r>
        <w:rPr>
          <w:rFonts w:ascii="Arial" w:hAnsi="Arial" w:cs="Arial"/>
        </w:rPr>
        <w:t xml:space="preserve"> and asks for "valid" SMSF's (i.e., those SMSF's that are registered in UDM </w:t>
      </w:r>
      <w:r w:rsidR="00F37D93">
        <w:rPr>
          <w:rFonts w:ascii="Arial" w:hAnsi="Arial" w:cs="Arial"/>
        </w:rPr>
        <w:t xml:space="preserve">for any </w:t>
      </w:r>
      <w:r w:rsidR="001F3A2A">
        <w:rPr>
          <w:rFonts w:ascii="Arial" w:hAnsi="Arial" w:cs="Arial"/>
        </w:rPr>
        <w:t xml:space="preserve">access type </w:t>
      </w:r>
      <w:r>
        <w:rPr>
          <w:rFonts w:ascii="Arial" w:hAnsi="Arial" w:cs="Arial"/>
        </w:rPr>
        <w:t>and where the UE is not known to be unreachable). The</w:t>
      </w:r>
      <w:r w:rsidR="001F3A2A">
        <w:rPr>
          <w:rFonts w:ascii="Arial" w:hAnsi="Arial" w:cs="Arial"/>
        </w:rPr>
        <w:t>refore</w:t>
      </w:r>
      <w:r w:rsidR="004E108B">
        <w:rPr>
          <w:rFonts w:ascii="Arial" w:hAnsi="Arial" w:cs="Arial"/>
        </w:rPr>
        <w:t>,</w:t>
      </w:r>
      <w:r w:rsidR="001F3A2A">
        <w:rPr>
          <w:rFonts w:ascii="Arial" w:hAnsi="Arial" w:cs="Arial"/>
        </w:rPr>
        <w:t xml:space="preserve"> the</w:t>
      </w:r>
      <w:r>
        <w:rPr>
          <w:rFonts w:ascii="Arial" w:hAnsi="Arial" w:cs="Arial"/>
        </w:rPr>
        <w:t xml:space="preserve"> UDM respond</w:t>
      </w:r>
      <w:r w:rsidR="001F3A2A">
        <w:rPr>
          <w:rFonts w:ascii="Arial" w:hAnsi="Arial" w:cs="Arial"/>
        </w:rPr>
        <w:t>s</w:t>
      </w:r>
      <w:r>
        <w:rPr>
          <w:rFonts w:ascii="Arial" w:hAnsi="Arial" w:cs="Arial"/>
        </w:rPr>
        <w:t xml:space="preserve"> with SMSF</w:t>
      </w:r>
      <w:r w:rsidR="00D16C2B">
        <w:rPr>
          <w:rFonts w:ascii="Arial" w:hAnsi="Arial" w:cs="Arial"/>
        </w:rPr>
        <w:t xml:space="preserve"> addresses</w:t>
      </w:r>
      <w:r>
        <w:rPr>
          <w:rFonts w:ascii="Arial" w:hAnsi="Arial" w:cs="Arial"/>
        </w:rPr>
        <w:t xml:space="preserve"> for both accesses, if available.</w:t>
      </w:r>
    </w:p>
    <w:p w14:paraId="68757A2D" w14:textId="7DDCF306" w:rsidR="000A65B3" w:rsidRDefault="000A65B3" w:rsidP="00BE4E8A">
      <w:pPr>
        <w:rPr>
          <w:rFonts w:ascii="Arial" w:hAnsi="Arial" w:cs="Arial"/>
        </w:rPr>
      </w:pPr>
    </w:p>
    <w:p w14:paraId="570CD5BD" w14:textId="173BB7F6" w:rsidR="001F3A2A" w:rsidRDefault="001F3A2A" w:rsidP="00BE4E8A">
      <w:pPr>
        <w:rPr>
          <w:rFonts w:ascii="Arial" w:hAnsi="Arial" w:cs="Arial"/>
        </w:rPr>
      </w:pPr>
      <w:r>
        <w:rPr>
          <w:rFonts w:ascii="Arial" w:hAnsi="Arial" w:cs="Arial"/>
        </w:rPr>
        <w:t>Currently, it is specified that the HSS makes use of the Nudm_UECM_G</w:t>
      </w:r>
      <w:r w:rsidR="004E108B">
        <w:rPr>
          <w:rFonts w:ascii="Arial" w:hAnsi="Arial" w:cs="Arial"/>
        </w:rPr>
        <w:t>et</w:t>
      </w:r>
      <w:r>
        <w:rPr>
          <w:rFonts w:ascii="Arial" w:hAnsi="Arial" w:cs="Arial"/>
        </w:rPr>
        <w:t xml:space="preserve"> service operation. In order for the UDM to provide the registered SMSF addresses for both accesses</w:t>
      </w:r>
      <w:r w:rsidRPr="001F3A2A">
        <w:rPr>
          <w:rFonts w:ascii="Arial" w:hAnsi="Arial" w:cs="Arial"/>
        </w:rPr>
        <w:t xml:space="preserve"> </w:t>
      </w:r>
      <w:r>
        <w:rPr>
          <w:rFonts w:ascii="Arial" w:hAnsi="Arial" w:cs="Arial"/>
        </w:rPr>
        <w:t xml:space="preserve">in the response, the HSS </w:t>
      </w:r>
      <w:r w:rsidR="00341FC6">
        <w:rPr>
          <w:rFonts w:ascii="Arial" w:hAnsi="Arial" w:cs="Arial"/>
        </w:rPr>
        <w:t xml:space="preserve">needs to </w:t>
      </w:r>
      <w:r>
        <w:rPr>
          <w:rFonts w:ascii="Arial" w:hAnsi="Arial" w:cs="Arial"/>
        </w:rPr>
        <w:t xml:space="preserve">request the SMSF registration resources for both 3GPP and non-3GPP accesses. </w:t>
      </w:r>
    </w:p>
    <w:p w14:paraId="52CEBAB9" w14:textId="77777777" w:rsidR="001F3A2A" w:rsidRDefault="001F3A2A" w:rsidP="00BE4E8A">
      <w:pPr>
        <w:rPr>
          <w:rFonts w:ascii="Arial" w:hAnsi="Arial" w:cs="Arial"/>
        </w:rPr>
      </w:pPr>
    </w:p>
    <w:p w14:paraId="7B29687D" w14:textId="6BEE2EC8" w:rsidR="00BE4E8A" w:rsidRDefault="000D2B07" w:rsidP="00BE4E8A">
      <w:pPr>
        <w:rPr>
          <w:rFonts w:ascii="Arial" w:hAnsi="Arial" w:cs="Arial"/>
        </w:rPr>
      </w:pPr>
      <w:r>
        <w:rPr>
          <w:rFonts w:ascii="Arial" w:hAnsi="Arial" w:cs="Arial"/>
        </w:rPr>
        <w:t>Th</w:t>
      </w:r>
      <w:r w:rsidR="00341FC6">
        <w:rPr>
          <w:rFonts w:ascii="Arial" w:hAnsi="Arial" w:cs="Arial"/>
        </w:rPr>
        <w:t>e choice of the Nudm_UECM_G</w:t>
      </w:r>
      <w:r w:rsidR="004E108B">
        <w:rPr>
          <w:rFonts w:ascii="Arial" w:hAnsi="Arial" w:cs="Arial"/>
        </w:rPr>
        <w:t>et</w:t>
      </w:r>
      <w:r w:rsidR="00341FC6">
        <w:rPr>
          <w:rFonts w:ascii="Arial" w:hAnsi="Arial" w:cs="Arial"/>
        </w:rPr>
        <w:t xml:space="preserve"> service operation for this purpose is</w:t>
      </w:r>
      <w:r>
        <w:rPr>
          <w:rFonts w:ascii="Arial" w:hAnsi="Arial" w:cs="Arial"/>
        </w:rPr>
        <w:t xml:space="preserve"> problematic with the current UDM API</w:t>
      </w:r>
      <w:r w:rsidR="000A65B3">
        <w:rPr>
          <w:rFonts w:ascii="Arial" w:hAnsi="Arial" w:cs="Arial"/>
        </w:rPr>
        <w:t xml:space="preserve"> design, since</w:t>
      </w:r>
      <w:r w:rsidR="00073729">
        <w:rPr>
          <w:rFonts w:ascii="Arial" w:hAnsi="Arial" w:cs="Arial"/>
        </w:rPr>
        <w:t xml:space="preserve"> </w:t>
      </w:r>
      <w:r w:rsidR="00341FC6">
        <w:rPr>
          <w:rFonts w:ascii="Arial" w:hAnsi="Arial" w:cs="Arial"/>
        </w:rPr>
        <w:t>t</w:t>
      </w:r>
      <w:r w:rsidR="000A65B3">
        <w:rPr>
          <w:rFonts w:ascii="Arial" w:hAnsi="Arial" w:cs="Arial"/>
        </w:rPr>
        <w:t xml:space="preserve">his operation, in principle, </w:t>
      </w:r>
      <w:r w:rsidR="00037D3B">
        <w:rPr>
          <w:rFonts w:ascii="Arial" w:hAnsi="Arial" w:cs="Arial"/>
        </w:rPr>
        <w:t xml:space="preserve">should </w:t>
      </w:r>
      <w:r w:rsidR="0076594F">
        <w:rPr>
          <w:rFonts w:ascii="Arial" w:hAnsi="Arial" w:cs="Arial"/>
        </w:rPr>
        <w:t xml:space="preserve">return in the response a resource representation of the list of registered nodes, as stored in </w:t>
      </w:r>
      <w:r w:rsidR="00D16C2B">
        <w:rPr>
          <w:rFonts w:ascii="Arial" w:hAnsi="Arial" w:cs="Arial"/>
        </w:rPr>
        <w:t>the 5G</w:t>
      </w:r>
      <w:r w:rsidR="00F37D93">
        <w:rPr>
          <w:rFonts w:ascii="Arial" w:hAnsi="Arial" w:cs="Arial"/>
        </w:rPr>
        <w:t>S</w:t>
      </w:r>
      <w:r w:rsidR="00D16C2B">
        <w:rPr>
          <w:rFonts w:ascii="Arial" w:hAnsi="Arial" w:cs="Arial"/>
        </w:rPr>
        <w:t>-</w:t>
      </w:r>
      <w:r w:rsidR="0076594F">
        <w:rPr>
          <w:rFonts w:ascii="Arial" w:hAnsi="Arial" w:cs="Arial"/>
        </w:rPr>
        <w:t>UDR, and not dependant on whether a given SMSF is considered</w:t>
      </w:r>
      <w:r w:rsidR="00D16C2B">
        <w:rPr>
          <w:rFonts w:ascii="Arial" w:hAnsi="Arial" w:cs="Arial"/>
        </w:rPr>
        <w:t>, or not,</w:t>
      </w:r>
      <w:r w:rsidR="0076594F">
        <w:rPr>
          <w:rFonts w:ascii="Arial" w:hAnsi="Arial" w:cs="Arial"/>
        </w:rPr>
        <w:t xml:space="preserve"> as "valid" (i.e., where the UE is not known to be unreachable)</w:t>
      </w:r>
      <w:r w:rsidR="000A65B3">
        <w:rPr>
          <w:rFonts w:ascii="Arial" w:hAnsi="Arial" w:cs="Arial"/>
        </w:rPr>
        <w:t>.</w:t>
      </w:r>
    </w:p>
    <w:p w14:paraId="36A6C13C" w14:textId="364FE55A" w:rsidR="00F37D93" w:rsidRDefault="00F37D93" w:rsidP="00BE4E8A">
      <w:pPr>
        <w:rPr>
          <w:rFonts w:ascii="Arial" w:hAnsi="Arial" w:cs="Arial"/>
        </w:rPr>
      </w:pPr>
    </w:p>
    <w:p w14:paraId="321E7D45" w14:textId="1A57F019" w:rsidR="00F37D93" w:rsidRDefault="00F37D93" w:rsidP="00F37D93">
      <w:pPr>
        <w:pStyle w:val="B1"/>
        <w:ind w:firstLine="0"/>
      </w:pPr>
      <w:r w:rsidRPr="00F37D93">
        <w:t>NOTE:</w:t>
      </w:r>
      <w:r>
        <w:t xml:space="preserve"> </w:t>
      </w:r>
      <w:r w:rsidRPr="00F37D93">
        <w:t>if the UDM returns only those SMSFs for whose access where the UE is not known to be unreachable, the UDM needs to access another UDR resource (access registration resource) before providing the registered SMSFs. This would mean that the UDM would need to filter out those registered SMSFs for the access where the UE is known to be unreachable</w:t>
      </w:r>
    </w:p>
    <w:p w14:paraId="583DAE2B" w14:textId="514F8AD3" w:rsidR="000A65B3" w:rsidRDefault="000A65B3" w:rsidP="00BE4E8A">
      <w:pPr>
        <w:rPr>
          <w:rFonts w:ascii="Arial" w:hAnsi="Arial" w:cs="Arial"/>
        </w:rPr>
      </w:pPr>
    </w:p>
    <w:p w14:paraId="233C63DE" w14:textId="4F4CAFDA" w:rsidR="00D31D70" w:rsidRDefault="00341FC6" w:rsidP="00F37D93">
      <w:pPr>
        <w:rPr>
          <w:rFonts w:ascii="Arial" w:hAnsi="Arial" w:cs="Arial"/>
        </w:rPr>
      </w:pPr>
      <w:r>
        <w:rPr>
          <w:rFonts w:ascii="Arial" w:hAnsi="Arial" w:cs="Arial"/>
        </w:rPr>
        <w:t xml:space="preserve">This should not however justify that the HSS is made aware of the reachability flags of the UE in 5GS on a per access type. </w:t>
      </w:r>
      <w:r w:rsidR="000A65B3">
        <w:rPr>
          <w:rFonts w:ascii="Arial" w:hAnsi="Arial" w:cs="Arial"/>
        </w:rPr>
        <w:t xml:space="preserve">It seems </w:t>
      </w:r>
      <w:r w:rsidR="0076594F">
        <w:rPr>
          <w:rFonts w:ascii="Arial" w:hAnsi="Arial" w:cs="Arial"/>
        </w:rPr>
        <w:t>like</w:t>
      </w:r>
      <w:r w:rsidR="000A65B3">
        <w:rPr>
          <w:rFonts w:ascii="Arial" w:hAnsi="Arial" w:cs="Arial"/>
        </w:rPr>
        <w:t xml:space="preserve"> a better approach to have a separate </w:t>
      </w:r>
      <w:r w:rsidR="00D16C2B">
        <w:rPr>
          <w:rFonts w:ascii="Arial" w:hAnsi="Arial" w:cs="Arial"/>
        </w:rPr>
        <w:t xml:space="preserve">SBI </w:t>
      </w:r>
      <w:r w:rsidR="0076594F">
        <w:rPr>
          <w:rFonts w:ascii="Arial" w:hAnsi="Arial" w:cs="Arial"/>
        </w:rPr>
        <w:t xml:space="preserve">service </w:t>
      </w:r>
      <w:r w:rsidR="000A65B3">
        <w:rPr>
          <w:rFonts w:ascii="Arial" w:hAnsi="Arial" w:cs="Arial"/>
        </w:rPr>
        <w:t>operation</w:t>
      </w:r>
      <w:r w:rsidR="00D16C2B">
        <w:rPr>
          <w:rFonts w:ascii="Arial" w:hAnsi="Arial" w:cs="Arial"/>
        </w:rPr>
        <w:t xml:space="preserve"> (e.g. Nudm_UECM_SendRoutingInfoForSM) which represents more faithfully the semantics of </w:t>
      </w:r>
      <w:r w:rsidR="00D31D70">
        <w:rPr>
          <w:rFonts w:ascii="Arial" w:hAnsi="Arial" w:cs="Arial"/>
        </w:rPr>
        <w:t xml:space="preserve">MT-SMS service to provide routing information, rather than a mere retrieval of two decoupled Nudm_UECM resources. This requires returning </w:t>
      </w:r>
      <w:r w:rsidR="00D16C2B">
        <w:rPr>
          <w:rFonts w:ascii="Arial" w:hAnsi="Arial" w:cs="Arial"/>
        </w:rPr>
        <w:t>SMSF addresses for both access types, and meeting both conditions: the SMSF being currently registered in UDM, and also that the SMSF on a given access is considered as "valid" (i.e. the UDM considers that the UE is expected to be reachable to receive SMS on that access)</w:t>
      </w:r>
      <w:r>
        <w:rPr>
          <w:rFonts w:ascii="Arial" w:hAnsi="Arial" w:cs="Arial"/>
        </w:rPr>
        <w:t>.</w:t>
      </w:r>
    </w:p>
    <w:p w14:paraId="4C032A2B" w14:textId="307583A5" w:rsidR="00C353D3" w:rsidRDefault="00C353D3" w:rsidP="00F37D93">
      <w:pPr>
        <w:rPr>
          <w:rFonts w:ascii="Arial" w:hAnsi="Arial" w:cs="Arial"/>
        </w:rPr>
      </w:pPr>
    </w:p>
    <w:p w14:paraId="16928CD9" w14:textId="77777777" w:rsidR="00C353D3" w:rsidRPr="00267F76" w:rsidRDefault="00C353D3" w:rsidP="00C353D3">
      <w:pPr>
        <w:rPr>
          <w:rFonts w:ascii="Arial" w:hAnsi="Arial" w:cs="Arial"/>
        </w:rPr>
      </w:pPr>
      <w:r>
        <w:rPr>
          <w:rFonts w:ascii="Arial" w:hAnsi="Arial" w:cs="Arial"/>
        </w:rPr>
        <w:t xml:space="preserve">It should be noted that such new SBI service operation (e.g., Nudm_UECM_SendRoutingInfoForSM) is required to be defined anyway in the context of the SBI_SMS WID, so the update of the baseline procedures in this direction will be future proof.   </w:t>
      </w:r>
    </w:p>
    <w:p w14:paraId="27482A7C" w14:textId="77777777" w:rsidR="00C353D3" w:rsidRDefault="00C353D3" w:rsidP="00F37D93"/>
    <w:p w14:paraId="6F53D3E6" w14:textId="77777777" w:rsidR="00D31D70" w:rsidRDefault="00D31D70" w:rsidP="00F37D93"/>
    <w:p w14:paraId="65C4E97F" w14:textId="19F8EB40" w:rsidR="00F37D93" w:rsidRPr="00F37D93" w:rsidRDefault="00C353D3" w:rsidP="00F37D93">
      <w:pPr>
        <w:rPr>
          <w:rFonts w:ascii="Arial" w:hAnsi="Arial" w:cs="Arial"/>
        </w:rPr>
      </w:pPr>
      <w:r>
        <w:rPr>
          <w:rFonts w:ascii="Arial" w:hAnsi="Arial" w:cs="Arial"/>
        </w:rPr>
        <w:t>It is also important to highlight</w:t>
      </w:r>
      <w:r w:rsidR="00F37D93" w:rsidRPr="00F37D93">
        <w:rPr>
          <w:rFonts w:ascii="Arial" w:hAnsi="Arial" w:cs="Arial"/>
        </w:rPr>
        <w:t xml:space="preserve"> that when other NFs (e.g. NEF) subscribe to reachability for SMS, this subscription is for any access, not for a specific access. It is up to the serving node to decide, even if both registrations are in the same serving node, which access type to use to deliver the SMS, as described in 3GPP TS 23.502:</w:t>
      </w:r>
    </w:p>
    <w:p w14:paraId="4E3E8E65" w14:textId="77777777" w:rsidR="00F37D93" w:rsidRPr="00F37D93" w:rsidRDefault="00F37D93" w:rsidP="00F37D93">
      <w:pPr>
        <w:rPr>
          <w:rFonts w:ascii="Arial" w:hAnsi="Arial" w:cs="Arial"/>
        </w:rPr>
      </w:pPr>
    </w:p>
    <w:p w14:paraId="65DD1143" w14:textId="77777777" w:rsidR="00F37D93" w:rsidRPr="00F37D93" w:rsidRDefault="00F37D93" w:rsidP="00F37D93">
      <w:pPr>
        <w:pStyle w:val="B1"/>
        <w:ind w:firstLine="0"/>
        <w:rPr>
          <w:i/>
          <w:iCs/>
        </w:rPr>
      </w:pPr>
      <w:r w:rsidRPr="00F37D93">
        <w:rPr>
          <w:i/>
          <w:iCs/>
        </w:rPr>
        <w:t>“If there are two AMFs serving the UE, one is for 3GPP access and another is for non-3GPP access, there are two SMSF addresses stored in UDM/UDR. The UDM shall return both SMSF addresses.”</w:t>
      </w:r>
    </w:p>
    <w:p w14:paraId="4ADFD998" w14:textId="77777777" w:rsidR="00F37D93" w:rsidRPr="00F37D93" w:rsidRDefault="00F37D93" w:rsidP="00F37D93">
      <w:pPr>
        <w:pStyle w:val="B1"/>
        <w:ind w:firstLine="0"/>
        <w:rPr>
          <w:i/>
          <w:iCs/>
        </w:rPr>
      </w:pPr>
    </w:p>
    <w:p w14:paraId="756A328E" w14:textId="3AB19CF9" w:rsidR="00F37D93" w:rsidRPr="00F37D93" w:rsidRDefault="00F37D93" w:rsidP="00F37D93">
      <w:pPr>
        <w:pStyle w:val="B1"/>
        <w:ind w:firstLine="0"/>
        <w:rPr>
          <w:i/>
          <w:iCs/>
        </w:rPr>
      </w:pPr>
      <w:r w:rsidRPr="00F37D93">
        <w:rPr>
          <w:i/>
          <w:iCs/>
        </w:rPr>
        <w:t>“If the UE access to the AMF via both 3GPP access and non-3GPP access, the AMF determines the Access Type to transfer the MT-SMS based on operator local policy.”</w:t>
      </w:r>
    </w:p>
    <w:p w14:paraId="06226055" w14:textId="23BF3DF0" w:rsidR="00F37D93" w:rsidRDefault="00F37D93" w:rsidP="00F37D93">
      <w:pPr>
        <w:pStyle w:val="B1"/>
      </w:pPr>
    </w:p>
    <w:p w14:paraId="68C681C2" w14:textId="1A4C1010" w:rsidR="00DC4F77" w:rsidRDefault="00DC4F77" w:rsidP="00DC4F77">
      <w:pPr>
        <w:rPr>
          <w:rFonts w:ascii="Arial" w:hAnsi="Arial" w:cs="Arial"/>
        </w:rPr>
      </w:pPr>
      <w:r w:rsidRPr="00DC4F77">
        <w:rPr>
          <w:rFonts w:ascii="Arial" w:hAnsi="Arial" w:cs="Arial"/>
        </w:rPr>
        <w:t xml:space="preserve">and also, </w:t>
      </w:r>
      <w:r>
        <w:rPr>
          <w:rFonts w:ascii="Arial" w:hAnsi="Arial" w:cs="Arial"/>
        </w:rPr>
        <w:t>in TS 23.502 clause 4.2.5.2 we have:</w:t>
      </w:r>
    </w:p>
    <w:p w14:paraId="586AE039" w14:textId="1728D70E" w:rsidR="00DC4F77" w:rsidRDefault="00DC4F77" w:rsidP="00DC4F77">
      <w:pPr>
        <w:rPr>
          <w:rFonts w:ascii="Arial" w:hAnsi="Arial" w:cs="Arial"/>
        </w:rPr>
      </w:pPr>
    </w:p>
    <w:p w14:paraId="14CF0097" w14:textId="751921A0" w:rsidR="00DC4F77" w:rsidRDefault="00DC4F77" w:rsidP="00DC4F77">
      <w:pPr>
        <w:pStyle w:val="B1"/>
        <w:ind w:firstLine="0"/>
        <w:rPr>
          <w:i/>
          <w:iCs/>
        </w:rPr>
      </w:pPr>
      <w:r>
        <w:rPr>
          <w:i/>
          <w:iCs/>
        </w:rPr>
        <w:t>"</w:t>
      </w:r>
      <w:r w:rsidRPr="00DC4F77">
        <w:rPr>
          <w:i/>
          <w:iCs/>
        </w:rPr>
        <w:t>The service-related entity may subscribe in UDM to receive notifications about UE Reachability or UE Reachability for SMS delivery events as defined in clause 4.15.3.</w:t>
      </w:r>
    </w:p>
    <w:p w14:paraId="4708C555" w14:textId="664955D4" w:rsidR="00DC4F77" w:rsidRPr="00DC4F77" w:rsidRDefault="00DC4F77" w:rsidP="00DC4F77">
      <w:pPr>
        <w:pStyle w:val="B1"/>
        <w:ind w:firstLine="0"/>
        <w:rPr>
          <w:rFonts w:cs="Arial"/>
          <w:i/>
          <w:iCs/>
        </w:rPr>
      </w:pPr>
      <w:r>
        <w:rPr>
          <w:i/>
          <w:iCs/>
        </w:rPr>
        <w:t>(…)</w:t>
      </w:r>
    </w:p>
    <w:p w14:paraId="7AB7E8F1" w14:textId="2E2C30B4" w:rsidR="00DC4F77" w:rsidRPr="00DC4F77" w:rsidRDefault="00DC4F77" w:rsidP="00DC4F77">
      <w:pPr>
        <w:pStyle w:val="B1"/>
        <w:ind w:left="720" w:firstLine="0"/>
        <w:jc w:val="left"/>
        <w:rPr>
          <w:i/>
          <w:iCs/>
        </w:rPr>
      </w:pPr>
      <w:r w:rsidRPr="00DC4F77">
        <w:rPr>
          <w:i/>
          <w:iCs/>
        </w:rPr>
        <w:t>NOTE 2:   The UDM can trigger UE Reachability Notification Request procedure with two different AMFs for a UE which is connected to 5G Core Network over 3GPP access and non-3GPP access simultaneously.</w:t>
      </w:r>
      <w:r>
        <w:rPr>
          <w:i/>
          <w:iCs/>
        </w:rPr>
        <w:t>"</w:t>
      </w:r>
    </w:p>
    <w:p w14:paraId="705F4653" w14:textId="5202EB75" w:rsidR="00267F76" w:rsidRDefault="00267F76">
      <w:pPr>
        <w:rPr>
          <w:rFonts w:ascii="Arial" w:hAnsi="Arial" w:cs="Arial"/>
          <w:b/>
          <w:bCs/>
        </w:rPr>
      </w:pPr>
    </w:p>
    <w:p w14:paraId="7BF734A2" w14:textId="77777777" w:rsidR="00267F76" w:rsidRDefault="00267F76">
      <w:pPr>
        <w:rPr>
          <w:rFonts w:ascii="Arial" w:hAnsi="Arial" w:cs="Arial"/>
          <w:b/>
          <w:bCs/>
        </w:rPr>
      </w:pPr>
    </w:p>
    <w:p w14:paraId="0F66883A" w14:textId="77777777" w:rsidR="00267F76" w:rsidRDefault="00267F76" w:rsidP="00267F76">
      <w:pPr>
        <w:pStyle w:val="CRCoverPage"/>
        <w:rPr>
          <w:b/>
          <w:lang w:val="en-US"/>
        </w:rPr>
      </w:pPr>
      <w:r>
        <w:rPr>
          <w:b/>
          <w:lang w:val="en-US"/>
        </w:rPr>
        <w:t>3.</w:t>
      </w:r>
      <w:r>
        <w:rPr>
          <w:b/>
          <w:lang w:val="en-US"/>
        </w:rPr>
        <w:tab/>
        <w:t>Proposal</w:t>
      </w:r>
    </w:p>
    <w:p w14:paraId="6CF85F22" w14:textId="599FF923" w:rsidR="00267F76" w:rsidRDefault="00D16C2B">
      <w:pPr>
        <w:rPr>
          <w:rFonts w:ascii="Arial" w:hAnsi="Arial" w:cs="Arial"/>
        </w:rPr>
      </w:pPr>
      <w:r>
        <w:rPr>
          <w:rFonts w:ascii="Arial" w:hAnsi="Arial" w:cs="Arial"/>
        </w:rPr>
        <w:t>It is proposed to maintain the principle in TS 23.632 where the HSS keeps just one single "reachability flag", independent of access type, and to enhance the Nudm_UECM service with a new service operation (</w:t>
      </w:r>
      <w:r w:rsidR="004E108B">
        <w:rPr>
          <w:rFonts w:ascii="Arial" w:hAnsi="Arial" w:cs="Arial"/>
        </w:rPr>
        <w:t>e.g.,</w:t>
      </w:r>
      <w:r>
        <w:rPr>
          <w:rFonts w:ascii="Arial" w:hAnsi="Arial" w:cs="Arial"/>
        </w:rPr>
        <w:t xml:space="preserve"> "SendRoutingInfoForSM" or similar) as described above.</w:t>
      </w:r>
    </w:p>
    <w:p w14:paraId="0FFE9A01" w14:textId="52557C55" w:rsidR="00D16C2B" w:rsidRDefault="00D16C2B">
      <w:pPr>
        <w:rPr>
          <w:rFonts w:ascii="Arial" w:hAnsi="Arial" w:cs="Arial"/>
        </w:rPr>
      </w:pPr>
    </w:p>
    <w:p w14:paraId="348FBCA5" w14:textId="5415213F" w:rsidR="00D16C2B" w:rsidRPr="00D16C2B" w:rsidRDefault="00D16C2B">
      <w:pPr>
        <w:rPr>
          <w:rFonts w:ascii="Arial" w:hAnsi="Arial" w:cs="Arial"/>
        </w:rPr>
      </w:pPr>
      <w:r>
        <w:rPr>
          <w:rFonts w:ascii="Arial" w:hAnsi="Arial" w:cs="Arial"/>
        </w:rPr>
        <w:t xml:space="preserve">If CT4 agrees to </w:t>
      </w:r>
      <w:r w:rsidR="007C5858">
        <w:rPr>
          <w:rFonts w:ascii="Arial" w:hAnsi="Arial" w:cs="Arial"/>
        </w:rPr>
        <w:t>that, Ericsson would provide the corresponding CRs to TS 23.632 and TS 29.503 in next CT4 meeting CT4#110-e).</w:t>
      </w:r>
    </w:p>
    <w:p w14:paraId="30C98671" w14:textId="77777777" w:rsidR="00D16C2B" w:rsidRDefault="00D16C2B">
      <w:pPr>
        <w:rPr>
          <w:rFonts w:ascii="Arial" w:hAnsi="Arial" w:cs="Arial"/>
          <w:b/>
          <w:bCs/>
        </w:rPr>
      </w:pPr>
    </w:p>
    <w:p w14:paraId="3E3263D6" w14:textId="2E2CEE1F" w:rsidR="00267F76" w:rsidRDefault="00267F76">
      <w:pPr>
        <w:rPr>
          <w:rFonts w:ascii="Arial" w:hAnsi="Arial" w:cs="Arial"/>
          <w:b/>
          <w:bCs/>
        </w:rPr>
      </w:pPr>
    </w:p>
    <w:p w14:paraId="06E12807" w14:textId="77777777" w:rsidR="00267F76" w:rsidRPr="006B5418" w:rsidRDefault="00267F76" w:rsidP="00267F76">
      <w:pPr>
        <w:pStyle w:val="CRCoverPage"/>
        <w:rPr>
          <w:b/>
          <w:lang w:val="en-US"/>
        </w:rPr>
      </w:pPr>
      <w:r>
        <w:rPr>
          <w:b/>
          <w:lang w:val="en-US"/>
        </w:rPr>
        <w:t>4</w:t>
      </w:r>
      <w:r w:rsidRPr="006B5418">
        <w:rPr>
          <w:b/>
          <w:lang w:val="en-US"/>
        </w:rPr>
        <w:t>.</w:t>
      </w:r>
      <w:r>
        <w:rPr>
          <w:b/>
          <w:lang w:val="en-US"/>
        </w:rPr>
        <w:tab/>
        <w:t>References</w:t>
      </w:r>
    </w:p>
    <w:p w14:paraId="18FA7064" w14:textId="77E62BE0" w:rsidR="00267F76" w:rsidRDefault="00267F76" w:rsidP="00267F76">
      <w:r w:rsidRPr="006D13CC">
        <w:t>[</w:t>
      </w:r>
      <w:r>
        <w:t>1</w:t>
      </w:r>
      <w:r w:rsidRPr="006D13CC">
        <w:t>]</w:t>
      </w:r>
      <w:r>
        <w:t xml:space="preserve"> C4-221061: </w:t>
      </w:r>
      <w:r w:rsidR="00B2262B" w:rsidRPr="00B2262B">
        <w:t>CR 23.632 0035 Rel-16 Reachability for SMS subscription</w:t>
      </w:r>
      <w:r>
        <w:t>.</w:t>
      </w:r>
    </w:p>
    <w:p w14:paraId="542E1BBF" w14:textId="77777777" w:rsidR="00BE4E8A" w:rsidRDefault="00BE4E8A" w:rsidP="00267F76"/>
    <w:p w14:paraId="19E817CF" w14:textId="62E2F1B0" w:rsidR="00BE4E8A" w:rsidRDefault="00BE4E8A" w:rsidP="00BE4E8A">
      <w:pPr>
        <w:rPr>
          <w:lang w:val="en-US"/>
        </w:rPr>
      </w:pPr>
      <w:r w:rsidRPr="006D13CC">
        <w:t>[</w:t>
      </w:r>
      <w:r>
        <w:t>2</w:t>
      </w:r>
      <w:r w:rsidRPr="006D13CC">
        <w:t>]</w:t>
      </w:r>
      <w:r>
        <w:t xml:space="preserve"> C4-221063: </w:t>
      </w:r>
      <w:r w:rsidRPr="00BE4E8A">
        <w:t>CR 29.503 0804 Rel-16 Reachability for SMS subscription</w:t>
      </w:r>
    </w:p>
    <w:p w14:paraId="0E2E1BAB" w14:textId="77777777" w:rsidR="00BE4E8A" w:rsidRDefault="00BE4E8A" w:rsidP="00267F76">
      <w:pPr>
        <w:rPr>
          <w:lang w:val="en-US"/>
        </w:rPr>
      </w:pPr>
    </w:p>
    <w:p w14:paraId="0CB7EBE3" w14:textId="77777777" w:rsidR="00267F76" w:rsidRPr="00267F76" w:rsidRDefault="00267F76">
      <w:pPr>
        <w:rPr>
          <w:rFonts w:ascii="Arial" w:hAnsi="Arial" w:cs="Arial"/>
          <w:b/>
          <w:bCs/>
          <w:lang w:val="en-US"/>
        </w:rPr>
      </w:pPr>
    </w:p>
    <w:sectPr w:rsidR="00267F76" w:rsidRPr="00267F7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FA31B" w14:textId="77777777" w:rsidR="00DB6AD3" w:rsidRDefault="00DB6AD3">
      <w:r>
        <w:separator/>
      </w:r>
    </w:p>
  </w:endnote>
  <w:endnote w:type="continuationSeparator" w:id="0">
    <w:p w14:paraId="02D90961" w14:textId="77777777" w:rsidR="00DB6AD3" w:rsidRDefault="00DB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EF022" w14:textId="77777777" w:rsidR="00DB6AD3" w:rsidRDefault="00DB6AD3">
      <w:r>
        <w:separator/>
      </w:r>
    </w:p>
  </w:footnote>
  <w:footnote w:type="continuationSeparator" w:id="0">
    <w:p w14:paraId="21796436" w14:textId="77777777" w:rsidR="00DB6AD3" w:rsidRDefault="00DB6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21C3"/>
    <w:rsid w:val="00030CD4"/>
    <w:rsid w:val="00037D3B"/>
    <w:rsid w:val="00046686"/>
    <w:rsid w:val="00046FDD"/>
    <w:rsid w:val="00050925"/>
    <w:rsid w:val="00054884"/>
    <w:rsid w:val="00057E1E"/>
    <w:rsid w:val="0006228F"/>
    <w:rsid w:val="00072A7C"/>
    <w:rsid w:val="00073729"/>
    <w:rsid w:val="000775E7"/>
    <w:rsid w:val="0007775C"/>
    <w:rsid w:val="00094F23"/>
    <w:rsid w:val="000967F4"/>
    <w:rsid w:val="000A65B3"/>
    <w:rsid w:val="000D2B07"/>
    <w:rsid w:val="000D6D78"/>
    <w:rsid w:val="000E0429"/>
    <w:rsid w:val="000E32EE"/>
    <w:rsid w:val="000F6E51"/>
    <w:rsid w:val="00102A24"/>
    <w:rsid w:val="00125782"/>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E6729"/>
    <w:rsid w:val="001F3A2A"/>
    <w:rsid w:val="002070CB"/>
    <w:rsid w:val="002336BF"/>
    <w:rsid w:val="00235F9B"/>
    <w:rsid w:val="00236BBA"/>
    <w:rsid w:val="00236D1F"/>
    <w:rsid w:val="002407FF"/>
    <w:rsid w:val="00250F58"/>
    <w:rsid w:val="002541D3"/>
    <w:rsid w:val="00256429"/>
    <w:rsid w:val="0026253E"/>
    <w:rsid w:val="00267F76"/>
    <w:rsid w:val="00272D61"/>
    <w:rsid w:val="002919B7"/>
    <w:rsid w:val="00295D61"/>
    <w:rsid w:val="002B074C"/>
    <w:rsid w:val="002B2FE7"/>
    <w:rsid w:val="002B34EA"/>
    <w:rsid w:val="002B5361"/>
    <w:rsid w:val="002C1BA4"/>
    <w:rsid w:val="002C47B8"/>
    <w:rsid w:val="002E397B"/>
    <w:rsid w:val="002E3AE2"/>
    <w:rsid w:val="002E7077"/>
    <w:rsid w:val="002F7CCB"/>
    <w:rsid w:val="00310E70"/>
    <w:rsid w:val="00313F3E"/>
    <w:rsid w:val="00320536"/>
    <w:rsid w:val="00325E33"/>
    <w:rsid w:val="003275E6"/>
    <w:rsid w:val="00341FC6"/>
    <w:rsid w:val="003436DE"/>
    <w:rsid w:val="00354553"/>
    <w:rsid w:val="00392C87"/>
    <w:rsid w:val="003A5FFA"/>
    <w:rsid w:val="003A67E1"/>
    <w:rsid w:val="003C5880"/>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C4C9B"/>
    <w:rsid w:val="004C7499"/>
    <w:rsid w:val="004D2FA0"/>
    <w:rsid w:val="004E1010"/>
    <w:rsid w:val="004E108B"/>
    <w:rsid w:val="0050202A"/>
    <w:rsid w:val="00515AD2"/>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6594F"/>
    <w:rsid w:val="007814A8"/>
    <w:rsid w:val="00781A62"/>
    <w:rsid w:val="00783C0E"/>
    <w:rsid w:val="00787383"/>
    <w:rsid w:val="00791B51"/>
    <w:rsid w:val="00795AD1"/>
    <w:rsid w:val="007B5456"/>
    <w:rsid w:val="007B5F65"/>
    <w:rsid w:val="007C5858"/>
    <w:rsid w:val="007D3C7C"/>
    <w:rsid w:val="007F6574"/>
    <w:rsid w:val="00850CD4"/>
    <w:rsid w:val="00854A49"/>
    <w:rsid w:val="0087264B"/>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2C25"/>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2177C"/>
    <w:rsid w:val="00B2262B"/>
    <w:rsid w:val="00B239F8"/>
    <w:rsid w:val="00B3526C"/>
    <w:rsid w:val="00B47534"/>
    <w:rsid w:val="00B84B54"/>
    <w:rsid w:val="00B92C7D"/>
    <w:rsid w:val="00B93BB2"/>
    <w:rsid w:val="00B9697B"/>
    <w:rsid w:val="00BA46C7"/>
    <w:rsid w:val="00BA4DA4"/>
    <w:rsid w:val="00BB7B45"/>
    <w:rsid w:val="00BC2E5F"/>
    <w:rsid w:val="00BC481E"/>
    <w:rsid w:val="00BC5AF6"/>
    <w:rsid w:val="00BD3E51"/>
    <w:rsid w:val="00BE4E8A"/>
    <w:rsid w:val="00BF0A84"/>
    <w:rsid w:val="00C03706"/>
    <w:rsid w:val="00C03F46"/>
    <w:rsid w:val="00C159BC"/>
    <w:rsid w:val="00C15A54"/>
    <w:rsid w:val="00C2214E"/>
    <w:rsid w:val="00C2519B"/>
    <w:rsid w:val="00C353D3"/>
    <w:rsid w:val="00C3782E"/>
    <w:rsid w:val="00C404D1"/>
    <w:rsid w:val="00C42176"/>
    <w:rsid w:val="00C52914"/>
    <w:rsid w:val="00C5567D"/>
    <w:rsid w:val="00C63F06"/>
    <w:rsid w:val="00C6590B"/>
    <w:rsid w:val="00C7131F"/>
    <w:rsid w:val="00CA5DB0"/>
    <w:rsid w:val="00CC58ED"/>
    <w:rsid w:val="00D145EC"/>
    <w:rsid w:val="00D16C2B"/>
    <w:rsid w:val="00D31D70"/>
    <w:rsid w:val="00D41DA0"/>
    <w:rsid w:val="00D43C0B"/>
    <w:rsid w:val="00D44A74"/>
    <w:rsid w:val="00D57CD2"/>
    <w:rsid w:val="00D57E66"/>
    <w:rsid w:val="00D73350"/>
    <w:rsid w:val="00D82231"/>
    <w:rsid w:val="00D8756E"/>
    <w:rsid w:val="00D938DD"/>
    <w:rsid w:val="00D974EA"/>
    <w:rsid w:val="00DB6AD3"/>
    <w:rsid w:val="00DC0F52"/>
    <w:rsid w:val="00DC4726"/>
    <w:rsid w:val="00DC4F77"/>
    <w:rsid w:val="00DD40D2"/>
    <w:rsid w:val="00DE5BBF"/>
    <w:rsid w:val="00E03A99"/>
    <w:rsid w:val="00E041CD"/>
    <w:rsid w:val="00E1463F"/>
    <w:rsid w:val="00E3403D"/>
    <w:rsid w:val="00E363A9"/>
    <w:rsid w:val="00E413E0"/>
    <w:rsid w:val="00E53AE3"/>
    <w:rsid w:val="00E5574A"/>
    <w:rsid w:val="00E64FB2"/>
    <w:rsid w:val="00E81E2C"/>
    <w:rsid w:val="00EB5D2F"/>
    <w:rsid w:val="00EC10EC"/>
    <w:rsid w:val="00ED6080"/>
    <w:rsid w:val="00EE0176"/>
    <w:rsid w:val="00EE66D0"/>
    <w:rsid w:val="00EF0942"/>
    <w:rsid w:val="00EF291F"/>
    <w:rsid w:val="00F0218C"/>
    <w:rsid w:val="00F0393B"/>
    <w:rsid w:val="00F1342A"/>
    <w:rsid w:val="00F313DD"/>
    <w:rsid w:val="00F378BE"/>
    <w:rsid w:val="00F37D93"/>
    <w:rsid w:val="00F43120"/>
    <w:rsid w:val="00F60517"/>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Jesus de Gregorio</cp:lastModifiedBy>
  <cp:revision>9</cp:revision>
  <cp:lastPrinted>2001-04-23T09:30:00Z</cp:lastPrinted>
  <dcterms:created xsi:type="dcterms:W3CDTF">2022-03-23T15:26:00Z</dcterms:created>
  <dcterms:modified xsi:type="dcterms:W3CDTF">2022-03-29T15:03:00Z</dcterms:modified>
</cp:coreProperties>
</file>