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296C2B" w14:textId="679D406C" w:rsidR="00833291" w:rsidRDefault="00833291" w:rsidP="00833291">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C4-221</w:t>
      </w:r>
      <w:r>
        <w:rPr>
          <w:b/>
          <w:noProof/>
          <w:sz w:val="24"/>
        </w:rPr>
        <w:t>027</w:t>
      </w:r>
    </w:p>
    <w:p w14:paraId="322795D9" w14:textId="77777777" w:rsidR="00833291" w:rsidRDefault="00833291" w:rsidP="00833291">
      <w:pPr>
        <w:pStyle w:val="CRCoverPage"/>
        <w:outlineLvl w:val="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w:t>
      </w:r>
    </w:p>
    <w:p w14:paraId="2BDCEF52" w14:textId="5BDCB74E" w:rsidR="0023200D" w:rsidRDefault="00833291">
      <w:pPr>
        <w:pStyle w:val="CRCoverPage"/>
        <w:tabs>
          <w:tab w:val="right" w:pos="9639"/>
        </w:tabs>
        <w:spacing w:after="0"/>
        <w:rPr>
          <w:b/>
          <w:i/>
          <w:sz w:val="28"/>
          <w:lang w:val="sv-SE"/>
        </w:rPr>
      </w:pPr>
      <w:r>
        <w:rPr>
          <w:b/>
          <w:sz w:val="24"/>
          <w:lang w:val="sv-SE"/>
        </w:rPr>
        <w:t>3GPP TSG-SA3 Meeting #105-e</w:t>
      </w:r>
      <w:r>
        <w:rPr>
          <w:b/>
          <w:i/>
          <w:sz w:val="24"/>
          <w:lang w:val="sv-SE"/>
        </w:rPr>
        <w:t xml:space="preserve"> </w:t>
      </w:r>
      <w:r>
        <w:rPr>
          <w:b/>
          <w:i/>
          <w:sz w:val="28"/>
          <w:lang w:val="sv-SE"/>
        </w:rPr>
        <w:tab/>
      </w:r>
      <w:r w:rsidRPr="00833291">
        <w:rPr>
          <w:b/>
          <w:i/>
          <w:sz w:val="28"/>
          <w:lang w:val="sv-SE"/>
        </w:rPr>
        <w:t>S3-21</w:t>
      </w:r>
      <w:r>
        <w:rPr>
          <w:b/>
          <w:i/>
          <w:sz w:val="28"/>
          <w:lang w:val="sv-SE"/>
        </w:rPr>
        <w:t>4456</w:t>
      </w:r>
    </w:p>
    <w:p w14:paraId="55D5F44E" w14:textId="77777777" w:rsidR="0023200D" w:rsidRDefault="00833291">
      <w:pPr>
        <w:pStyle w:val="Header"/>
        <w:rPr>
          <w:sz w:val="22"/>
          <w:szCs w:val="22"/>
        </w:rPr>
      </w:pPr>
      <w:r>
        <w:rPr>
          <w:sz w:val="24"/>
        </w:rPr>
        <w:t>e-meeting, 8 - 19 November 2021</w:t>
      </w:r>
    </w:p>
    <w:p w14:paraId="0C0A342C" w14:textId="77777777" w:rsidR="0023200D" w:rsidRDefault="0023200D">
      <w:pPr>
        <w:rPr>
          <w:rFonts w:ascii="Arial" w:hAnsi="Arial" w:cs="Arial"/>
        </w:rPr>
      </w:pPr>
    </w:p>
    <w:p w14:paraId="7E803BAC" w14:textId="3D710C38" w:rsidR="0023200D" w:rsidRDefault="00833291">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r>
      <w:r>
        <w:rPr>
          <w:rFonts w:ascii="Arial" w:hAnsi="Arial" w:cs="Arial"/>
          <w:b/>
          <w:sz w:val="22"/>
          <w:szCs w:val="22"/>
        </w:rPr>
        <w:t>Reply LS on 5GS roaming hubbing</w:t>
      </w:r>
    </w:p>
    <w:p w14:paraId="187E1E76" w14:textId="77777777" w:rsidR="0023200D" w:rsidRDefault="00833291">
      <w:pPr>
        <w:spacing w:after="60"/>
        <w:ind w:left="1985" w:hanging="1985"/>
        <w:rPr>
          <w:rFonts w:ascii="Arial" w:hAnsi="Arial" w:cs="Arial"/>
          <w:b/>
          <w:bCs/>
          <w:sz w:val="22"/>
          <w:szCs w:val="22"/>
        </w:rPr>
      </w:pPr>
      <w:r>
        <w:rPr>
          <w:rFonts w:ascii="Arial" w:hAnsi="Arial" w:cs="Arial"/>
          <w:b/>
          <w:sz w:val="22"/>
          <w:szCs w:val="22"/>
        </w:rPr>
        <w:t>Response to:</w:t>
      </w:r>
      <w:r>
        <w:rPr>
          <w:rFonts w:ascii="Arial" w:hAnsi="Arial" w:cs="Arial"/>
          <w:b/>
          <w:bCs/>
          <w:sz w:val="22"/>
          <w:szCs w:val="22"/>
        </w:rPr>
        <w:tab/>
        <w:t xml:space="preserve">LS S3-213806 on </w:t>
      </w:r>
      <w:r>
        <w:rPr>
          <w:rFonts w:ascii="Arial" w:hAnsi="Arial" w:cs="Arial"/>
          <w:b/>
          <w:sz w:val="22"/>
          <w:szCs w:val="22"/>
        </w:rPr>
        <w:t>5GS roaming hubbing</w:t>
      </w:r>
      <w:bookmarkStart w:id="0" w:name="OLE_LINK57"/>
      <w:bookmarkStart w:id="1" w:name="OLE_LINK58"/>
      <w:bookmarkEnd w:id="0"/>
      <w:bookmarkEnd w:id="1"/>
    </w:p>
    <w:p w14:paraId="39635AC7" w14:textId="77777777" w:rsidR="0023200D" w:rsidRDefault="0023200D">
      <w:pPr>
        <w:spacing w:after="60"/>
        <w:ind w:left="1985" w:hanging="1985"/>
        <w:rPr>
          <w:rFonts w:ascii="Arial" w:hAnsi="Arial" w:cs="Arial"/>
          <w:b/>
          <w:sz w:val="22"/>
          <w:szCs w:val="22"/>
        </w:rPr>
      </w:pPr>
    </w:p>
    <w:p w14:paraId="339E49D4" w14:textId="6B89F089" w:rsidR="0023200D" w:rsidRDefault="00833291">
      <w:pPr>
        <w:spacing w:after="60"/>
        <w:ind w:left="1985" w:hanging="1985"/>
        <w:rPr>
          <w:rFonts w:ascii="Arial" w:hAnsi="Arial" w:cs="Arial"/>
          <w:b/>
          <w:sz w:val="22"/>
          <w:szCs w:val="22"/>
        </w:rPr>
      </w:pPr>
      <w:r>
        <w:rPr>
          <w:rFonts w:ascii="Arial" w:hAnsi="Arial" w:cs="Arial"/>
          <w:b/>
          <w:sz w:val="22"/>
          <w:szCs w:val="22"/>
        </w:rPr>
        <w:t>Source:</w:t>
      </w:r>
      <w:r>
        <w:rPr>
          <w:rFonts w:ascii="Arial" w:hAnsi="Arial" w:cs="Arial"/>
          <w:b/>
          <w:sz w:val="22"/>
          <w:szCs w:val="22"/>
        </w:rPr>
        <w:tab/>
      </w:r>
      <w:r w:rsidRPr="00833291">
        <w:rPr>
          <w:rFonts w:ascii="Arial" w:hAnsi="Arial" w:cs="Arial"/>
          <w:b/>
          <w:sz w:val="22"/>
          <w:szCs w:val="22"/>
        </w:rPr>
        <w:t>SA3</w:t>
      </w:r>
    </w:p>
    <w:p w14:paraId="5A831312" w14:textId="77777777" w:rsidR="0023200D" w:rsidRDefault="00833291">
      <w:pPr>
        <w:spacing w:after="60"/>
        <w:ind w:left="1985" w:hanging="1985"/>
        <w:rPr>
          <w:rFonts w:ascii="Arial" w:hAnsi="Arial" w:cs="Arial"/>
          <w:b/>
          <w:bCs/>
          <w:sz w:val="22"/>
          <w:szCs w:val="22"/>
        </w:rPr>
      </w:pPr>
      <w:r>
        <w:rPr>
          <w:rFonts w:ascii="Arial" w:hAnsi="Arial" w:cs="Arial"/>
          <w:b/>
          <w:sz w:val="22"/>
          <w:szCs w:val="22"/>
        </w:rPr>
        <w:t>To:</w:t>
      </w:r>
      <w:r>
        <w:rPr>
          <w:rFonts w:ascii="Arial" w:hAnsi="Arial" w:cs="Arial"/>
          <w:b/>
          <w:bCs/>
          <w:sz w:val="22"/>
          <w:szCs w:val="22"/>
        </w:rPr>
        <w:tab/>
      </w:r>
      <w:r>
        <w:rPr>
          <w:rFonts w:ascii="Arial" w:hAnsi="Arial" w:cs="Arial"/>
          <w:b/>
          <w:bCs/>
          <w:sz w:val="22"/>
          <w:szCs w:val="22"/>
        </w:rPr>
        <w:t xml:space="preserve">GSMA </w:t>
      </w:r>
      <w:r>
        <w:rPr>
          <w:rFonts w:ascii="Arial" w:hAnsi="Arial" w:cs="Arial"/>
          <w:b/>
          <w:bCs/>
          <w:sz w:val="22"/>
          <w:szCs w:val="22"/>
        </w:rPr>
        <w:t>5GJA</w:t>
      </w:r>
      <w:r>
        <w:rPr>
          <w:rFonts w:ascii="Arial" w:hAnsi="Arial" w:cs="Arial"/>
          <w:b/>
          <w:bCs/>
          <w:sz w:val="22"/>
          <w:szCs w:val="22"/>
        </w:rPr>
        <w:t xml:space="preserve"> (NRG)</w:t>
      </w:r>
      <w:r>
        <w:rPr>
          <w:rFonts w:ascii="Arial" w:hAnsi="Arial" w:cs="Arial"/>
          <w:b/>
          <w:bCs/>
          <w:sz w:val="22"/>
          <w:szCs w:val="22"/>
        </w:rPr>
        <w:t xml:space="preserve">, </w:t>
      </w:r>
      <w:r>
        <w:rPr>
          <w:rFonts w:ascii="Arial" w:hAnsi="Arial" w:cs="Arial"/>
          <w:b/>
          <w:bCs/>
          <w:sz w:val="22"/>
          <w:szCs w:val="22"/>
        </w:rPr>
        <w:t xml:space="preserve">GSMA </w:t>
      </w:r>
      <w:r>
        <w:rPr>
          <w:rFonts w:ascii="Arial" w:hAnsi="Arial" w:cs="Arial"/>
          <w:b/>
          <w:bCs/>
          <w:sz w:val="22"/>
          <w:szCs w:val="22"/>
        </w:rPr>
        <w:t>DESS</w:t>
      </w:r>
    </w:p>
    <w:p w14:paraId="717F7732" w14:textId="77777777" w:rsidR="0023200D" w:rsidRDefault="00833291">
      <w:pPr>
        <w:spacing w:after="60"/>
        <w:ind w:left="1985" w:hanging="1985"/>
        <w:rPr>
          <w:rFonts w:ascii="Arial" w:hAnsi="Arial" w:cs="Arial"/>
          <w:b/>
          <w:bCs/>
          <w:sz w:val="22"/>
          <w:szCs w:val="22"/>
        </w:rPr>
      </w:pPr>
      <w:r>
        <w:rPr>
          <w:rFonts w:ascii="Arial" w:hAnsi="Arial" w:cs="Arial"/>
          <w:b/>
          <w:sz w:val="22"/>
          <w:szCs w:val="22"/>
        </w:rPr>
        <w:t>Cc:</w:t>
      </w:r>
      <w:r>
        <w:rPr>
          <w:rFonts w:ascii="Arial" w:hAnsi="Arial" w:cs="Arial"/>
          <w:b/>
          <w:bCs/>
          <w:sz w:val="22"/>
          <w:szCs w:val="22"/>
        </w:rPr>
        <w:tab/>
      </w:r>
      <w:r>
        <w:rPr>
          <w:rFonts w:ascii="Arial" w:hAnsi="Arial" w:cs="Arial"/>
          <w:b/>
          <w:bCs/>
          <w:sz w:val="22"/>
          <w:szCs w:val="22"/>
        </w:rPr>
        <w:t>CT4</w:t>
      </w:r>
      <w:bookmarkStart w:id="2" w:name="OLE_LINK45"/>
      <w:bookmarkStart w:id="3" w:name="OLE_LINK46"/>
      <w:bookmarkEnd w:id="2"/>
      <w:bookmarkEnd w:id="3"/>
    </w:p>
    <w:p w14:paraId="420CBB51" w14:textId="77777777" w:rsidR="0023200D" w:rsidRDefault="0023200D">
      <w:pPr>
        <w:spacing w:after="60"/>
        <w:ind w:left="1985" w:hanging="1985"/>
        <w:rPr>
          <w:rFonts w:ascii="Arial" w:hAnsi="Arial" w:cs="Arial"/>
          <w:bCs/>
        </w:rPr>
      </w:pPr>
    </w:p>
    <w:p w14:paraId="7D7AD988" w14:textId="77777777" w:rsidR="0023200D" w:rsidRDefault="00833291">
      <w:pPr>
        <w:spacing w:after="60"/>
        <w:ind w:left="1985" w:hanging="1985"/>
        <w:rPr>
          <w:rFonts w:ascii="Arial" w:hAnsi="Arial" w:cs="Arial"/>
          <w:b/>
          <w:bCs/>
          <w:sz w:val="22"/>
          <w:szCs w:val="22"/>
        </w:rPr>
      </w:pPr>
      <w:r>
        <w:rPr>
          <w:rFonts w:ascii="Arial" w:hAnsi="Arial" w:cs="Arial"/>
          <w:b/>
          <w:sz w:val="22"/>
          <w:szCs w:val="22"/>
        </w:rPr>
        <w:t>Contact person:</w:t>
      </w:r>
      <w:r>
        <w:rPr>
          <w:rFonts w:ascii="Arial" w:hAnsi="Arial" w:cs="Arial"/>
          <w:b/>
          <w:bCs/>
          <w:sz w:val="22"/>
          <w:szCs w:val="22"/>
        </w:rPr>
        <w:tab/>
        <w:t>Alf Zugenmaier / NTT DOCOMO</w:t>
      </w:r>
    </w:p>
    <w:p w14:paraId="6CF81EB4" w14:textId="77777777" w:rsidR="0023200D" w:rsidRDefault="00833291">
      <w:pPr>
        <w:spacing w:after="60"/>
        <w:ind w:left="1985" w:hanging="1985"/>
        <w:rPr>
          <w:rFonts w:ascii="Arial" w:hAnsi="Arial" w:cs="Arial"/>
          <w:b/>
          <w:bCs/>
          <w:sz w:val="22"/>
          <w:szCs w:val="22"/>
        </w:rPr>
      </w:pPr>
      <w:r>
        <w:rPr>
          <w:rFonts w:ascii="Arial" w:hAnsi="Arial" w:cs="Arial"/>
          <w:b/>
          <w:bCs/>
          <w:sz w:val="22"/>
          <w:szCs w:val="22"/>
        </w:rPr>
        <w:tab/>
        <w:t>zugenmai@hm.edu</w:t>
      </w:r>
    </w:p>
    <w:p w14:paraId="05BED99A" w14:textId="77777777" w:rsidR="0023200D" w:rsidRDefault="00833291">
      <w:pPr>
        <w:spacing w:after="60"/>
        <w:ind w:left="1985" w:hanging="1985"/>
        <w:rPr>
          <w:rFonts w:ascii="Arial" w:hAnsi="Arial" w:cs="Arial"/>
          <w:b/>
          <w:bCs/>
          <w:sz w:val="22"/>
          <w:szCs w:val="22"/>
        </w:rPr>
      </w:pPr>
      <w:r>
        <w:rPr>
          <w:rFonts w:ascii="Arial" w:hAnsi="Arial" w:cs="Arial"/>
          <w:b/>
          <w:bCs/>
          <w:sz w:val="22"/>
          <w:szCs w:val="22"/>
        </w:rPr>
        <w:tab/>
      </w:r>
    </w:p>
    <w:p w14:paraId="05AEA651" w14:textId="77777777" w:rsidR="0023200D" w:rsidRDefault="00833291">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5">
        <w:r>
          <w:rPr>
            <w:rStyle w:val="Internetverknpfung"/>
            <w:rFonts w:ascii="Arial" w:hAnsi="Arial" w:cs="Arial"/>
            <w:b/>
            <w:sz w:val="22"/>
            <w:szCs w:val="22"/>
          </w:rPr>
          <w:t>mailto:3GPPLiaison@etsi.org</w:t>
        </w:r>
      </w:hyperlink>
    </w:p>
    <w:p w14:paraId="182F1BD7" w14:textId="77777777" w:rsidR="0023200D" w:rsidRDefault="0023200D">
      <w:pPr>
        <w:spacing w:after="60"/>
        <w:ind w:left="1985" w:hanging="1985"/>
        <w:rPr>
          <w:rFonts w:ascii="Arial" w:hAnsi="Arial" w:cs="Arial"/>
          <w:b/>
        </w:rPr>
      </w:pPr>
    </w:p>
    <w:p w14:paraId="624BB33D" w14:textId="77777777" w:rsidR="0023200D" w:rsidRDefault="0023200D">
      <w:pPr>
        <w:rPr>
          <w:rFonts w:ascii="Arial" w:hAnsi="Arial" w:cs="Arial"/>
        </w:rPr>
      </w:pPr>
    </w:p>
    <w:p w14:paraId="0D28047A" w14:textId="77777777" w:rsidR="0023200D" w:rsidRDefault="00833291">
      <w:pPr>
        <w:pStyle w:val="Heading1"/>
      </w:pPr>
      <w:r>
        <w:t>1</w:t>
      </w:r>
      <w:r>
        <w:tab/>
        <w:t>Overall description</w:t>
      </w:r>
    </w:p>
    <w:p w14:paraId="53408394" w14:textId="25DDB820" w:rsidR="0023200D" w:rsidRDefault="00833291">
      <w:r>
        <w:t>SA3 would like to thank 5GJA for their L</w:t>
      </w:r>
      <w:r>
        <w:t xml:space="preserve">S on 5GS </w:t>
      </w:r>
      <w:r>
        <w:t>roaming hubbing</w:t>
      </w:r>
      <w:r>
        <w:t xml:space="preserve"> (S3-213806). SA3 understands that roaming hubs are an important part of the mobile ecosystem.</w:t>
      </w:r>
    </w:p>
    <w:p w14:paraId="6D0494A3" w14:textId="77777777" w:rsidR="0023200D" w:rsidRDefault="00833291">
      <w:r>
        <w:t>Regarding the LS, SA3 would like to make the following observations:</w:t>
      </w:r>
    </w:p>
    <w:p w14:paraId="699D8030" w14:textId="184D42CA" w:rsidR="0023200D" w:rsidRDefault="00833291">
      <w:pPr>
        <w:numPr>
          <w:ilvl w:val="0"/>
          <w:numId w:val="5"/>
        </w:numPr>
      </w:pPr>
      <w:r>
        <w:t>The deployment in Figure 1 of 5GJA's LS is not suppo</w:t>
      </w:r>
      <w:r>
        <w:t>rted by 3GPP specifications, as there is no concept of SEPP chaining</w:t>
      </w:r>
      <w:r>
        <w:t xml:space="preserve">, i.e., </w:t>
      </w:r>
      <w:r>
        <w:t xml:space="preserve">5GJA’s LS assumes </w:t>
      </w:r>
      <w:r>
        <w:t>having a RH SEPP on the path between pSEPP and cSEPP</w:t>
      </w:r>
      <w:r>
        <w:t xml:space="preserve">. </w:t>
      </w:r>
      <w:r>
        <w:br/>
      </w:r>
      <w:r>
        <w:t xml:space="preserve">If there is a requirement </w:t>
      </w:r>
      <w:r>
        <w:t xml:space="preserve">to </w:t>
      </w:r>
      <w:r>
        <w:t xml:space="preserve">have </w:t>
      </w:r>
      <w:r>
        <w:t>the</w:t>
      </w:r>
      <w:r>
        <w:t xml:space="preserve"> </w:t>
      </w:r>
      <w:r>
        <w:t>RH</w:t>
      </w:r>
      <w:r>
        <w:t xml:space="preserve"> </w:t>
      </w:r>
      <w:r>
        <w:t xml:space="preserve">to </w:t>
      </w:r>
      <w:r>
        <w:t xml:space="preserve">control </w:t>
      </w:r>
      <w:r>
        <w:t xml:space="preserve">the </w:t>
      </w:r>
      <w:r>
        <w:t>setup of N32</w:t>
      </w:r>
      <w:r>
        <w:t>-</w:t>
      </w:r>
      <w:r>
        <w:t>c</w:t>
      </w:r>
      <w:r>
        <w:t xml:space="preserve"> between </w:t>
      </w:r>
      <w:r>
        <w:t xml:space="preserve">the </w:t>
      </w:r>
      <w:r>
        <w:t>home and visited network</w:t>
      </w:r>
      <w:r>
        <w:t xml:space="preserve"> SEPPs</w:t>
      </w:r>
      <w:r>
        <w:t xml:space="preserve">, the roaming hub may use a proxy allowing or disallowing the HTTP "connect" </w:t>
      </w:r>
      <w:r>
        <w:t>method or</w:t>
      </w:r>
      <w:r>
        <w:t xml:space="preserve"> use of a reverse proxy with SNI TLS-pass through. The roaming hub would take the role of "IPX" for N32</w:t>
      </w:r>
      <w:r>
        <w:t>-</w:t>
      </w:r>
      <w:r>
        <w:t>f, and, by using PRINS</w:t>
      </w:r>
      <w:r>
        <w:t xml:space="preserve"> with appropriately chosen protection policies</w:t>
      </w:r>
      <w:r>
        <w:t>, can be in control of N32, being able to audit all requests and responses going across the connection marked as "B".</w:t>
      </w:r>
      <w:r>
        <w:t xml:space="preserve"> </w:t>
      </w:r>
      <w:r>
        <w:t>SA3 would like to request GSMA to clarify whether the roaming hub could take for role of "I</w:t>
      </w:r>
      <w:r>
        <w:t>PX" for N32-f</w:t>
      </w:r>
      <w:r>
        <w:t xml:space="preserve"> as above</w:t>
      </w:r>
      <w:r>
        <w:t xml:space="preserve">. </w:t>
      </w:r>
    </w:p>
    <w:p w14:paraId="5A4BA187" w14:textId="6707F8A0" w:rsidR="0023200D" w:rsidRDefault="00833291">
      <w:pPr>
        <w:numPr>
          <w:ilvl w:val="0"/>
          <w:numId w:val="5"/>
        </w:numPr>
      </w:pPr>
      <w:r>
        <w:t>It is unclear why 5GJA assumes that a roaming hub would have full visibility of all agreements, as the rout</w:t>
      </w:r>
      <w:r>
        <w:t xml:space="preserve">ing of these N32 connections would be configured to go via </w:t>
      </w:r>
      <w:r>
        <w:t xml:space="preserve">the roaming hub </w:t>
      </w:r>
      <w:r>
        <w:t xml:space="preserve">only for agreements involving the roaming hub.  </w:t>
      </w:r>
    </w:p>
    <w:p w14:paraId="2280AE0F" w14:textId="32764BA0" w:rsidR="0023200D" w:rsidRDefault="00833291">
      <w:pPr>
        <w:numPr>
          <w:ilvl w:val="0"/>
          <w:numId w:val="5"/>
        </w:numPr>
      </w:pPr>
      <w:r>
        <w:t xml:space="preserve">SA3 would like to request GSMA to clarify </w:t>
      </w:r>
      <w:r>
        <w:t xml:space="preserve">whether </w:t>
      </w:r>
      <w:r>
        <w:t xml:space="preserve">the </w:t>
      </w:r>
      <w:r>
        <w:t>commercial agreement between network operator and roam</w:t>
      </w:r>
      <w:r>
        <w:t>ing hub</w:t>
      </w:r>
      <w:r>
        <w:t xml:space="preserve"> </w:t>
      </w:r>
      <w:r>
        <w:t xml:space="preserve">covers </w:t>
      </w:r>
      <w:r>
        <w:t xml:space="preserve">the </w:t>
      </w:r>
      <w:r>
        <w:t xml:space="preserve">RH liability </w:t>
      </w:r>
      <w:r>
        <w:t xml:space="preserve">for the visibility of subscriber sensitive information, e.g., </w:t>
      </w:r>
      <w:r>
        <w:t>privacy and visibility to subscriber specific secret information.</w:t>
      </w:r>
      <w:r>
        <w:t xml:space="preserve"> </w:t>
      </w:r>
    </w:p>
    <w:p w14:paraId="22047142" w14:textId="793DE9E6" w:rsidR="0023200D" w:rsidRDefault="00833291">
      <w:pPr>
        <w:numPr>
          <w:ilvl w:val="0"/>
          <w:numId w:val="5"/>
        </w:numPr>
      </w:pPr>
      <w:r>
        <w:t xml:space="preserve">5GJA mentions that </w:t>
      </w:r>
      <w:r>
        <w:t>"regulation in some countries may require that the PLMN SEPP be deployed in the PLMN and located in the country where the PLMN operates". SA3 would like to ask 5GJA to clarify whether</w:t>
      </w:r>
      <w:r>
        <w:t xml:space="preserve"> </w:t>
      </w:r>
      <w:r>
        <w:t xml:space="preserve">RH </w:t>
      </w:r>
      <w:r>
        <w:t>is considered</w:t>
      </w:r>
      <w:r>
        <w:t xml:space="preserve"> to be</w:t>
      </w:r>
      <w:r>
        <w:t xml:space="preserve"> a PLMN </w:t>
      </w:r>
      <w:r>
        <w:t xml:space="preserve">in its own right, </w:t>
      </w:r>
      <w:r>
        <w:t>with specific PLM</w:t>
      </w:r>
      <w:r>
        <w:t>N-IDs</w:t>
      </w:r>
      <w:r>
        <w:t>,</w:t>
      </w:r>
      <w:r>
        <w:t xml:space="preserve"> and whether </w:t>
      </w:r>
      <w:r>
        <w:t>the same regulation is applicable to the RH.</w:t>
      </w:r>
    </w:p>
    <w:p w14:paraId="1953400E" w14:textId="77777777" w:rsidR="0023200D" w:rsidRDefault="00833291">
      <w:pPr>
        <w:numPr>
          <w:ilvl w:val="0"/>
          <w:numId w:val="5"/>
        </w:numPr>
      </w:pPr>
      <w:r>
        <w:t>In t</w:t>
      </w:r>
      <w:r>
        <w:t>he case of operator group roaming hub, it is unclear why visibility of direct roaming relations would be undesirable if the purpose is for the group to centrally scrutinize the traffic.</w:t>
      </w:r>
      <w:r>
        <w:br/>
      </w:r>
      <w:r>
        <w:lastRenderedPageBreak/>
        <w:t xml:space="preserve">3GPP doesn't require that only one SEPP is used inside a PLMN. During </w:t>
      </w:r>
      <w:r>
        <w:t xml:space="preserve">discovery, the NRF can steer a cNF towards the correct SEPP. </w:t>
      </w:r>
    </w:p>
    <w:p w14:paraId="29CD2165" w14:textId="04EAF589" w:rsidR="0023200D" w:rsidRDefault="00833291">
      <w:r>
        <w:t xml:space="preserve">Furthermore, SA3 would like </w:t>
      </w:r>
      <w:r>
        <w:t xml:space="preserve">to </w:t>
      </w:r>
      <w:r>
        <w:t xml:space="preserve">point out that 3GPP defined the PRINS protocol to fulfil the requirements requested by GSMA during specification of 5G. SA3 would like to request GSMA to clarify </w:t>
      </w:r>
      <w:r>
        <w:t xml:space="preserve"> whether </w:t>
      </w:r>
      <w:r>
        <w:t xml:space="preserve">the </w:t>
      </w:r>
      <w:r>
        <w:t>roaming hubbing use</w:t>
      </w:r>
      <w:r>
        <w:t xml:space="preserve"> </w:t>
      </w:r>
      <w:r>
        <w:t xml:space="preserve">case </w:t>
      </w:r>
      <w:r>
        <w:t xml:space="preserve">requirements </w:t>
      </w:r>
      <w:r>
        <w:t>are</w:t>
      </w:r>
      <w:r>
        <w:t xml:space="preserve"> different from the </w:t>
      </w:r>
      <w:r>
        <w:t>GSMA</w:t>
      </w:r>
      <w:r>
        <w:t xml:space="preserve"> </w:t>
      </w:r>
      <w:r>
        <w:t>original requirements</w:t>
      </w:r>
      <w:r>
        <w:t>.</w:t>
      </w:r>
    </w:p>
    <w:p w14:paraId="7A00B78A" w14:textId="44DA343A" w:rsidR="0023200D" w:rsidRDefault="00833291">
      <w:pPr>
        <w:rPr>
          <w:color w:val="000000" w:themeColor="text1"/>
        </w:rPr>
      </w:pPr>
      <w:r>
        <w:t>SA3 would like to emphasise that the purpose of operator-to-operator security – establ</w:t>
      </w:r>
      <w:r>
        <w:t xml:space="preserve">ished on N32 – is to allow two PLMNs, that are connected for inter-PLMN communication (including roaming), to verify that the communication partner is genuine and is the one it claims to be. </w:t>
      </w:r>
      <w:r>
        <w:rPr>
          <w:color w:val="000000" w:themeColor="text1"/>
        </w:rPr>
        <w:t>That is why 3GPP chose to have N32 not interrupted and to termina</w:t>
      </w:r>
      <w:r>
        <w:rPr>
          <w:color w:val="000000" w:themeColor="text1"/>
        </w:rPr>
        <w:t xml:space="preserve">te N32 at the PLMNs. </w:t>
      </w:r>
    </w:p>
    <w:p w14:paraId="088E12C9" w14:textId="77777777" w:rsidR="0023200D" w:rsidRDefault="0023200D"/>
    <w:p w14:paraId="4D7360FE" w14:textId="77777777" w:rsidR="0023200D" w:rsidRDefault="00833291">
      <w:pPr>
        <w:pStyle w:val="Heading1"/>
      </w:pPr>
      <w:r>
        <w:t>2</w:t>
      </w:r>
      <w:r>
        <w:tab/>
        <w:t>Actions</w:t>
      </w:r>
    </w:p>
    <w:p w14:paraId="5E5CBE0C" w14:textId="77777777" w:rsidR="0023200D" w:rsidRDefault="00833291">
      <w:pPr>
        <w:spacing w:after="120"/>
        <w:ind w:left="1985" w:hanging="1985"/>
        <w:rPr>
          <w:rFonts w:ascii="Arial" w:hAnsi="Arial" w:cs="Arial"/>
          <w:b/>
        </w:rPr>
      </w:pPr>
      <w:r>
        <w:rPr>
          <w:rFonts w:ascii="Arial" w:hAnsi="Arial" w:cs="Arial"/>
          <w:b/>
        </w:rPr>
        <w:t xml:space="preserve">To 5GJA </w:t>
      </w:r>
    </w:p>
    <w:p w14:paraId="26F3C108" w14:textId="68891B23" w:rsidR="0023200D" w:rsidRDefault="00833291">
      <w:pPr>
        <w:spacing w:after="120"/>
        <w:ind w:left="993" w:hanging="993"/>
        <w:rPr>
          <w:i/>
          <w:iCs/>
          <w:color w:val="0070C0"/>
        </w:rPr>
      </w:pPr>
      <w:r>
        <w:rPr>
          <w:rFonts w:ascii="Arial" w:hAnsi="Arial" w:cs="Arial"/>
          <w:b/>
        </w:rPr>
        <w:t xml:space="preserve">ACTION: </w:t>
      </w:r>
      <w:r>
        <w:rPr>
          <w:rFonts w:ascii="Arial" w:hAnsi="Arial" w:cs="Arial"/>
          <w:b/>
          <w:color w:val="0070C0"/>
        </w:rPr>
        <w:tab/>
      </w:r>
      <w:r>
        <w:t>SA3 would like to ask 5G</w:t>
      </w:r>
      <w:r>
        <w:t xml:space="preserve">JA </w:t>
      </w:r>
      <w:r>
        <w:t xml:space="preserve">and DESS </w:t>
      </w:r>
      <w:r>
        <w:t>to take the above into consideration</w:t>
      </w:r>
      <w:r>
        <w:t>,</w:t>
      </w:r>
      <w:r>
        <w:t xml:space="preserve"> </w:t>
      </w:r>
      <w:r>
        <w:t>provide requirements that come from the use case of roaming hubbing</w:t>
      </w:r>
      <w:r>
        <w:t xml:space="preserve">, and </w:t>
      </w:r>
      <w:r>
        <w:t xml:space="preserve">provide </w:t>
      </w:r>
      <w:r>
        <w:t>answer</w:t>
      </w:r>
      <w:r>
        <w:t>s</w:t>
      </w:r>
      <w:r>
        <w:t xml:space="preserve"> </w:t>
      </w:r>
      <w:r>
        <w:t xml:space="preserve">to </w:t>
      </w:r>
      <w:r>
        <w:t xml:space="preserve">the </w:t>
      </w:r>
      <w:r>
        <w:t xml:space="preserve">clarifications mentioned </w:t>
      </w:r>
      <w:r>
        <w:t>above</w:t>
      </w:r>
    </w:p>
    <w:p w14:paraId="70410E3E" w14:textId="77777777" w:rsidR="0023200D" w:rsidRDefault="0023200D">
      <w:pPr>
        <w:spacing w:after="120"/>
        <w:ind w:left="993" w:hanging="993"/>
        <w:rPr>
          <w:rFonts w:ascii="Arial" w:hAnsi="Arial" w:cs="Arial"/>
        </w:rPr>
      </w:pPr>
    </w:p>
    <w:p w14:paraId="0ACC6586" w14:textId="77777777" w:rsidR="0023200D" w:rsidRDefault="00833291">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SA</w:t>
      </w:r>
      <w:r>
        <w:rPr>
          <w:rFonts w:cs="Arial"/>
          <w:bCs/>
          <w:szCs w:val="36"/>
        </w:rPr>
        <w:t xml:space="preserve"> WG 3</w:t>
      </w:r>
      <w:r>
        <w:rPr>
          <w:szCs w:val="36"/>
        </w:rPr>
        <w:t xml:space="preserve"> meetings</w:t>
      </w:r>
    </w:p>
    <w:p w14:paraId="5E5F890A" w14:textId="6EE2E9A6" w:rsidR="0023200D" w:rsidRDefault="00833291">
      <w:r>
        <w:t>SA3#106</w:t>
      </w:r>
      <w:r>
        <w:t>-e</w:t>
      </w:r>
      <w:r>
        <w:tab/>
      </w:r>
      <w:r>
        <w:t>14-25</w:t>
      </w:r>
      <w:r>
        <w:t xml:space="preserve"> February 2022</w:t>
      </w:r>
      <w:r>
        <w:tab/>
        <w:t>e-meeting</w:t>
      </w:r>
    </w:p>
    <w:p w14:paraId="121929CA" w14:textId="0395C675" w:rsidR="0023200D" w:rsidRDefault="00833291">
      <w:r>
        <w:t>SA3#106</w:t>
      </w:r>
      <w:r>
        <w:t>Bis</w:t>
      </w:r>
      <w:r>
        <w:t>-e</w:t>
      </w:r>
      <w:r>
        <w:tab/>
        <w:t>4 - 8 April 2022</w:t>
      </w:r>
      <w:r>
        <w:tab/>
      </w:r>
      <w:r>
        <w:tab/>
      </w:r>
      <w:r>
        <w:t>e-meeting</w:t>
      </w:r>
    </w:p>
    <w:p w14:paraId="6A64E619" w14:textId="77777777" w:rsidR="0023200D" w:rsidRDefault="0023200D"/>
    <w:sectPr w:rsidR="0023200D">
      <w:pgSz w:w="11906" w:h="16838"/>
      <w:pgMar w:top="1021" w:right="1021" w:bottom="1021" w:left="1021" w:header="0" w:footer="0" w:gutter="0"/>
      <w:cols w:space="720"/>
      <w:formProt w:val="0"/>
      <w:titlePg/>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altName w:val="Symbol"/>
    <w:charset w:val="02"/>
    <w:family w:val="auto"/>
    <w:pitch w:val="default"/>
  </w:font>
  <w:font w:name="Webdings">
    <w:panose1 w:val="05030102010509060703"/>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623133"/>
    <w:multiLevelType w:val="multilevel"/>
    <w:tmpl w:val="4C388314"/>
    <w:lvl w:ilvl="0">
      <w:start w:val="1"/>
      <w:numFmt w:val="bullet"/>
      <w:pStyle w:val="DECISION"/>
      <w:lvlText w:val=""/>
      <w:lvlJc w:val="left"/>
      <w:pPr>
        <w:tabs>
          <w:tab w:val="num" w:pos="360"/>
        </w:tabs>
        <w:ind w:left="360" w:hanging="360"/>
      </w:pPr>
      <w:rPr>
        <w:rFonts w:ascii="Wingdings" w:hAnsi="Wingdings" w:cs="Wing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 w15:restartNumberingAfterBreak="0">
    <w:nsid w:val="0DD42907"/>
    <w:multiLevelType w:val="multilevel"/>
    <w:tmpl w:val="5420ABB4"/>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2" w15:restartNumberingAfterBreak="0">
    <w:nsid w:val="35484032"/>
    <w:multiLevelType w:val="multilevel"/>
    <w:tmpl w:val="13A85D9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588B09B0"/>
    <w:multiLevelType w:val="multilevel"/>
    <w:tmpl w:val="91063EAC"/>
    <w:lvl w:ilvl="0">
      <w:start w:val="1"/>
      <w:numFmt w:val="bullet"/>
      <w:pStyle w:val="NotDone"/>
      <w:lvlText w:val=""/>
      <w:lvlJc w:val="left"/>
      <w:pPr>
        <w:tabs>
          <w:tab w:val="num" w:pos="0"/>
        </w:tabs>
        <w:ind w:left="1728" w:hanging="288"/>
      </w:pPr>
      <w:rPr>
        <w:rFonts w:ascii="Monotype Sorts" w:hAnsi="Monotype Sorts" w:cs="Monotype Sort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649C7C5C"/>
    <w:multiLevelType w:val="multilevel"/>
    <w:tmpl w:val="4FBA2C30"/>
    <w:lvl w:ilvl="0">
      <w:start w:val="1"/>
      <w:numFmt w:val="bullet"/>
      <w:pStyle w:val="ACTION"/>
      <w:lvlText w:val=""/>
      <w:lvlJc w:val="left"/>
      <w:pPr>
        <w:tabs>
          <w:tab w:val="num" w:pos="360"/>
        </w:tabs>
        <w:ind w:left="360" w:hanging="360"/>
      </w:pPr>
      <w:rPr>
        <w:rFonts w:ascii="Webdings" w:hAnsi="Webdings" w:cs="Webdings" w:hint="default"/>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66B330CA"/>
    <w:multiLevelType w:val="multilevel"/>
    <w:tmpl w:val="EC7020FA"/>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0"/>
  </w:num>
  <w:num w:numId="2">
    <w:abstractNumId w:val="1"/>
  </w:num>
  <w:num w:numId="3">
    <w:abstractNumId w:val="4"/>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9"/>
  <w:defaultTabStop w:val="720"/>
  <w:autoHyphenation/>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00D"/>
    <w:rsid w:val="0023200D"/>
    <w:rsid w:val="00833291"/>
  </w:rsids>
  <m:mathPr>
    <m:mathFont m:val="Cambria Math"/>
    <m:brkBin m:val="before"/>
    <m:brkBinSub m:val="--"/>
    <m:smallFrac m:val="0"/>
    <m:dispDef/>
    <m:lMargin m:val="0"/>
    <m:rMargin m:val="0"/>
    <m:defJc m:val="centerGroup"/>
    <m:wrapIndent m:val="1440"/>
    <m:intLim m:val="subSup"/>
    <m:naryLim m:val="undOvr"/>
  </m:mathPr>
  <w:themeFontLang w:val="en-GB" w:eastAsia="zh-CN"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2603B8"/>
  <w15:docId w15:val="{29DAF9C6-F620-4B62-A18E-208A53E5E7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sv-SE" w:eastAsia="sv-SE" w:bidi="ar-SA"/>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6B59"/>
    <w:pPr>
      <w:overflowPunct w:val="0"/>
      <w:spacing w:after="180" w:line="276" w:lineRule="auto"/>
      <w:textAlignment w:val="baseline"/>
    </w:pPr>
    <w:rPr>
      <w:lang w:val="en-GB" w:eastAsia="en-GB"/>
    </w:rPr>
  </w:style>
  <w:style w:type="paragraph" w:styleId="Heading1">
    <w:name w:val="heading 1"/>
    <w:next w:val="Normal"/>
    <w:qFormat/>
    <w:rsid w:val="00196B59"/>
    <w:pPr>
      <w:keepNext/>
      <w:keepLines/>
      <w:pBdr>
        <w:top w:val="single" w:sz="12" w:space="3" w:color="000000"/>
      </w:pBdr>
      <w:overflowPunct w:val="0"/>
      <w:spacing w:before="240" w:after="180" w:line="276" w:lineRule="auto"/>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196B59"/>
    <w:pPr>
      <w:pBdr>
        <w:top w:val="nil"/>
      </w:pBdr>
      <w:spacing w:before="180"/>
      <w:outlineLvl w:val="1"/>
    </w:pPr>
    <w:rPr>
      <w:sz w:val="32"/>
    </w:rPr>
  </w:style>
  <w:style w:type="paragraph" w:styleId="Heading3">
    <w:name w:val="heading 3"/>
    <w:basedOn w:val="Heading2"/>
    <w:next w:val="Normal"/>
    <w:qFormat/>
    <w:rsid w:val="00196B59"/>
    <w:pPr>
      <w:spacing w:before="120"/>
      <w:outlineLvl w:val="2"/>
    </w:pPr>
    <w:rPr>
      <w:sz w:val="28"/>
    </w:rPr>
  </w:style>
  <w:style w:type="paragraph" w:styleId="Heading4">
    <w:name w:val="heading 4"/>
    <w:basedOn w:val="Heading3"/>
    <w:next w:val="Normal"/>
    <w:qFormat/>
    <w:rsid w:val="00196B59"/>
    <w:pPr>
      <w:ind w:left="1418" w:hanging="1418"/>
      <w:outlineLvl w:val="3"/>
    </w:pPr>
    <w:rPr>
      <w:sz w:val="24"/>
    </w:rPr>
  </w:style>
  <w:style w:type="paragraph" w:styleId="Heading5">
    <w:name w:val="heading 5"/>
    <w:basedOn w:val="Heading4"/>
    <w:next w:val="Normal"/>
    <w:qFormat/>
    <w:rsid w:val="00196B59"/>
    <w:pPr>
      <w:ind w:left="1701" w:hanging="1701"/>
      <w:outlineLvl w:val="4"/>
    </w:pPr>
    <w:rPr>
      <w:sz w:val="22"/>
    </w:rPr>
  </w:style>
  <w:style w:type="paragraph" w:styleId="Heading6">
    <w:name w:val="heading 6"/>
    <w:basedOn w:val="H6"/>
    <w:next w:val="Normal"/>
    <w:qFormat/>
    <w:rsid w:val="00196B59"/>
    <w:pPr>
      <w:outlineLvl w:val="5"/>
    </w:pPr>
  </w:style>
  <w:style w:type="paragraph" w:styleId="Heading7">
    <w:name w:val="heading 7"/>
    <w:basedOn w:val="H6"/>
    <w:next w:val="Normal"/>
    <w:qFormat/>
    <w:rsid w:val="00196B59"/>
    <w:pPr>
      <w:outlineLvl w:val="6"/>
    </w:pPr>
  </w:style>
  <w:style w:type="paragraph" w:styleId="Heading8">
    <w:name w:val="heading 8"/>
    <w:basedOn w:val="Heading1"/>
    <w:next w:val="Normal"/>
    <w:qFormat/>
    <w:rsid w:val="00196B59"/>
    <w:pPr>
      <w:ind w:left="0" w:firstLine="0"/>
      <w:outlineLvl w:val="7"/>
    </w:pPr>
  </w:style>
  <w:style w:type="paragraph" w:styleId="Heading9">
    <w:name w:val="heading 9"/>
    <w:basedOn w:val="Heading8"/>
    <w:next w:val="Normal"/>
    <w:qFormat/>
    <w:rsid w:val="00196B5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emiHidden/>
    <w:qFormat/>
  </w:style>
  <w:style w:type="character" w:styleId="CommentReference">
    <w:name w:val="annotation reference"/>
    <w:semiHidden/>
    <w:qFormat/>
    <w:rPr>
      <w:sz w:val="16"/>
    </w:rPr>
  </w:style>
  <w:style w:type="character" w:customStyle="1" w:styleId="BalloonTextChar">
    <w:name w:val="Balloon Text Char"/>
    <w:link w:val="BalloonText"/>
    <w:uiPriority w:val="99"/>
    <w:semiHidden/>
    <w:qFormat/>
    <w:rsid w:val="004E3939"/>
    <w:rPr>
      <w:rFonts w:ascii="Tahoma" w:hAnsi="Tahoma" w:cs="Tahoma"/>
      <w:sz w:val="16"/>
      <w:szCs w:val="16"/>
      <w:lang w:val="en-GB"/>
    </w:rPr>
  </w:style>
  <w:style w:type="character" w:customStyle="1" w:styleId="HeaderChar">
    <w:name w:val="Header Char"/>
    <w:link w:val="Header"/>
    <w:qFormat/>
    <w:rsid w:val="004E3939"/>
    <w:rPr>
      <w:rFonts w:ascii="Arial" w:hAnsi="Arial"/>
      <w:b/>
      <w:sz w:val="18"/>
    </w:rPr>
  </w:style>
  <w:style w:type="character" w:customStyle="1" w:styleId="Funotenanker">
    <w:name w:val="Fußnotenanker"/>
    <w:rPr>
      <w:b/>
      <w:sz w:val="16"/>
      <w:vertAlign w:val="superscript"/>
    </w:rPr>
  </w:style>
  <w:style w:type="character" w:customStyle="1" w:styleId="FootnoteCharacters">
    <w:name w:val="Footnote Characters"/>
    <w:semiHidden/>
    <w:qFormat/>
    <w:rsid w:val="00196B59"/>
    <w:rPr>
      <w:b/>
      <w:sz w:val="16"/>
      <w:vertAlign w:val="superscript"/>
    </w:rPr>
  </w:style>
  <w:style w:type="character" w:customStyle="1" w:styleId="FootnoteTextChar">
    <w:name w:val="Footnote Text Char"/>
    <w:link w:val="FootnoteText"/>
    <w:semiHidden/>
    <w:qFormat/>
    <w:rsid w:val="004E3939"/>
    <w:rPr>
      <w:sz w:val="16"/>
    </w:rPr>
  </w:style>
  <w:style w:type="character" w:customStyle="1" w:styleId="ZGSM">
    <w:name w:val="ZGSM"/>
    <w:qFormat/>
    <w:rsid w:val="00196B59"/>
  </w:style>
  <w:style w:type="character" w:customStyle="1" w:styleId="Internetverknpfung">
    <w:name w:val="Internetverknüpfung"/>
    <w:uiPriority w:val="99"/>
    <w:unhideWhenUsed/>
    <w:rsid w:val="00383545"/>
    <w:rPr>
      <w:color w:val="0000FF"/>
      <w:u w:val="single"/>
    </w:rPr>
  </w:style>
  <w:style w:type="character" w:customStyle="1" w:styleId="CommentTextChar">
    <w:name w:val="Comment Text Char"/>
    <w:link w:val="CommentText"/>
    <w:semiHidden/>
    <w:qFormat/>
    <w:rsid w:val="006156AF"/>
    <w:rPr>
      <w:rFonts w:ascii="Arial" w:hAnsi="Arial"/>
      <w:lang w:val="en-GB" w:eastAsia="en-GB"/>
    </w:rPr>
  </w:style>
  <w:style w:type="character" w:customStyle="1" w:styleId="CommentSubjectChar">
    <w:name w:val="Comment Subject Char"/>
    <w:basedOn w:val="CommentTextChar"/>
    <w:link w:val="CommentSubject"/>
    <w:uiPriority w:val="99"/>
    <w:semiHidden/>
    <w:qFormat/>
    <w:rsid w:val="00415EEB"/>
    <w:rPr>
      <w:rFonts w:ascii="Arial" w:hAnsi="Arial"/>
      <w:b/>
      <w:bCs/>
      <w:lang w:val="en-GB" w:eastAsia="en-GB"/>
    </w:rPr>
  </w:style>
  <w:style w:type="paragraph" w:customStyle="1" w:styleId="berschrift">
    <w:name w:val="Überschrift"/>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semiHidden/>
    <w:rPr>
      <w:rFonts w:ascii="Arial" w:hAnsi="Arial" w:cs="Arial"/>
      <w:color w:val="FF0000"/>
    </w:rPr>
  </w:style>
  <w:style w:type="paragraph" w:styleId="List">
    <w:name w:val="List"/>
    <w:basedOn w:val="Normal"/>
    <w:semiHidden/>
    <w:rsid w:val="00196B59"/>
    <w:pPr>
      <w:ind w:left="568" w:hanging="284"/>
    </w:pPr>
  </w:style>
  <w:style w:type="paragraph" w:styleId="Caption">
    <w:name w:val="caption"/>
    <w:basedOn w:val="Normal"/>
    <w:qFormat/>
    <w:pPr>
      <w:suppressLineNumbers/>
      <w:spacing w:before="120" w:after="120"/>
    </w:pPr>
    <w:rPr>
      <w:rFonts w:cs="Lohit Devanagari"/>
      <w:i/>
      <w:iCs/>
      <w:sz w:val="24"/>
      <w:szCs w:val="24"/>
    </w:rPr>
  </w:style>
  <w:style w:type="paragraph" w:customStyle="1" w:styleId="Verzeichnis">
    <w:name w:val="Verzeichnis"/>
    <w:basedOn w:val="Normal"/>
    <w:qFormat/>
    <w:pPr>
      <w:suppressLineNumbers/>
    </w:pPr>
    <w:rPr>
      <w:rFonts w:cs="Lohit Devanagari"/>
    </w:rPr>
  </w:style>
  <w:style w:type="paragraph" w:customStyle="1" w:styleId="Kopf-undFuzeile">
    <w:name w:val="Kopf- und Fußzeile"/>
    <w:basedOn w:val="Normal"/>
    <w:qFormat/>
  </w:style>
  <w:style w:type="paragraph" w:styleId="Header">
    <w:name w:val="header"/>
    <w:link w:val="HeaderChar"/>
    <w:rsid w:val="00196B59"/>
    <w:pPr>
      <w:widowControl w:val="0"/>
      <w:overflowPunct w:val="0"/>
      <w:spacing w:after="200" w:line="276" w:lineRule="auto"/>
      <w:textAlignment w:val="baseline"/>
    </w:pPr>
    <w:rPr>
      <w:rFonts w:ascii="Arial" w:hAnsi="Arial"/>
      <w:b/>
      <w:sz w:val="18"/>
      <w:lang w:val="en-GB" w:eastAsia="en-GB"/>
    </w:rPr>
  </w:style>
  <w:style w:type="paragraph" w:styleId="Footer">
    <w:name w:val="footer"/>
    <w:basedOn w:val="Header"/>
    <w:semiHidden/>
    <w:rsid w:val="00196B59"/>
    <w:pPr>
      <w:jc w:val="center"/>
    </w:pPr>
    <w:rPr>
      <w:i/>
    </w:rPr>
  </w:style>
  <w:style w:type="paragraph" w:styleId="CommentText">
    <w:name w:val="annotation text"/>
    <w:basedOn w:val="Normal"/>
    <w:link w:val="CommentTextChar"/>
    <w:semiHidden/>
    <w:qFormat/>
    <w:pPr>
      <w:tabs>
        <w:tab w:val="left" w:pos="1418"/>
        <w:tab w:val="left" w:pos="4678"/>
        <w:tab w:val="left" w:pos="5954"/>
        <w:tab w:val="left" w:pos="7088"/>
      </w:tabs>
      <w:spacing w:after="240"/>
      <w:jc w:val="both"/>
    </w:pPr>
    <w:rPr>
      <w:rFonts w:ascii="Arial" w:hAnsi="Arial"/>
    </w:rPr>
  </w:style>
  <w:style w:type="paragraph" w:customStyle="1" w:styleId="B1">
    <w:name w:val="B1"/>
    <w:basedOn w:val="List"/>
    <w:qFormat/>
    <w:rsid w:val="00196B59"/>
  </w:style>
  <w:style w:type="paragraph" w:customStyle="1" w:styleId="00BodyText">
    <w:name w:val="00 BodyText"/>
    <w:basedOn w:val="Normal"/>
    <w:qFormat/>
    <w:pPr>
      <w:spacing w:after="220"/>
    </w:pPr>
    <w:rPr>
      <w:rFonts w:ascii="Arial" w:hAnsi="Arial"/>
      <w:sz w:val="22"/>
      <w:lang w:val="en-US" w:eastAsia="en-US"/>
    </w:rPr>
  </w:style>
  <w:style w:type="paragraph" w:customStyle="1" w:styleId="a">
    <w:name w:val="??"/>
    <w:qFormat/>
    <w:pPr>
      <w:widowControl w:val="0"/>
      <w:spacing w:after="200" w:line="276" w:lineRule="auto"/>
    </w:pPr>
    <w:rPr>
      <w:lang w:val="en-US" w:eastAsia="en-US"/>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left" w:pos="1843"/>
      </w:tabs>
      <w:spacing w:before="60" w:after="60"/>
      <w:ind w:left="1843" w:hanging="992"/>
      <w:jc w:val="both"/>
    </w:pPr>
    <w:rPr>
      <w:rFonts w:ascii="Arial" w:hAnsi="Arial"/>
      <w:b/>
      <w:color w:val="FF0000"/>
      <w:lang w:eastAsia="en-US"/>
    </w:rPr>
  </w:style>
  <w:style w:type="paragraph" w:customStyle="1" w:styleId="done">
    <w:name w:val="done"/>
    <w:basedOn w:val="ACTION"/>
    <w:qFormat/>
    <w:pPr>
      <w:numPr>
        <w:numId w:val="2"/>
      </w:numPr>
      <w:pBdr>
        <w:top w:val="single" w:sz="6" w:space="1" w:color="008000"/>
        <w:left w:val="single" w:sz="6" w:space="4" w:color="008000"/>
        <w:bottom w:val="single" w:sz="6" w:space="1" w:color="008000"/>
        <w:right w:val="single" w:sz="6" w:space="4" w:color="008000"/>
      </w:pBdr>
      <w:tabs>
        <w:tab w:val="left" w:pos="360"/>
      </w:tabs>
      <w:ind w:left="340" w:hanging="340"/>
    </w:pPr>
    <w:rPr>
      <w:color w:val="008000"/>
    </w:rPr>
  </w:style>
  <w:style w:type="paragraph" w:customStyle="1" w:styleId="NotDone">
    <w:name w:val="Not Done"/>
    <w:basedOn w:val="done"/>
    <w:qFormat/>
    <w:pPr>
      <w:numPr>
        <w:numId w:val="4"/>
      </w:numPr>
      <w:tabs>
        <w:tab w:val="left" w:pos="1125"/>
      </w:tabs>
    </w:pPr>
    <w:rPr>
      <w:color w:val="FF0000"/>
    </w:rPr>
  </w:style>
  <w:style w:type="paragraph" w:styleId="BalloonText">
    <w:name w:val="Balloon Text"/>
    <w:basedOn w:val="Normal"/>
    <w:link w:val="BalloonTextChar"/>
    <w:uiPriority w:val="99"/>
    <w:semiHidden/>
    <w:unhideWhenUsed/>
    <w:qFormat/>
    <w:rsid w:val="004E3939"/>
    <w:rPr>
      <w:rFonts w:ascii="Tahoma" w:hAnsi="Tahoma" w:cs="Tahoma"/>
      <w:sz w:val="16"/>
      <w:szCs w:val="16"/>
    </w:rPr>
  </w:style>
  <w:style w:type="paragraph" w:styleId="TOC8">
    <w:name w:val="toc 8"/>
    <w:basedOn w:val="TOC1"/>
    <w:semiHidden/>
    <w:rsid w:val="00196B59"/>
    <w:pPr>
      <w:spacing w:before="180" w:after="180"/>
      <w:ind w:left="2693" w:hanging="2693"/>
    </w:pPr>
    <w:rPr>
      <w:b/>
    </w:rPr>
  </w:style>
  <w:style w:type="paragraph" w:styleId="TOC1">
    <w:name w:val="toc 1"/>
    <w:semiHidden/>
    <w:rsid w:val="00196B59"/>
    <w:pPr>
      <w:keepNext/>
      <w:keepLines/>
      <w:widowControl w:val="0"/>
      <w:tabs>
        <w:tab w:val="right" w:leader="dot" w:pos="9639"/>
      </w:tabs>
      <w:overflowPunct w:val="0"/>
      <w:spacing w:before="120" w:after="200" w:line="276" w:lineRule="auto"/>
      <w:ind w:left="567" w:right="425" w:hanging="567"/>
      <w:textAlignment w:val="baseline"/>
    </w:pPr>
    <w:rPr>
      <w:sz w:val="22"/>
      <w:lang w:val="en-GB" w:eastAsia="en-GB"/>
    </w:rPr>
  </w:style>
  <w:style w:type="paragraph" w:customStyle="1" w:styleId="ZT">
    <w:name w:val="ZT"/>
    <w:qFormat/>
    <w:rsid w:val="00196B59"/>
    <w:pPr>
      <w:widowControl w:val="0"/>
      <w:overflowPunct w:val="0"/>
      <w:spacing w:after="200" w:line="240" w:lineRule="atLeast"/>
      <w:jc w:val="right"/>
      <w:textAlignment w:val="baseline"/>
    </w:pPr>
    <w:rPr>
      <w:rFonts w:ascii="Arial" w:hAnsi="Arial"/>
      <w:b/>
      <w:sz w:val="34"/>
      <w:lang w:val="en-GB" w:eastAsia="en-GB"/>
    </w:rPr>
  </w:style>
  <w:style w:type="paragraph" w:styleId="TOC5">
    <w:name w:val="toc 5"/>
    <w:basedOn w:val="TOC4"/>
    <w:semiHidden/>
    <w:rsid w:val="00196B59"/>
    <w:pPr>
      <w:ind w:left="1701" w:hanging="1701"/>
    </w:pPr>
  </w:style>
  <w:style w:type="paragraph" w:styleId="TOC4">
    <w:name w:val="toc 4"/>
    <w:basedOn w:val="TOC3"/>
    <w:semiHidden/>
    <w:rsid w:val="00196B59"/>
    <w:pPr>
      <w:ind w:left="1418" w:hanging="1418"/>
    </w:pPr>
  </w:style>
  <w:style w:type="paragraph" w:styleId="TOC3">
    <w:name w:val="toc 3"/>
    <w:basedOn w:val="TOC2"/>
    <w:semiHidden/>
    <w:rsid w:val="00196B59"/>
    <w:pPr>
      <w:ind w:left="1134" w:hanging="1134"/>
    </w:pPr>
  </w:style>
  <w:style w:type="paragraph" w:styleId="TOC2">
    <w:name w:val="toc 2"/>
    <w:basedOn w:val="TOC1"/>
    <w:semiHidden/>
    <w:rsid w:val="00196B59"/>
    <w:pPr>
      <w:keepNext w:val="0"/>
      <w:spacing w:before="0"/>
      <w:ind w:left="851" w:hanging="851"/>
    </w:pPr>
    <w:rPr>
      <w:sz w:val="20"/>
    </w:rPr>
  </w:style>
  <w:style w:type="paragraph" w:styleId="Index2">
    <w:name w:val="index 2"/>
    <w:basedOn w:val="Index1"/>
    <w:semiHidden/>
    <w:qFormat/>
    <w:rsid w:val="00196B59"/>
    <w:pPr>
      <w:ind w:left="284"/>
    </w:pPr>
  </w:style>
  <w:style w:type="paragraph" w:styleId="Index1">
    <w:name w:val="index 1"/>
    <w:basedOn w:val="Normal"/>
    <w:semiHidden/>
    <w:qFormat/>
    <w:rsid w:val="00196B59"/>
    <w:pPr>
      <w:keepLines/>
      <w:spacing w:after="0"/>
    </w:pPr>
  </w:style>
  <w:style w:type="paragraph" w:customStyle="1" w:styleId="ZH">
    <w:name w:val="ZH"/>
    <w:qFormat/>
    <w:rsid w:val="00196B59"/>
    <w:pPr>
      <w:widowControl w:val="0"/>
      <w:overflowPunct w:val="0"/>
      <w:spacing w:after="200" w:line="276" w:lineRule="auto"/>
      <w:textAlignment w:val="baseline"/>
    </w:pPr>
    <w:rPr>
      <w:rFonts w:ascii="Arial" w:hAnsi="Arial"/>
      <w:lang w:val="en-GB" w:eastAsia="en-GB"/>
    </w:rPr>
  </w:style>
  <w:style w:type="paragraph" w:customStyle="1" w:styleId="TT">
    <w:name w:val="TT"/>
    <w:basedOn w:val="Heading1"/>
    <w:next w:val="Normal"/>
    <w:qFormat/>
    <w:rsid w:val="00196B59"/>
  </w:style>
  <w:style w:type="paragraph" w:styleId="ListNumber2">
    <w:name w:val="List Number 2"/>
    <w:basedOn w:val="ListNumber"/>
    <w:semiHidden/>
    <w:qFormat/>
    <w:rsid w:val="00196B59"/>
    <w:pPr>
      <w:ind w:left="851"/>
    </w:pPr>
  </w:style>
  <w:style w:type="paragraph" w:styleId="FootnoteText">
    <w:name w:val="footnote text"/>
    <w:basedOn w:val="Normal"/>
    <w:link w:val="FootnoteTextChar"/>
    <w:semiHidden/>
    <w:rsid w:val="00196B59"/>
    <w:pPr>
      <w:keepLines/>
      <w:spacing w:after="0"/>
      <w:ind w:left="454" w:hanging="454"/>
    </w:pPr>
    <w:rPr>
      <w:sz w:val="16"/>
    </w:rPr>
  </w:style>
  <w:style w:type="paragraph" w:customStyle="1" w:styleId="TAH">
    <w:name w:val="TAH"/>
    <w:basedOn w:val="TAC"/>
    <w:qFormat/>
    <w:rsid w:val="00196B59"/>
    <w:rPr>
      <w:b/>
    </w:rPr>
  </w:style>
  <w:style w:type="paragraph" w:customStyle="1" w:styleId="TAC">
    <w:name w:val="TAC"/>
    <w:basedOn w:val="TAL"/>
    <w:qFormat/>
    <w:rsid w:val="00196B59"/>
    <w:pPr>
      <w:jc w:val="center"/>
    </w:pPr>
  </w:style>
  <w:style w:type="paragraph" w:customStyle="1" w:styleId="TF">
    <w:name w:val="TF"/>
    <w:basedOn w:val="TH"/>
    <w:qFormat/>
    <w:rsid w:val="00196B59"/>
    <w:pPr>
      <w:keepNext w:val="0"/>
      <w:spacing w:before="0" w:after="240"/>
    </w:pPr>
  </w:style>
  <w:style w:type="paragraph" w:customStyle="1" w:styleId="NO">
    <w:name w:val="NO"/>
    <w:basedOn w:val="Normal"/>
    <w:qFormat/>
    <w:rsid w:val="00196B59"/>
    <w:pPr>
      <w:keepLines/>
      <w:ind w:left="1135" w:hanging="851"/>
    </w:pPr>
  </w:style>
  <w:style w:type="paragraph" w:styleId="TOC9">
    <w:name w:val="toc 9"/>
    <w:basedOn w:val="TOC8"/>
    <w:semiHidden/>
    <w:rsid w:val="00196B59"/>
    <w:pPr>
      <w:ind w:left="1418" w:hanging="1418"/>
    </w:pPr>
  </w:style>
  <w:style w:type="paragraph" w:customStyle="1" w:styleId="EX">
    <w:name w:val="EX"/>
    <w:basedOn w:val="Normal"/>
    <w:qFormat/>
    <w:rsid w:val="00196B59"/>
    <w:pPr>
      <w:keepLines/>
      <w:ind w:left="1702" w:hanging="1418"/>
    </w:pPr>
  </w:style>
  <w:style w:type="paragraph" w:customStyle="1" w:styleId="FP">
    <w:name w:val="FP"/>
    <w:basedOn w:val="Normal"/>
    <w:qFormat/>
    <w:rsid w:val="00196B59"/>
    <w:pPr>
      <w:spacing w:after="0"/>
    </w:pPr>
  </w:style>
  <w:style w:type="paragraph" w:customStyle="1" w:styleId="LD">
    <w:name w:val="LD"/>
    <w:qFormat/>
    <w:rsid w:val="00196B59"/>
    <w:pPr>
      <w:keepNext/>
      <w:keepLines/>
      <w:overflowPunct w:val="0"/>
      <w:spacing w:after="200" w:line="180" w:lineRule="exact"/>
      <w:textAlignment w:val="baseline"/>
    </w:pPr>
    <w:rPr>
      <w:rFonts w:ascii="Courier New" w:hAnsi="Courier New"/>
      <w:lang w:val="en-GB" w:eastAsia="en-GB"/>
    </w:rPr>
  </w:style>
  <w:style w:type="paragraph" w:customStyle="1" w:styleId="NW">
    <w:name w:val="NW"/>
    <w:basedOn w:val="NO"/>
    <w:qFormat/>
    <w:rsid w:val="00196B59"/>
    <w:pPr>
      <w:spacing w:after="0"/>
    </w:pPr>
  </w:style>
  <w:style w:type="paragraph" w:customStyle="1" w:styleId="EW">
    <w:name w:val="EW"/>
    <w:basedOn w:val="EX"/>
    <w:qFormat/>
    <w:rsid w:val="00196B59"/>
    <w:pPr>
      <w:spacing w:after="0"/>
    </w:pPr>
  </w:style>
  <w:style w:type="paragraph" w:styleId="TOC6">
    <w:name w:val="toc 6"/>
    <w:basedOn w:val="TOC5"/>
    <w:next w:val="Normal"/>
    <w:semiHidden/>
    <w:rsid w:val="00196B59"/>
    <w:pPr>
      <w:ind w:left="1985" w:hanging="1985"/>
    </w:pPr>
  </w:style>
  <w:style w:type="paragraph" w:styleId="TOC7">
    <w:name w:val="toc 7"/>
    <w:basedOn w:val="TOC6"/>
    <w:next w:val="Normal"/>
    <w:semiHidden/>
    <w:rsid w:val="00196B59"/>
    <w:pPr>
      <w:ind w:left="2268" w:hanging="2268"/>
    </w:pPr>
  </w:style>
  <w:style w:type="paragraph" w:styleId="ListBullet2">
    <w:name w:val="List Bullet 2"/>
    <w:basedOn w:val="ListBullet"/>
    <w:semiHidden/>
    <w:qFormat/>
    <w:rsid w:val="00196B59"/>
    <w:pPr>
      <w:ind w:left="851" w:firstLine="0"/>
    </w:pPr>
  </w:style>
  <w:style w:type="paragraph" w:styleId="ListBullet3">
    <w:name w:val="List Bullet 3"/>
    <w:basedOn w:val="List"/>
    <w:semiHidden/>
    <w:qFormat/>
    <w:rsid w:val="00196B59"/>
    <w:pPr>
      <w:ind w:left="851" w:firstLine="0"/>
    </w:pPr>
  </w:style>
  <w:style w:type="paragraph" w:styleId="ListNumber">
    <w:name w:val="List Number"/>
    <w:basedOn w:val="ListBullet5"/>
    <w:semiHidden/>
    <w:qFormat/>
    <w:rsid w:val="00196B59"/>
  </w:style>
  <w:style w:type="paragraph" w:customStyle="1" w:styleId="EQ">
    <w:name w:val="EQ"/>
    <w:basedOn w:val="Normal"/>
    <w:next w:val="Normal"/>
    <w:qFormat/>
    <w:rsid w:val="00196B59"/>
    <w:pPr>
      <w:keepLines/>
      <w:tabs>
        <w:tab w:val="center" w:pos="4536"/>
        <w:tab w:val="right" w:pos="9072"/>
      </w:tabs>
    </w:pPr>
  </w:style>
  <w:style w:type="paragraph" w:customStyle="1" w:styleId="TH">
    <w:name w:val="TH"/>
    <w:basedOn w:val="Normal"/>
    <w:qFormat/>
    <w:rsid w:val="00196B59"/>
    <w:pPr>
      <w:keepNext/>
      <w:keepLines/>
      <w:spacing w:before="60"/>
      <w:jc w:val="center"/>
    </w:pPr>
    <w:rPr>
      <w:rFonts w:ascii="Arial" w:hAnsi="Arial"/>
      <w:b/>
    </w:rPr>
  </w:style>
  <w:style w:type="paragraph" w:customStyle="1" w:styleId="NF">
    <w:name w:val="NF"/>
    <w:basedOn w:val="NO"/>
    <w:qFormat/>
    <w:rsid w:val="00196B59"/>
    <w:pPr>
      <w:keepNext/>
      <w:spacing w:after="0"/>
    </w:pPr>
    <w:rPr>
      <w:rFonts w:ascii="Arial" w:hAnsi="Arial"/>
      <w:sz w:val="18"/>
    </w:rPr>
  </w:style>
  <w:style w:type="paragraph" w:customStyle="1" w:styleId="PL">
    <w:name w:val="PL"/>
    <w:qFormat/>
    <w:rsid w:val="00196B5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spacing w:after="200" w:line="276" w:lineRule="auto"/>
      <w:textAlignment w:val="baseline"/>
    </w:pPr>
    <w:rPr>
      <w:rFonts w:ascii="Courier New" w:hAnsi="Courier New"/>
      <w:sz w:val="16"/>
      <w:lang w:val="en-GB" w:eastAsia="en-GB"/>
    </w:rPr>
  </w:style>
  <w:style w:type="paragraph" w:customStyle="1" w:styleId="TAR">
    <w:name w:val="TAR"/>
    <w:basedOn w:val="TAL"/>
    <w:qFormat/>
    <w:rsid w:val="00196B59"/>
    <w:pPr>
      <w:jc w:val="right"/>
    </w:pPr>
  </w:style>
  <w:style w:type="paragraph" w:customStyle="1" w:styleId="H6">
    <w:name w:val="H6"/>
    <w:basedOn w:val="Heading5"/>
    <w:next w:val="Normal"/>
    <w:qFormat/>
    <w:rsid w:val="00196B59"/>
    <w:pPr>
      <w:ind w:left="1985" w:hanging="1985"/>
    </w:pPr>
    <w:rPr>
      <w:sz w:val="20"/>
    </w:rPr>
  </w:style>
  <w:style w:type="paragraph" w:customStyle="1" w:styleId="TAN">
    <w:name w:val="TAN"/>
    <w:basedOn w:val="TAL"/>
    <w:qFormat/>
    <w:rsid w:val="00196B59"/>
    <w:pPr>
      <w:ind w:left="851" w:hanging="851"/>
    </w:pPr>
  </w:style>
  <w:style w:type="paragraph" w:customStyle="1" w:styleId="TAL">
    <w:name w:val="TAL"/>
    <w:basedOn w:val="Normal"/>
    <w:qFormat/>
    <w:rsid w:val="00196B59"/>
    <w:pPr>
      <w:keepNext/>
      <w:keepLines/>
      <w:spacing w:after="0"/>
    </w:pPr>
    <w:rPr>
      <w:rFonts w:ascii="Arial" w:hAnsi="Arial"/>
      <w:sz w:val="18"/>
    </w:rPr>
  </w:style>
  <w:style w:type="paragraph" w:customStyle="1" w:styleId="ZA">
    <w:name w:val="ZA"/>
    <w:qFormat/>
    <w:rsid w:val="00196B59"/>
    <w:pPr>
      <w:widowControl w:val="0"/>
      <w:pBdr>
        <w:bottom w:val="single" w:sz="12" w:space="1" w:color="000000"/>
      </w:pBdr>
      <w:overflowPunct w:val="0"/>
      <w:spacing w:after="200" w:line="276" w:lineRule="auto"/>
      <w:jc w:val="right"/>
      <w:textAlignment w:val="baseline"/>
    </w:pPr>
    <w:rPr>
      <w:rFonts w:ascii="Arial" w:hAnsi="Arial"/>
      <w:sz w:val="40"/>
      <w:lang w:val="en-GB" w:eastAsia="en-GB"/>
    </w:rPr>
  </w:style>
  <w:style w:type="paragraph" w:customStyle="1" w:styleId="ZB">
    <w:name w:val="ZB"/>
    <w:qFormat/>
    <w:rsid w:val="00196B59"/>
    <w:pPr>
      <w:widowControl w:val="0"/>
      <w:overflowPunct w:val="0"/>
      <w:spacing w:after="200" w:line="276" w:lineRule="auto"/>
      <w:ind w:right="28"/>
      <w:jc w:val="right"/>
      <w:textAlignment w:val="baseline"/>
    </w:pPr>
    <w:rPr>
      <w:rFonts w:ascii="Arial" w:hAnsi="Arial"/>
      <w:i/>
      <w:lang w:val="en-GB" w:eastAsia="en-GB"/>
    </w:rPr>
  </w:style>
  <w:style w:type="paragraph" w:customStyle="1" w:styleId="ZD">
    <w:name w:val="ZD"/>
    <w:qFormat/>
    <w:rsid w:val="00196B59"/>
    <w:pPr>
      <w:widowControl w:val="0"/>
      <w:overflowPunct w:val="0"/>
      <w:spacing w:after="200" w:line="276" w:lineRule="auto"/>
      <w:textAlignment w:val="baseline"/>
    </w:pPr>
    <w:rPr>
      <w:rFonts w:ascii="Arial" w:hAnsi="Arial"/>
      <w:sz w:val="32"/>
      <w:lang w:val="en-GB" w:eastAsia="en-GB"/>
    </w:rPr>
  </w:style>
  <w:style w:type="paragraph" w:customStyle="1" w:styleId="ZU">
    <w:name w:val="ZU"/>
    <w:qFormat/>
    <w:rsid w:val="00196B59"/>
    <w:pPr>
      <w:widowControl w:val="0"/>
      <w:pBdr>
        <w:top w:val="single" w:sz="12" w:space="1" w:color="000000"/>
      </w:pBdr>
      <w:overflowPunct w:val="0"/>
      <w:spacing w:after="200" w:line="276" w:lineRule="auto"/>
      <w:jc w:val="right"/>
      <w:textAlignment w:val="baseline"/>
    </w:pPr>
    <w:rPr>
      <w:rFonts w:ascii="Arial" w:hAnsi="Arial"/>
      <w:lang w:val="en-GB" w:eastAsia="en-GB"/>
    </w:rPr>
  </w:style>
  <w:style w:type="paragraph" w:customStyle="1" w:styleId="ZV">
    <w:name w:val="ZV"/>
    <w:basedOn w:val="ZU"/>
    <w:qFormat/>
    <w:rsid w:val="00196B59"/>
  </w:style>
  <w:style w:type="paragraph" w:customStyle="1" w:styleId="ZG">
    <w:name w:val="ZG"/>
    <w:qFormat/>
    <w:rsid w:val="00196B59"/>
    <w:pPr>
      <w:widowControl w:val="0"/>
      <w:overflowPunct w:val="0"/>
      <w:spacing w:after="200" w:line="276" w:lineRule="auto"/>
      <w:jc w:val="right"/>
      <w:textAlignment w:val="baseline"/>
    </w:pPr>
    <w:rPr>
      <w:rFonts w:ascii="Arial" w:hAnsi="Arial"/>
      <w:lang w:val="en-GB" w:eastAsia="en-GB"/>
    </w:rPr>
  </w:style>
  <w:style w:type="paragraph" w:styleId="ListBullet4">
    <w:name w:val="List Bullet 4"/>
    <w:basedOn w:val="ListBullet3"/>
    <w:semiHidden/>
    <w:qFormat/>
    <w:rsid w:val="00196B59"/>
    <w:pPr>
      <w:ind w:left="1418"/>
    </w:pPr>
  </w:style>
  <w:style w:type="paragraph" w:styleId="ListBullet5">
    <w:name w:val="List Bullet 5"/>
    <w:basedOn w:val="ListBullet4"/>
    <w:semiHidden/>
    <w:qFormat/>
    <w:rsid w:val="00196B59"/>
    <w:pPr>
      <w:ind w:left="1702"/>
    </w:pPr>
  </w:style>
  <w:style w:type="paragraph" w:customStyle="1" w:styleId="EditorsNote">
    <w:name w:val="Editor's Note"/>
    <w:basedOn w:val="NO"/>
    <w:qFormat/>
    <w:rsid w:val="00196B59"/>
    <w:rPr>
      <w:color w:val="FF0000"/>
    </w:rPr>
  </w:style>
  <w:style w:type="paragraph" w:styleId="ListBullet">
    <w:name w:val="List Bullet"/>
    <w:basedOn w:val="List"/>
    <w:semiHidden/>
    <w:qFormat/>
    <w:rsid w:val="00196B59"/>
  </w:style>
  <w:style w:type="paragraph" w:customStyle="1" w:styleId="B2">
    <w:name w:val="B2"/>
    <w:basedOn w:val="ListBullet3"/>
    <w:qFormat/>
    <w:rsid w:val="00196B59"/>
  </w:style>
  <w:style w:type="paragraph" w:customStyle="1" w:styleId="B3">
    <w:name w:val="B3"/>
    <w:basedOn w:val="ListBullet4"/>
    <w:qFormat/>
    <w:rsid w:val="00196B59"/>
  </w:style>
  <w:style w:type="paragraph" w:customStyle="1" w:styleId="B4">
    <w:name w:val="B4"/>
    <w:basedOn w:val="ListBullet5"/>
    <w:qFormat/>
    <w:rsid w:val="00196B59"/>
  </w:style>
  <w:style w:type="paragraph" w:customStyle="1" w:styleId="B5">
    <w:name w:val="B5"/>
    <w:basedOn w:val="ListNumber"/>
    <w:qFormat/>
    <w:rsid w:val="00196B59"/>
  </w:style>
  <w:style w:type="paragraph" w:customStyle="1" w:styleId="ZTD">
    <w:name w:val="ZTD"/>
    <w:basedOn w:val="ZB"/>
    <w:qFormat/>
    <w:rsid w:val="00196B59"/>
    <w:rPr>
      <w:i w:val="0"/>
      <w:sz w:val="40"/>
    </w:rPr>
  </w:style>
  <w:style w:type="paragraph" w:customStyle="1" w:styleId="CRCoverPage">
    <w:name w:val="CR Cover Page"/>
    <w:qFormat/>
    <w:rsid w:val="00AE1B3E"/>
    <w:pPr>
      <w:spacing w:after="120" w:line="276" w:lineRule="auto"/>
    </w:pPr>
    <w:rPr>
      <w:rFonts w:ascii="Arial" w:hAnsi="Arial"/>
      <w:lang w:val="en-GB" w:eastAsia="en-US"/>
    </w:rPr>
  </w:style>
  <w:style w:type="paragraph" w:styleId="Revision">
    <w:name w:val="Revision"/>
    <w:uiPriority w:val="99"/>
    <w:semiHidden/>
    <w:qFormat/>
    <w:rsid w:val="002C197F"/>
    <w:pPr>
      <w:spacing w:after="200" w:line="276" w:lineRule="auto"/>
    </w:pPr>
    <w:rPr>
      <w:lang w:val="en-GB" w:eastAsia="en-GB"/>
    </w:rPr>
  </w:style>
  <w:style w:type="paragraph" w:styleId="CommentSubject">
    <w:name w:val="annotation subject"/>
    <w:basedOn w:val="CommentText"/>
    <w:next w:val="CommentText"/>
    <w:link w:val="CommentSubjectChar"/>
    <w:uiPriority w:val="99"/>
    <w:semiHidden/>
    <w:unhideWhenUsed/>
    <w:qFormat/>
    <w:rsid w:val="00415EEB"/>
    <w:pPr>
      <w:tabs>
        <w:tab w:val="clear" w:pos="1418"/>
        <w:tab w:val="clear" w:pos="4678"/>
        <w:tab w:val="clear" w:pos="5954"/>
        <w:tab w:val="clear" w:pos="7088"/>
      </w:tabs>
      <w:spacing w:after="180"/>
      <w:jc w:val="left"/>
    </w:pPr>
    <w:rPr>
      <w:rFonts w:ascii="Times New Roman" w:hAnsi="Times New Roman"/>
      <w:b/>
      <w:bCs/>
    </w:rPr>
  </w:style>
  <w:style w:type="paragraph" w:styleId="ListParagraph">
    <w:name w:val="List Paragraph"/>
    <w:basedOn w:val="Normal"/>
    <w:uiPriority w:val="34"/>
    <w:qFormat/>
    <w:rsid w:val="00117ED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3GPPLiaison@etsi.org"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2</Pages>
  <Words>552</Words>
  <Characters>3147</Characters>
  <Application>Microsoft Office Word</Application>
  <DocSecurity>0</DocSecurity>
  <Lines>26</Lines>
  <Paragraphs>7</Paragraphs>
  <ScaleCrop>false</ScaleCrop>
  <Company>ETSI Sophia Antipolis</Company>
  <LinksUpToDate>false</LinksUpToDate>
  <CharactersWithSpaces>3692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dc:description/>
  <cp:lastModifiedBy>23.122_CR0807_(Rel-17)_5GSAT_ARCH-CT</cp:lastModifiedBy>
  <cp:revision>7</cp:revision>
  <cp:lastPrinted>2002-04-23T07:10:00Z</cp:lastPrinted>
  <dcterms:created xsi:type="dcterms:W3CDTF">2021-11-22T15:43:00Z</dcterms:created>
  <dcterms:modified xsi:type="dcterms:W3CDTF">2022-02-04T08:08:00Z</dcterms:modified>
  <dc:language>de-DE</dc:language>
</cp:coreProperties>
</file>