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E7664C5" w14:textId="52D57347" w:rsidR="00D83A9C" w:rsidRDefault="00D83A9C" w:rsidP="00D83A9C">
      <w:pPr>
        <w:pStyle w:val="CRCoverPage"/>
        <w:tabs>
          <w:tab w:val="right" w:pos="9639"/>
        </w:tabs>
        <w:spacing w:after="0"/>
        <w:rPr>
          <w:b/>
          <w:i/>
          <w:noProof/>
          <w:sz w:val="28"/>
        </w:rPr>
      </w:pPr>
      <w:r>
        <w:rPr>
          <w:b/>
          <w:noProof/>
          <w:sz w:val="24"/>
        </w:rPr>
        <w:t>3GPP TSG-CT WG4 Meeting #107-bis-e</w:t>
      </w:r>
      <w:r>
        <w:rPr>
          <w:b/>
          <w:i/>
          <w:noProof/>
          <w:sz w:val="28"/>
        </w:rPr>
        <w:tab/>
      </w:r>
      <w:r w:rsidR="00CA29A4" w:rsidRPr="00CA29A4">
        <w:rPr>
          <w:b/>
          <w:noProof/>
          <w:sz w:val="24"/>
        </w:rPr>
        <w:t>C4-220135</w:t>
      </w:r>
    </w:p>
    <w:p w14:paraId="3F04A2EC" w14:textId="77777777" w:rsidR="00D83A9C" w:rsidRDefault="00D83A9C" w:rsidP="00D83A9C">
      <w:pPr>
        <w:pStyle w:val="CRCoverPage"/>
        <w:outlineLvl w:val="0"/>
        <w:rPr>
          <w:b/>
          <w:noProof/>
          <w:sz w:val="24"/>
        </w:rPr>
      </w:pPr>
      <w:r>
        <w:rPr>
          <w:b/>
          <w:noProof/>
          <w:sz w:val="24"/>
        </w:rPr>
        <w:t>E-Meeting, 17</w:t>
      </w:r>
      <w:r>
        <w:rPr>
          <w:b/>
          <w:noProof/>
          <w:sz w:val="24"/>
          <w:vertAlign w:val="superscript"/>
        </w:rPr>
        <w:t>th</w:t>
      </w:r>
      <w:r>
        <w:rPr>
          <w:b/>
          <w:noProof/>
          <w:sz w:val="24"/>
        </w:rPr>
        <w:t xml:space="preserve"> – 21</w:t>
      </w:r>
      <w:r>
        <w:rPr>
          <w:b/>
          <w:noProof/>
          <w:sz w:val="24"/>
          <w:vertAlign w:val="superscript"/>
        </w:rPr>
        <w:t>st</w:t>
      </w:r>
      <w:r>
        <w:rPr>
          <w:b/>
          <w:noProof/>
          <w:sz w:val="24"/>
        </w:rPr>
        <w:t xml:space="preserve"> January 2022</w:t>
      </w:r>
    </w:p>
    <w:p w14:paraId="2FEB0AE8" w14:textId="77777777" w:rsidR="00D83A9C" w:rsidRPr="007B5456" w:rsidRDefault="00D83A9C" w:rsidP="00D83A9C">
      <w:pPr>
        <w:spacing w:after="120"/>
        <w:ind w:left="1985" w:hanging="1985"/>
        <w:rPr>
          <w:rFonts w:ascii="Arial" w:hAnsi="Arial" w:cs="Arial"/>
          <w:bCs/>
        </w:rPr>
      </w:pPr>
    </w:p>
    <w:p w14:paraId="670E3195" w14:textId="2CA05396" w:rsidR="00D83A9C" w:rsidRDefault="00E92A11" w:rsidP="00D83A9C">
      <w:pPr>
        <w:spacing w:after="120"/>
        <w:ind w:left="1985" w:hanging="1985"/>
        <w:rPr>
          <w:rFonts w:ascii="Arial" w:hAnsi="Arial" w:cs="Arial"/>
          <w:b/>
          <w:bCs/>
        </w:rPr>
      </w:pPr>
      <w:r>
        <w:rPr>
          <w:rFonts w:ascii="Arial" w:hAnsi="Arial" w:cs="Arial"/>
          <w:b/>
          <w:bCs/>
        </w:rPr>
        <w:t>Source:</w:t>
      </w:r>
      <w:r>
        <w:rPr>
          <w:rFonts w:ascii="Arial" w:hAnsi="Arial" w:cs="Arial"/>
          <w:b/>
          <w:bCs/>
        </w:rPr>
        <w:tab/>
      </w:r>
      <w:r w:rsidR="000E11E6">
        <w:rPr>
          <w:rFonts w:ascii="Arial" w:hAnsi="Arial" w:cs="Arial"/>
          <w:b/>
          <w:bCs/>
        </w:rPr>
        <w:t>Orange</w:t>
      </w:r>
    </w:p>
    <w:p w14:paraId="26911006" w14:textId="7D27D4DC" w:rsidR="00D83A9C" w:rsidRDefault="00D83A9C" w:rsidP="00D83A9C">
      <w:pPr>
        <w:spacing w:after="120"/>
        <w:ind w:left="1985" w:hanging="1985"/>
        <w:rPr>
          <w:rFonts w:ascii="Arial" w:hAnsi="Arial" w:cs="Arial"/>
          <w:b/>
          <w:bCs/>
        </w:rPr>
      </w:pPr>
      <w:r>
        <w:rPr>
          <w:rFonts w:ascii="Arial" w:hAnsi="Arial" w:cs="Arial"/>
          <w:b/>
          <w:bCs/>
        </w:rPr>
        <w:t>Title:</w:t>
      </w:r>
      <w:r>
        <w:rPr>
          <w:rFonts w:ascii="Arial" w:hAnsi="Arial" w:cs="Arial"/>
          <w:b/>
          <w:bCs/>
        </w:rPr>
        <w:tab/>
        <w:t xml:space="preserve">Discussion paper on </w:t>
      </w:r>
      <w:r w:rsidR="000E11E6" w:rsidRPr="000E11E6">
        <w:rPr>
          <w:rFonts w:ascii="Arial" w:hAnsi="Arial" w:cs="Arial"/>
          <w:b/>
          <w:bCs/>
        </w:rPr>
        <w:t>3gpp-Sbi-Asserted-Plmn-Id</w:t>
      </w:r>
      <w:r w:rsidR="000E11E6" w:rsidRPr="000E11E6">
        <w:rPr>
          <w:rFonts w:ascii="Arial" w:hAnsi="Arial" w:cs="Arial"/>
          <w:b/>
          <w:bCs/>
        </w:rPr>
        <w:t xml:space="preserve"> header</w:t>
      </w:r>
      <w:r w:rsidR="000E11E6">
        <w:rPr>
          <w:lang w:val="en-US"/>
        </w:rPr>
        <w:t xml:space="preserve"> </w:t>
      </w:r>
    </w:p>
    <w:p w14:paraId="2620896D" w14:textId="040F05C0" w:rsidR="00D83A9C" w:rsidRDefault="00D83A9C" w:rsidP="00D83A9C">
      <w:pPr>
        <w:spacing w:after="120"/>
        <w:ind w:left="1985" w:hanging="1985"/>
        <w:rPr>
          <w:rFonts w:ascii="Arial" w:hAnsi="Arial" w:cs="Arial"/>
          <w:b/>
          <w:bCs/>
        </w:rPr>
      </w:pPr>
      <w:r>
        <w:rPr>
          <w:rFonts w:ascii="Arial" w:hAnsi="Arial" w:cs="Arial"/>
          <w:b/>
          <w:bCs/>
        </w:rPr>
        <w:t>Agenda item:</w:t>
      </w:r>
      <w:r>
        <w:rPr>
          <w:rFonts w:ascii="Arial" w:hAnsi="Arial" w:cs="Arial"/>
          <w:b/>
          <w:bCs/>
        </w:rPr>
        <w:tab/>
      </w:r>
      <w:r w:rsidR="001F3554">
        <w:rPr>
          <w:rFonts w:ascii="Arial" w:hAnsi="Arial" w:cs="Arial"/>
          <w:b/>
          <w:bCs/>
        </w:rPr>
        <w:t>S</w:t>
      </w:r>
      <w:r w:rsidR="001F3554" w:rsidRPr="001F3554">
        <w:rPr>
          <w:rFonts w:ascii="Arial" w:hAnsi="Arial" w:cs="Arial"/>
          <w:b/>
          <w:bCs/>
        </w:rPr>
        <w:t>BIProtoc17</w:t>
      </w:r>
    </w:p>
    <w:p w14:paraId="4944ECDE" w14:textId="77777777" w:rsidR="00D83A9C" w:rsidRDefault="00D83A9C" w:rsidP="00D83A9C">
      <w:pPr>
        <w:spacing w:after="120"/>
        <w:ind w:left="1985" w:hanging="1985"/>
        <w:rPr>
          <w:rFonts w:ascii="Arial" w:hAnsi="Arial" w:cs="Arial"/>
          <w:b/>
          <w:bCs/>
        </w:rPr>
      </w:pPr>
      <w:r>
        <w:rPr>
          <w:rFonts w:ascii="Arial" w:hAnsi="Arial" w:cs="Arial"/>
          <w:b/>
          <w:bCs/>
        </w:rPr>
        <w:t>Document for:</w:t>
      </w:r>
      <w:r>
        <w:rPr>
          <w:rFonts w:ascii="Arial" w:hAnsi="Arial" w:cs="Arial"/>
          <w:b/>
          <w:bCs/>
        </w:rPr>
        <w:tab/>
        <w:t>DISCUSSION/AGREEMNT</w:t>
      </w:r>
    </w:p>
    <w:p w14:paraId="743FEB6B" w14:textId="77777777" w:rsidR="00D83A9C" w:rsidRPr="006B5418" w:rsidRDefault="00D83A9C" w:rsidP="00D83A9C">
      <w:pPr>
        <w:pBdr>
          <w:bottom w:val="single" w:sz="12" w:space="1" w:color="auto"/>
        </w:pBdr>
        <w:spacing w:after="120"/>
        <w:ind w:left="1985" w:hanging="1985"/>
        <w:rPr>
          <w:rFonts w:ascii="Arial" w:hAnsi="Arial" w:cs="Arial"/>
          <w:b/>
          <w:bCs/>
          <w:lang w:val="en-US"/>
        </w:rPr>
      </w:pPr>
    </w:p>
    <w:p w14:paraId="533761DA" w14:textId="77777777" w:rsidR="00D83A9C" w:rsidRPr="006B5418" w:rsidRDefault="00D83A9C" w:rsidP="00D83A9C">
      <w:pPr>
        <w:pStyle w:val="CRCoverPage"/>
        <w:rPr>
          <w:b/>
          <w:lang w:val="en-US"/>
        </w:rPr>
      </w:pPr>
      <w:r w:rsidRPr="006B5418">
        <w:rPr>
          <w:b/>
          <w:lang w:val="en-US"/>
        </w:rPr>
        <w:t>1. Introduction</w:t>
      </w:r>
    </w:p>
    <w:p w14:paraId="0EB1DD50" w14:textId="3C2AAB3B" w:rsidR="00D83A9C" w:rsidRPr="006567CF" w:rsidRDefault="00D83A9C" w:rsidP="00D83A9C">
      <w:r>
        <w:rPr>
          <w:lang w:val="en-US"/>
        </w:rPr>
        <w:t xml:space="preserve">CT4#107e discussed a proposal to </w:t>
      </w:r>
      <w:r w:rsidR="000E11E6">
        <w:rPr>
          <w:lang w:val="en-US"/>
        </w:rPr>
        <w:t xml:space="preserve">determine the network entity that inserts the header “3gpp-Asserted-Plmn-Id”. In fact, </w:t>
      </w:r>
      <w:r w:rsidR="004638A3">
        <w:rPr>
          <w:lang w:val="en-US"/>
        </w:rPr>
        <w:t xml:space="preserve">we agreed to include this header </w:t>
      </w:r>
      <w:r w:rsidR="00295089">
        <w:rPr>
          <w:lang w:eastAsia="zh-CN"/>
        </w:rPr>
        <w:t>in the incoming SBI HTTP messages</w:t>
      </w:r>
      <w:r w:rsidR="00DB53C3">
        <w:rPr>
          <w:lang w:eastAsia="zh-CN"/>
        </w:rPr>
        <w:t xml:space="preserve"> to indicate </w:t>
      </w:r>
      <w:r w:rsidR="00295089">
        <w:rPr>
          <w:lang w:eastAsia="zh-CN"/>
        </w:rPr>
        <w:t>the PLMN-ID of the source PLMN of the HTTP messages (i.e. the PLMN of the NF Service Consumer).</w:t>
      </w:r>
      <w:r w:rsidR="00DB53C3">
        <w:rPr>
          <w:lang w:eastAsia="zh-CN"/>
        </w:rPr>
        <w:t xml:space="preserve"> Nevertheless, we didn’t decide which Network element </w:t>
      </w:r>
      <w:r w:rsidR="00663B6D">
        <w:rPr>
          <w:lang w:eastAsia="zh-CN"/>
        </w:rPr>
        <w:t xml:space="preserve">will </w:t>
      </w:r>
      <w:r w:rsidR="00DB53C3">
        <w:rPr>
          <w:lang w:eastAsia="zh-CN"/>
        </w:rPr>
        <w:t>insert it.</w:t>
      </w:r>
    </w:p>
    <w:p w14:paraId="597C1B24" w14:textId="77777777" w:rsidR="00D83A9C" w:rsidRPr="006B5418" w:rsidRDefault="00D83A9C" w:rsidP="00D83A9C">
      <w:pPr>
        <w:pStyle w:val="CRCoverPage"/>
        <w:rPr>
          <w:b/>
          <w:lang w:val="en-US"/>
        </w:rPr>
      </w:pPr>
      <w:r>
        <w:rPr>
          <w:b/>
          <w:lang w:val="en-US"/>
        </w:rPr>
        <w:t>2</w:t>
      </w:r>
      <w:r w:rsidRPr="006B5418">
        <w:rPr>
          <w:b/>
          <w:lang w:val="en-US"/>
        </w:rPr>
        <w:t>. Proposal</w:t>
      </w:r>
    </w:p>
    <w:p w14:paraId="11CACB10" w14:textId="4BF7C422" w:rsidR="004D253B" w:rsidRPr="004D253B" w:rsidRDefault="004D253B" w:rsidP="004D253B">
      <w:pPr>
        <w:pBdr>
          <w:bottom w:val="dotted" w:sz="24" w:space="1" w:color="auto"/>
        </w:pBdr>
        <w:tabs>
          <w:tab w:val="num" w:pos="720"/>
        </w:tabs>
        <w:rPr>
          <w:lang w:val="en-US"/>
        </w:rPr>
      </w:pPr>
      <w:r>
        <w:rPr>
          <w:lang w:val="en-US"/>
        </w:rPr>
        <w:t>The “</w:t>
      </w:r>
      <w:r w:rsidRPr="004D253B">
        <w:rPr>
          <w:lang w:val="en-US"/>
        </w:rPr>
        <w:t>3gpp-Sbi-Asserted-Plmn-Id</w:t>
      </w:r>
      <w:r>
        <w:rPr>
          <w:lang w:val="en-US"/>
        </w:rPr>
        <w:t>”</w:t>
      </w:r>
      <w:r w:rsidRPr="004D253B">
        <w:rPr>
          <w:lang w:val="en-US"/>
        </w:rPr>
        <w:t xml:space="preserve"> shall be added at consumer side for all N32-f messages</w:t>
      </w:r>
      <w:r>
        <w:rPr>
          <w:lang w:val="en-US"/>
        </w:rPr>
        <w:t xml:space="preserve">. </w:t>
      </w:r>
      <w:r w:rsidRPr="004D253B">
        <w:rPr>
          <w:lang w:val="en-US"/>
        </w:rPr>
        <w:t>Intermediate components (cIPX, pIPX, cRH, pRH) shall be able to identify the PLMNId origin based on 3gpp-Sbi-Asserted-Plmn-Id header</w:t>
      </w:r>
      <w:r>
        <w:rPr>
          <w:lang w:val="en-US"/>
        </w:rPr>
        <w:t xml:space="preserve">. </w:t>
      </w:r>
      <w:r w:rsidRPr="004D253B">
        <w:rPr>
          <w:lang w:val="en-US"/>
        </w:rPr>
        <w:t>Producer side should check the origin PLMNId based on N32-c context</w:t>
      </w:r>
      <w:r w:rsidR="00663B6D">
        <w:rPr>
          <w:lang w:val="en-US"/>
        </w:rPr>
        <w:t>.</w:t>
      </w:r>
    </w:p>
    <w:p w14:paraId="7A5D68EF" w14:textId="77777777" w:rsidR="004D253B" w:rsidRPr="005349D0" w:rsidRDefault="004D253B" w:rsidP="004D253B">
      <w:pPr>
        <w:rPr>
          <w:lang w:val="en-US"/>
        </w:rPr>
      </w:pPr>
      <w:r w:rsidRPr="004D253B">
        <w:rPr>
          <w:b/>
          <w:bCs/>
          <w:lang w:val="en-US"/>
        </w:rPr>
        <w:t>Basic case</w:t>
      </w:r>
      <w:r w:rsidRPr="005349D0">
        <w:rPr>
          <w:lang w:val="en-US"/>
        </w:rPr>
        <w:t>: N32-c has one PLMNID</w:t>
      </w:r>
    </w:p>
    <w:p w14:paraId="6C8F901C" w14:textId="77777777" w:rsidR="004D253B" w:rsidRPr="005349D0" w:rsidRDefault="004D253B" w:rsidP="004D253B">
      <w:pPr>
        <w:rPr>
          <w:lang w:val="en-US"/>
        </w:rPr>
      </w:pPr>
      <w:r w:rsidRPr="005349D0">
        <w:rPr>
          <w:lang w:val="en-US"/>
        </w:rPr>
        <w:t>In such scenario, PLMNID could be provided directly by the cSEPP on ALL N32-f messages.</w:t>
      </w:r>
    </w:p>
    <w:p w14:paraId="5A98629A" w14:textId="77777777" w:rsidR="004D253B" w:rsidRPr="005349D0" w:rsidRDefault="004D253B" w:rsidP="004D253B">
      <w:pPr>
        <w:rPr>
          <w:lang w:val="en-US"/>
        </w:rPr>
      </w:pPr>
      <w:r w:rsidRPr="005349D0">
        <w:rPr>
          <w:lang w:val="en-US"/>
        </w:rPr>
        <w:t>The c/pIPX could have a direct control on N32-f based on this sender PLMNID.</w:t>
      </w:r>
    </w:p>
    <w:p w14:paraId="10D7487B" w14:textId="5A940B37" w:rsidR="004D253B" w:rsidRPr="005349D0" w:rsidRDefault="004D253B" w:rsidP="004D253B">
      <w:pPr>
        <w:rPr>
          <w:lang w:val="en-US"/>
        </w:rPr>
      </w:pPr>
      <w:r w:rsidRPr="005349D0">
        <w:rPr>
          <w:lang w:val="en-US"/>
        </w:rPr>
        <w:t>pSEPP could assess the N32-f PLMNID by checking the N32-c PLMNID: if N32-f PLMNID is different from N32-c PLMNID, message could be discarded.</w:t>
      </w:r>
    </w:p>
    <w:p w14:paraId="2E045B65" w14:textId="77777777" w:rsidR="004D253B" w:rsidRPr="005349D0" w:rsidRDefault="004D253B" w:rsidP="004D253B">
      <w:pPr>
        <w:rPr>
          <w:lang w:val="en-US"/>
        </w:rPr>
      </w:pPr>
      <w:r w:rsidRPr="004D253B">
        <w:rPr>
          <w:b/>
          <w:bCs/>
          <w:lang w:val="en-US"/>
        </w:rPr>
        <w:t>Complex case</w:t>
      </w:r>
      <w:r w:rsidRPr="005349D0">
        <w:rPr>
          <w:lang w:val="en-US"/>
        </w:rPr>
        <w:t xml:space="preserve"> : N32-c has several PLMNID (list of)</w:t>
      </w:r>
    </w:p>
    <w:p w14:paraId="7832FAD1" w14:textId="77777777" w:rsidR="004D253B" w:rsidRPr="005349D0" w:rsidRDefault="004D253B" w:rsidP="004D253B">
      <w:pPr>
        <w:rPr>
          <w:lang w:val="en-US"/>
        </w:rPr>
      </w:pPr>
      <w:r w:rsidRPr="005349D0">
        <w:rPr>
          <w:lang w:val="en-US"/>
        </w:rPr>
        <w:t xml:space="preserve">In such scenario, PLMNID could be provided </w:t>
      </w:r>
    </w:p>
    <w:p w14:paraId="56CD2EEB" w14:textId="77777777" w:rsidR="004D253B" w:rsidRPr="005349D0" w:rsidRDefault="004D253B" w:rsidP="004D253B">
      <w:pPr>
        <w:pStyle w:val="Paragraphedeliste"/>
        <w:numPr>
          <w:ilvl w:val="0"/>
          <w:numId w:val="3"/>
        </w:numPr>
        <w:ind w:leftChars="0"/>
        <w:rPr>
          <w:rFonts w:ascii="Times New Roman" w:eastAsia="Times New Roman" w:hAnsi="Times New Roman" w:cs="Times New Roman"/>
          <w:sz w:val="20"/>
          <w:szCs w:val="20"/>
          <w:lang w:val="en-US" w:eastAsia="en-US"/>
        </w:rPr>
      </w:pPr>
      <w:r w:rsidRPr="005349D0">
        <w:rPr>
          <w:rFonts w:ascii="Times New Roman" w:eastAsia="Times New Roman" w:hAnsi="Times New Roman" w:cs="Times New Roman"/>
          <w:sz w:val="20"/>
          <w:szCs w:val="20"/>
          <w:lang w:val="en-US" w:eastAsia="en-US"/>
        </w:rPr>
        <w:t>directly by the cSEPP on ALL N32-f messages, using the same PLMNID list as N32-c (this is the simple implementation, same as basic case, then no possibilities to discriminate between 2 PLMNID part of the list (example region 1 of INDIA s region 2 of INDIA).</w:t>
      </w:r>
    </w:p>
    <w:p w14:paraId="188DC51D" w14:textId="77777777" w:rsidR="004D253B" w:rsidRPr="005349D0" w:rsidRDefault="004D253B" w:rsidP="004D253B">
      <w:pPr>
        <w:pStyle w:val="Paragraphedeliste"/>
        <w:numPr>
          <w:ilvl w:val="0"/>
          <w:numId w:val="3"/>
        </w:numPr>
        <w:ind w:leftChars="0"/>
        <w:rPr>
          <w:rFonts w:ascii="Times New Roman" w:eastAsia="Times New Roman" w:hAnsi="Times New Roman" w:cs="Times New Roman"/>
          <w:sz w:val="20"/>
          <w:szCs w:val="20"/>
          <w:lang w:val="en-US" w:eastAsia="en-US"/>
        </w:rPr>
      </w:pPr>
      <w:r w:rsidRPr="005349D0">
        <w:rPr>
          <w:rFonts w:ascii="Times New Roman" w:eastAsia="Times New Roman" w:hAnsi="Times New Roman" w:cs="Times New Roman"/>
          <w:sz w:val="20"/>
          <w:szCs w:val="20"/>
          <w:lang w:val="en-US" w:eastAsia="en-US"/>
        </w:rPr>
        <w:t>PLMNID could be generated directly by the cNF, then perhaps we could have the information of the different region of INDIA</w:t>
      </w:r>
    </w:p>
    <w:p w14:paraId="4C8833B7" w14:textId="77777777" w:rsidR="004D253B" w:rsidRDefault="004D253B" w:rsidP="005349D0">
      <w:pPr>
        <w:rPr>
          <w:lang w:val="en-US"/>
        </w:rPr>
      </w:pPr>
    </w:p>
    <w:p w14:paraId="52394EA7" w14:textId="30446FF7" w:rsidR="005349D0" w:rsidRPr="004D253B" w:rsidRDefault="005349D0" w:rsidP="005349D0">
      <w:pPr>
        <w:rPr>
          <w:b/>
          <w:bCs/>
          <w:lang w:val="en-US"/>
        </w:rPr>
      </w:pPr>
      <w:r w:rsidRPr="004D253B">
        <w:rPr>
          <w:b/>
          <w:bCs/>
          <w:lang w:val="en-US"/>
        </w:rPr>
        <w:t>Backward compatibility</w:t>
      </w:r>
    </w:p>
    <w:p w14:paraId="7B8B3455" w14:textId="77777777" w:rsidR="005349D0" w:rsidRPr="005349D0" w:rsidRDefault="005349D0" w:rsidP="005349D0">
      <w:pPr>
        <w:rPr>
          <w:lang w:val="en-US"/>
        </w:rPr>
      </w:pPr>
      <w:r w:rsidRPr="005349D0">
        <w:rPr>
          <w:lang w:val="en-US"/>
        </w:rPr>
        <w:t>The header 3gpp-Sbi-Asserted-Plmn-Id could be used to transport PLMNID on N32-f.</w:t>
      </w:r>
    </w:p>
    <w:p w14:paraId="26638EA7" w14:textId="77777777" w:rsidR="005349D0" w:rsidRPr="005349D0" w:rsidRDefault="005349D0" w:rsidP="005349D0">
      <w:pPr>
        <w:rPr>
          <w:lang w:val="en-US"/>
        </w:rPr>
      </w:pPr>
      <w:r w:rsidRPr="005349D0">
        <w:rPr>
          <w:lang w:val="en-US"/>
        </w:rPr>
        <w:t>No need to invent a new parameter.</w:t>
      </w:r>
    </w:p>
    <w:p w14:paraId="54645430" w14:textId="77777777" w:rsidR="005349D0" w:rsidRPr="005349D0" w:rsidRDefault="005349D0" w:rsidP="005349D0">
      <w:pPr>
        <w:rPr>
          <w:lang w:val="en-US"/>
        </w:rPr>
      </w:pPr>
      <w:r w:rsidRPr="005349D0">
        <w:rPr>
          <w:lang w:val="en-US"/>
        </w:rPr>
        <w:t>Now what happens if NF or SEPP not in the release supporting this PLMNID parameter?</w:t>
      </w:r>
    </w:p>
    <w:p w14:paraId="27FEA622" w14:textId="77777777" w:rsidR="005349D0" w:rsidRPr="005349D0" w:rsidRDefault="005349D0" w:rsidP="005349D0">
      <w:pPr>
        <w:pStyle w:val="Paragraphedeliste"/>
        <w:numPr>
          <w:ilvl w:val="0"/>
          <w:numId w:val="4"/>
        </w:numPr>
        <w:ind w:leftChars="0"/>
        <w:rPr>
          <w:rFonts w:ascii="Times New Roman" w:eastAsia="Times New Roman" w:hAnsi="Times New Roman" w:cs="Times New Roman"/>
          <w:sz w:val="20"/>
          <w:szCs w:val="20"/>
          <w:lang w:val="en-US" w:eastAsia="en-US"/>
        </w:rPr>
      </w:pPr>
      <w:r w:rsidRPr="005349D0">
        <w:rPr>
          <w:rFonts w:ascii="Times New Roman" w:eastAsia="Times New Roman" w:hAnsi="Times New Roman" w:cs="Times New Roman"/>
          <w:sz w:val="20"/>
          <w:szCs w:val="20"/>
          <w:lang w:val="en-US" w:eastAsia="en-US"/>
        </w:rPr>
        <w:t>If SEPP are not supporting 3gpp-Sbi-Asserted-Plmn-Id, N32-c negotiation could include the support of 3gpp-Sbi-Asserted-Plmn-Id: If parameter is not supported, then pSEPP will not check it</w:t>
      </w:r>
    </w:p>
    <w:p w14:paraId="6F382105" w14:textId="77777777" w:rsidR="005349D0" w:rsidRPr="005349D0" w:rsidRDefault="005349D0" w:rsidP="005349D0">
      <w:pPr>
        <w:pStyle w:val="Paragraphedeliste"/>
        <w:numPr>
          <w:ilvl w:val="0"/>
          <w:numId w:val="4"/>
        </w:numPr>
        <w:ind w:leftChars="0"/>
        <w:rPr>
          <w:rFonts w:ascii="Times New Roman" w:eastAsia="Times New Roman" w:hAnsi="Times New Roman" w:cs="Times New Roman"/>
          <w:sz w:val="20"/>
          <w:szCs w:val="20"/>
          <w:lang w:val="en-US" w:eastAsia="en-US"/>
        </w:rPr>
      </w:pPr>
      <w:r w:rsidRPr="005349D0">
        <w:rPr>
          <w:rFonts w:ascii="Times New Roman" w:eastAsia="Times New Roman" w:hAnsi="Times New Roman" w:cs="Times New Roman"/>
          <w:sz w:val="20"/>
          <w:szCs w:val="20"/>
          <w:lang w:val="en-US" w:eastAsia="en-US"/>
        </w:rPr>
        <w:t>If cNF are not supporting 3gpp-Sbi-Asserted-Plmn-Id, then parameter could be fill in by cSEPP on behalf of cNF</w:t>
      </w:r>
    </w:p>
    <w:p w14:paraId="57579F45" w14:textId="77777777" w:rsidR="005349D0" w:rsidRPr="005349D0" w:rsidRDefault="005349D0" w:rsidP="005349D0">
      <w:pPr>
        <w:rPr>
          <w:lang w:val="en-US"/>
        </w:rPr>
      </w:pPr>
    </w:p>
    <w:p w14:paraId="57860DFB" w14:textId="77777777" w:rsidR="005349D0" w:rsidRPr="005349D0" w:rsidRDefault="005349D0" w:rsidP="005349D0">
      <w:pPr>
        <w:rPr>
          <w:lang w:val="en-US"/>
        </w:rPr>
      </w:pPr>
      <w:r w:rsidRPr="005349D0">
        <w:rPr>
          <w:lang w:val="en-US"/>
        </w:rPr>
        <w:t>So to conclude, 3GPP has 2 options to provide PLMNID</w:t>
      </w:r>
    </w:p>
    <w:p w14:paraId="4CD32FF2" w14:textId="77777777" w:rsidR="005349D0" w:rsidRPr="005349D0" w:rsidRDefault="005349D0" w:rsidP="005349D0">
      <w:pPr>
        <w:pStyle w:val="Paragraphedeliste"/>
        <w:numPr>
          <w:ilvl w:val="0"/>
          <w:numId w:val="3"/>
        </w:numPr>
        <w:ind w:leftChars="0"/>
        <w:rPr>
          <w:rFonts w:ascii="Times New Roman" w:eastAsia="Times New Roman" w:hAnsi="Times New Roman" w:cs="Times New Roman"/>
          <w:sz w:val="20"/>
          <w:szCs w:val="20"/>
          <w:lang w:val="en-US" w:eastAsia="en-US"/>
        </w:rPr>
      </w:pPr>
      <w:r w:rsidRPr="005349D0">
        <w:rPr>
          <w:rFonts w:ascii="Times New Roman" w:eastAsia="Times New Roman" w:hAnsi="Times New Roman" w:cs="Times New Roman"/>
          <w:sz w:val="20"/>
          <w:szCs w:val="20"/>
          <w:lang w:val="en-US" w:eastAsia="en-US"/>
        </w:rPr>
        <w:t>SEPP based, reusing the same PLMNID information as N32-c (then no way to differentiate the different PLMNID in the PLMN list)</w:t>
      </w:r>
    </w:p>
    <w:p w14:paraId="5CE347FB" w14:textId="77777777" w:rsidR="005349D0" w:rsidRPr="005349D0" w:rsidRDefault="005349D0" w:rsidP="005349D0">
      <w:pPr>
        <w:pStyle w:val="Paragraphedeliste"/>
        <w:numPr>
          <w:ilvl w:val="0"/>
          <w:numId w:val="3"/>
        </w:numPr>
        <w:ind w:leftChars="0"/>
        <w:rPr>
          <w:rFonts w:ascii="Times New Roman" w:eastAsia="Times New Roman" w:hAnsi="Times New Roman" w:cs="Times New Roman"/>
          <w:sz w:val="20"/>
          <w:szCs w:val="20"/>
          <w:lang w:val="en-US" w:eastAsia="en-US"/>
        </w:rPr>
      </w:pPr>
      <w:r w:rsidRPr="005349D0">
        <w:rPr>
          <w:rFonts w:ascii="Times New Roman" w:eastAsia="Times New Roman" w:hAnsi="Times New Roman" w:cs="Times New Roman"/>
          <w:sz w:val="20"/>
          <w:szCs w:val="20"/>
          <w:lang w:val="en-US" w:eastAsia="en-US"/>
        </w:rPr>
        <w:t>NF based (each NF will generate his own PLMNID, so it could be potentially possible to discriminate the different PLMNID in the List, if different NF are managing the different PLMNID</w:t>
      </w:r>
    </w:p>
    <w:p w14:paraId="1B76AED6" w14:textId="77777777" w:rsidR="005349D0" w:rsidRPr="005349D0" w:rsidRDefault="005349D0" w:rsidP="00F15DE3">
      <w:pPr>
        <w:rPr>
          <w:lang w:val="en-US"/>
        </w:r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46499A29" w14:textId="77777777" w:rsidR="004D253B" w:rsidRPr="00D1205D" w:rsidRDefault="004D253B" w:rsidP="004D253B">
      <w:pPr>
        <w:pStyle w:val="Titre4"/>
      </w:pPr>
      <w:bookmarkStart w:id="0" w:name="_Toc19708937"/>
      <w:bookmarkStart w:id="1" w:name="_Toc27745008"/>
      <w:bookmarkStart w:id="2" w:name="_Toc29803161"/>
      <w:bookmarkStart w:id="3" w:name="_Toc35969910"/>
      <w:bookmarkStart w:id="4" w:name="_Toc36050704"/>
      <w:bookmarkStart w:id="5" w:name="_Toc44847416"/>
      <w:bookmarkStart w:id="6" w:name="_Toc51845068"/>
      <w:bookmarkStart w:id="7" w:name="_Toc51845399"/>
      <w:bookmarkStart w:id="8" w:name="_Toc51846919"/>
      <w:bookmarkStart w:id="9" w:name="_Toc57022546"/>
      <w:bookmarkStart w:id="10" w:name="_Toc90118865"/>
      <w:r w:rsidRPr="00D1205D">
        <w:t>5.2.3.2</w:t>
      </w:r>
      <w:r w:rsidRPr="00D1205D">
        <w:tab/>
        <w:t>Mandatory to support custom headers</w:t>
      </w:r>
      <w:bookmarkEnd w:id="0"/>
      <w:bookmarkEnd w:id="1"/>
      <w:bookmarkEnd w:id="2"/>
      <w:bookmarkEnd w:id="3"/>
      <w:bookmarkEnd w:id="4"/>
      <w:bookmarkEnd w:id="5"/>
      <w:bookmarkEnd w:id="6"/>
      <w:bookmarkEnd w:id="7"/>
      <w:bookmarkEnd w:id="8"/>
      <w:bookmarkEnd w:id="9"/>
      <w:bookmarkEnd w:id="10"/>
    </w:p>
    <w:p w14:paraId="10ABE56C" w14:textId="77777777" w:rsidR="004D253B" w:rsidRPr="00D1205D" w:rsidRDefault="004D253B" w:rsidP="004D253B">
      <w:pPr>
        <w:pStyle w:val="Titre5"/>
        <w:rPr>
          <w:lang w:eastAsia="zh-CN"/>
        </w:rPr>
      </w:pPr>
      <w:bookmarkStart w:id="11" w:name="_Toc19708938"/>
      <w:bookmarkStart w:id="12" w:name="_Toc35969911"/>
      <w:bookmarkStart w:id="13" w:name="_Toc36050705"/>
      <w:bookmarkStart w:id="14" w:name="_Toc44847417"/>
      <w:bookmarkStart w:id="15" w:name="_Toc51845069"/>
      <w:bookmarkStart w:id="16" w:name="_Toc51845400"/>
      <w:bookmarkStart w:id="17" w:name="_Toc51846920"/>
      <w:bookmarkStart w:id="18" w:name="_Toc57022547"/>
      <w:bookmarkStart w:id="19" w:name="_Toc90118866"/>
      <w:r w:rsidRPr="00D1205D">
        <w:t>5.2.3.2.1</w:t>
      </w:r>
      <w:r w:rsidRPr="00D1205D">
        <w:tab/>
        <w:t>General</w:t>
      </w:r>
      <w:bookmarkEnd w:id="11"/>
      <w:bookmarkEnd w:id="12"/>
      <w:bookmarkEnd w:id="13"/>
      <w:bookmarkEnd w:id="14"/>
      <w:bookmarkEnd w:id="15"/>
      <w:bookmarkEnd w:id="16"/>
      <w:bookmarkEnd w:id="17"/>
      <w:bookmarkEnd w:id="18"/>
      <w:bookmarkEnd w:id="19"/>
    </w:p>
    <w:p w14:paraId="441C5972" w14:textId="77777777" w:rsidR="004D253B" w:rsidRPr="00D1205D" w:rsidRDefault="004D253B" w:rsidP="004D253B">
      <w:r w:rsidRPr="00D1205D">
        <w:t>The 3GPP NF Services shall support the HTTP custom headers specified in Table 5.2.3.2.1-1 below. A description of each custom header and the normative requirements on when to include them are also provided in Table 5.2.3.2-1.</w:t>
      </w:r>
    </w:p>
    <w:p w14:paraId="0EA03EF0" w14:textId="77777777" w:rsidR="004D253B" w:rsidRPr="00D1205D" w:rsidRDefault="004D253B" w:rsidP="004D253B">
      <w:pPr>
        <w:pStyle w:val="TH"/>
      </w:pPr>
      <w:r w:rsidRPr="00D1205D">
        <w:lastRenderedPageBreak/>
        <w:t>Table 5.2.3.2.1-1: Mandatory HTTP custom headers</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985"/>
        <w:gridCol w:w="5386"/>
      </w:tblGrid>
      <w:tr w:rsidR="004D253B" w:rsidRPr="00D1205D" w14:paraId="1284DA43" w14:textId="77777777" w:rsidTr="005458E0">
        <w:trPr>
          <w:cantSplit/>
        </w:trPr>
        <w:tc>
          <w:tcPr>
            <w:tcW w:w="2410" w:type="dxa"/>
            <w:shd w:val="clear" w:color="auto" w:fill="E0E0E0"/>
          </w:tcPr>
          <w:p w14:paraId="79577541" w14:textId="77777777" w:rsidR="004D253B" w:rsidRPr="00D1205D" w:rsidRDefault="004D253B" w:rsidP="005458E0">
            <w:pPr>
              <w:pStyle w:val="TAH"/>
            </w:pPr>
            <w:r w:rsidRPr="00D1205D">
              <w:lastRenderedPageBreak/>
              <w:t>Name</w:t>
            </w:r>
          </w:p>
        </w:tc>
        <w:tc>
          <w:tcPr>
            <w:tcW w:w="1985" w:type="dxa"/>
            <w:shd w:val="clear" w:color="auto" w:fill="E0E0E0"/>
          </w:tcPr>
          <w:p w14:paraId="2B3A3E71" w14:textId="77777777" w:rsidR="004D253B" w:rsidRPr="00D1205D" w:rsidRDefault="004D253B" w:rsidP="005458E0">
            <w:pPr>
              <w:pStyle w:val="TAH"/>
            </w:pPr>
            <w:r w:rsidRPr="00D1205D">
              <w:t>Reference</w:t>
            </w:r>
          </w:p>
        </w:tc>
        <w:tc>
          <w:tcPr>
            <w:tcW w:w="5386" w:type="dxa"/>
            <w:shd w:val="clear" w:color="auto" w:fill="E0E0E0"/>
          </w:tcPr>
          <w:p w14:paraId="747A4A64" w14:textId="77777777" w:rsidR="004D253B" w:rsidRPr="00D1205D" w:rsidRDefault="004D253B" w:rsidP="005458E0">
            <w:pPr>
              <w:pStyle w:val="TAH"/>
              <w:rPr>
                <w:rFonts w:eastAsia="Batang"/>
                <w:lang w:eastAsia="ko-KR"/>
              </w:rPr>
            </w:pPr>
            <w:r w:rsidRPr="00D1205D">
              <w:t>Description</w:t>
            </w:r>
          </w:p>
        </w:tc>
      </w:tr>
      <w:tr w:rsidR="004D253B" w:rsidRPr="00D1205D" w14:paraId="161F601B" w14:textId="77777777" w:rsidTr="005458E0">
        <w:trPr>
          <w:cantSplit/>
        </w:trPr>
        <w:tc>
          <w:tcPr>
            <w:tcW w:w="2410" w:type="dxa"/>
          </w:tcPr>
          <w:p w14:paraId="0DB6009A" w14:textId="77777777" w:rsidR="004D253B" w:rsidRPr="00D1205D" w:rsidRDefault="004D253B" w:rsidP="005458E0">
            <w:pPr>
              <w:pStyle w:val="TAL"/>
              <w:rPr>
                <w:lang w:eastAsia="zh-CN"/>
              </w:rPr>
            </w:pPr>
            <w:r w:rsidRPr="00D1205D">
              <w:rPr>
                <w:lang w:eastAsia="zh-CN"/>
              </w:rPr>
              <w:t>3gpp-Sbi-Message-Priority</w:t>
            </w:r>
          </w:p>
        </w:tc>
        <w:tc>
          <w:tcPr>
            <w:tcW w:w="1985" w:type="dxa"/>
          </w:tcPr>
          <w:p w14:paraId="1A41D9A2" w14:textId="77777777" w:rsidR="004D253B" w:rsidRPr="00D1205D" w:rsidRDefault="004D253B" w:rsidP="005458E0">
            <w:pPr>
              <w:pStyle w:val="TAL"/>
              <w:rPr>
                <w:lang w:eastAsia="zh-CN"/>
              </w:rPr>
            </w:pPr>
            <w:r w:rsidRPr="00D1205D">
              <w:rPr>
                <w:lang w:eastAsia="zh-CN"/>
              </w:rPr>
              <w:t>Clause 5.2.3.2.2</w:t>
            </w:r>
          </w:p>
        </w:tc>
        <w:tc>
          <w:tcPr>
            <w:tcW w:w="5386" w:type="dxa"/>
          </w:tcPr>
          <w:p w14:paraId="6B46CC7A" w14:textId="77777777" w:rsidR="004D253B" w:rsidRPr="00D1205D" w:rsidRDefault="004D253B" w:rsidP="005458E0">
            <w:pPr>
              <w:pStyle w:val="TAL"/>
              <w:rPr>
                <w:lang w:eastAsia="zh-CN"/>
              </w:rPr>
            </w:pPr>
            <w:r w:rsidRPr="00D1205D">
              <w:rPr>
                <w:lang w:eastAsia="zh-CN"/>
              </w:rPr>
              <w:t>This header is used to specify the HTTP/2 message priority for 3GPP service based interfaces. This header shall be included in HTTP/2 messages when a priority for the message needs to be conveyed (e.g</w:t>
            </w:r>
            <w:r>
              <w:rPr>
                <w:lang w:eastAsia="zh-CN"/>
              </w:rPr>
              <w:t>.</w:t>
            </w:r>
            <w:r w:rsidRPr="00D1205D">
              <w:rPr>
                <w:lang w:eastAsia="zh-CN"/>
              </w:rPr>
              <w:t xml:space="preserve"> HTTP/2 messages related to Multimedia Priority Sessions).</w:t>
            </w:r>
          </w:p>
        </w:tc>
      </w:tr>
      <w:tr w:rsidR="004D253B" w:rsidRPr="00D1205D" w14:paraId="67BEB9ED" w14:textId="77777777" w:rsidTr="005458E0">
        <w:trPr>
          <w:cantSplit/>
        </w:trPr>
        <w:tc>
          <w:tcPr>
            <w:tcW w:w="2410" w:type="dxa"/>
          </w:tcPr>
          <w:p w14:paraId="4CB6A1FB" w14:textId="77777777" w:rsidR="004D253B" w:rsidRPr="00D1205D" w:rsidRDefault="004D253B" w:rsidP="005458E0">
            <w:pPr>
              <w:pStyle w:val="TAL"/>
              <w:rPr>
                <w:lang w:eastAsia="zh-CN"/>
              </w:rPr>
            </w:pPr>
            <w:r w:rsidRPr="00D1205D">
              <w:rPr>
                <w:lang w:eastAsia="zh-CN"/>
              </w:rPr>
              <w:t>3gpp-Sbi-Callback</w:t>
            </w:r>
          </w:p>
        </w:tc>
        <w:tc>
          <w:tcPr>
            <w:tcW w:w="1985" w:type="dxa"/>
          </w:tcPr>
          <w:p w14:paraId="1571008A" w14:textId="77777777" w:rsidR="004D253B" w:rsidRPr="00D1205D" w:rsidRDefault="004D253B" w:rsidP="005458E0">
            <w:pPr>
              <w:pStyle w:val="TAL"/>
              <w:rPr>
                <w:lang w:eastAsia="zh-CN"/>
              </w:rPr>
            </w:pPr>
            <w:r w:rsidRPr="00D1205D">
              <w:rPr>
                <w:lang w:eastAsia="zh-CN"/>
              </w:rPr>
              <w:t>Clause 5.2.3.2.3</w:t>
            </w:r>
          </w:p>
        </w:tc>
        <w:tc>
          <w:tcPr>
            <w:tcW w:w="5386" w:type="dxa"/>
          </w:tcPr>
          <w:p w14:paraId="2B2E6641" w14:textId="77777777" w:rsidR="004D253B" w:rsidRPr="00D1205D" w:rsidRDefault="004D253B" w:rsidP="005458E0">
            <w:pPr>
              <w:pStyle w:val="TAL"/>
              <w:rPr>
                <w:lang w:eastAsia="zh-CN"/>
              </w:rPr>
            </w:pPr>
            <w:r w:rsidRPr="00D1205D">
              <w:rPr>
                <w:lang w:eastAsia="zh-CN"/>
              </w:rPr>
              <w:t>This header is used to indicate if a HTTP/2 message is a callback (e.g</w:t>
            </w:r>
            <w:r>
              <w:rPr>
                <w:lang w:eastAsia="zh-CN"/>
              </w:rPr>
              <w:t>.</w:t>
            </w:r>
            <w:r w:rsidRPr="00D1205D">
              <w:rPr>
                <w:lang w:eastAsia="zh-CN"/>
              </w:rPr>
              <w:t xml:space="preserve"> notification).</w:t>
            </w:r>
          </w:p>
          <w:p w14:paraId="2E15A754" w14:textId="77777777" w:rsidR="004D253B" w:rsidRPr="00D1205D" w:rsidRDefault="004D253B" w:rsidP="005458E0">
            <w:pPr>
              <w:pStyle w:val="TAL"/>
              <w:rPr>
                <w:lang w:eastAsia="zh-CN"/>
              </w:rPr>
            </w:pPr>
            <w:r w:rsidRPr="00D1205D">
              <w:rPr>
                <w:lang w:eastAsia="zh-CN"/>
              </w:rPr>
              <w:t>This header shall be included in HTTP POST messages for callbacks towards NF service consumer(s) in another PLMN via the SEPP (See 3GPP TS 29.573 [27]).</w:t>
            </w:r>
          </w:p>
          <w:p w14:paraId="0FC10195" w14:textId="77777777" w:rsidR="004D253B" w:rsidRDefault="004D253B" w:rsidP="005458E0">
            <w:pPr>
              <w:pStyle w:val="TAL"/>
              <w:rPr>
                <w:lang w:eastAsia="zh-CN"/>
              </w:rPr>
            </w:pPr>
            <w:r w:rsidRPr="00D1205D">
              <w:rPr>
                <w:lang w:eastAsia="zh-CN"/>
              </w:rPr>
              <w:t>This header shall also be included in HTTP POST messages for callbacks in indirect communication (See clause</w:t>
            </w:r>
            <w:r>
              <w:rPr>
                <w:lang w:eastAsia="zh-CN"/>
              </w:rPr>
              <w:t> </w:t>
            </w:r>
            <w:r w:rsidRPr="00D1205D">
              <w:rPr>
                <w:lang w:eastAsia="zh-CN"/>
              </w:rPr>
              <w:t>6.10.7).</w:t>
            </w:r>
          </w:p>
          <w:p w14:paraId="7A667037" w14:textId="77777777" w:rsidR="004D253B" w:rsidRDefault="004D253B" w:rsidP="005458E0">
            <w:pPr>
              <w:pStyle w:val="TAL"/>
              <w:rPr>
                <w:lang w:eastAsia="zh-CN"/>
              </w:rPr>
            </w:pPr>
            <w:r w:rsidRPr="00E0716E">
              <w:t>This header should also be included in the HTTP POST message of any event notification request for direct communications.</w:t>
            </w:r>
          </w:p>
          <w:p w14:paraId="46EBEBEF" w14:textId="77777777" w:rsidR="004D253B" w:rsidRDefault="004D253B" w:rsidP="005458E0">
            <w:pPr>
              <w:pStyle w:val="TAL"/>
              <w:rPr>
                <w:lang w:eastAsia="zh-CN"/>
              </w:rPr>
            </w:pPr>
          </w:p>
          <w:p w14:paraId="63C716B3" w14:textId="77777777" w:rsidR="004D253B" w:rsidRPr="00D1205D" w:rsidRDefault="004D253B" w:rsidP="005458E0">
            <w:pPr>
              <w:pStyle w:val="TAL"/>
              <w:rPr>
                <w:lang w:eastAsia="zh-CN"/>
              </w:rPr>
            </w:pPr>
            <w:r>
              <w:rPr>
                <w:lang w:eastAsia="zh-CN"/>
              </w:rPr>
              <w:t>If the header is included in received HTTP request, the SEPP or SCP shall include this header in the HTTP request forwarded to next hop. (NOTE)</w:t>
            </w:r>
          </w:p>
        </w:tc>
      </w:tr>
      <w:tr w:rsidR="004D253B" w:rsidRPr="00D1205D" w14:paraId="772D60DC" w14:textId="77777777" w:rsidTr="005458E0">
        <w:trPr>
          <w:cantSplit/>
        </w:trPr>
        <w:tc>
          <w:tcPr>
            <w:tcW w:w="2410" w:type="dxa"/>
          </w:tcPr>
          <w:p w14:paraId="1AEF9E54" w14:textId="77777777" w:rsidR="004D253B" w:rsidRPr="00D1205D" w:rsidRDefault="004D253B" w:rsidP="005458E0">
            <w:pPr>
              <w:pStyle w:val="TAL"/>
              <w:rPr>
                <w:lang w:eastAsia="zh-CN"/>
              </w:rPr>
            </w:pPr>
            <w:r w:rsidRPr="00D1205D">
              <w:rPr>
                <w:lang w:eastAsia="zh-CN"/>
              </w:rPr>
              <w:t>3gpp-Sbi-Target-apiRoot</w:t>
            </w:r>
          </w:p>
        </w:tc>
        <w:tc>
          <w:tcPr>
            <w:tcW w:w="1985" w:type="dxa"/>
          </w:tcPr>
          <w:p w14:paraId="7599BF33" w14:textId="77777777" w:rsidR="004D253B" w:rsidRPr="00D1205D" w:rsidRDefault="004D253B" w:rsidP="005458E0">
            <w:pPr>
              <w:pStyle w:val="TAL"/>
              <w:rPr>
                <w:lang w:eastAsia="zh-CN"/>
              </w:rPr>
            </w:pPr>
            <w:r w:rsidRPr="00D1205D">
              <w:rPr>
                <w:lang w:eastAsia="zh-CN"/>
              </w:rPr>
              <w:t>Clause 5.2.3.2.4</w:t>
            </w:r>
          </w:p>
        </w:tc>
        <w:tc>
          <w:tcPr>
            <w:tcW w:w="5386" w:type="dxa"/>
          </w:tcPr>
          <w:p w14:paraId="2648FAB2" w14:textId="77777777" w:rsidR="004D253B" w:rsidRPr="00D1205D" w:rsidRDefault="004D253B" w:rsidP="005458E0">
            <w:pPr>
              <w:pStyle w:val="TAL"/>
              <w:rPr>
                <w:lang w:eastAsia="zh-CN"/>
              </w:rPr>
            </w:pPr>
            <w:r w:rsidRPr="00D1205D">
              <w:rPr>
                <w:lang w:eastAsia="zh-CN"/>
              </w:rPr>
              <w:t>This header is used by an HTTP client to indicate the apiRoot of the target URI when communicating indirectly with the HTTP server via an SCP. This header is also used by SCP to indicate the apiRoot of the target URI, if a new HTTP server is selected or reselected and there is no Location header included in the response.</w:t>
            </w:r>
          </w:p>
          <w:p w14:paraId="58C6392F" w14:textId="77777777" w:rsidR="004D253B" w:rsidRPr="00D1205D" w:rsidRDefault="004D253B" w:rsidP="005458E0">
            <w:pPr>
              <w:pStyle w:val="TAL"/>
              <w:rPr>
                <w:lang w:eastAsia="zh-CN"/>
              </w:rPr>
            </w:pPr>
            <w:r w:rsidRPr="00D1205D">
              <w:rPr>
                <w:lang w:eastAsia="zh-CN"/>
              </w:rPr>
              <w:t>This header may also be used by an HTTP client towards its local SEPP to indicate the apiRoot of the target URI towards HTTP server in another PLMN.</w:t>
            </w:r>
          </w:p>
          <w:p w14:paraId="478C9498" w14:textId="77777777" w:rsidR="004D253B" w:rsidRPr="00D1205D" w:rsidRDefault="004D253B" w:rsidP="005458E0">
            <w:pPr>
              <w:pStyle w:val="TAL"/>
              <w:rPr>
                <w:lang w:eastAsia="zh-CN"/>
              </w:rPr>
            </w:pPr>
            <w:r w:rsidRPr="00D1205D">
              <w:rPr>
                <w:lang w:eastAsia="zh-CN"/>
              </w:rPr>
              <w:t>This header may also be used between SEPPs to indicate the apiRoot of the target URI towards HTTP server in another PLMN, when TLS security with the 3gpp-Sbi-Target-apiRoot header is used between the SEPPs.</w:t>
            </w:r>
          </w:p>
        </w:tc>
      </w:tr>
      <w:tr w:rsidR="004D253B" w:rsidRPr="00D1205D" w14:paraId="2ACA9037" w14:textId="77777777" w:rsidTr="005458E0">
        <w:trPr>
          <w:cantSplit/>
        </w:trPr>
        <w:tc>
          <w:tcPr>
            <w:tcW w:w="2410" w:type="dxa"/>
          </w:tcPr>
          <w:p w14:paraId="22E9C95E" w14:textId="77777777" w:rsidR="004D253B" w:rsidRPr="00D1205D" w:rsidRDefault="004D253B" w:rsidP="005458E0">
            <w:pPr>
              <w:pStyle w:val="TAL"/>
              <w:rPr>
                <w:lang w:eastAsia="zh-CN"/>
              </w:rPr>
            </w:pPr>
            <w:r w:rsidRPr="00D1205D">
              <w:rPr>
                <w:lang w:eastAsia="zh-CN"/>
              </w:rPr>
              <w:t>3gpp-Sbi-Routing-Binding</w:t>
            </w:r>
          </w:p>
        </w:tc>
        <w:tc>
          <w:tcPr>
            <w:tcW w:w="1985" w:type="dxa"/>
          </w:tcPr>
          <w:p w14:paraId="7DDECEEC" w14:textId="77777777" w:rsidR="004D253B" w:rsidRPr="00D1205D" w:rsidRDefault="004D253B" w:rsidP="005458E0">
            <w:pPr>
              <w:pStyle w:val="TAL"/>
              <w:rPr>
                <w:lang w:eastAsia="zh-CN"/>
              </w:rPr>
            </w:pPr>
            <w:r w:rsidRPr="00D1205D">
              <w:rPr>
                <w:lang w:eastAsia="zh-CN"/>
              </w:rPr>
              <w:t>Clause 5.2.3.2.5</w:t>
            </w:r>
          </w:p>
        </w:tc>
        <w:tc>
          <w:tcPr>
            <w:tcW w:w="5386" w:type="dxa"/>
          </w:tcPr>
          <w:p w14:paraId="67B52147" w14:textId="77777777" w:rsidR="004D253B" w:rsidRPr="00D1205D" w:rsidRDefault="004D253B" w:rsidP="005458E0">
            <w:pPr>
              <w:pStyle w:val="TAL"/>
              <w:rPr>
                <w:lang w:eastAsia="zh-CN"/>
              </w:rPr>
            </w:pPr>
            <w:r w:rsidRPr="00D1205D">
              <w:rPr>
                <w:lang w:eastAsia="zh-CN"/>
              </w:rPr>
              <w:t>This header is used in a service request to signal binding information to direct the service request to an HTTP server which has the targeted NF Service Resource context (see clause 6.12).</w:t>
            </w:r>
          </w:p>
        </w:tc>
      </w:tr>
      <w:tr w:rsidR="004D253B" w:rsidRPr="00D1205D" w14:paraId="512BE53A" w14:textId="77777777" w:rsidTr="005458E0">
        <w:trPr>
          <w:cantSplit/>
        </w:trPr>
        <w:tc>
          <w:tcPr>
            <w:tcW w:w="2410" w:type="dxa"/>
          </w:tcPr>
          <w:p w14:paraId="380B4547" w14:textId="77777777" w:rsidR="004D253B" w:rsidRPr="00D1205D" w:rsidRDefault="004D253B" w:rsidP="005458E0">
            <w:pPr>
              <w:pStyle w:val="TAL"/>
              <w:rPr>
                <w:lang w:eastAsia="zh-CN"/>
              </w:rPr>
            </w:pPr>
            <w:r w:rsidRPr="00D1205D">
              <w:rPr>
                <w:lang w:eastAsia="zh-CN"/>
              </w:rPr>
              <w:t>3gpp-Sbi-Binding</w:t>
            </w:r>
          </w:p>
        </w:tc>
        <w:tc>
          <w:tcPr>
            <w:tcW w:w="1985" w:type="dxa"/>
          </w:tcPr>
          <w:p w14:paraId="236D9095" w14:textId="77777777" w:rsidR="004D253B" w:rsidRPr="00D1205D" w:rsidRDefault="004D253B" w:rsidP="005458E0">
            <w:pPr>
              <w:pStyle w:val="TAL"/>
              <w:rPr>
                <w:lang w:eastAsia="zh-CN"/>
              </w:rPr>
            </w:pPr>
            <w:r w:rsidRPr="00D1205D">
              <w:rPr>
                <w:lang w:eastAsia="zh-CN"/>
              </w:rPr>
              <w:t>Clause 5.2.3.2.6</w:t>
            </w:r>
          </w:p>
        </w:tc>
        <w:tc>
          <w:tcPr>
            <w:tcW w:w="5386" w:type="dxa"/>
          </w:tcPr>
          <w:p w14:paraId="3D506B29" w14:textId="77777777" w:rsidR="004D253B" w:rsidRPr="00D1205D" w:rsidRDefault="004D253B" w:rsidP="005458E0">
            <w:pPr>
              <w:pStyle w:val="TAL"/>
              <w:rPr>
                <w:lang w:eastAsia="zh-CN"/>
              </w:rPr>
            </w:pPr>
            <w:r w:rsidRPr="00D1205D">
              <w:rPr>
                <w:lang w:eastAsia="zh-CN"/>
              </w:rPr>
              <w:t>This header is used to signal binding information related to an NF Service Resource to a future consumer (HTTP client) of that resource (see clause</w:t>
            </w:r>
            <w:r>
              <w:rPr>
                <w:lang w:eastAsia="zh-CN"/>
              </w:rPr>
              <w:t> </w:t>
            </w:r>
            <w:r w:rsidRPr="00D1205D">
              <w:rPr>
                <w:lang w:eastAsia="zh-CN"/>
              </w:rPr>
              <w:t>6.12).</w:t>
            </w:r>
          </w:p>
        </w:tc>
      </w:tr>
      <w:tr w:rsidR="004D253B" w:rsidRPr="00D1205D" w14:paraId="57AF1A15" w14:textId="77777777" w:rsidTr="005458E0">
        <w:trPr>
          <w:cantSplit/>
        </w:trPr>
        <w:tc>
          <w:tcPr>
            <w:tcW w:w="2410" w:type="dxa"/>
          </w:tcPr>
          <w:p w14:paraId="1C05BA0A" w14:textId="77777777" w:rsidR="004D253B" w:rsidRPr="00D1205D" w:rsidRDefault="004D253B" w:rsidP="005458E0">
            <w:pPr>
              <w:pStyle w:val="TAL"/>
              <w:rPr>
                <w:lang w:eastAsia="zh-CN"/>
              </w:rPr>
            </w:pPr>
            <w:r w:rsidRPr="00D1205D">
              <w:rPr>
                <w:lang w:eastAsia="zh-CN"/>
              </w:rPr>
              <w:t>3gpp-Sbi-Discovery-*</w:t>
            </w:r>
          </w:p>
        </w:tc>
        <w:tc>
          <w:tcPr>
            <w:tcW w:w="1985" w:type="dxa"/>
          </w:tcPr>
          <w:p w14:paraId="22BECE8D" w14:textId="77777777" w:rsidR="004D253B" w:rsidRPr="00D1205D" w:rsidRDefault="004D253B" w:rsidP="005458E0">
            <w:pPr>
              <w:pStyle w:val="TAL"/>
              <w:rPr>
                <w:lang w:eastAsia="zh-CN"/>
              </w:rPr>
            </w:pPr>
            <w:r w:rsidRPr="00D1205D">
              <w:rPr>
                <w:lang w:eastAsia="zh-CN"/>
              </w:rPr>
              <w:t>Clause 5.2.3.2.7</w:t>
            </w:r>
          </w:p>
        </w:tc>
        <w:tc>
          <w:tcPr>
            <w:tcW w:w="5386" w:type="dxa"/>
          </w:tcPr>
          <w:p w14:paraId="0D06C48D" w14:textId="77777777" w:rsidR="004D253B" w:rsidRPr="00D1205D" w:rsidRDefault="004D253B" w:rsidP="005458E0">
            <w:pPr>
              <w:pStyle w:val="TAL"/>
              <w:rPr>
                <w:lang w:eastAsia="zh-CN"/>
              </w:rPr>
            </w:pPr>
            <w:r w:rsidRPr="004951C9">
              <w:rPr>
                <w:lang w:eastAsia="zh-CN"/>
              </w:rPr>
              <w:t xml:space="preserve">Headers beginning with the prefix 3gpp-Sbi-Discovery- are used in indirect communication mode </w:t>
            </w:r>
            <w:r>
              <w:rPr>
                <w:lang w:eastAsia="zh-CN"/>
              </w:rPr>
              <w:t>to allow the</w:t>
            </w:r>
            <w:r w:rsidRPr="004951C9">
              <w:rPr>
                <w:lang w:eastAsia="zh-CN"/>
              </w:rPr>
              <w:t xml:space="preserve"> discovery and selection of a suitable </w:t>
            </w:r>
            <w:r>
              <w:rPr>
                <w:lang w:eastAsia="zh-CN"/>
              </w:rPr>
              <w:t xml:space="preserve">NF service </w:t>
            </w:r>
            <w:r w:rsidRPr="004951C9">
              <w:rPr>
                <w:lang w:eastAsia="zh-CN"/>
              </w:rPr>
              <w:t>producer</w:t>
            </w:r>
            <w:r>
              <w:rPr>
                <w:lang w:eastAsia="zh-CN"/>
              </w:rPr>
              <w:t xml:space="preserve"> (e.g. in case of service requests) or NF service consumer (e.g. in case of notifications or callbacks)</w:t>
            </w:r>
            <w:r w:rsidRPr="004951C9">
              <w:rPr>
                <w:lang w:eastAsia="zh-CN"/>
              </w:rPr>
              <w:t xml:space="preserve"> by the SCP</w:t>
            </w:r>
            <w:r>
              <w:rPr>
                <w:lang w:eastAsia="zh-CN"/>
              </w:rPr>
              <w:t>, as specified in clause 5.2.3.2.7, clause 6.5.3 and clause 6.10</w:t>
            </w:r>
            <w:r w:rsidRPr="004951C9">
              <w:rPr>
                <w:lang w:eastAsia="zh-CN"/>
              </w:rPr>
              <w:t xml:space="preserve">. Such headers may be included in any SBI message and include information allowing an SCP to find a suitable </w:t>
            </w:r>
            <w:r>
              <w:rPr>
                <w:lang w:eastAsia="zh-CN"/>
              </w:rPr>
              <w:t xml:space="preserve">NF service </w:t>
            </w:r>
            <w:r w:rsidRPr="004951C9">
              <w:rPr>
                <w:lang w:eastAsia="zh-CN"/>
              </w:rPr>
              <w:t xml:space="preserve">producer </w:t>
            </w:r>
            <w:r>
              <w:rPr>
                <w:lang w:eastAsia="zh-CN"/>
              </w:rPr>
              <w:t xml:space="preserve">or NF service consumer, </w:t>
            </w:r>
            <w:r w:rsidRPr="004951C9">
              <w:rPr>
                <w:lang w:eastAsia="zh-CN"/>
              </w:rPr>
              <w:t xml:space="preserve">as per the discovery </w:t>
            </w:r>
            <w:r>
              <w:rPr>
                <w:lang w:eastAsia="zh-CN"/>
              </w:rPr>
              <w:t xml:space="preserve">and selection </w:t>
            </w:r>
            <w:r w:rsidRPr="004951C9">
              <w:rPr>
                <w:lang w:eastAsia="zh-CN"/>
              </w:rPr>
              <w:t>parameters</w:t>
            </w:r>
            <w:r>
              <w:rPr>
                <w:lang w:eastAsia="zh-CN"/>
              </w:rPr>
              <w:t xml:space="preserve"> provided respectively by the NF service consumer or the NF service producer</w:t>
            </w:r>
            <w:r w:rsidRPr="004951C9">
              <w:rPr>
                <w:lang w:eastAsia="zh-CN"/>
              </w:rPr>
              <w:t>.</w:t>
            </w:r>
          </w:p>
        </w:tc>
      </w:tr>
      <w:tr w:rsidR="004D253B" w:rsidRPr="00D1205D" w14:paraId="5C607B50" w14:textId="77777777" w:rsidTr="005458E0">
        <w:trPr>
          <w:cantSplit/>
        </w:trPr>
        <w:tc>
          <w:tcPr>
            <w:tcW w:w="2410" w:type="dxa"/>
          </w:tcPr>
          <w:p w14:paraId="73886EB1" w14:textId="77777777" w:rsidR="004D253B" w:rsidRPr="00D1205D" w:rsidRDefault="004D253B" w:rsidP="005458E0">
            <w:pPr>
              <w:pStyle w:val="TAL"/>
              <w:rPr>
                <w:lang w:eastAsia="zh-CN"/>
              </w:rPr>
            </w:pPr>
            <w:r w:rsidRPr="00D1205D">
              <w:rPr>
                <w:lang w:eastAsia="zh-CN"/>
              </w:rPr>
              <w:t>3gpp-Sbi-Producer-Id</w:t>
            </w:r>
          </w:p>
        </w:tc>
        <w:tc>
          <w:tcPr>
            <w:tcW w:w="1985" w:type="dxa"/>
          </w:tcPr>
          <w:p w14:paraId="540B7F0D" w14:textId="77777777" w:rsidR="004D253B" w:rsidRPr="00D1205D" w:rsidRDefault="004D253B" w:rsidP="005458E0">
            <w:pPr>
              <w:pStyle w:val="TAL"/>
              <w:rPr>
                <w:lang w:eastAsia="zh-CN"/>
              </w:rPr>
            </w:pPr>
            <w:r w:rsidRPr="00D1205D">
              <w:rPr>
                <w:lang w:eastAsia="zh-CN"/>
              </w:rPr>
              <w:t>Clause</w:t>
            </w:r>
            <w:r>
              <w:rPr>
                <w:lang w:eastAsia="zh-CN"/>
              </w:rPr>
              <w:t> </w:t>
            </w:r>
            <w:r w:rsidRPr="00D1205D">
              <w:rPr>
                <w:lang w:eastAsia="zh-CN"/>
              </w:rPr>
              <w:t>5.2.3.2.8</w:t>
            </w:r>
          </w:p>
        </w:tc>
        <w:tc>
          <w:tcPr>
            <w:tcW w:w="5386" w:type="dxa"/>
          </w:tcPr>
          <w:p w14:paraId="5815EE36" w14:textId="77777777" w:rsidR="004D253B" w:rsidRPr="00D1205D" w:rsidRDefault="004D253B" w:rsidP="005458E0">
            <w:pPr>
              <w:pStyle w:val="TAL"/>
              <w:rPr>
                <w:lang w:eastAsia="zh-CN"/>
              </w:rPr>
            </w:pPr>
            <w:r w:rsidRPr="00D1205D">
              <w:rPr>
                <w:lang w:eastAsia="zh-CN"/>
              </w:rPr>
              <w:t>This header is used in a service response from the SCP to the NF Service Consumer, when using indirect communication, to identify the NF service producer. See clause</w:t>
            </w:r>
            <w:r>
              <w:rPr>
                <w:lang w:eastAsia="zh-CN"/>
              </w:rPr>
              <w:t> </w:t>
            </w:r>
            <w:r w:rsidRPr="00D1205D">
              <w:rPr>
                <w:lang w:eastAsia="zh-CN"/>
              </w:rPr>
              <w:t>6.10.3.4.</w:t>
            </w:r>
          </w:p>
        </w:tc>
      </w:tr>
      <w:tr w:rsidR="004D253B" w:rsidRPr="00D1205D" w14:paraId="0383BE50" w14:textId="77777777" w:rsidTr="005458E0">
        <w:trPr>
          <w:cantSplit/>
        </w:trPr>
        <w:tc>
          <w:tcPr>
            <w:tcW w:w="2410" w:type="dxa"/>
          </w:tcPr>
          <w:p w14:paraId="7C6782E7" w14:textId="77777777" w:rsidR="004D253B" w:rsidRPr="00D1205D" w:rsidRDefault="004D253B" w:rsidP="005458E0">
            <w:pPr>
              <w:pStyle w:val="TAL"/>
              <w:rPr>
                <w:lang w:eastAsia="zh-CN"/>
              </w:rPr>
            </w:pPr>
            <w:r w:rsidRPr="00D1205D">
              <w:rPr>
                <w:lang w:eastAsia="zh-CN"/>
              </w:rPr>
              <w:t>3gpp-Sbi-Oci</w:t>
            </w:r>
          </w:p>
        </w:tc>
        <w:tc>
          <w:tcPr>
            <w:tcW w:w="1985" w:type="dxa"/>
          </w:tcPr>
          <w:p w14:paraId="2A15C5C4" w14:textId="77777777" w:rsidR="004D253B" w:rsidRPr="00D1205D" w:rsidRDefault="004D253B" w:rsidP="005458E0">
            <w:pPr>
              <w:pStyle w:val="TAL"/>
              <w:rPr>
                <w:lang w:eastAsia="zh-CN"/>
              </w:rPr>
            </w:pPr>
            <w:r w:rsidRPr="00D1205D">
              <w:rPr>
                <w:lang w:eastAsia="zh-CN"/>
              </w:rPr>
              <w:t>Clause</w:t>
            </w:r>
            <w:r>
              <w:rPr>
                <w:lang w:eastAsia="zh-CN"/>
              </w:rPr>
              <w:t> </w:t>
            </w:r>
            <w:r w:rsidRPr="00D1205D">
              <w:t>5.2.3.2.9</w:t>
            </w:r>
          </w:p>
        </w:tc>
        <w:tc>
          <w:tcPr>
            <w:tcW w:w="5386" w:type="dxa"/>
          </w:tcPr>
          <w:p w14:paraId="2050AEC5" w14:textId="77777777" w:rsidR="004D253B" w:rsidRPr="00D1205D" w:rsidRDefault="004D253B" w:rsidP="005458E0">
            <w:pPr>
              <w:pStyle w:val="TAL"/>
              <w:rPr>
                <w:lang w:eastAsia="zh-CN"/>
              </w:rPr>
            </w:pPr>
            <w:r w:rsidRPr="00D1205D">
              <w:rPr>
                <w:lang w:eastAsia="zh-CN"/>
              </w:rPr>
              <w:t>This header may be used by an overloaded NF Service Producer in a service response, or in a notification request to signal Overload Control Information (OCI) to the NF Service Consumer.</w:t>
            </w:r>
          </w:p>
          <w:p w14:paraId="524D88BE" w14:textId="77777777" w:rsidR="004D253B" w:rsidRPr="00D1205D" w:rsidRDefault="004D253B" w:rsidP="005458E0">
            <w:pPr>
              <w:pStyle w:val="TAL"/>
              <w:rPr>
                <w:lang w:eastAsia="zh-CN"/>
              </w:rPr>
            </w:pPr>
            <w:r w:rsidRPr="00D1205D">
              <w:rPr>
                <w:lang w:eastAsia="zh-CN"/>
              </w:rPr>
              <w:t>This header may also be used by an overloaded NF Service Consumer in a notification response or in a service request to signal Overload Control Information (OCI) to the NF Service Producer.</w:t>
            </w:r>
          </w:p>
        </w:tc>
      </w:tr>
      <w:tr w:rsidR="004D253B" w:rsidRPr="00D1205D" w14:paraId="32185AF8" w14:textId="77777777" w:rsidTr="005458E0">
        <w:trPr>
          <w:cantSplit/>
        </w:trPr>
        <w:tc>
          <w:tcPr>
            <w:tcW w:w="2410" w:type="dxa"/>
          </w:tcPr>
          <w:p w14:paraId="7028BC01" w14:textId="77777777" w:rsidR="004D253B" w:rsidRPr="00D1205D" w:rsidRDefault="004D253B" w:rsidP="005458E0">
            <w:pPr>
              <w:pStyle w:val="TAL"/>
              <w:rPr>
                <w:lang w:eastAsia="zh-CN"/>
              </w:rPr>
            </w:pPr>
            <w:r w:rsidRPr="00D1205D">
              <w:rPr>
                <w:lang w:eastAsia="zh-CN"/>
              </w:rPr>
              <w:t>3gpp-Sbi-Lci</w:t>
            </w:r>
          </w:p>
        </w:tc>
        <w:tc>
          <w:tcPr>
            <w:tcW w:w="1985" w:type="dxa"/>
          </w:tcPr>
          <w:p w14:paraId="65C1745D" w14:textId="77777777" w:rsidR="004D253B" w:rsidRPr="00D1205D" w:rsidRDefault="004D253B" w:rsidP="005458E0">
            <w:pPr>
              <w:pStyle w:val="TAL"/>
              <w:rPr>
                <w:lang w:eastAsia="zh-CN"/>
              </w:rPr>
            </w:pPr>
            <w:r w:rsidRPr="00D1205D">
              <w:rPr>
                <w:lang w:eastAsia="zh-CN"/>
              </w:rPr>
              <w:t>Clause</w:t>
            </w:r>
            <w:r>
              <w:rPr>
                <w:lang w:eastAsia="zh-CN"/>
              </w:rPr>
              <w:t> </w:t>
            </w:r>
            <w:r w:rsidRPr="00D1205D">
              <w:rPr>
                <w:lang w:eastAsia="zh-CN"/>
              </w:rPr>
              <w:t>5.2.3.2.10</w:t>
            </w:r>
          </w:p>
        </w:tc>
        <w:tc>
          <w:tcPr>
            <w:tcW w:w="5386" w:type="dxa"/>
          </w:tcPr>
          <w:p w14:paraId="4999F352" w14:textId="77777777" w:rsidR="004D253B" w:rsidRPr="00D1205D" w:rsidRDefault="004D253B" w:rsidP="005458E0">
            <w:pPr>
              <w:pStyle w:val="TAL"/>
              <w:rPr>
                <w:lang w:eastAsia="zh-CN"/>
              </w:rPr>
            </w:pPr>
            <w:r w:rsidRPr="00D1205D">
              <w:rPr>
                <w:lang w:eastAsia="zh-CN"/>
              </w:rPr>
              <w:t>This header may be used by a NF Service Producer to send Load Control Information (LCI) to the NF Service Consumer.</w:t>
            </w:r>
          </w:p>
        </w:tc>
      </w:tr>
      <w:tr w:rsidR="004D253B" w:rsidRPr="00D1205D" w14:paraId="2C7A4F05" w14:textId="77777777" w:rsidTr="005458E0">
        <w:trPr>
          <w:cantSplit/>
        </w:trPr>
        <w:tc>
          <w:tcPr>
            <w:tcW w:w="2410" w:type="dxa"/>
          </w:tcPr>
          <w:p w14:paraId="6B66AF30" w14:textId="77777777" w:rsidR="004D253B" w:rsidRPr="00D1205D" w:rsidRDefault="004D253B" w:rsidP="005458E0">
            <w:pPr>
              <w:pStyle w:val="TAL"/>
              <w:rPr>
                <w:lang w:eastAsia="zh-CN"/>
              </w:rPr>
            </w:pPr>
            <w:r w:rsidRPr="00D1205D">
              <w:rPr>
                <w:lang w:eastAsia="zh-CN"/>
              </w:rPr>
              <w:t>3gpp-Sbi-Client-Credentials</w:t>
            </w:r>
          </w:p>
        </w:tc>
        <w:tc>
          <w:tcPr>
            <w:tcW w:w="1985" w:type="dxa"/>
          </w:tcPr>
          <w:p w14:paraId="5D5BAF22" w14:textId="77777777" w:rsidR="004D253B" w:rsidRPr="00D1205D" w:rsidRDefault="004D253B" w:rsidP="005458E0">
            <w:pPr>
              <w:pStyle w:val="TAL"/>
              <w:rPr>
                <w:lang w:eastAsia="zh-CN"/>
              </w:rPr>
            </w:pPr>
            <w:r w:rsidRPr="00D1205D">
              <w:rPr>
                <w:lang w:eastAsia="zh-CN"/>
              </w:rPr>
              <w:t>Clause</w:t>
            </w:r>
            <w:r>
              <w:rPr>
                <w:lang w:eastAsia="zh-CN"/>
              </w:rPr>
              <w:t> </w:t>
            </w:r>
            <w:r w:rsidRPr="00D1205D">
              <w:rPr>
                <w:lang w:eastAsia="zh-CN"/>
              </w:rPr>
              <w:t>5.2.3.2.11</w:t>
            </w:r>
          </w:p>
        </w:tc>
        <w:tc>
          <w:tcPr>
            <w:tcW w:w="5386" w:type="dxa"/>
          </w:tcPr>
          <w:p w14:paraId="215A9E5E" w14:textId="77777777" w:rsidR="004D253B" w:rsidRPr="00D1205D" w:rsidRDefault="004D253B" w:rsidP="005458E0">
            <w:pPr>
              <w:pStyle w:val="TAL"/>
              <w:rPr>
                <w:lang w:eastAsia="zh-CN"/>
              </w:rPr>
            </w:pPr>
            <w:r w:rsidRPr="00D1205D">
              <w:rPr>
                <w:lang w:eastAsia="zh-CN"/>
              </w:rPr>
              <w:t>This header may be used by an NF Service Consumer to send Client Credentials Assertion to the NRF or to the NF Service Producer. See clause</w:t>
            </w:r>
            <w:r>
              <w:rPr>
                <w:lang w:eastAsia="zh-CN"/>
              </w:rPr>
              <w:t> </w:t>
            </w:r>
            <w:r w:rsidRPr="00D1205D">
              <w:rPr>
                <w:lang w:eastAsia="zh-CN"/>
              </w:rPr>
              <w:t>6.7.5.</w:t>
            </w:r>
          </w:p>
        </w:tc>
      </w:tr>
      <w:tr w:rsidR="004D253B" w:rsidRPr="00D1205D" w14:paraId="7B8A2F96" w14:textId="77777777" w:rsidTr="005458E0">
        <w:trPr>
          <w:cantSplit/>
        </w:trPr>
        <w:tc>
          <w:tcPr>
            <w:tcW w:w="2410" w:type="dxa"/>
          </w:tcPr>
          <w:p w14:paraId="6B36489B" w14:textId="77777777" w:rsidR="004D253B" w:rsidRPr="00D1205D" w:rsidRDefault="004D253B" w:rsidP="005458E0">
            <w:pPr>
              <w:pStyle w:val="TAL"/>
              <w:rPr>
                <w:lang w:eastAsia="zh-CN"/>
              </w:rPr>
            </w:pPr>
            <w:r w:rsidRPr="00D1205D">
              <w:rPr>
                <w:lang w:eastAsia="zh-CN"/>
              </w:rPr>
              <w:lastRenderedPageBreak/>
              <w:t>3gpp-Sbi-Nrf-Uri</w:t>
            </w:r>
          </w:p>
        </w:tc>
        <w:tc>
          <w:tcPr>
            <w:tcW w:w="1985" w:type="dxa"/>
          </w:tcPr>
          <w:p w14:paraId="1C8C61B0" w14:textId="77777777" w:rsidR="004D253B" w:rsidRPr="00D1205D" w:rsidRDefault="004D253B" w:rsidP="005458E0">
            <w:pPr>
              <w:pStyle w:val="TAL"/>
              <w:rPr>
                <w:lang w:eastAsia="zh-CN"/>
              </w:rPr>
            </w:pPr>
            <w:r w:rsidRPr="00D1205D">
              <w:rPr>
                <w:lang w:eastAsia="zh-CN"/>
              </w:rPr>
              <w:t>Clause</w:t>
            </w:r>
            <w:r>
              <w:rPr>
                <w:lang w:eastAsia="zh-CN"/>
              </w:rPr>
              <w:t> </w:t>
            </w:r>
            <w:r w:rsidRPr="00D1205D">
              <w:rPr>
                <w:lang w:eastAsia="zh-CN"/>
              </w:rPr>
              <w:t>5.2.3.2.12</w:t>
            </w:r>
          </w:p>
        </w:tc>
        <w:tc>
          <w:tcPr>
            <w:tcW w:w="5386" w:type="dxa"/>
          </w:tcPr>
          <w:p w14:paraId="508C6EAF" w14:textId="77777777" w:rsidR="004D253B" w:rsidRDefault="004D253B" w:rsidP="005458E0">
            <w:pPr>
              <w:pStyle w:val="TAL"/>
              <w:rPr>
                <w:lang w:eastAsia="zh-CN"/>
              </w:rPr>
            </w:pPr>
            <w:r w:rsidRPr="00D1205D">
              <w:rPr>
                <w:lang w:eastAsia="zh-CN"/>
              </w:rPr>
              <w:t>This header may be used to indicate the NRF API URIs to be used for a given service request, e.g. in indirect communication with delegated discovery as a result of an NSSF query.</w:t>
            </w:r>
            <w:r>
              <w:rPr>
                <w:lang w:eastAsia="zh-CN"/>
              </w:rPr>
              <w:t xml:space="preserve"> It may also indicate whether OAuth2 based authorization is required for accessing the NRF services.</w:t>
            </w:r>
          </w:p>
          <w:p w14:paraId="367F0FEF" w14:textId="77777777" w:rsidR="004D253B" w:rsidRDefault="004D253B" w:rsidP="005458E0">
            <w:pPr>
              <w:pStyle w:val="TAL"/>
              <w:rPr>
                <w:lang w:eastAsia="zh-CN"/>
              </w:rPr>
            </w:pPr>
          </w:p>
          <w:p w14:paraId="43930DEE" w14:textId="77777777" w:rsidR="004D253B" w:rsidRPr="00D1205D" w:rsidRDefault="004D253B" w:rsidP="005458E0">
            <w:pPr>
              <w:pStyle w:val="TAL"/>
              <w:rPr>
                <w:lang w:eastAsia="zh-CN"/>
              </w:rPr>
            </w:pPr>
            <w:r w:rsidRPr="00D1205D">
              <w:rPr>
                <w:lang w:eastAsia="zh-CN"/>
              </w:rPr>
              <w:t xml:space="preserve">This header may </w:t>
            </w:r>
            <w:r>
              <w:rPr>
                <w:lang w:eastAsia="zh-CN"/>
              </w:rPr>
              <w:t xml:space="preserve">also </w:t>
            </w:r>
            <w:r w:rsidRPr="00D1205D">
              <w:rPr>
                <w:lang w:eastAsia="zh-CN"/>
              </w:rPr>
              <w:t xml:space="preserve">be used to indicate the NRF API URI to be used for a given </w:t>
            </w:r>
            <w:r>
              <w:rPr>
                <w:lang w:eastAsia="zh-CN"/>
              </w:rPr>
              <w:t xml:space="preserve">notification </w:t>
            </w:r>
            <w:r w:rsidRPr="00D1205D">
              <w:rPr>
                <w:lang w:eastAsia="zh-CN"/>
              </w:rPr>
              <w:t xml:space="preserve">request, e.g. </w:t>
            </w:r>
            <w:r>
              <w:rPr>
                <w:lang w:eastAsia="zh-CN"/>
              </w:rPr>
              <w:t>if t</w:t>
            </w:r>
            <w:r w:rsidRPr="00E82B88">
              <w:rPr>
                <w:lang w:eastAsia="zh-CN"/>
              </w:rPr>
              <w:t xml:space="preserve">he NF </w:t>
            </w:r>
            <w:r>
              <w:rPr>
                <w:lang w:eastAsia="zh-CN"/>
              </w:rPr>
              <w:t xml:space="preserve">service </w:t>
            </w:r>
            <w:r w:rsidRPr="00E82B88">
              <w:rPr>
                <w:lang w:eastAsia="zh-CN"/>
              </w:rPr>
              <w:t xml:space="preserve">producer </w:t>
            </w:r>
            <w:r>
              <w:rPr>
                <w:lang w:eastAsia="zh-CN"/>
              </w:rPr>
              <w:t xml:space="preserve">has received </w:t>
            </w:r>
            <w:r w:rsidRPr="00E82B88">
              <w:rPr>
                <w:lang w:eastAsia="zh-CN"/>
              </w:rPr>
              <w:t>NRF API URI</w:t>
            </w:r>
            <w:r>
              <w:rPr>
                <w:lang w:eastAsia="zh-CN"/>
              </w:rPr>
              <w:t xml:space="preserve"> from the NF service consumer and the </w:t>
            </w:r>
            <w:r w:rsidRPr="00E82B88">
              <w:rPr>
                <w:lang w:eastAsia="zh-CN"/>
              </w:rPr>
              <w:t>NF producer delegates NF consumer reselection to the SCP</w:t>
            </w:r>
            <w:r>
              <w:rPr>
                <w:lang w:eastAsia="zh-CN"/>
              </w:rPr>
              <w:t xml:space="preserve"> in indirect communication,</w:t>
            </w:r>
          </w:p>
        </w:tc>
      </w:tr>
      <w:tr w:rsidR="004D253B" w:rsidRPr="00D1205D" w14:paraId="5449AACC" w14:textId="77777777" w:rsidTr="005458E0">
        <w:trPr>
          <w:cantSplit/>
        </w:trPr>
        <w:tc>
          <w:tcPr>
            <w:tcW w:w="2410" w:type="dxa"/>
          </w:tcPr>
          <w:p w14:paraId="7F507C4F" w14:textId="77777777" w:rsidR="004D253B" w:rsidRPr="00B67FCF" w:rsidRDefault="004D253B" w:rsidP="005458E0">
            <w:pPr>
              <w:pStyle w:val="TAL"/>
              <w:rPr>
                <w:lang w:eastAsia="zh-CN"/>
              </w:rPr>
            </w:pPr>
            <w:r>
              <w:rPr>
                <w:lang w:eastAsia="zh-CN"/>
              </w:rPr>
              <w:t>3gpp-Sbi-Target-Nf-Id</w:t>
            </w:r>
          </w:p>
        </w:tc>
        <w:tc>
          <w:tcPr>
            <w:tcW w:w="1985" w:type="dxa"/>
          </w:tcPr>
          <w:p w14:paraId="4DBDD56A" w14:textId="77777777" w:rsidR="004D253B" w:rsidRDefault="004D253B" w:rsidP="005458E0">
            <w:pPr>
              <w:pStyle w:val="TAL"/>
              <w:rPr>
                <w:lang w:eastAsia="zh-CN"/>
              </w:rPr>
            </w:pPr>
            <w:r>
              <w:rPr>
                <w:lang w:eastAsia="zh-CN"/>
              </w:rPr>
              <w:t>Clause 5.2.3.2.13</w:t>
            </w:r>
          </w:p>
        </w:tc>
        <w:tc>
          <w:tcPr>
            <w:tcW w:w="5386" w:type="dxa"/>
          </w:tcPr>
          <w:p w14:paraId="06B120F2" w14:textId="77777777" w:rsidR="004D253B" w:rsidRDefault="004D253B" w:rsidP="005458E0">
            <w:pPr>
              <w:pStyle w:val="TAL"/>
              <w:rPr>
                <w:lang w:eastAsia="zh-CN"/>
              </w:rPr>
            </w:pPr>
            <w:r>
              <w:rPr>
                <w:lang w:eastAsia="zh-CN"/>
              </w:rPr>
              <w:t>This header is used in a 307 T</w:t>
            </w:r>
            <w:r w:rsidRPr="000B63FD">
              <w:t>emporary Redirect</w:t>
            </w:r>
            <w:r>
              <w:t xml:space="preserve"> or </w:t>
            </w:r>
            <w:r w:rsidRPr="000B63FD">
              <w:t>308 Permanent Redirect</w:t>
            </w:r>
            <w:r>
              <w:t xml:space="preserve"> response,</w:t>
            </w:r>
            <w:r>
              <w:rPr>
                <w:lang w:eastAsia="zh-CN"/>
              </w:rPr>
              <w:t xml:space="preserve"> to identify the target NF (service) instance towards which the request is redirected. See clause 6.10.9.1.</w:t>
            </w:r>
          </w:p>
        </w:tc>
      </w:tr>
      <w:tr w:rsidR="004D253B" w:rsidRPr="00D1205D" w14:paraId="0EF67905" w14:textId="77777777" w:rsidTr="005458E0">
        <w:trPr>
          <w:cantSplit/>
        </w:trPr>
        <w:tc>
          <w:tcPr>
            <w:tcW w:w="2410" w:type="dxa"/>
          </w:tcPr>
          <w:p w14:paraId="292A2782" w14:textId="77777777" w:rsidR="004D253B" w:rsidRDefault="004D253B" w:rsidP="005458E0">
            <w:pPr>
              <w:pStyle w:val="TAL"/>
              <w:rPr>
                <w:lang w:eastAsia="zh-CN"/>
              </w:rPr>
            </w:pPr>
            <w:r w:rsidRPr="000B63FD">
              <w:rPr>
                <w:lang w:eastAsia="zh-CN"/>
              </w:rPr>
              <w:t>3gpp-Sbi-</w:t>
            </w:r>
            <w:r>
              <w:rPr>
                <w:lang w:eastAsia="zh-CN"/>
              </w:rPr>
              <w:t>Max-Forward-Hops</w:t>
            </w:r>
          </w:p>
        </w:tc>
        <w:tc>
          <w:tcPr>
            <w:tcW w:w="1985" w:type="dxa"/>
          </w:tcPr>
          <w:p w14:paraId="513A6012" w14:textId="77777777" w:rsidR="004D253B" w:rsidRDefault="004D253B" w:rsidP="005458E0">
            <w:pPr>
              <w:pStyle w:val="TAL"/>
              <w:rPr>
                <w:lang w:eastAsia="zh-CN"/>
              </w:rPr>
            </w:pPr>
            <w:r>
              <w:rPr>
                <w:lang w:eastAsia="zh-CN"/>
              </w:rPr>
              <w:t>Clause 5.2.3.2.14</w:t>
            </w:r>
          </w:p>
        </w:tc>
        <w:tc>
          <w:tcPr>
            <w:tcW w:w="5386" w:type="dxa"/>
          </w:tcPr>
          <w:p w14:paraId="47847512" w14:textId="77777777" w:rsidR="004D253B" w:rsidRDefault="004D253B" w:rsidP="005458E0">
            <w:pPr>
              <w:pStyle w:val="TAL"/>
              <w:rPr>
                <w:lang w:eastAsia="zh-CN"/>
              </w:rPr>
            </w:pPr>
            <w:r>
              <w:rPr>
                <w:lang w:eastAsia="zh-CN"/>
              </w:rPr>
              <w:t>This header may be used to indicate the maximum number of allowed hops with specified node type to relay the request message to the target HTTP server.</w:t>
            </w:r>
          </w:p>
          <w:p w14:paraId="3F8C07E9" w14:textId="77777777" w:rsidR="004D253B" w:rsidRDefault="004D253B" w:rsidP="005458E0">
            <w:pPr>
              <w:pStyle w:val="TAL"/>
              <w:rPr>
                <w:lang w:eastAsia="zh-CN"/>
              </w:rPr>
            </w:pPr>
          </w:p>
          <w:p w14:paraId="7A183D59" w14:textId="77777777" w:rsidR="004D253B" w:rsidRDefault="004D253B" w:rsidP="005458E0">
            <w:pPr>
              <w:pStyle w:val="TAL"/>
              <w:rPr>
                <w:lang w:eastAsia="zh-CN"/>
              </w:rPr>
            </w:pPr>
            <w:r>
              <w:rPr>
                <w:lang w:eastAsia="zh-CN"/>
              </w:rPr>
              <w:t>If node type is "scp", its value indicates the maximum number of allowed SCP hops to relay the request message to the target NF as HTTP server when indirect communication is used.</w:t>
            </w:r>
          </w:p>
        </w:tc>
      </w:tr>
      <w:tr w:rsidR="004D253B" w:rsidRPr="00D1205D" w14:paraId="51D95B84" w14:textId="77777777" w:rsidTr="005458E0">
        <w:trPr>
          <w:cantSplit/>
        </w:trPr>
        <w:tc>
          <w:tcPr>
            <w:tcW w:w="2410" w:type="dxa"/>
          </w:tcPr>
          <w:p w14:paraId="208D67B2" w14:textId="77777777" w:rsidR="004D253B" w:rsidRDefault="004D253B" w:rsidP="005458E0">
            <w:pPr>
              <w:pStyle w:val="TAL"/>
              <w:rPr>
                <w:lang w:eastAsia="zh-CN"/>
              </w:rPr>
            </w:pPr>
            <w:r w:rsidRPr="000B63FD">
              <w:rPr>
                <w:lang w:eastAsia="zh-CN"/>
              </w:rPr>
              <w:t>3gpp-</w:t>
            </w:r>
            <w:r>
              <w:rPr>
                <w:lang w:eastAsia="zh-CN"/>
              </w:rPr>
              <w:t>Sbi-Asserted-Plmn-Id</w:t>
            </w:r>
          </w:p>
        </w:tc>
        <w:tc>
          <w:tcPr>
            <w:tcW w:w="1985" w:type="dxa"/>
          </w:tcPr>
          <w:p w14:paraId="6BCFD7F3" w14:textId="77777777" w:rsidR="004D253B" w:rsidRDefault="004D253B" w:rsidP="005458E0">
            <w:pPr>
              <w:pStyle w:val="TAL"/>
              <w:rPr>
                <w:lang w:eastAsia="zh-CN"/>
              </w:rPr>
            </w:pPr>
            <w:r>
              <w:rPr>
                <w:lang w:eastAsia="zh-CN"/>
              </w:rPr>
              <w:t>Clause </w:t>
            </w:r>
            <w:r w:rsidRPr="000B63FD">
              <w:t>5.2.3.2.</w:t>
            </w:r>
            <w:r>
              <w:t>15</w:t>
            </w:r>
          </w:p>
        </w:tc>
        <w:tc>
          <w:tcPr>
            <w:tcW w:w="5386" w:type="dxa"/>
          </w:tcPr>
          <w:p w14:paraId="1F9C7FA3" w14:textId="3419AF2A" w:rsidR="004D253B" w:rsidRDefault="004D253B" w:rsidP="005458E0">
            <w:pPr>
              <w:pStyle w:val="TAL"/>
              <w:rPr>
                <w:lang w:eastAsia="zh-CN"/>
              </w:rPr>
            </w:pPr>
            <w:bookmarkStart w:id="20" w:name="_Hlk92361376"/>
            <w:r>
              <w:rPr>
                <w:lang w:eastAsia="zh-CN"/>
              </w:rPr>
              <w:t>This header may be inserted</w:t>
            </w:r>
            <w:del w:id="21" w:author="Wafa Haouari -Orange" w:date="2022-01-06T12:14:00Z">
              <w:r w:rsidDel="004D253B">
                <w:rPr>
                  <w:lang w:eastAsia="zh-CN"/>
                </w:rPr>
                <w:delText xml:space="preserve"> </w:delText>
              </w:r>
            </w:del>
            <w:ins w:id="22" w:author="Wafa Haouari -Orange" w:date="2022-01-06T12:14:00Z">
              <w:r>
                <w:rPr>
                  <w:lang w:eastAsia="zh-CN"/>
                </w:rPr>
                <w:t>by NF service consumer or the cSEPP</w:t>
              </w:r>
            </w:ins>
            <w:del w:id="23" w:author="Wafa Haouari -Orange" w:date="2022-01-06T12:14:00Z">
              <w:r w:rsidDel="004D253B">
                <w:rPr>
                  <w:lang w:eastAsia="zh-CN"/>
                </w:rPr>
                <w:delText>by a network element</w:delText>
              </w:r>
            </w:del>
            <w:r>
              <w:rPr>
                <w:lang w:eastAsia="zh-CN"/>
              </w:rPr>
              <w:t>, in the incoming SBI HTTP messages, and it indicates the PLMN-ID of the source PLMN of the HTTP messages (i.e. the PLMN of the NF Service Consumer).</w:t>
            </w:r>
            <w:bookmarkEnd w:id="20"/>
          </w:p>
        </w:tc>
      </w:tr>
      <w:tr w:rsidR="004D253B" w:rsidRPr="00D1205D" w14:paraId="7F5C50B0" w14:textId="77777777" w:rsidTr="005458E0">
        <w:trPr>
          <w:cantSplit/>
        </w:trPr>
        <w:tc>
          <w:tcPr>
            <w:tcW w:w="2410" w:type="dxa"/>
          </w:tcPr>
          <w:p w14:paraId="1A98C5D9" w14:textId="77777777" w:rsidR="004D253B" w:rsidRPr="000B63FD" w:rsidRDefault="004D253B" w:rsidP="005458E0">
            <w:pPr>
              <w:pStyle w:val="TAL"/>
              <w:rPr>
                <w:lang w:eastAsia="zh-CN"/>
              </w:rPr>
            </w:pPr>
            <w:r>
              <w:rPr>
                <w:lang w:eastAsia="zh-CN"/>
              </w:rPr>
              <w:t>3gpp-Sbi-Access-Scope</w:t>
            </w:r>
          </w:p>
        </w:tc>
        <w:tc>
          <w:tcPr>
            <w:tcW w:w="1985" w:type="dxa"/>
          </w:tcPr>
          <w:p w14:paraId="71EAE913" w14:textId="77777777" w:rsidR="004D253B" w:rsidRDefault="004D253B" w:rsidP="005458E0">
            <w:pPr>
              <w:pStyle w:val="TAL"/>
              <w:rPr>
                <w:lang w:eastAsia="zh-CN"/>
              </w:rPr>
            </w:pPr>
            <w:r>
              <w:rPr>
                <w:lang w:eastAsia="zh-CN"/>
              </w:rPr>
              <w:t>Clause 5.2.3.2.16</w:t>
            </w:r>
          </w:p>
        </w:tc>
        <w:tc>
          <w:tcPr>
            <w:tcW w:w="5386" w:type="dxa"/>
          </w:tcPr>
          <w:p w14:paraId="5BFC7689" w14:textId="77777777" w:rsidR="004D253B" w:rsidRDefault="004D253B" w:rsidP="005458E0">
            <w:pPr>
              <w:pStyle w:val="TAL"/>
              <w:rPr>
                <w:lang w:eastAsia="zh-CN"/>
              </w:rPr>
            </w:pPr>
            <w:r>
              <w:rPr>
                <w:lang w:eastAsia="zh-CN"/>
              </w:rPr>
              <w:t xml:space="preserve">This header is used in a service request for Indirect Communication to indicate the access scope of the service request for NF service access authorization. See clauses 6.7.3 and 6.10.11. </w:t>
            </w:r>
          </w:p>
        </w:tc>
      </w:tr>
      <w:tr w:rsidR="004D253B" w:rsidRPr="00D1205D" w14:paraId="5D88A4F8" w14:textId="77777777" w:rsidTr="005458E0">
        <w:trPr>
          <w:cantSplit/>
        </w:trPr>
        <w:tc>
          <w:tcPr>
            <w:tcW w:w="2410" w:type="dxa"/>
          </w:tcPr>
          <w:p w14:paraId="139077DC" w14:textId="77777777" w:rsidR="004D253B" w:rsidRPr="000B63FD" w:rsidRDefault="004D253B" w:rsidP="005458E0">
            <w:pPr>
              <w:pStyle w:val="TAL"/>
              <w:rPr>
                <w:lang w:eastAsia="zh-CN"/>
              </w:rPr>
            </w:pPr>
            <w:r>
              <w:rPr>
                <w:lang w:eastAsia="zh-CN"/>
              </w:rPr>
              <w:t>3gpp-Sbi-Access-Token</w:t>
            </w:r>
          </w:p>
        </w:tc>
        <w:tc>
          <w:tcPr>
            <w:tcW w:w="1985" w:type="dxa"/>
          </w:tcPr>
          <w:p w14:paraId="2852F995" w14:textId="77777777" w:rsidR="004D253B" w:rsidRDefault="004D253B" w:rsidP="005458E0">
            <w:pPr>
              <w:pStyle w:val="TAL"/>
              <w:rPr>
                <w:lang w:eastAsia="zh-CN"/>
              </w:rPr>
            </w:pPr>
            <w:r>
              <w:rPr>
                <w:lang w:eastAsia="zh-CN"/>
              </w:rPr>
              <w:t>Clause 5.2.3.2.17</w:t>
            </w:r>
          </w:p>
        </w:tc>
        <w:tc>
          <w:tcPr>
            <w:tcW w:w="5386" w:type="dxa"/>
          </w:tcPr>
          <w:p w14:paraId="123D879F" w14:textId="77777777" w:rsidR="004D253B" w:rsidRDefault="004D253B" w:rsidP="005458E0">
            <w:pPr>
              <w:pStyle w:val="TAL"/>
              <w:rPr>
                <w:lang w:eastAsia="zh-CN"/>
              </w:rPr>
            </w:pPr>
            <w:r>
              <w:rPr>
                <w:lang w:eastAsia="zh-CN"/>
              </w:rPr>
              <w:t>This header is used in a service response forwarded by the SCP to an NF service consumer to provide an access token for possible re-use in subsequent service requests. See clause 6.10.1.</w:t>
            </w:r>
          </w:p>
        </w:tc>
      </w:tr>
      <w:tr w:rsidR="004D253B" w:rsidRPr="00D1205D" w14:paraId="06DC8FC0" w14:textId="77777777" w:rsidTr="005458E0">
        <w:trPr>
          <w:cantSplit/>
        </w:trPr>
        <w:tc>
          <w:tcPr>
            <w:tcW w:w="2410" w:type="dxa"/>
          </w:tcPr>
          <w:p w14:paraId="5E2D9F80" w14:textId="77777777" w:rsidR="004D253B" w:rsidRDefault="004D253B" w:rsidP="005458E0">
            <w:pPr>
              <w:pStyle w:val="TAL"/>
              <w:rPr>
                <w:lang w:eastAsia="zh-CN"/>
              </w:rPr>
            </w:pPr>
            <w:r>
              <w:rPr>
                <w:lang w:eastAsia="zh-CN"/>
              </w:rPr>
              <w:t>3gpp-Sbi-Target-Nf-Group-Id</w:t>
            </w:r>
          </w:p>
        </w:tc>
        <w:tc>
          <w:tcPr>
            <w:tcW w:w="1985" w:type="dxa"/>
          </w:tcPr>
          <w:p w14:paraId="174CD070" w14:textId="77777777" w:rsidR="004D253B" w:rsidRDefault="004D253B" w:rsidP="005458E0">
            <w:pPr>
              <w:pStyle w:val="TAL"/>
              <w:rPr>
                <w:lang w:eastAsia="zh-CN"/>
              </w:rPr>
            </w:pPr>
            <w:r>
              <w:rPr>
                <w:lang w:eastAsia="zh-CN"/>
              </w:rPr>
              <w:t>Clause 5.2.3.2.19</w:t>
            </w:r>
          </w:p>
        </w:tc>
        <w:tc>
          <w:tcPr>
            <w:tcW w:w="5386" w:type="dxa"/>
          </w:tcPr>
          <w:p w14:paraId="78E5117B" w14:textId="77777777" w:rsidR="004D253B" w:rsidRDefault="004D253B" w:rsidP="005458E0">
            <w:pPr>
              <w:pStyle w:val="TAL"/>
              <w:rPr>
                <w:lang w:eastAsia="zh-CN"/>
              </w:rPr>
            </w:pPr>
            <w:r w:rsidRPr="00D1205D">
              <w:rPr>
                <w:lang w:eastAsia="zh-CN"/>
              </w:rPr>
              <w:t>This header is used in a service response from the SCP to the NF Service Consumer, when using indirect communication</w:t>
            </w:r>
            <w:r>
              <w:rPr>
                <w:lang w:eastAsia="zh-CN"/>
              </w:rPr>
              <w:t xml:space="preserve"> with delegated discovery</w:t>
            </w:r>
            <w:r w:rsidRPr="00D1205D">
              <w:rPr>
                <w:lang w:eastAsia="zh-CN"/>
              </w:rPr>
              <w:t xml:space="preserve">, to </w:t>
            </w:r>
            <w:r>
              <w:rPr>
                <w:lang w:eastAsia="zh-CN"/>
              </w:rPr>
              <w:t xml:space="preserve">indicate </w:t>
            </w:r>
            <w:r w:rsidRPr="00D1205D">
              <w:rPr>
                <w:lang w:eastAsia="zh-CN"/>
              </w:rPr>
              <w:t xml:space="preserve">the NF </w:t>
            </w:r>
            <w:r>
              <w:rPr>
                <w:lang w:eastAsia="zh-CN"/>
              </w:rPr>
              <w:t xml:space="preserve">Group ID of the NF </w:t>
            </w:r>
            <w:r w:rsidRPr="00D1205D">
              <w:rPr>
                <w:lang w:eastAsia="zh-CN"/>
              </w:rPr>
              <w:t>service producer</w:t>
            </w:r>
            <w:r>
              <w:rPr>
                <w:lang w:eastAsia="zh-CN"/>
              </w:rPr>
              <w:t xml:space="preserve"> selected by the SCP</w:t>
            </w:r>
            <w:r w:rsidRPr="00D1205D">
              <w:rPr>
                <w:lang w:eastAsia="zh-CN"/>
              </w:rPr>
              <w:t>. See clause</w:t>
            </w:r>
            <w:r>
              <w:rPr>
                <w:lang w:eastAsia="zh-CN"/>
              </w:rPr>
              <w:t> </w:t>
            </w:r>
            <w:r w:rsidRPr="00D1205D">
              <w:rPr>
                <w:lang w:eastAsia="zh-CN"/>
              </w:rPr>
              <w:t>6.10.3.4.</w:t>
            </w:r>
          </w:p>
        </w:tc>
      </w:tr>
      <w:tr w:rsidR="004D253B" w:rsidRPr="00D1205D" w14:paraId="5C3A5B4C" w14:textId="77777777" w:rsidTr="005458E0">
        <w:trPr>
          <w:cantSplit/>
        </w:trPr>
        <w:tc>
          <w:tcPr>
            <w:tcW w:w="2410" w:type="dxa"/>
          </w:tcPr>
          <w:p w14:paraId="56837A29" w14:textId="77777777" w:rsidR="004D253B" w:rsidRDefault="004D253B" w:rsidP="005458E0">
            <w:pPr>
              <w:pStyle w:val="TAL"/>
              <w:rPr>
                <w:lang w:eastAsia="zh-CN"/>
              </w:rPr>
            </w:pPr>
            <w:r w:rsidRPr="00D1205D">
              <w:rPr>
                <w:lang w:eastAsia="zh-CN"/>
              </w:rPr>
              <w:t>3gpp-Sbi-Nrf-Uri</w:t>
            </w:r>
            <w:r>
              <w:rPr>
                <w:lang w:eastAsia="zh-CN"/>
              </w:rPr>
              <w:t>-Callback</w:t>
            </w:r>
          </w:p>
        </w:tc>
        <w:tc>
          <w:tcPr>
            <w:tcW w:w="1985" w:type="dxa"/>
          </w:tcPr>
          <w:p w14:paraId="0CF266B1" w14:textId="77777777" w:rsidR="004D253B" w:rsidRDefault="004D253B" w:rsidP="005458E0">
            <w:pPr>
              <w:pStyle w:val="TAL"/>
              <w:rPr>
                <w:lang w:eastAsia="zh-CN"/>
              </w:rPr>
            </w:pPr>
            <w:r w:rsidRPr="00D1205D">
              <w:rPr>
                <w:lang w:eastAsia="zh-CN"/>
              </w:rPr>
              <w:t>Clause</w:t>
            </w:r>
            <w:r>
              <w:rPr>
                <w:lang w:eastAsia="zh-CN"/>
              </w:rPr>
              <w:t> </w:t>
            </w:r>
            <w:r w:rsidRPr="00D1205D">
              <w:rPr>
                <w:lang w:eastAsia="zh-CN"/>
              </w:rPr>
              <w:t>5.2.3.2.</w:t>
            </w:r>
            <w:r>
              <w:rPr>
                <w:lang w:eastAsia="zh-CN"/>
              </w:rPr>
              <w:t>20</w:t>
            </w:r>
          </w:p>
        </w:tc>
        <w:tc>
          <w:tcPr>
            <w:tcW w:w="5386" w:type="dxa"/>
          </w:tcPr>
          <w:p w14:paraId="4A5A4813" w14:textId="77777777" w:rsidR="004D253B" w:rsidRDefault="004D253B" w:rsidP="005458E0">
            <w:pPr>
              <w:pStyle w:val="TAL"/>
              <w:rPr>
                <w:lang w:eastAsia="zh-CN"/>
              </w:rPr>
            </w:pPr>
            <w:r w:rsidRPr="00D1205D">
              <w:rPr>
                <w:lang w:eastAsia="zh-CN"/>
              </w:rPr>
              <w:t xml:space="preserve">This header may be </w:t>
            </w:r>
            <w:r>
              <w:rPr>
                <w:lang w:eastAsia="zh-CN"/>
              </w:rPr>
              <w:t xml:space="preserve">included in service request (e.g. subscription creation request) from the NF service consumer to the NF service producer, </w:t>
            </w:r>
            <w:r w:rsidRPr="00D1205D">
              <w:rPr>
                <w:lang w:eastAsia="zh-CN"/>
              </w:rPr>
              <w:t xml:space="preserve">to indicate the NRF API URI to be used </w:t>
            </w:r>
            <w:r>
              <w:rPr>
                <w:lang w:eastAsia="zh-CN"/>
              </w:rPr>
              <w:t>to discover an alternative NF service consumer for callback, e.g. during NF service consumer reselection for callback when the original NF service consumer is no longer available.</w:t>
            </w:r>
          </w:p>
          <w:p w14:paraId="048BEE74" w14:textId="77777777" w:rsidR="004D253B" w:rsidRDefault="004D253B" w:rsidP="005458E0">
            <w:pPr>
              <w:pStyle w:val="TAL"/>
              <w:rPr>
                <w:lang w:eastAsia="zh-CN"/>
              </w:rPr>
            </w:pPr>
          </w:p>
          <w:p w14:paraId="07477AB0" w14:textId="77777777" w:rsidR="004D253B" w:rsidRPr="00D1205D" w:rsidRDefault="004D253B" w:rsidP="005458E0">
            <w:pPr>
              <w:pStyle w:val="TAL"/>
              <w:rPr>
                <w:lang w:eastAsia="zh-CN"/>
              </w:rPr>
            </w:pPr>
            <w:r>
              <w:rPr>
                <w:lang w:eastAsia="zh-CN"/>
              </w:rPr>
              <w:t xml:space="preserve">For indirect communication, if the </w:t>
            </w:r>
            <w:r w:rsidRPr="00E82B88">
              <w:rPr>
                <w:lang w:eastAsia="zh-CN"/>
              </w:rPr>
              <w:t xml:space="preserve">NF </w:t>
            </w:r>
            <w:r>
              <w:rPr>
                <w:lang w:eastAsia="zh-CN"/>
              </w:rPr>
              <w:t xml:space="preserve">service </w:t>
            </w:r>
            <w:r w:rsidRPr="00E82B88">
              <w:rPr>
                <w:lang w:eastAsia="zh-CN"/>
              </w:rPr>
              <w:t xml:space="preserve">producer delegates NF </w:t>
            </w:r>
            <w:r>
              <w:rPr>
                <w:lang w:eastAsia="zh-CN"/>
              </w:rPr>
              <w:t xml:space="preserve">service </w:t>
            </w:r>
            <w:r w:rsidRPr="00E82B88">
              <w:rPr>
                <w:lang w:eastAsia="zh-CN"/>
              </w:rPr>
              <w:t>consumer reselection to the SCP</w:t>
            </w:r>
            <w:r>
              <w:rPr>
                <w:lang w:eastAsia="zh-CN"/>
              </w:rPr>
              <w:t>, t</w:t>
            </w:r>
            <w:r w:rsidRPr="00E82B88">
              <w:rPr>
                <w:lang w:eastAsia="zh-CN"/>
              </w:rPr>
              <w:t xml:space="preserve">he NF </w:t>
            </w:r>
            <w:r>
              <w:rPr>
                <w:lang w:eastAsia="zh-CN"/>
              </w:rPr>
              <w:t xml:space="preserve">service </w:t>
            </w:r>
            <w:r w:rsidRPr="00E82B88">
              <w:rPr>
                <w:lang w:eastAsia="zh-CN"/>
              </w:rPr>
              <w:t>producer should include 3gpp-Sbi-Nrf-Uri header</w:t>
            </w:r>
            <w:r>
              <w:rPr>
                <w:lang w:eastAsia="zh-CN"/>
              </w:rPr>
              <w:t xml:space="preserve"> with</w:t>
            </w:r>
            <w:r w:rsidRPr="00E82B88">
              <w:rPr>
                <w:lang w:eastAsia="zh-CN"/>
              </w:rPr>
              <w:t xml:space="preserve"> </w:t>
            </w:r>
            <w:r>
              <w:rPr>
                <w:lang w:eastAsia="zh-CN"/>
              </w:rPr>
              <w:t xml:space="preserve">received </w:t>
            </w:r>
            <w:r w:rsidRPr="00E82B88">
              <w:rPr>
                <w:lang w:eastAsia="zh-CN"/>
              </w:rPr>
              <w:t>NRF API URI</w:t>
            </w:r>
            <w:r>
              <w:rPr>
                <w:lang w:eastAsia="zh-CN"/>
              </w:rPr>
              <w:t xml:space="preserve"> in the notification requests to the NF service consumer</w:t>
            </w:r>
            <w:r w:rsidRPr="00E82B88">
              <w:rPr>
                <w:lang w:eastAsia="zh-CN"/>
              </w:rPr>
              <w:t>.</w:t>
            </w:r>
          </w:p>
        </w:tc>
      </w:tr>
      <w:tr w:rsidR="004D253B" w:rsidRPr="00D1205D" w14:paraId="718197DC" w14:textId="77777777" w:rsidTr="005458E0">
        <w:trPr>
          <w:cantSplit/>
        </w:trPr>
        <w:tc>
          <w:tcPr>
            <w:tcW w:w="9781" w:type="dxa"/>
            <w:gridSpan w:val="3"/>
          </w:tcPr>
          <w:p w14:paraId="45CD56A3" w14:textId="77777777" w:rsidR="004D253B" w:rsidRDefault="004D253B" w:rsidP="005458E0">
            <w:pPr>
              <w:pStyle w:val="TAN"/>
              <w:rPr>
                <w:lang w:eastAsia="zh-CN"/>
              </w:rPr>
            </w:pPr>
            <w:r>
              <w:rPr>
                <w:lang w:eastAsia="zh-CN"/>
              </w:rPr>
              <w:t>NOTE:</w:t>
            </w:r>
            <w:r>
              <w:rPr>
                <w:lang w:eastAsia="zh-CN"/>
              </w:rPr>
              <w:tab/>
              <w:t>The callback URI for event subscription may receive event notifications from different NF producers, e.g. UDM may subscribe to AMF/SMF on behalf of NEF with directly reporting mode for certain UDM events in the subscription, which should be inspected with corresponding OpenAPI schema where the notification is defined. For both direct and indirect communications, to include this header in all event notification requests can help NF consumer to identify the type of event notification and select corresponding schema to perform OpenAPI inspection.</w:t>
            </w:r>
          </w:p>
        </w:tc>
      </w:tr>
    </w:tbl>
    <w:p w14:paraId="3BF0DEF4" w14:textId="6BEAFCAE" w:rsidR="004D253B" w:rsidRPr="00D77BEA" w:rsidDel="004D253B" w:rsidRDefault="004D253B" w:rsidP="004D253B">
      <w:pPr>
        <w:pStyle w:val="EditorsNote"/>
        <w:rPr>
          <w:del w:id="24" w:author="Wafa Haouari -Orange" w:date="2022-01-06T12:14:00Z"/>
          <w:lang w:val="en-US"/>
        </w:rPr>
      </w:pPr>
      <w:del w:id="25" w:author="Wafa Haouari -Orange" w:date="2022-01-06T12:14:00Z">
        <w:r w:rsidDel="004D253B">
          <w:rPr>
            <w:lang w:val="en-US"/>
          </w:rPr>
          <w:delText>Editor's Note:</w:delText>
        </w:r>
        <w:r w:rsidDel="004D253B">
          <w:rPr>
            <w:lang w:val="en-US"/>
          </w:rPr>
          <w:tab/>
          <w:delText>For the 3gpp-Sbi-Asserted-Plmn-Id header, it's FFS to determine the network entity that inserts the header, and to address the scenario in which the remote SEPP (c-SEPP) may convey signaling from multiple PLMN-IDs (either due to a PLMN having multiple PLMN-IDs, or due to the c-SEPP acting as a hub conveying traffic from different PLMNs.</w:delText>
        </w:r>
      </w:del>
    </w:p>
    <w:p w14:paraId="6E6A7367" w14:textId="77777777" w:rsidR="00AE5238" w:rsidRPr="004D253B" w:rsidRDefault="00AE5238" w:rsidP="00240F77">
      <w:pPr>
        <w:rPr>
          <w:lang w:val="en-US"/>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default" r:id="rId9"/>
      <w:footerReference w:type="defaul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B80AE55" w14:textId="77777777" w:rsidR="00EB3438" w:rsidRDefault="00EB3438">
      <w:r>
        <w:separator/>
      </w:r>
    </w:p>
  </w:endnote>
  <w:endnote w:type="continuationSeparator" w:id="0">
    <w:p w14:paraId="6D867A5D" w14:textId="77777777" w:rsidR="00EB3438" w:rsidRDefault="00EB34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Helvetica 55 Roman">
    <w:panose1 w:val="020B0604020202020204"/>
    <w:charset w:val="00"/>
    <w:family w:val="swiss"/>
    <w:pitch w:val="variable"/>
    <w:sig w:usb0="A00002AF" w:usb1="5000205B" w:usb2="00000000" w:usb3="00000000" w:csb0="0000009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Helvetica 75 Bold">
    <w:panose1 w:val="020B0804020202020204"/>
    <w:charset w:val="00"/>
    <w:family w:val="swiss"/>
    <w:pitch w:val="variable"/>
    <w:sig w:usb0="A00002AF" w:usb1="5000205B"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47E5CD" w14:textId="65E88599" w:rsidR="009C2372" w:rsidRDefault="009C2372">
    <w:pPr>
      <w:pStyle w:val="Pieddepage"/>
    </w:pPr>
    <w:r>
      <mc:AlternateContent>
        <mc:Choice Requires="wps">
          <w:drawing>
            <wp:anchor distT="0" distB="0" distL="114300" distR="114300" simplePos="0" relativeHeight="251659264" behindDoc="0" locked="0" layoutInCell="0" allowOverlap="1" wp14:anchorId="245A363F" wp14:editId="4904DD0B">
              <wp:simplePos x="0" y="0"/>
              <wp:positionH relativeFrom="page">
                <wp:posOffset>0</wp:posOffset>
              </wp:positionH>
              <wp:positionV relativeFrom="page">
                <wp:posOffset>10274300</wp:posOffset>
              </wp:positionV>
              <wp:extent cx="7560945" cy="228600"/>
              <wp:effectExtent l="0" t="0" r="0" b="0"/>
              <wp:wrapNone/>
              <wp:docPr id="1" name="MSIPCMd2864d889f732d122f04794e" descr="{&quot;HashCode&quot;:-309203560,&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286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F4487BB" w14:textId="70BA3393" w:rsidR="009C2372" w:rsidRPr="009C2372" w:rsidRDefault="009C2372" w:rsidP="009C2372">
                          <w:pPr>
                            <w:spacing w:after="0"/>
                            <w:jc w:val="center"/>
                            <w:rPr>
                              <w:rFonts w:ascii="Helvetica 75 Bold" w:hAnsi="Helvetica 75 Bold"/>
                              <w:color w:val="ED7D31"/>
                              <w:sz w:val="16"/>
                            </w:rPr>
                          </w:pPr>
                          <w:r w:rsidRPr="009C2372">
                            <w:rPr>
                              <w:rFonts w:ascii="Helvetica 75 Bold" w:hAnsi="Helvetica 75 Bold"/>
                              <w:color w:val="ED7D31"/>
                              <w:sz w:val="16"/>
                            </w:rPr>
                            <w:t>Orange Restricted</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245A363F" id="_x0000_t202" coordsize="21600,21600" o:spt="202" path="m,l,21600r21600,l21600,xe">
              <v:stroke joinstyle="miter"/>
              <v:path gradientshapeok="t" o:connecttype="rect"/>
            </v:shapetype>
            <v:shape id="MSIPCMd2864d889f732d122f04794e" o:spid="_x0000_s1026" type="#_x0000_t202" alt="{&quot;HashCode&quot;:-309203560,&quot;Height&quot;:842.0,&quot;Width&quot;:595.0,&quot;Placement&quot;:&quot;Footer&quot;,&quot;Index&quot;:&quot;Primary&quot;,&quot;Section&quot;:1,&quot;Top&quot;:0.0,&quot;Left&quot;:0.0}" style="position:absolute;left:0;text-align:left;margin-left:0;margin-top:809pt;width:595.35pt;height:18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" o:allowincell="f" filled="f" stroked="f" strokeweight=".5pt">
              <v:fill o:detectmouseclick="t"/>
              <v:textbox inset=",0,,0">
                <w:txbxContent>
                  <w:p w14:paraId="3F4487BB" w14:textId="70BA3393" w:rsidR="009C2372" w:rsidRPr="009C2372" w:rsidRDefault="009C2372" w:rsidP="009C2372">
                    <w:pPr>
                      <w:spacing w:after="0"/>
                      <w:jc w:val="center"/>
                      <w:rPr>
                        <w:rFonts w:ascii="Helvetica 75 Bold" w:hAnsi="Helvetica 75 Bold"/>
                        <w:color w:val="ED7D31"/>
                        <w:sz w:val="16"/>
                      </w:rPr>
                    </w:pPr>
                    <w:r w:rsidRPr="009C2372">
                      <w:rPr>
                        <w:rFonts w:ascii="Helvetica 75 Bold" w:hAnsi="Helvetica 75 Bold"/>
                        <w:color w:val="ED7D31"/>
                        <w:sz w:val="16"/>
                      </w:rPr>
                      <w:t>Orange Restricted</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F99AC21" w14:textId="77777777" w:rsidR="00EB3438" w:rsidRDefault="00EB3438">
      <w:r>
        <w:separator/>
      </w:r>
    </w:p>
  </w:footnote>
  <w:footnote w:type="continuationSeparator" w:id="0">
    <w:p w14:paraId="15145624" w14:textId="77777777" w:rsidR="00EB3438" w:rsidRDefault="00EB34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BD19E6" w14:textId="77777777" w:rsidR="00A9104D" w:rsidRDefault="004825FB">
    <w:pPr>
      <w:pStyle w:val="En-tte"/>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98B3095"/>
    <w:multiLevelType w:val="hybridMultilevel"/>
    <w:tmpl w:val="DAAEDD8C"/>
    <w:lvl w:ilvl="0" w:tplc="1C90299E">
      <w:start w:val="1"/>
      <w:numFmt w:val="bullet"/>
      <w:lvlText w:val="-"/>
      <w:lvlJc w:val="left"/>
      <w:pPr>
        <w:ind w:left="720" w:hanging="360"/>
      </w:pPr>
      <w:rPr>
        <w:rFonts w:ascii="Helvetica 55 Roman" w:eastAsia="Calibri" w:hAnsi="Helvetica 55 Roman" w:cs="Times New Roman" w:hint="default"/>
      </w:rPr>
    </w:lvl>
    <w:lvl w:ilvl="1" w:tplc="0C000003">
      <w:start w:val="1"/>
      <w:numFmt w:val="bullet"/>
      <w:lvlText w:val="o"/>
      <w:lvlJc w:val="left"/>
      <w:pPr>
        <w:ind w:left="1440" w:hanging="360"/>
      </w:pPr>
      <w:rPr>
        <w:rFonts w:ascii="Courier New" w:hAnsi="Courier New" w:cs="Courier New" w:hint="default"/>
      </w:rPr>
    </w:lvl>
    <w:lvl w:ilvl="2" w:tplc="0C000005">
      <w:start w:val="1"/>
      <w:numFmt w:val="bullet"/>
      <w:lvlText w:val=""/>
      <w:lvlJc w:val="left"/>
      <w:pPr>
        <w:ind w:left="2160" w:hanging="360"/>
      </w:pPr>
      <w:rPr>
        <w:rFonts w:ascii="Wingdings" w:hAnsi="Wingdings" w:hint="default"/>
      </w:rPr>
    </w:lvl>
    <w:lvl w:ilvl="3" w:tplc="0C000001">
      <w:start w:val="1"/>
      <w:numFmt w:val="bullet"/>
      <w:lvlText w:val=""/>
      <w:lvlJc w:val="left"/>
      <w:pPr>
        <w:ind w:left="2880" w:hanging="360"/>
      </w:pPr>
      <w:rPr>
        <w:rFonts w:ascii="Symbol" w:hAnsi="Symbol" w:hint="default"/>
      </w:rPr>
    </w:lvl>
    <w:lvl w:ilvl="4" w:tplc="0C000003">
      <w:start w:val="1"/>
      <w:numFmt w:val="bullet"/>
      <w:lvlText w:val="o"/>
      <w:lvlJc w:val="left"/>
      <w:pPr>
        <w:ind w:left="3600" w:hanging="360"/>
      </w:pPr>
      <w:rPr>
        <w:rFonts w:ascii="Courier New" w:hAnsi="Courier New" w:cs="Courier New" w:hint="default"/>
      </w:rPr>
    </w:lvl>
    <w:lvl w:ilvl="5" w:tplc="0C000005">
      <w:start w:val="1"/>
      <w:numFmt w:val="bullet"/>
      <w:lvlText w:val=""/>
      <w:lvlJc w:val="left"/>
      <w:pPr>
        <w:ind w:left="4320" w:hanging="360"/>
      </w:pPr>
      <w:rPr>
        <w:rFonts w:ascii="Wingdings" w:hAnsi="Wingdings" w:hint="default"/>
      </w:rPr>
    </w:lvl>
    <w:lvl w:ilvl="6" w:tplc="0C000001">
      <w:start w:val="1"/>
      <w:numFmt w:val="bullet"/>
      <w:lvlText w:val=""/>
      <w:lvlJc w:val="left"/>
      <w:pPr>
        <w:ind w:left="5040" w:hanging="360"/>
      </w:pPr>
      <w:rPr>
        <w:rFonts w:ascii="Symbol" w:hAnsi="Symbol" w:hint="default"/>
      </w:rPr>
    </w:lvl>
    <w:lvl w:ilvl="7" w:tplc="0C000003">
      <w:start w:val="1"/>
      <w:numFmt w:val="bullet"/>
      <w:lvlText w:val="o"/>
      <w:lvlJc w:val="left"/>
      <w:pPr>
        <w:ind w:left="5760" w:hanging="360"/>
      </w:pPr>
      <w:rPr>
        <w:rFonts w:ascii="Courier New" w:hAnsi="Courier New" w:cs="Courier New" w:hint="default"/>
      </w:rPr>
    </w:lvl>
    <w:lvl w:ilvl="8" w:tplc="0C000005">
      <w:start w:val="1"/>
      <w:numFmt w:val="bullet"/>
      <w:lvlText w:val=""/>
      <w:lvlJc w:val="left"/>
      <w:pPr>
        <w:ind w:left="6480" w:hanging="360"/>
      </w:pPr>
      <w:rPr>
        <w:rFonts w:ascii="Wingdings" w:hAnsi="Wingdings" w:hint="default"/>
      </w:rPr>
    </w:lvl>
  </w:abstractNum>
  <w:abstractNum w:abstractNumId="1" w15:restartNumberingAfterBreak="0">
    <w:nsid w:val="2E151D34"/>
    <w:multiLevelType w:val="hybridMultilevel"/>
    <w:tmpl w:val="5A307DF2"/>
    <w:lvl w:ilvl="0" w:tplc="0C00000F">
      <w:start w:val="1"/>
      <w:numFmt w:val="decimal"/>
      <w:lvlText w:val="%1."/>
      <w:lvlJc w:val="left"/>
      <w:pPr>
        <w:ind w:left="720" w:hanging="360"/>
      </w:pPr>
    </w:lvl>
    <w:lvl w:ilvl="1" w:tplc="0C000019">
      <w:start w:val="1"/>
      <w:numFmt w:val="lowerLetter"/>
      <w:lvlText w:val="%2."/>
      <w:lvlJc w:val="left"/>
      <w:pPr>
        <w:ind w:left="1440" w:hanging="360"/>
      </w:pPr>
    </w:lvl>
    <w:lvl w:ilvl="2" w:tplc="0C00001B">
      <w:start w:val="1"/>
      <w:numFmt w:val="lowerRoman"/>
      <w:lvlText w:val="%3."/>
      <w:lvlJc w:val="right"/>
      <w:pPr>
        <w:ind w:left="2160" w:hanging="180"/>
      </w:pPr>
    </w:lvl>
    <w:lvl w:ilvl="3" w:tplc="0C00000F">
      <w:start w:val="1"/>
      <w:numFmt w:val="decimal"/>
      <w:lvlText w:val="%4."/>
      <w:lvlJc w:val="left"/>
      <w:pPr>
        <w:ind w:left="2880" w:hanging="360"/>
      </w:pPr>
    </w:lvl>
    <w:lvl w:ilvl="4" w:tplc="0C000019">
      <w:start w:val="1"/>
      <w:numFmt w:val="lowerLetter"/>
      <w:lvlText w:val="%5."/>
      <w:lvlJc w:val="left"/>
      <w:pPr>
        <w:ind w:left="3600" w:hanging="360"/>
      </w:pPr>
    </w:lvl>
    <w:lvl w:ilvl="5" w:tplc="0C00001B">
      <w:start w:val="1"/>
      <w:numFmt w:val="lowerRoman"/>
      <w:lvlText w:val="%6."/>
      <w:lvlJc w:val="right"/>
      <w:pPr>
        <w:ind w:left="4320" w:hanging="180"/>
      </w:pPr>
    </w:lvl>
    <w:lvl w:ilvl="6" w:tplc="0C00000F">
      <w:start w:val="1"/>
      <w:numFmt w:val="decimal"/>
      <w:lvlText w:val="%7."/>
      <w:lvlJc w:val="left"/>
      <w:pPr>
        <w:ind w:left="5040" w:hanging="360"/>
      </w:pPr>
    </w:lvl>
    <w:lvl w:ilvl="7" w:tplc="0C000019">
      <w:start w:val="1"/>
      <w:numFmt w:val="lowerLetter"/>
      <w:lvlText w:val="%8."/>
      <w:lvlJc w:val="left"/>
      <w:pPr>
        <w:ind w:left="5760" w:hanging="360"/>
      </w:pPr>
    </w:lvl>
    <w:lvl w:ilvl="8" w:tplc="0C00001B">
      <w:start w:val="1"/>
      <w:numFmt w:val="lowerRoman"/>
      <w:lvlText w:val="%9."/>
      <w:lvlJc w:val="right"/>
      <w:pPr>
        <w:ind w:left="6480" w:hanging="180"/>
      </w:pPr>
    </w:lvl>
  </w:abstractNum>
  <w:abstractNum w:abstractNumId="2" w15:restartNumberingAfterBreak="0">
    <w:nsid w:val="386F4765"/>
    <w:multiLevelType w:val="hybridMultilevel"/>
    <w:tmpl w:val="76A651C6"/>
    <w:lvl w:ilvl="0" w:tplc="7366B372">
      <w:start w:val="1"/>
      <w:numFmt w:val="bullet"/>
      <w:lvlText w:val="•"/>
      <w:lvlJc w:val="left"/>
      <w:pPr>
        <w:tabs>
          <w:tab w:val="num" w:pos="720"/>
        </w:tabs>
        <w:ind w:left="720" w:hanging="360"/>
      </w:pPr>
      <w:rPr>
        <w:rFonts w:ascii="Arial" w:hAnsi="Arial" w:hint="default"/>
      </w:rPr>
    </w:lvl>
    <w:lvl w:ilvl="1" w:tplc="B406DDEE" w:tentative="1">
      <w:start w:val="1"/>
      <w:numFmt w:val="bullet"/>
      <w:lvlText w:val="•"/>
      <w:lvlJc w:val="left"/>
      <w:pPr>
        <w:tabs>
          <w:tab w:val="num" w:pos="1440"/>
        </w:tabs>
        <w:ind w:left="1440" w:hanging="360"/>
      </w:pPr>
      <w:rPr>
        <w:rFonts w:ascii="Arial" w:hAnsi="Arial" w:hint="default"/>
      </w:rPr>
    </w:lvl>
    <w:lvl w:ilvl="2" w:tplc="AE8CE2E2" w:tentative="1">
      <w:start w:val="1"/>
      <w:numFmt w:val="bullet"/>
      <w:lvlText w:val="•"/>
      <w:lvlJc w:val="left"/>
      <w:pPr>
        <w:tabs>
          <w:tab w:val="num" w:pos="2160"/>
        </w:tabs>
        <w:ind w:left="2160" w:hanging="360"/>
      </w:pPr>
      <w:rPr>
        <w:rFonts w:ascii="Arial" w:hAnsi="Arial" w:hint="default"/>
      </w:rPr>
    </w:lvl>
    <w:lvl w:ilvl="3" w:tplc="7F66F298" w:tentative="1">
      <w:start w:val="1"/>
      <w:numFmt w:val="bullet"/>
      <w:lvlText w:val="•"/>
      <w:lvlJc w:val="left"/>
      <w:pPr>
        <w:tabs>
          <w:tab w:val="num" w:pos="2880"/>
        </w:tabs>
        <w:ind w:left="2880" w:hanging="360"/>
      </w:pPr>
      <w:rPr>
        <w:rFonts w:ascii="Arial" w:hAnsi="Arial" w:hint="default"/>
      </w:rPr>
    </w:lvl>
    <w:lvl w:ilvl="4" w:tplc="40485480" w:tentative="1">
      <w:start w:val="1"/>
      <w:numFmt w:val="bullet"/>
      <w:lvlText w:val="•"/>
      <w:lvlJc w:val="left"/>
      <w:pPr>
        <w:tabs>
          <w:tab w:val="num" w:pos="3600"/>
        </w:tabs>
        <w:ind w:left="3600" w:hanging="360"/>
      </w:pPr>
      <w:rPr>
        <w:rFonts w:ascii="Arial" w:hAnsi="Arial" w:hint="default"/>
      </w:rPr>
    </w:lvl>
    <w:lvl w:ilvl="5" w:tplc="055296EC" w:tentative="1">
      <w:start w:val="1"/>
      <w:numFmt w:val="bullet"/>
      <w:lvlText w:val="•"/>
      <w:lvlJc w:val="left"/>
      <w:pPr>
        <w:tabs>
          <w:tab w:val="num" w:pos="4320"/>
        </w:tabs>
        <w:ind w:left="4320" w:hanging="360"/>
      </w:pPr>
      <w:rPr>
        <w:rFonts w:ascii="Arial" w:hAnsi="Arial" w:hint="default"/>
      </w:rPr>
    </w:lvl>
    <w:lvl w:ilvl="6" w:tplc="57281AEC" w:tentative="1">
      <w:start w:val="1"/>
      <w:numFmt w:val="bullet"/>
      <w:lvlText w:val="•"/>
      <w:lvlJc w:val="left"/>
      <w:pPr>
        <w:tabs>
          <w:tab w:val="num" w:pos="5040"/>
        </w:tabs>
        <w:ind w:left="5040" w:hanging="360"/>
      </w:pPr>
      <w:rPr>
        <w:rFonts w:ascii="Arial" w:hAnsi="Arial" w:hint="default"/>
      </w:rPr>
    </w:lvl>
    <w:lvl w:ilvl="7" w:tplc="35FC4CE4" w:tentative="1">
      <w:start w:val="1"/>
      <w:numFmt w:val="bullet"/>
      <w:lvlText w:val="•"/>
      <w:lvlJc w:val="left"/>
      <w:pPr>
        <w:tabs>
          <w:tab w:val="num" w:pos="5760"/>
        </w:tabs>
        <w:ind w:left="5760" w:hanging="360"/>
      </w:pPr>
      <w:rPr>
        <w:rFonts w:ascii="Arial" w:hAnsi="Arial" w:hint="default"/>
      </w:rPr>
    </w:lvl>
    <w:lvl w:ilvl="8" w:tplc="54A265E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387E00F9"/>
    <w:multiLevelType w:val="hybridMultilevel"/>
    <w:tmpl w:val="036A73D4"/>
    <w:lvl w:ilvl="0" w:tplc="F3049148">
      <w:numFmt w:val="bullet"/>
      <w:lvlText w:val="-"/>
      <w:lvlJc w:val="left"/>
      <w:pPr>
        <w:ind w:left="720" w:hanging="360"/>
      </w:pPr>
      <w:rPr>
        <w:rFonts w:ascii="Helvetica 55 Roman" w:eastAsia="Calibri" w:hAnsi="Helvetica 55 Roman" w:cs="Times New Roman" w:hint="default"/>
      </w:rPr>
    </w:lvl>
    <w:lvl w:ilvl="1" w:tplc="0C000003">
      <w:start w:val="1"/>
      <w:numFmt w:val="bullet"/>
      <w:lvlText w:val="o"/>
      <w:lvlJc w:val="left"/>
      <w:pPr>
        <w:ind w:left="1440" w:hanging="360"/>
      </w:pPr>
      <w:rPr>
        <w:rFonts w:ascii="Courier New" w:hAnsi="Courier New" w:cs="Courier New" w:hint="default"/>
      </w:rPr>
    </w:lvl>
    <w:lvl w:ilvl="2" w:tplc="0C000005">
      <w:start w:val="1"/>
      <w:numFmt w:val="bullet"/>
      <w:lvlText w:val=""/>
      <w:lvlJc w:val="left"/>
      <w:pPr>
        <w:ind w:left="2160" w:hanging="360"/>
      </w:pPr>
      <w:rPr>
        <w:rFonts w:ascii="Wingdings" w:hAnsi="Wingdings" w:hint="default"/>
      </w:rPr>
    </w:lvl>
    <w:lvl w:ilvl="3" w:tplc="0C000001">
      <w:start w:val="1"/>
      <w:numFmt w:val="bullet"/>
      <w:lvlText w:val=""/>
      <w:lvlJc w:val="left"/>
      <w:pPr>
        <w:ind w:left="2880" w:hanging="360"/>
      </w:pPr>
      <w:rPr>
        <w:rFonts w:ascii="Symbol" w:hAnsi="Symbol" w:hint="default"/>
      </w:rPr>
    </w:lvl>
    <w:lvl w:ilvl="4" w:tplc="0C000003">
      <w:start w:val="1"/>
      <w:numFmt w:val="bullet"/>
      <w:lvlText w:val="o"/>
      <w:lvlJc w:val="left"/>
      <w:pPr>
        <w:ind w:left="3600" w:hanging="360"/>
      </w:pPr>
      <w:rPr>
        <w:rFonts w:ascii="Courier New" w:hAnsi="Courier New" w:cs="Courier New" w:hint="default"/>
      </w:rPr>
    </w:lvl>
    <w:lvl w:ilvl="5" w:tplc="0C000005">
      <w:start w:val="1"/>
      <w:numFmt w:val="bullet"/>
      <w:lvlText w:val=""/>
      <w:lvlJc w:val="left"/>
      <w:pPr>
        <w:ind w:left="4320" w:hanging="360"/>
      </w:pPr>
      <w:rPr>
        <w:rFonts w:ascii="Wingdings" w:hAnsi="Wingdings" w:hint="default"/>
      </w:rPr>
    </w:lvl>
    <w:lvl w:ilvl="6" w:tplc="0C000001">
      <w:start w:val="1"/>
      <w:numFmt w:val="bullet"/>
      <w:lvlText w:val=""/>
      <w:lvlJc w:val="left"/>
      <w:pPr>
        <w:ind w:left="5040" w:hanging="360"/>
      </w:pPr>
      <w:rPr>
        <w:rFonts w:ascii="Symbol" w:hAnsi="Symbol" w:hint="default"/>
      </w:rPr>
    </w:lvl>
    <w:lvl w:ilvl="7" w:tplc="0C000003">
      <w:start w:val="1"/>
      <w:numFmt w:val="bullet"/>
      <w:lvlText w:val="o"/>
      <w:lvlJc w:val="left"/>
      <w:pPr>
        <w:ind w:left="5760" w:hanging="360"/>
      </w:pPr>
      <w:rPr>
        <w:rFonts w:ascii="Courier New" w:hAnsi="Courier New" w:cs="Courier New" w:hint="default"/>
      </w:rPr>
    </w:lvl>
    <w:lvl w:ilvl="8" w:tplc="0C000005">
      <w:start w:val="1"/>
      <w:numFmt w:val="bullet"/>
      <w:lvlText w:val=""/>
      <w:lvlJc w:val="left"/>
      <w:pPr>
        <w:ind w:left="6480" w:hanging="360"/>
      </w:pPr>
      <w:rPr>
        <w:rFonts w:ascii="Wingdings" w:hAnsi="Wingdings" w:hint="default"/>
      </w:rPr>
    </w:lvl>
  </w:abstractNum>
  <w:abstractNum w:abstractNumId="4" w15:restartNumberingAfterBreak="0">
    <w:nsid w:val="6CDC71A4"/>
    <w:multiLevelType w:val="hybridMultilevel"/>
    <w:tmpl w:val="63704482"/>
    <w:lvl w:ilvl="0" w:tplc="0C00000F">
      <w:start w:val="1"/>
      <w:numFmt w:val="decimal"/>
      <w:lvlText w:val="%1."/>
      <w:lvlJc w:val="left"/>
      <w:pPr>
        <w:ind w:left="720" w:hanging="360"/>
      </w:pPr>
    </w:lvl>
    <w:lvl w:ilvl="1" w:tplc="0C000019">
      <w:start w:val="1"/>
      <w:numFmt w:val="lowerLetter"/>
      <w:lvlText w:val="%2."/>
      <w:lvlJc w:val="left"/>
      <w:pPr>
        <w:ind w:left="1440" w:hanging="360"/>
      </w:pPr>
    </w:lvl>
    <w:lvl w:ilvl="2" w:tplc="0C00001B">
      <w:start w:val="1"/>
      <w:numFmt w:val="lowerRoman"/>
      <w:lvlText w:val="%3."/>
      <w:lvlJc w:val="right"/>
      <w:pPr>
        <w:ind w:left="2160" w:hanging="180"/>
      </w:pPr>
    </w:lvl>
    <w:lvl w:ilvl="3" w:tplc="0C00000F">
      <w:start w:val="1"/>
      <w:numFmt w:val="decimal"/>
      <w:lvlText w:val="%4."/>
      <w:lvlJc w:val="left"/>
      <w:pPr>
        <w:ind w:left="2880" w:hanging="360"/>
      </w:pPr>
    </w:lvl>
    <w:lvl w:ilvl="4" w:tplc="0C000019">
      <w:start w:val="1"/>
      <w:numFmt w:val="lowerLetter"/>
      <w:lvlText w:val="%5."/>
      <w:lvlJc w:val="left"/>
      <w:pPr>
        <w:ind w:left="3600" w:hanging="360"/>
      </w:pPr>
    </w:lvl>
    <w:lvl w:ilvl="5" w:tplc="0C00001B">
      <w:start w:val="1"/>
      <w:numFmt w:val="lowerRoman"/>
      <w:lvlText w:val="%6."/>
      <w:lvlJc w:val="right"/>
      <w:pPr>
        <w:ind w:left="4320" w:hanging="180"/>
      </w:pPr>
    </w:lvl>
    <w:lvl w:ilvl="6" w:tplc="0C00000F">
      <w:start w:val="1"/>
      <w:numFmt w:val="decimal"/>
      <w:lvlText w:val="%7."/>
      <w:lvlJc w:val="left"/>
      <w:pPr>
        <w:ind w:left="5040" w:hanging="360"/>
      </w:pPr>
    </w:lvl>
    <w:lvl w:ilvl="7" w:tplc="0C000019">
      <w:start w:val="1"/>
      <w:numFmt w:val="lowerLetter"/>
      <w:lvlText w:val="%8."/>
      <w:lvlJc w:val="left"/>
      <w:pPr>
        <w:ind w:left="5760" w:hanging="360"/>
      </w:pPr>
    </w:lvl>
    <w:lvl w:ilvl="8" w:tplc="0C00001B">
      <w:start w:val="1"/>
      <w:numFmt w:val="lowerRoman"/>
      <w:lvlText w:val="%9."/>
      <w:lvlJc w:val="right"/>
      <w:pPr>
        <w:ind w:left="6480" w:hanging="180"/>
      </w:pPr>
    </w:lvl>
  </w:abstractNum>
  <w:num w:numId="1">
    <w:abstractNumId w:val="0"/>
    <w:lvlOverride w:ilvl="0"/>
    <w:lvlOverride w:ilvl="1"/>
    <w:lvlOverride w:ilvl="2"/>
    <w:lvlOverride w:ilvl="3"/>
    <w:lvlOverride w:ilvl="4"/>
    <w:lvlOverride w:ilvl="5"/>
    <w:lvlOverride w:ilvl="6"/>
    <w:lvlOverride w:ilvl="7"/>
    <w:lvlOverride w:ilvl="8"/>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lvlOverride w:ilvl="0"/>
    <w:lvlOverride w:ilvl="1"/>
    <w:lvlOverride w:ilvl="2"/>
    <w:lvlOverride w:ilvl="3"/>
    <w:lvlOverride w:ilvl="4"/>
    <w:lvlOverride w:ilvl="5"/>
    <w:lvlOverride w:ilvl="6"/>
    <w:lvlOverride w:ilvl="7"/>
    <w:lvlOverride w:ilvl="8"/>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Wafa Haouari -Orange">
    <w15:presenceInfo w15:providerId="None" w15:userId="Wafa Haouari -Oran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628F9"/>
    <w:rsid w:val="000A6394"/>
    <w:rsid w:val="000B7FED"/>
    <w:rsid w:val="000C038A"/>
    <w:rsid w:val="000C6598"/>
    <w:rsid w:val="000D44B3"/>
    <w:rsid w:val="000E11E6"/>
    <w:rsid w:val="000E23EF"/>
    <w:rsid w:val="00145D43"/>
    <w:rsid w:val="001572B7"/>
    <w:rsid w:val="00164925"/>
    <w:rsid w:val="00192C46"/>
    <w:rsid w:val="001A08B3"/>
    <w:rsid w:val="001A7B60"/>
    <w:rsid w:val="001A7D01"/>
    <w:rsid w:val="001B52F0"/>
    <w:rsid w:val="001B7A65"/>
    <w:rsid w:val="001E41F3"/>
    <w:rsid w:val="001F3554"/>
    <w:rsid w:val="001F43A4"/>
    <w:rsid w:val="00240F77"/>
    <w:rsid w:val="0026004D"/>
    <w:rsid w:val="002640DD"/>
    <w:rsid w:val="00275D12"/>
    <w:rsid w:val="00284FEB"/>
    <w:rsid w:val="002860C4"/>
    <w:rsid w:val="00295089"/>
    <w:rsid w:val="002A323D"/>
    <w:rsid w:val="002B5741"/>
    <w:rsid w:val="002E472E"/>
    <w:rsid w:val="002E64DC"/>
    <w:rsid w:val="00305409"/>
    <w:rsid w:val="0031409E"/>
    <w:rsid w:val="00325AF4"/>
    <w:rsid w:val="00340241"/>
    <w:rsid w:val="003609EF"/>
    <w:rsid w:val="0036231A"/>
    <w:rsid w:val="00374DD4"/>
    <w:rsid w:val="00383EB3"/>
    <w:rsid w:val="003D454E"/>
    <w:rsid w:val="003E1A36"/>
    <w:rsid w:val="003F08F5"/>
    <w:rsid w:val="00406201"/>
    <w:rsid w:val="00410371"/>
    <w:rsid w:val="004242F1"/>
    <w:rsid w:val="00430284"/>
    <w:rsid w:val="004638A3"/>
    <w:rsid w:val="00474B88"/>
    <w:rsid w:val="004825FB"/>
    <w:rsid w:val="004B468E"/>
    <w:rsid w:val="004B75B7"/>
    <w:rsid w:val="004D253B"/>
    <w:rsid w:val="004E459A"/>
    <w:rsid w:val="0051580D"/>
    <w:rsid w:val="005349D0"/>
    <w:rsid w:val="00547111"/>
    <w:rsid w:val="00592D74"/>
    <w:rsid w:val="005E2C44"/>
    <w:rsid w:val="005F2B37"/>
    <w:rsid w:val="00621188"/>
    <w:rsid w:val="006257ED"/>
    <w:rsid w:val="0064441F"/>
    <w:rsid w:val="006620A8"/>
    <w:rsid w:val="00663B6D"/>
    <w:rsid w:val="00665C47"/>
    <w:rsid w:val="00676EDF"/>
    <w:rsid w:val="00695808"/>
    <w:rsid w:val="006A004C"/>
    <w:rsid w:val="006B402A"/>
    <w:rsid w:val="006B46FB"/>
    <w:rsid w:val="006E21FB"/>
    <w:rsid w:val="00792342"/>
    <w:rsid w:val="007977A8"/>
    <w:rsid w:val="007B512A"/>
    <w:rsid w:val="007C2097"/>
    <w:rsid w:val="007C2F1D"/>
    <w:rsid w:val="007D6A07"/>
    <w:rsid w:val="007F32A6"/>
    <w:rsid w:val="007F7259"/>
    <w:rsid w:val="008040A8"/>
    <w:rsid w:val="008279FA"/>
    <w:rsid w:val="008626E7"/>
    <w:rsid w:val="008702EB"/>
    <w:rsid w:val="00870EE7"/>
    <w:rsid w:val="008863B9"/>
    <w:rsid w:val="0089666F"/>
    <w:rsid w:val="008A45A6"/>
    <w:rsid w:val="008F3789"/>
    <w:rsid w:val="008F686C"/>
    <w:rsid w:val="0091443E"/>
    <w:rsid w:val="009148DE"/>
    <w:rsid w:val="00916A68"/>
    <w:rsid w:val="00934697"/>
    <w:rsid w:val="00935DD5"/>
    <w:rsid w:val="00941E30"/>
    <w:rsid w:val="009777D9"/>
    <w:rsid w:val="00977C2D"/>
    <w:rsid w:val="00991B88"/>
    <w:rsid w:val="009A5753"/>
    <w:rsid w:val="009A579D"/>
    <w:rsid w:val="009C2372"/>
    <w:rsid w:val="009D700C"/>
    <w:rsid w:val="009E3297"/>
    <w:rsid w:val="009F734F"/>
    <w:rsid w:val="00A246B6"/>
    <w:rsid w:val="00A32F35"/>
    <w:rsid w:val="00A47E70"/>
    <w:rsid w:val="00A50CF0"/>
    <w:rsid w:val="00A7671C"/>
    <w:rsid w:val="00AA2CBC"/>
    <w:rsid w:val="00AA774C"/>
    <w:rsid w:val="00AC5820"/>
    <w:rsid w:val="00AD1CD8"/>
    <w:rsid w:val="00AE5238"/>
    <w:rsid w:val="00B258BB"/>
    <w:rsid w:val="00B52AAE"/>
    <w:rsid w:val="00B67B97"/>
    <w:rsid w:val="00B968C8"/>
    <w:rsid w:val="00BA3EC5"/>
    <w:rsid w:val="00BA51D9"/>
    <w:rsid w:val="00BB5DFC"/>
    <w:rsid w:val="00BD279D"/>
    <w:rsid w:val="00BD6BB8"/>
    <w:rsid w:val="00C322D7"/>
    <w:rsid w:val="00C43468"/>
    <w:rsid w:val="00C66BA2"/>
    <w:rsid w:val="00C71A64"/>
    <w:rsid w:val="00C95985"/>
    <w:rsid w:val="00CA29A4"/>
    <w:rsid w:val="00CB5EC6"/>
    <w:rsid w:val="00CC5026"/>
    <w:rsid w:val="00CC68D0"/>
    <w:rsid w:val="00CD7748"/>
    <w:rsid w:val="00CE1DA9"/>
    <w:rsid w:val="00CE3F7D"/>
    <w:rsid w:val="00D03F9A"/>
    <w:rsid w:val="00D06D51"/>
    <w:rsid w:val="00D11695"/>
    <w:rsid w:val="00D24991"/>
    <w:rsid w:val="00D50255"/>
    <w:rsid w:val="00D60EC8"/>
    <w:rsid w:val="00D65EB4"/>
    <w:rsid w:val="00D66520"/>
    <w:rsid w:val="00D83A9C"/>
    <w:rsid w:val="00DB53C3"/>
    <w:rsid w:val="00DE34CF"/>
    <w:rsid w:val="00E13F3D"/>
    <w:rsid w:val="00E22AF6"/>
    <w:rsid w:val="00E34898"/>
    <w:rsid w:val="00E53B23"/>
    <w:rsid w:val="00E67031"/>
    <w:rsid w:val="00E8205B"/>
    <w:rsid w:val="00E92A11"/>
    <w:rsid w:val="00EB09B7"/>
    <w:rsid w:val="00EB3438"/>
    <w:rsid w:val="00EC5544"/>
    <w:rsid w:val="00EE7D7C"/>
    <w:rsid w:val="00EF020A"/>
    <w:rsid w:val="00F15DE3"/>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link w:val="EditorsNoteChar"/>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paragraph" w:styleId="Paragraphedeliste">
    <w:name w:val="List Paragraph"/>
    <w:basedOn w:val="Normal"/>
    <w:uiPriority w:val="34"/>
    <w:qFormat/>
    <w:rsid w:val="005349D0"/>
    <w:pPr>
      <w:spacing w:after="0"/>
      <w:ind w:leftChars="400" w:left="840"/>
    </w:pPr>
    <w:rPr>
      <w:rFonts w:ascii="Calibri" w:eastAsiaTheme="minorHAnsi" w:hAnsi="Calibri" w:cs="Calibri"/>
      <w:sz w:val="22"/>
      <w:szCs w:val="22"/>
      <w:lang w:val="fr-FR" w:eastAsia="fr-FR"/>
    </w:rPr>
  </w:style>
  <w:style w:type="character" w:customStyle="1" w:styleId="THChar">
    <w:name w:val="TH Char"/>
    <w:link w:val="TH"/>
    <w:qFormat/>
    <w:locked/>
    <w:rsid w:val="004D253B"/>
    <w:rPr>
      <w:rFonts w:ascii="Arial" w:hAnsi="Arial"/>
      <w:b/>
      <w:lang w:val="en-GB" w:eastAsia="en-US"/>
    </w:rPr>
  </w:style>
  <w:style w:type="character" w:customStyle="1" w:styleId="TALChar">
    <w:name w:val="TAL Char"/>
    <w:link w:val="TAL"/>
    <w:qFormat/>
    <w:rsid w:val="004D253B"/>
    <w:rPr>
      <w:rFonts w:ascii="Arial" w:hAnsi="Arial"/>
      <w:sz w:val="18"/>
      <w:lang w:val="en-GB" w:eastAsia="en-US"/>
    </w:rPr>
  </w:style>
  <w:style w:type="character" w:customStyle="1" w:styleId="TAHChar">
    <w:name w:val="TAH Char"/>
    <w:link w:val="TAH"/>
    <w:qFormat/>
    <w:rsid w:val="004D253B"/>
    <w:rPr>
      <w:rFonts w:ascii="Arial" w:hAnsi="Arial"/>
      <w:b/>
      <w:sz w:val="18"/>
      <w:lang w:val="en-GB" w:eastAsia="en-US"/>
    </w:rPr>
  </w:style>
  <w:style w:type="character" w:customStyle="1" w:styleId="TANChar">
    <w:name w:val="TAN Char"/>
    <w:link w:val="TAN"/>
    <w:rsid w:val="004D253B"/>
    <w:rPr>
      <w:rFonts w:ascii="Arial" w:hAnsi="Arial"/>
      <w:sz w:val="18"/>
      <w:lang w:val="en-GB" w:eastAsia="en-US"/>
    </w:rPr>
  </w:style>
  <w:style w:type="character" w:customStyle="1" w:styleId="EditorsNoteChar">
    <w:name w:val="Editor's Note Char"/>
    <w:aliases w:val="EN Char,Editor's Note Char1"/>
    <w:link w:val="EditorsNote"/>
    <w:rsid w:val="004D253B"/>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82991202">
      <w:bodyDiv w:val="1"/>
      <w:marLeft w:val="0"/>
      <w:marRight w:val="0"/>
      <w:marTop w:val="0"/>
      <w:marBottom w:val="0"/>
      <w:divBdr>
        <w:top w:val="none" w:sz="0" w:space="0" w:color="auto"/>
        <w:left w:val="none" w:sz="0" w:space="0" w:color="auto"/>
        <w:bottom w:val="none" w:sz="0" w:space="0" w:color="auto"/>
        <w:right w:val="none" w:sz="0" w:space="0" w:color="auto"/>
      </w:divBdr>
      <w:divsChild>
        <w:div w:id="1192381050">
          <w:marLeft w:val="547"/>
          <w:marRight w:val="0"/>
          <w:marTop w:val="200"/>
          <w:marBottom w:val="0"/>
          <w:divBdr>
            <w:top w:val="none" w:sz="0" w:space="0" w:color="auto"/>
            <w:left w:val="none" w:sz="0" w:space="0" w:color="auto"/>
            <w:bottom w:val="none" w:sz="0" w:space="0" w:color="auto"/>
            <w:right w:val="none" w:sz="0" w:space="0" w:color="auto"/>
          </w:divBdr>
        </w:div>
        <w:div w:id="1843157892">
          <w:marLeft w:val="547"/>
          <w:marRight w:val="0"/>
          <w:marTop w:val="200"/>
          <w:marBottom w:val="0"/>
          <w:divBdr>
            <w:top w:val="none" w:sz="0" w:space="0" w:color="auto"/>
            <w:left w:val="none" w:sz="0" w:space="0" w:color="auto"/>
            <w:bottom w:val="none" w:sz="0" w:space="0" w:color="auto"/>
            <w:right w:val="none" w:sz="0" w:space="0" w:color="auto"/>
          </w:divBdr>
        </w:div>
        <w:div w:id="864948963">
          <w:marLeft w:val="547"/>
          <w:marRight w:val="0"/>
          <w:marTop w:val="200"/>
          <w:marBottom w:val="0"/>
          <w:divBdr>
            <w:top w:val="none" w:sz="0" w:space="0" w:color="auto"/>
            <w:left w:val="none" w:sz="0" w:space="0" w:color="auto"/>
            <w:bottom w:val="none" w:sz="0" w:space="0" w:color="auto"/>
            <w:right w:val="none" w:sz="0" w:space="0" w:color="auto"/>
          </w:divBdr>
        </w:div>
      </w:divsChild>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316688162">
      <w:bodyDiv w:val="1"/>
      <w:marLeft w:val="0"/>
      <w:marRight w:val="0"/>
      <w:marTop w:val="0"/>
      <w:marBottom w:val="0"/>
      <w:divBdr>
        <w:top w:val="none" w:sz="0" w:space="0" w:color="auto"/>
        <w:left w:val="none" w:sz="0" w:space="0" w:color="auto"/>
        <w:bottom w:val="none" w:sz="0" w:space="0" w:color="auto"/>
        <w:right w:val="none" w:sz="0" w:space="0" w:color="auto"/>
      </w:divBdr>
    </w:div>
    <w:div w:id="1862082314">
      <w:bodyDiv w:val="1"/>
      <w:marLeft w:val="0"/>
      <w:marRight w:val="0"/>
      <w:marTop w:val="0"/>
      <w:marBottom w:val="0"/>
      <w:divBdr>
        <w:top w:val="none" w:sz="0" w:space="0" w:color="auto"/>
        <w:left w:val="none" w:sz="0" w:space="0" w:color="auto"/>
        <w:bottom w:val="none" w:sz="0" w:space="0" w:color="auto"/>
        <w:right w:val="none" w:sz="0" w:space="0" w:color="auto"/>
      </w:divBdr>
    </w:div>
    <w:div w:id="2099909763">
      <w:bodyDiv w:val="1"/>
      <w:marLeft w:val="0"/>
      <w:marRight w:val="0"/>
      <w:marTop w:val="0"/>
      <w:marBottom w:val="0"/>
      <w:divBdr>
        <w:top w:val="none" w:sz="0" w:space="0" w:color="auto"/>
        <w:left w:val="none" w:sz="0" w:space="0" w:color="auto"/>
        <w:bottom w:val="none" w:sz="0" w:space="0" w:color="auto"/>
        <w:right w:val="none" w:sz="0" w:space="0" w:color="auto"/>
      </w:divBdr>
      <w:divsChild>
        <w:div w:id="1497913316">
          <w:marLeft w:val="547"/>
          <w:marRight w:val="0"/>
          <w:marTop w:val="200"/>
          <w:marBottom w:val="0"/>
          <w:divBdr>
            <w:top w:val="none" w:sz="0" w:space="0" w:color="auto"/>
            <w:left w:val="none" w:sz="0" w:space="0" w:color="auto"/>
            <w:bottom w:val="none" w:sz="0" w:space="0" w:color="auto"/>
            <w:right w:val="none" w:sz="0" w:space="0" w:color="auto"/>
          </w:divBdr>
        </w:div>
        <w:div w:id="1168521766">
          <w:marLeft w:val="547"/>
          <w:marRight w:val="0"/>
          <w:marTop w:val="200"/>
          <w:marBottom w:val="0"/>
          <w:divBdr>
            <w:top w:val="none" w:sz="0" w:space="0" w:color="auto"/>
            <w:left w:val="none" w:sz="0" w:space="0" w:color="auto"/>
            <w:bottom w:val="none" w:sz="0" w:space="0" w:color="auto"/>
            <w:right w:val="none" w:sz="0" w:space="0" w:color="auto"/>
          </w:divBdr>
        </w:div>
        <w:div w:id="1027487337">
          <w:marLeft w:val="547"/>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WX745708\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61CD60-90B1-4825-9151-D56993CF19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278</TotalTime>
  <Pages>6</Pages>
  <Words>1624</Words>
  <Characters>8934</Characters>
  <Application>Microsoft Office Word</Application>
  <DocSecurity>0</DocSecurity>
  <Lines>74</Lines>
  <Paragraphs>21</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10537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Wafa Haouari -Orange</cp:lastModifiedBy>
  <cp:revision>5</cp:revision>
  <cp:lastPrinted>1899-12-31T23:00:00Z</cp:lastPrinted>
  <dcterms:created xsi:type="dcterms:W3CDTF">2022-01-06T09:29:00Z</dcterms:created>
  <dcterms:modified xsi:type="dcterms:W3CDTF">2022-01-07T08:16:00Z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1640593239</vt:lpwstr>
  </property>
  <property fmtid="{D5CDD505-2E9C-101B-9397-08002B2CF9AE}" pid="25" name="MSIP_Label_e6c818a6-e1a0-4a6e-a969-20d857c5dc62_Enabled">
    <vt:lpwstr>true</vt:lpwstr>
  </property>
  <property fmtid="{D5CDD505-2E9C-101B-9397-08002B2CF9AE}" pid="26" name="MSIP_Label_e6c818a6-e1a0-4a6e-a969-20d857c5dc62_SetDate">
    <vt:lpwstr>2022-01-07T08:16:58Z</vt:lpwstr>
  </property>
  <property fmtid="{D5CDD505-2E9C-101B-9397-08002B2CF9AE}" pid="27" name="MSIP_Label_e6c818a6-e1a0-4a6e-a969-20d857c5dc62_Method">
    <vt:lpwstr>Standard</vt:lpwstr>
  </property>
  <property fmtid="{D5CDD505-2E9C-101B-9397-08002B2CF9AE}" pid="28" name="MSIP_Label_e6c818a6-e1a0-4a6e-a969-20d857c5dc62_Name">
    <vt:lpwstr>Orange_restricted_internal.2</vt:lpwstr>
  </property>
  <property fmtid="{D5CDD505-2E9C-101B-9397-08002B2CF9AE}" pid="29" name="MSIP_Label_e6c818a6-e1a0-4a6e-a969-20d857c5dc62_SiteId">
    <vt:lpwstr>90c7a20a-f34b-40bf-bc48-b9253b6f5d20</vt:lpwstr>
  </property>
  <property fmtid="{D5CDD505-2E9C-101B-9397-08002B2CF9AE}" pid="30" name="MSIP_Label_e6c818a6-e1a0-4a6e-a969-20d857c5dc62_ActionId">
    <vt:lpwstr>fe83c77b-1f72-495c-9bcd-ed2e6891936e</vt:lpwstr>
  </property>
  <property fmtid="{D5CDD505-2E9C-101B-9397-08002B2CF9AE}" pid="31" name="MSIP_Label_e6c818a6-e1a0-4a6e-a969-20d857c5dc62_ContentBits">
    <vt:lpwstr>2</vt:lpwstr>
  </property>
</Properties>
</file>