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CCF4C" w14:textId="1AE0E9F9" w:rsidR="00105899" w:rsidRDefault="00105899" w:rsidP="00105899">
      <w:pPr>
        <w:pStyle w:val="CRCoverPage"/>
        <w:tabs>
          <w:tab w:val="right" w:pos="9639"/>
        </w:tabs>
        <w:spacing w:after="0"/>
        <w:rPr>
          <w:b/>
          <w:i/>
          <w:noProof/>
          <w:sz w:val="28"/>
        </w:rPr>
      </w:pPr>
      <w:r>
        <w:rPr>
          <w:b/>
          <w:noProof/>
          <w:sz w:val="24"/>
        </w:rPr>
        <w:t>3GPP TSG-CT WG4 Meeting #105-e</w:t>
      </w:r>
      <w:r>
        <w:rPr>
          <w:b/>
          <w:i/>
          <w:noProof/>
          <w:sz w:val="28"/>
        </w:rPr>
        <w:tab/>
      </w:r>
      <w:r>
        <w:rPr>
          <w:b/>
          <w:noProof/>
          <w:sz w:val="24"/>
        </w:rPr>
        <w:t>C4-214</w:t>
      </w:r>
      <w:r w:rsidR="00AB04DB">
        <w:rPr>
          <w:b/>
          <w:noProof/>
          <w:sz w:val="24"/>
        </w:rPr>
        <w:t>811</w:t>
      </w:r>
    </w:p>
    <w:p w14:paraId="6A29886C" w14:textId="77777777" w:rsidR="00105899" w:rsidRDefault="00105899" w:rsidP="00105899">
      <w:pPr>
        <w:pStyle w:val="CRCoverPage"/>
        <w:outlineLvl w:val="0"/>
        <w:rPr>
          <w:b/>
          <w:noProof/>
          <w:sz w:val="24"/>
        </w:rPr>
      </w:pPr>
      <w:r>
        <w:rPr>
          <w:b/>
          <w:noProof/>
          <w:sz w:val="24"/>
        </w:rPr>
        <w:t>E-Meeting, 17</w:t>
      </w:r>
      <w:r>
        <w:rPr>
          <w:b/>
          <w:noProof/>
          <w:sz w:val="24"/>
          <w:vertAlign w:val="superscript"/>
        </w:rPr>
        <w:t>th</w:t>
      </w:r>
      <w:r>
        <w:rPr>
          <w:b/>
          <w:noProof/>
          <w:sz w:val="24"/>
        </w:rPr>
        <w:t xml:space="preserve"> – 27</w:t>
      </w:r>
      <w:r>
        <w:rPr>
          <w:b/>
          <w:noProof/>
          <w:sz w:val="24"/>
          <w:vertAlign w:val="superscript"/>
        </w:rPr>
        <w:t>th</w:t>
      </w:r>
      <w:r>
        <w:rPr>
          <w:b/>
          <w:noProof/>
          <w:sz w:val="24"/>
        </w:rPr>
        <w:t xml:space="preserve"> August 2021</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3AD7E1F8" w14:textId="77777777" w:rsidR="00AB04DB" w:rsidRDefault="00AB04DB" w:rsidP="00AB04DB">
      <w:pPr>
        <w:pStyle w:val="Heading1"/>
        <w:shd w:val="clear" w:color="auto" w:fill="FFFFFF"/>
        <w:spacing w:before="315" w:after="158"/>
        <w:rPr>
          <w:rFonts w:cs="Arial"/>
          <w:b w:val="0"/>
          <w:color w:val="222222"/>
          <w:sz w:val="45"/>
          <w:szCs w:val="45"/>
          <w:lang w:eastAsia="en-GB"/>
        </w:rPr>
      </w:pPr>
      <w:r>
        <w:rPr>
          <w:rFonts w:cs="Arial"/>
          <w:b w:val="0"/>
          <w:bCs/>
          <w:color w:val="222222"/>
          <w:sz w:val="45"/>
          <w:szCs w:val="45"/>
        </w:rPr>
        <w:t>Liaison statement</w:t>
      </w:r>
      <w:r>
        <w:rPr>
          <w:rFonts w:cs="Arial"/>
          <w:b w:val="0"/>
          <w:bCs/>
          <w:color w:val="222222"/>
          <w:sz w:val="45"/>
          <w:szCs w:val="45"/>
        </w:rPr>
        <w:br/>
      </w:r>
      <w:r>
        <w:rPr>
          <w:rFonts w:cs="Arial"/>
          <w:b w:val="0"/>
          <w:bCs/>
          <w:color w:val="777777"/>
          <w:sz w:val="29"/>
          <w:szCs w:val="29"/>
        </w:rPr>
        <w:t>Future Port Allocation Requests</w:t>
      </w:r>
    </w:p>
    <w:p w14:paraId="0704A98F" w14:textId="77777777" w:rsidR="00AB04DB" w:rsidRDefault="00AB04DB" w:rsidP="00AB04DB">
      <w:pPr>
        <w:pStyle w:val="active"/>
        <w:numPr>
          <w:ilvl w:val="0"/>
          <w:numId w:val="15"/>
        </w:numPr>
        <w:pBdr>
          <w:bottom w:val="single" w:sz="6" w:space="0" w:color="DDDDDD"/>
        </w:pBdr>
        <w:shd w:val="clear" w:color="auto" w:fill="FFFFFF"/>
        <w:spacing w:after="0" w:afterAutospacing="0"/>
        <w:rPr>
          <w:color w:val="222222"/>
          <w:sz w:val="23"/>
          <w:szCs w:val="23"/>
        </w:rPr>
      </w:pPr>
      <w:hyperlink r:id="rId7" w:history="1">
        <w:r>
          <w:rPr>
            <w:rStyle w:val="Hyperlink"/>
            <w:color w:val="555555"/>
            <w:sz w:val="23"/>
            <w:szCs w:val="23"/>
            <w:bdr w:val="single" w:sz="6" w:space="8" w:color="auto" w:frame="1"/>
            <w:shd w:val="clear" w:color="auto" w:fill="FFFFFF"/>
          </w:rPr>
          <w:t>Statement</w:t>
        </w:r>
      </w:hyperlink>
    </w:p>
    <w:p w14:paraId="58E98AD8" w14:textId="77777777" w:rsidR="00AB04DB" w:rsidRDefault="00AB04DB" w:rsidP="00AB04DB">
      <w:pPr>
        <w:numPr>
          <w:ilvl w:val="0"/>
          <w:numId w:val="15"/>
        </w:numPr>
        <w:pBdr>
          <w:bottom w:val="single" w:sz="6" w:space="0" w:color="DDDDDD"/>
        </w:pBdr>
        <w:shd w:val="clear" w:color="auto" w:fill="FFFFFF"/>
        <w:spacing w:before="100" w:beforeAutospacing="1"/>
        <w:rPr>
          <w:color w:val="222222"/>
          <w:sz w:val="23"/>
          <w:szCs w:val="23"/>
        </w:rPr>
      </w:pPr>
      <w:hyperlink r:id="rId8" w:history="1">
        <w:r>
          <w:rPr>
            <w:rStyle w:val="Hyperlink"/>
            <w:color w:val="3D22B3"/>
            <w:sz w:val="23"/>
            <w:szCs w:val="23"/>
            <w:bdr w:val="single" w:sz="6" w:space="8" w:color="E0E0E0" w:frame="1"/>
            <w:shd w:val="clear" w:color="auto" w:fill="F8F8F8"/>
          </w:rPr>
          <w:t>History</w:t>
        </w:r>
      </w:hyperlink>
    </w:p>
    <w:tbl>
      <w:tblPr>
        <w:tblW w:w="21600" w:type="dxa"/>
        <w:shd w:val="clear" w:color="auto" w:fill="FFFFFF"/>
        <w:tblCellMar>
          <w:top w:w="15" w:type="dxa"/>
          <w:left w:w="15" w:type="dxa"/>
          <w:bottom w:w="15" w:type="dxa"/>
          <w:right w:w="15" w:type="dxa"/>
        </w:tblCellMar>
        <w:tblLook w:val="04A0" w:firstRow="1" w:lastRow="0" w:firstColumn="1" w:lastColumn="0" w:noHBand="0" w:noVBand="1"/>
      </w:tblPr>
      <w:tblGrid>
        <w:gridCol w:w="6849"/>
        <w:gridCol w:w="14751"/>
      </w:tblGrid>
      <w:tr w:rsidR="00AB04DB" w14:paraId="2E2F7FB2" w14:textId="77777777" w:rsidTr="00AB04DB">
        <w:tc>
          <w:tcPr>
            <w:tcW w:w="6849" w:type="dxa"/>
            <w:tcBorders>
              <w:top w:val="single" w:sz="6" w:space="0" w:color="DDDDDD"/>
            </w:tcBorders>
            <w:shd w:val="clear" w:color="auto" w:fill="F9F9F9"/>
            <w:tcMar>
              <w:top w:w="45" w:type="dxa"/>
              <w:left w:w="45" w:type="dxa"/>
              <w:bottom w:w="45" w:type="dxa"/>
              <w:right w:w="45" w:type="dxa"/>
            </w:tcMar>
            <w:hideMark/>
          </w:tcPr>
          <w:p w14:paraId="12806DA4" w14:textId="77777777" w:rsidR="00AB04DB" w:rsidRDefault="00AB04DB">
            <w:pPr>
              <w:spacing w:after="315"/>
              <w:rPr>
                <w:b/>
                <w:bCs/>
                <w:color w:val="222222"/>
                <w:sz w:val="23"/>
                <w:szCs w:val="23"/>
              </w:rPr>
            </w:pPr>
            <w:r>
              <w:rPr>
                <w:b/>
                <w:bCs/>
                <w:color w:val="222222"/>
                <w:sz w:val="23"/>
                <w:szCs w:val="23"/>
              </w:rPr>
              <w:t>State</w:t>
            </w:r>
          </w:p>
        </w:tc>
        <w:tc>
          <w:tcPr>
            <w:tcW w:w="14751" w:type="dxa"/>
            <w:tcBorders>
              <w:top w:val="single" w:sz="6" w:space="0" w:color="DDDDDD"/>
            </w:tcBorders>
            <w:shd w:val="clear" w:color="auto" w:fill="F9F9F9"/>
            <w:tcMar>
              <w:top w:w="45" w:type="dxa"/>
              <w:left w:w="45" w:type="dxa"/>
              <w:bottom w:w="45" w:type="dxa"/>
              <w:right w:w="45" w:type="dxa"/>
            </w:tcMar>
            <w:hideMark/>
          </w:tcPr>
          <w:p w14:paraId="63FAF901" w14:textId="77777777" w:rsidR="00AB04DB" w:rsidRDefault="00AB04DB">
            <w:pPr>
              <w:spacing w:after="315"/>
              <w:rPr>
                <w:color w:val="222222"/>
                <w:sz w:val="23"/>
                <w:szCs w:val="23"/>
              </w:rPr>
            </w:pPr>
            <w:r>
              <w:rPr>
                <w:color w:val="222222"/>
                <w:sz w:val="23"/>
                <w:szCs w:val="23"/>
              </w:rPr>
              <w:t>Posted</w:t>
            </w:r>
          </w:p>
        </w:tc>
      </w:tr>
      <w:tr w:rsidR="00AB04DB" w14:paraId="28430214" w14:textId="77777777" w:rsidTr="00AB04DB">
        <w:tc>
          <w:tcPr>
            <w:tcW w:w="6849" w:type="dxa"/>
            <w:tcBorders>
              <w:top w:val="single" w:sz="6" w:space="0" w:color="DDDDDD"/>
            </w:tcBorders>
            <w:shd w:val="clear" w:color="auto" w:fill="FFFFFF"/>
            <w:noWrap/>
            <w:tcMar>
              <w:top w:w="45" w:type="dxa"/>
              <w:left w:w="45" w:type="dxa"/>
              <w:bottom w:w="45" w:type="dxa"/>
              <w:right w:w="45" w:type="dxa"/>
            </w:tcMar>
            <w:hideMark/>
          </w:tcPr>
          <w:p w14:paraId="6F428B74" w14:textId="77777777" w:rsidR="00AB04DB" w:rsidRDefault="00AB04DB">
            <w:pPr>
              <w:spacing w:after="315"/>
              <w:rPr>
                <w:b/>
                <w:bCs/>
                <w:color w:val="222222"/>
                <w:sz w:val="23"/>
                <w:szCs w:val="23"/>
              </w:rPr>
            </w:pPr>
            <w:r>
              <w:rPr>
                <w:b/>
                <w:bCs/>
                <w:color w:val="222222"/>
                <w:sz w:val="23"/>
                <w:szCs w:val="23"/>
              </w:rPr>
              <w:t>Submitted Date</w:t>
            </w:r>
          </w:p>
        </w:tc>
        <w:tc>
          <w:tcPr>
            <w:tcW w:w="14751" w:type="dxa"/>
            <w:tcBorders>
              <w:top w:val="single" w:sz="6" w:space="0" w:color="DDDDDD"/>
            </w:tcBorders>
            <w:shd w:val="clear" w:color="auto" w:fill="FFFFFF"/>
            <w:tcMar>
              <w:top w:w="45" w:type="dxa"/>
              <w:left w:w="45" w:type="dxa"/>
              <w:bottom w:w="45" w:type="dxa"/>
              <w:right w:w="45" w:type="dxa"/>
            </w:tcMar>
            <w:hideMark/>
          </w:tcPr>
          <w:p w14:paraId="66ECDF65" w14:textId="77777777" w:rsidR="00AB04DB" w:rsidRDefault="00AB04DB">
            <w:pPr>
              <w:spacing w:after="315"/>
              <w:rPr>
                <w:color w:val="222222"/>
                <w:sz w:val="23"/>
                <w:szCs w:val="23"/>
              </w:rPr>
            </w:pPr>
            <w:r>
              <w:rPr>
                <w:color w:val="222222"/>
                <w:sz w:val="23"/>
                <w:szCs w:val="23"/>
              </w:rPr>
              <w:t>2021-05-24</w:t>
            </w:r>
          </w:p>
        </w:tc>
      </w:tr>
      <w:tr w:rsidR="00AB04DB" w14:paraId="64592026" w14:textId="77777777" w:rsidTr="00AB04DB">
        <w:tc>
          <w:tcPr>
            <w:tcW w:w="6849" w:type="dxa"/>
            <w:tcBorders>
              <w:top w:val="single" w:sz="6" w:space="0" w:color="DDDDDD"/>
            </w:tcBorders>
            <w:shd w:val="clear" w:color="auto" w:fill="F9F9F9"/>
            <w:noWrap/>
            <w:tcMar>
              <w:top w:w="45" w:type="dxa"/>
              <w:left w:w="45" w:type="dxa"/>
              <w:bottom w:w="45" w:type="dxa"/>
              <w:right w:w="45" w:type="dxa"/>
            </w:tcMar>
            <w:hideMark/>
          </w:tcPr>
          <w:p w14:paraId="2DB391AF" w14:textId="77777777" w:rsidR="00AB04DB" w:rsidRDefault="00AB04DB">
            <w:pPr>
              <w:spacing w:after="315"/>
              <w:rPr>
                <w:b/>
                <w:bCs/>
                <w:color w:val="222222"/>
                <w:sz w:val="23"/>
                <w:szCs w:val="23"/>
              </w:rPr>
            </w:pPr>
            <w:r>
              <w:rPr>
                <w:b/>
                <w:bCs/>
                <w:color w:val="222222"/>
                <w:sz w:val="23"/>
                <w:szCs w:val="23"/>
              </w:rPr>
              <w:t>From Group</w:t>
            </w:r>
          </w:p>
        </w:tc>
        <w:tc>
          <w:tcPr>
            <w:tcW w:w="14751" w:type="dxa"/>
            <w:tcBorders>
              <w:top w:val="single" w:sz="6" w:space="0" w:color="DDDDDD"/>
            </w:tcBorders>
            <w:shd w:val="clear" w:color="auto" w:fill="F9F9F9"/>
            <w:tcMar>
              <w:top w:w="45" w:type="dxa"/>
              <w:left w:w="45" w:type="dxa"/>
              <w:bottom w:w="45" w:type="dxa"/>
              <w:right w:w="45" w:type="dxa"/>
            </w:tcMar>
            <w:hideMark/>
          </w:tcPr>
          <w:p w14:paraId="5CE8A6F0" w14:textId="77777777" w:rsidR="00AB04DB" w:rsidRDefault="00AB04DB">
            <w:pPr>
              <w:spacing w:after="315"/>
              <w:rPr>
                <w:color w:val="222222"/>
                <w:sz w:val="23"/>
                <w:szCs w:val="23"/>
              </w:rPr>
            </w:pPr>
            <w:r>
              <w:rPr>
                <w:color w:val="222222"/>
                <w:sz w:val="23"/>
                <w:szCs w:val="23"/>
              </w:rPr>
              <w:t>TSV</w:t>
            </w:r>
          </w:p>
        </w:tc>
      </w:tr>
      <w:tr w:rsidR="00AB04DB" w14:paraId="046601C8" w14:textId="77777777" w:rsidTr="00AB04DB">
        <w:tc>
          <w:tcPr>
            <w:tcW w:w="6849" w:type="dxa"/>
            <w:tcBorders>
              <w:top w:val="single" w:sz="6" w:space="0" w:color="DDDDDD"/>
            </w:tcBorders>
            <w:shd w:val="clear" w:color="auto" w:fill="FFFFFF"/>
            <w:noWrap/>
            <w:tcMar>
              <w:top w:w="45" w:type="dxa"/>
              <w:left w:w="45" w:type="dxa"/>
              <w:bottom w:w="45" w:type="dxa"/>
              <w:right w:w="45" w:type="dxa"/>
            </w:tcMar>
            <w:hideMark/>
          </w:tcPr>
          <w:p w14:paraId="4A333F46" w14:textId="77777777" w:rsidR="00AB04DB" w:rsidRDefault="00AB04DB">
            <w:pPr>
              <w:spacing w:after="315"/>
              <w:rPr>
                <w:b/>
                <w:bCs/>
                <w:color w:val="222222"/>
                <w:sz w:val="23"/>
                <w:szCs w:val="23"/>
              </w:rPr>
            </w:pPr>
            <w:r>
              <w:rPr>
                <w:b/>
                <w:bCs/>
                <w:color w:val="222222"/>
                <w:sz w:val="23"/>
                <w:szCs w:val="23"/>
              </w:rPr>
              <w:t>From Contact</w:t>
            </w:r>
          </w:p>
        </w:tc>
        <w:tc>
          <w:tcPr>
            <w:tcW w:w="14751" w:type="dxa"/>
            <w:tcBorders>
              <w:top w:val="single" w:sz="6" w:space="0" w:color="DDDDDD"/>
            </w:tcBorders>
            <w:shd w:val="clear" w:color="auto" w:fill="FFFFFF"/>
            <w:tcMar>
              <w:top w:w="45" w:type="dxa"/>
              <w:left w:w="45" w:type="dxa"/>
              <w:bottom w:w="45" w:type="dxa"/>
              <w:right w:w="45" w:type="dxa"/>
            </w:tcMar>
            <w:hideMark/>
          </w:tcPr>
          <w:p w14:paraId="2B0F48BB" w14:textId="77777777" w:rsidR="00AB04DB" w:rsidRDefault="00AB04DB">
            <w:pPr>
              <w:spacing w:after="315"/>
              <w:rPr>
                <w:color w:val="222222"/>
                <w:sz w:val="23"/>
                <w:szCs w:val="23"/>
              </w:rPr>
            </w:pPr>
            <w:hyperlink r:id="rId9" w:history="1">
              <w:r>
                <w:rPr>
                  <w:rStyle w:val="Hyperlink"/>
                  <w:color w:val="3D22B3"/>
                  <w:sz w:val="23"/>
                  <w:szCs w:val="23"/>
                </w:rPr>
                <w:t>Martin Duke</w:t>
              </w:r>
            </w:hyperlink>
          </w:p>
        </w:tc>
      </w:tr>
      <w:tr w:rsidR="00AB04DB" w14:paraId="4A97023F" w14:textId="77777777" w:rsidTr="00AB04DB">
        <w:tc>
          <w:tcPr>
            <w:tcW w:w="6849" w:type="dxa"/>
            <w:tcBorders>
              <w:top w:val="single" w:sz="6" w:space="0" w:color="DDDDDD"/>
            </w:tcBorders>
            <w:shd w:val="clear" w:color="auto" w:fill="F9F9F9"/>
            <w:noWrap/>
            <w:tcMar>
              <w:top w:w="45" w:type="dxa"/>
              <w:left w:w="45" w:type="dxa"/>
              <w:bottom w:w="45" w:type="dxa"/>
              <w:right w:w="45" w:type="dxa"/>
            </w:tcMar>
            <w:hideMark/>
          </w:tcPr>
          <w:p w14:paraId="585F12F2" w14:textId="77777777" w:rsidR="00AB04DB" w:rsidRDefault="00AB04DB">
            <w:pPr>
              <w:spacing w:after="315"/>
              <w:rPr>
                <w:b/>
                <w:bCs/>
                <w:color w:val="222222"/>
                <w:sz w:val="23"/>
                <w:szCs w:val="23"/>
              </w:rPr>
            </w:pPr>
            <w:r>
              <w:rPr>
                <w:b/>
                <w:bCs/>
                <w:color w:val="222222"/>
                <w:sz w:val="23"/>
                <w:szCs w:val="23"/>
              </w:rPr>
              <w:t>To Group</w:t>
            </w:r>
          </w:p>
        </w:tc>
        <w:tc>
          <w:tcPr>
            <w:tcW w:w="14751" w:type="dxa"/>
            <w:tcBorders>
              <w:top w:val="single" w:sz="6" w:space="0" w:color="DDDDDD"/>
            </w:tcBorders>
            <w:shd w:val="clear" w:color="auto" w:fill="F9F9F9"/>
            <w:tcMar>
              <w:top w:w="45" w:type="dxa"/>
              <w:left w:w="45" w:type="dxa"/>
              <w:bottom w:w="45" w:type="dxa"/>
              <w:right w:w="45" w:type="dxa"/>
            </w:tcMar>
            <w:hideMark/>
          </w:tcPr>
          <w:p w14:paraId="5266BE15" w14:textId="77777777" w:rsidR="00AB04DB" w:rsidRDefault="00AB04DB">
            <w:pPr>
              <w:spacing w:after="315"/>
              <w:rPr>
                <w:color w:val="222222"/>
                <w:sz w:val="23"/>
                <w:szCs w:val="23"/>
              </w:rPr>
            </w:pPr>
            <w:r>
              <w:rPr>
                <w:color w:val="222222"/>
                <w:sz w:val="23"/>
                <w:szCs w:val="23"/>
              </w:rPr>
              <w:t>3GPP-TSGCT-CT4</w:t>
            </w:r>
          </w:p>
        </w:tc>
      </w:tr>
      <w:tr w:rsidR="00AB04DB" w14:paraId="5B7C9E39" w14:textId="77777777" w:rsidTr="00AB04DB">
        <w:tc>
          <w:tcPr>
            <w:tcW w:w="6849" w:type="dxa"/>
            <w:tcBorders>
              <w:top w:val="single" w:sz="6" w:space="0" w:color="DDDDDD"/>
            </w:tcBorders>
            <w:shd w:val="clear" w:color="auto" w:fill="FFFFFF"/>
            <w:noWrap/>
            <w:tcMar>
              <w:top w:w="45" w:type="dxa"/>
              <w:left w:w="45" w:type="dxa"/>
              <w:bottom w:w="45" w:type="dxa"/>
              <w:right w:w="45" w:type="dxa"/>
            </w:tcMar>
            <w:hideMark/>
          </w:tcPr>
          <w:p w14:paraId="1E3E03D4" w14:textId="77777777" w:rsidR="00AB04DB" w:rsidRDefault="00AB04DB">
            <w:pPr>
              <w:spacing w:after="315"/>
              <w:rPr>
                <w:b/>
                <w:bCs/>
                <w:color w:val="222222"/>
                <w:sz w:val="23"/>
                <w:szCs w:val="23"/>
              </w:rPr>
            </w:pPr>
            <w:r>
              <w:rPr>
                <w:b/>
                <w:bCs/>
                <w:color w:val="222222"/>
                <w:sz w:val="23"/>
                <w:szCs w:val="23"/>
              </w:rPr>
              <w:t>To Contacts</w:t>
            </w:r>
          </w:p>
        </w:tc>
        <w:tc>
          <w:tcPr>
            <w:tcW w:w="14751" w:type="dxa"/>
            <w:tcBorders>
              <w:top w:val="single" w:sz="6" w:space="0" w:color="DDDDDD"/>
            </w:tcBorders>
            <w:shd w:val="clear" w:color="auto" w:fill="FFFFFF"/>
            <w:tcMar>
              <w:top w:w="45" w:type="dxa"/>
              <w:left w:w="45" w:type="dxa"/>
              <w:bottom w:w="45" w:type="dxa"/>
              <w:right w:w="45" w:type="dxa"/>
            </w:tcMar>
            <w:hideMark/>
          </w:tcPr>
          <w:p w14:paraId="4C25A6CB" w14:textId="77777777" w:rsidR="00AB04DB" w:rsidRDefault="00AB04DB">
            <w:pPr>
              <w:spacing w:after="315"/>
              <w:rPr>
                <w:color w:val="222222"/>
                <w:sz w:val="23"/>
                <w:szCs w:val="23"/>
              </w:rPr>
            </w:pPr>
            <w:hyperlink r:id="rId10" w:history="1">
              <w:r>
                <w:rPr>
                  <w:rStyle w:val="Hyperlink"/>
                  <w:color w:val="3D22B3"/>
                  <w:sz w:val="23"/>
                  <w:szCs w:val="23"/>
                </w:rPr>
                <w:t>Lionel Morand</w:t>
              </w:r>
            </w:hyperlink>
            <w:r>
              <w:rPr>
                <w:color w:val="222222"/>
                <w:sz w:val="23"/>
                <w:szCs w:val="23"/>
              </w:rPr>
              <w:br/>
            </w:r>
            <w:hyperlink r:id="rId11" w:history="1">
              <w:r>
                <w:rPr>
                  <w:rStyle w:val="Hyperlink"/>
                  <w:color w:val="3D22B3"/>
                  <w:sz w:val="23"/>
                  <w:szCs w:val="23"/>
                </w:rPr>
                <w:t>Susanna Kooistra</w:t>
              </w:r>
            </w:hyperlink>
          </w:p>
        </w:tc>
      </w:tr>
      <w:tr w:rsidR="00AB04DB" w14:paraId="73DFCA52" w14:textId="77777777" w:rsidTr="00AB04DB">
        <w:tc>
          <w:tcPr>
            <w:tcW w:w="6849" w:type="dxa"/>
            <w:tcBorders>
              <w:top w:val="single" w:sz="6" w:space="0" w:color="DDDDDD"/>
            </w:tcBorders>
            <w:shd w:val="clear" w:color="auto" w:fill="F9F9F9"/>
            <w:noWrap/>
            <w:tcMar>
              <w:top w:w="45" w:type="dxa"/>
              <w:left w:w="45" w:type="dxa"/>
              <w:bottom w:w="45" w:type="dxa"/>
              <w:right w:w="45" w:type="dxa"/>
            </w:tcMar>
            <w:hideMark/>
          </w:tcPr>
          <w:p w14:paraId="56CEE0CC" w14:textId="77777777" w:rsidR="00AB04DB" w:rsidRDefault="00AB04DB">
            <w:pPr>
              <w:spacing w:after="315"/>
              <w:rPr>
                <w:b/>
                <w:bCs/>
                <w:color w:val="222222"/>
                <w:sz w:val="23"/>
                <w:szCs w:val="23"/>
              </w:rPr>
            </w:pPr>
            <w:r>
              <w:rPr>
                <w:b/>
                <w:bCs/>
                <w:color w:val="222222"/>
                <w:sz w:val="23"/>
                <w:szCs w:val="23"/>
              </w:rPr>
              <w:t>Cc</w:t>
            </w:r>
          </w:p>
        </w:tc>
        <w:tc>
          <w:tcPr>
            <w:tcW w:w="14751" w:type="dxa"/>
            <w:tcBorders>
              <w:top w:val="single" w:sz="6" w:space="0" w:color="DDDDDD"/>
            </w:tcBorders>
            <w:shd w:val="clear" w:color="auto" w:fill="F9F9F9"/>
            <w:tcMar>
              <w:top w:w="45" w:type="dxa"/>
              <w:left w:w="45" w:type="dxa"/>
              <w:bottom w:w="45" w:type="dxa"/>
              <w:right w:w="45" w:type="dxa"/>
            </w:tcMar>
            <w:hideMark/>
          </w:tcPr>
          <w:p w14:paraId="5992E81F" w14:textId="77777777" w:rsidR="00AB04DB" w:rsidRDefault="00AB04DB">
            <w:pPr>
              <w:spacing w:after="315"/>
              <w:rPr>
                <w:color w:val="222222"/>
                <w:sz w:val="23"/>
                <w:szCs w:val="23"/>
              </w:rPr>
            </w:pPr>
            <w:hyperlink r:id="rId12" w:history="1">
              <w:proofErr w:type="spellStart"/>
              <w:r>
                <w:rPr>
                  <w:rStyle w:val="Hyperlink"/>
                  <w:color w:val="3D22B3"/>
                  <w:sz w:val="23"/>
                  <w:szCs w:val="23"/>
                </w:rPr>
                <w:t>Zaheduzzaman</w:t>
              </w:r>
              <w:proofErr w:type="spellEnd"/>
              <w:r>
                <w:rPr>
                  <w:rStyle w:val="Hyperlink"/>
                  <w:color w:val="3D22B3"/>
                  <w:sz w:val="23"/>
                  <w:szCs w:val="23"/>
                </w:rPr>
                <w:t xml:space="preserve"> </w:t>
              </w:r>
              <w:proofErr w:type="spellStart"/>
              <w:r>
                <w:rPr>
                  <w:rStyle w:val="Hyperlink"/>
                  <w:color w:val="3D22B3"/>
                  <w:sz w:val="23"/>
                  <w:szCs w:val="23"/>
                </w:rPr>
                <w:t>Sarker</w:t>
              </w:r>
              <w:proofErr w:type="spellEnd"/>
            </w:hyperlink>
            <w:r>
              <w:rPr>
                <w:color w:val="222222"/>
                <w:sz w:val="23"/>
                <w:szCs w:val="23"/>
              </w:rPr>
              <w:br/>
            </w:r>
            <w:hyperlink r:id="rId13" w:history="1">
              <w:r>
                <w:rPr>
                  <w:rStyle w:val="Hyperlink"/>
                  <w:color w:val="3D22B3"/>
                  <w:sz w:val="23"/>
                  <w:szCs w:val="23"/>
                </w:rPr>
                <w:t>The IETF Chair</w:t>
              </w:r>
            </w:hyperlink>
            <w:r>
              <w:rPr>
                <w:color w:val="222222"/>
                <w:sz w:val="23"/>
                <w:szCs w:val="23"/>
              </w:rPr>
              <w:br/>
            </w:r>
            <w:hyperlink r:id="rId14" w:history="1">
              <w:r>
                <w:rPr>
                  <w:rStyle w:val="Hyperlink"/>
                  <w:color w:val="3D22B3"/>
                  <w:sz w:val="23"/>
                  <w:szCs w:val="23"/>
                </w:rPr>
                <w:t>Martin Duke</w:t>
              </w:r>
            </w:hyperlink>
          </w:p>
        </w:tc>
      </w:tr>
      <w:tr w:rsidR="00AB04DB" w14:paraId="4D5AC7C6" w14:textId="77777777" w:rsidTr="00AB04DB">
        <w:tc>
          <w:tcPr>
            <w:tcW w:w="6849" w:type="dxa"/>
            <w:tcBorders>
              <w:top w:val="single" w:sz="6" w:space="0" w:color="DDDDDD"/>
            </w:tcBorders>
            <w:shd w:val="clear" w:color="auto" w:fill="FFFFFF"/>
            <w:noWrap/>
            <w:tcMar>
              <w:top w:w="45" w:type="dxa"/>
              <w:left w:w="45" w:type="dxa"/>
              <w:bottom w:w="45" w:type="dxa"/>
              <w:right w:w="45" w:type="dxa"/>
            </w:tcMar>
            <w:hideMark/>
          </w:tcPr>
          <w:p w14:paraId="6B619C8E" w14:textId="77777777" w:rsidR="00AB04DB" w:rsidRDefault="00AB04DB">
            <w:pPr>
              <w:spacing w:after="315"/>
              <w:rPr>
                <w:b/>
                <w:bCs/>
                <w:color w:val="222222"/>
                <w:sz w:val="23"/>
                <w:szCs w:val="23"/>
              </w:rPr>
            </w:pPr>
            <w:r>
              <w:rPr>
                <w:b/>
                <w:bCs/>
                <w:color w:val="222222"/>
                <w:sz w:val="23"/>
                <w:szCs w:val="23"/>
              </w:rPr>
              <w:t>Response Contact</w:t>
            </w:r>
          </w:p>
        </w:tc>
        <w:tc>
          <w:tcPr>
            <w:tcW w:w="14751" w:type="dxa"/>
            <w:tcBorders>
              <w:top w:val="single" w:sz="6" w:space="0" w:color="DDDDDD"/>
            </w:tcBorders>
            <w:shd w:val="clear" w:color="auto" w:fill="FFFFFF"/>
            <w:tcMar>
              <w:top w:w="45" w:type="dxa"/>
              <w:left w:w="45" w:type="dxa"/>
              <w:bottom w:w="45" w:type="dxa"/>
              <w:right w:w="45" w:type="dxa"/>
            </w:tcMar>
            <w:hideMark/>
          </w:tcPr>
          <w:p w14:paraId="1ABFDBAA" w14:textId="77777777" w:rsidR="00AB04DB" w:rsidRDefault="00AB04DB">
            <w:pPr>
              <w:spacing w:after="315"/>
              <w:rPr>
                <w:color w:val="222222"/>
                <w:sz w:val="23"/>
                <w:szCs w:val="23"/>
              </w:rPr>
            </w:pPr>
            <w:hyperlink r:id="rId15" w:history="1">
              <w:r>
                <w:rPr>
                  <w:rStyle w:val="Hyperlink"/>
                  <w:color w:val="3D22B3"/>
                  <w:sz w:val="23"/>
                  <w:szCs w:val="23"/>
                </w:rPr>
                <w:t>Lars Eggert</w:t>
              </w:r>
            </w:hyperlink>
          </w:p>
        </w:tc>
      </w:tr>
      <w:tr w:rsidR="00AB04DB" w14:paraId="2D5E0800" w14:textId="77777777" w:rsidTr="00AB04DB">
        <w:tc>
          <w:tcPr>
            <w:tcW w:w="6849" w:type="dxa"/>
            <w:tcBorders>
              <w:top w:val="single" w:sz="6" w:space="0" w:color="DDDDDD"/>
            </w:tcBorders>
            <w:shd w:val="clear" w:color="auto" w:fill="F9F9F9"/>
            <w:noWrap/>
            <w:tcMar>
              <w:top w:w="45" w:type="dxa"/>
              <w:left w:w="45" w:type="dxa"/>
              <w:bottom w:w="45" w:type="dxa"/>
              <w:right w:w="45" w:type="dxa"/>
            </w:tcMar>
            <w:hideMark/>
          </w:tcPr>
          <w:p w14:paraId="2EAEC78E" w14:textId="77777777" w:rsidR="00AB04DB" w:rsidRDefault="00AB04DB">
            <w:pPr>
              <w:spacing w:after="315"/>
              <w:rPr>
                <w:b/>
                <w:bCs/>
                <w:color w:val="222222"/>
                <w:sz w:val="23"/>
                <w:szCs w:val="23"/>
              </w:rPr>
            </w:pPr>
            <w:r>
              <w:rPr>
                <w:b/>
                <w:bCs/>
                <w:color w:val="222222"/>
                <w:sz w:val="23"/>
                <w:szCs w:val="23"/>
              </w:rPr>
              <w:t>Purpose</w:t>
            </w:r>
          </w:p>
        </w:tc>
        <w:tc>
          <w:tcPr>
            <w:tcW w:w="14751" w:type="dxa"/>
            <w:tcBorders>
              <w:top w:val="single" w:sz="6" w:space="0" w:color="DDDDDD"/>
            </w:tcBorders>
            <w:shd w:val="clear" w:color="auto" w:fill="F9F9F9"/>
            <w:tcMar>
              <w:top w:w="45" w:type="dxa"/>
              <w:left w:w="45" w:type="dxa"/>
              <w:bottom w:w="45" w:type="dxa"/>
              <w:right w:w="45" w:type="dxa"/>
            </w:tcMar>
            <w:hideMark/>
          </w:tcPr>
          <w:p w14:paraId="022A5726" w14:textId="77777777" w:rsidR="00AB04DB" w:rsidRDefault="00AB04DB">
            <w:pPr>
              <w:spacing w:after="315"/>
              <w:rPr>
                <w:color w:val="222222"/>
                <w:sz w:val="23"/>
                <w:szCs w:val="23"/>
              </w:rPr>
            </w:pPr>
            <w:r>
              <w:rPr>
                <w:color w:val="222222"/>
                <w:sz w:val="23"/>
                <w:szCs w:val="23"/>
              </w:rPr>
              <w:t>In response</w:t>
            </w:r>
          </w:p>
        </w:tc>
      </w:tr>
      <w:tr w:rsidR="00AB04DB" w14:paraId="1BBA3A31" w14:textId="77777777" w:rsidTr="00AB04DB">
        <w:tc>
          <w:tcPr>
            <w:tcW w:w="6849" w:type="dxa"/>
            <w:tcBorders>
              <w:top w:val="single" w:sz="6" w:space="0" w:color="DDDDDD"/>
            </w:tcBorders>
            <w:shd w:val="clear" w:color="auto" w:fill="FFFFFF"/>
            <w:noWrap/>
            <w:tcMar>
              <w:top w:w="45" w:type="dxa"/>
              <w:left w:w="45" w:type="dxa"/>
              <w:bottom w:w="45" w:type="dxa"/>
              <w:right w:w="45" w:type="dxa"/>
            </w:tcMar>
            <w:hideMark/>
          </w:tcPr>
          <w:p w14:paraId="0B65AE83" w14:textId="77777777" w:rsidR="00AB04DB" w:rsidRDefault="00AB04DB">
            <w:pPr>
              <w:spacing w:after="315"/>
              <w:rPr>
                <w:b/>
                <w:bCs/>
                <w:color w:val="222222"/>
                <w:sz w:val="23"/>
                <w:szCs w:val="23"/>
              </w:rPr>
            </w:pPr>
            <w:r>
              <w:rPr>
                <w:b/>
                <w:bCs/>
                <w:color w:val="222222"/>
                <w:sz w:val="23"/>
                <w:szCs w:val="23"/>
              </w:rPr>
              <w:t>Attachments</w:t>
            </w:r>
          </w:p>
        </w:tc>
        <w:tc>
          <w:tcPr>
            <w:tcW w:w="14751" w:type="dxa"/>
            <w:tcBorders>
              <w:top w:val="single" w:sz="6" w:space="0" w:color="DDDDDD"/>
            </w:tcBorders>
            <w:shd w:val="clear" w:color="auto" w:fill="FFFFFF"/>
            <w:tcMar>
              <w:top w:w="45" w:type="dxa"/>
              <w:left w:w="45" w:type="dxa"/>
              <w:bottom w:w="45" w:type="dxa"/>
              <w:right w:w="45" w:type="dxa"/>
            </w:tcMar>
            <w:hideMark/>
          </w:tcPr>
          <w:p w14:paraId="56E49F25" w14:textId="77777777" w:rsidR="00AB04DB" w:rsidRDefault="00AB04DB">
            <w:pPr>
              <w:spacing w:after="315"/>
              <w:rPr>
                <w:color w:val="222222"/>
                <w:sz w:val="23"/>
                <w:szCs w:val="23"/>
              </w:rPr>
            </w:pPr>
            <w:r>
              <w:rPr>
                <w:color w:val="222222"/>
                <w:sz w:val="23"/>
                <w:szCs w:val="23"/>
              </w:rPr>
              <w:t>(None)</w:t>
            </w:r>
          </w:p>
        </w:tc>
      </w:tr>
      <w:tr w:rsidR="00AB04DB" w14:paraId="77DF2577" w14:textId="77777777" w:rsidTr="00AB04DB">
        <w:tc>
          <w:tcPr>
            <w:tcW w:w="6849" w:type="dxa"/>
            <w:tcBorders>
              <w:top w:val="single" w:sz="6" w:space="0" w:color="DDDDDD"/>
            </w:tcBorders>
            <w:shd w:val="clear" w:color="auto" w:fill="F9F9F9"/>
            <w:noWrap/>
            <w:tcMar>
              <w:top w:w="45" w:type="dxa"/>
              <w:left w:w="45" w:type="dxa"/>
              <w:bottom w:w="45" w:type="dxa"/>
              <w:right w:w="45" w:type="dxa"/>
            </w:tcMar>
            <w:hideMark/>
          </w:tcPr>
          <w:p w14:paraId="525724EB" w14:textId="77777777" w:rsidR="00AB04DB" w:rsidRDefault="00AB04DB">
            <w:pPr>
              <w:spacing w:after="315"/>
              <w:rPr>
                <w:b/>
                <w:bCs/>
                <w:color w:val="222222"/>
                <w:sz w:val="23"/>
                <w:szCs w:val="23"/>
              </w:rPr>
            </w:pPr>
            <w:r>
              <w:rPr>
                <w:b/>
                <w:bCs/>
                <w:color w:val="222222"/>
                <w:sz w:val="23"/>
                <w:szCs w:val="23"/>
              </w:rPr>
              <w:t>Liaisons referred by this one</w:t>
            </w:r>
          </w:p>
        </w:tc>
        <w:tc>
          <w:tcPr>
            <w:tcW w:w="14751" w:type="dxa"/>
            <w:tcBorders>
              <w:top w:val="single" w:sz="6" w:space="0" w:color="DDDDDD"/>
            </w:tcBorders>
            <w:shd w:val="clear" w:color="auto" w:fill="F9F9F9"/>
            <w:tcMar>
              <w:top w:w="45" w:type="dxa"/>
              <w:left w:w="45" w:type="dxa"/>
              <w:bottom w:w="45" w:type="dxa"/>
              <w:right w:w="45" w:type="dxa"/>
            </w:tcMar>
            <w:hideMark/>
          </w:tcPr>
          <w:p w14:paraId="74303145" w14:textId="77777777" w:rsidR="00AB04DB" w:rsidRDefault="00AB04DB">
            <w:pPr>
              <w:spacing w:after="315"/>
              <w:rPr>
                <w:color w:val="222222"/>
                <w:sz w:val="23"/>
                <w:szCs w:val="23"/>
              </w:rPr>
            </w:pPr>
            <w:hyperlink r:id="rId16" w:history="1">
              <w:r>
                <w:rPr>
                  <w:rStyle w:val="Hyperlink"/>
                  <w:color w:val="3D22B3"/>
                  <w:sz w:val="23"/>
                  <w:szCs w:val="23"/>
                </w:rPr>
                <w:t>Reply LS on port allocation for the W1 interface</w:t>
              </w:r>
            </w:hyperlink>
          </w:p>
        </w:tc>
      </w:tr>
      <w:tr w:rsidR="00AB04DB" w14:paraId="375A67DB" w14:textId="77777777" w:rsidTr="0017072E">
        <w:trPr>
          <w:gridAfter w:val="1"/>
          <w:wAfter w:w="14751" w:type="dxa"/>
        </w:trPr>
        <w:tc>
          <w:tcPr>
            <w:tcW w:w="6849" w:type="dxa"/>
            <w:tcBorders>
              <w:top w:val="single" w:sz="6" w:space="0" w:color="DDDDDD"/>
            </w:tcBorders>
            <w:shd w:val="clear" w:color="auto" w:fill="FFFFFF"/>
            <w:noWrap/>
            <w:tcMar>
              <w:top w:w="45" w:type="dxa"/>
              <w:left w:w="45" w:type="dxa"/>
              <w:bottom w:w="45" w:type="dxa"/>
              <w:right w:w="45" w:type="dxa"/>
            </w:tcMar>
            <w:hideMark/>
          </w:tcPr>
          <w:p w14:paraId="23006120" w14:textId="77777777" w:rsidR="00AB04DB" w:rsidRDefault="00AB04DB" w:rsidP="0017072E">
            <w:pPr>
              <w:spacing w:after="315"/>
              <w:rPr>
                <w:b/>
                <w:bCs/>
                <w:color w:val="222222"/>
                <w:sz w:val="23"/>
                <w:szCs w:val="23"/>
              </w:rPr>
            </w:pPr>
            <w:r>
              <w:rPr>
                <w:b/>
                <w:bCs/>
                <w:color w:val="222222"/>
                <w:sz w:val="23"/>
                <w:szCs w:val="23"/>
              </w:rPr>
              <w:t>Body</w:t>
            </w:r>
          </w:p>
          <w:p w14:paraId="609AC7DD" w14:textId="77777777" w:rsidR="00AB04DB" w:rsidRDefault="00AB04DB" w:rsidP="0017072E">
            <w:pPr>
              <w:pStyle w:val="HTMLPreformatted"/>
              <w:pBdr>
                <w:top w:val="single" w:sz="6" w:space="8" w:color="CCCCCC"/>
                <w:left w:val="single" w:sz="6" w:space="8" w:color="CCCCCC"/>
                <w:bottom w:val="single" w:sz="6" w:space="8" w:color="CCCCCC"/>
                <w:right w:val="single" w:sz="6" w:space="0" w:color="CCCCCC"/>
              </w:pBdr>
              <w:shd w:val="clear" w:color="auto" w:fill="FFFDF5"/>
              <w:wordWrap w:val="0"/>
              <w:spacing w:after="158"/>
              <w:rPr>
                <w:color w:val="000000"/>
                <w:sz w:val="21"/>
                <w:szCs w:val="21"/>
              </w:rPr>
            </w:pPr>
            <w:r>
              <w:rPr>
                <w:color w:val="000000"/>
                <w:sz w:val="21"/>
                <w:szCs w:val="21"/>
              </w:rPr>
              <w:t xml:space="preserve">Thank you for your correspondence about port allocation. </w:t>
            </w:r>
          </w:p>
          <w:p w14:paraId="2CF24ED1" w14:textId="77777777" w:rsidR="00AB04DB" w:rsidRDefault="00AB04DB" w:rsidP="0017072E">
            <w:pPr>
              <w:pStyle w:val="HTMLPreformatted"/>
              <w:pBdr>
                <w:top w:val="single" w:sz="6" w:space="8" w:color="CCCCCC"/>
                <w:left w:val="single" w:sz="6" w:space="8" w:color="CCCCCC"/>
                <w:bottom w:val="single" w:sz="6" w:space="8" w:color="CCCCCC"/>
                <w:right w:val="single" w:sz="6" w:space="0" w:color="CCCCCC"/>
              </w:pBdr>
              <w:shd w:val="clear" w:color="auto" w:fill="FFFDF5"/>
              <w:wordWrap w:val="0"/>
              <w:spacing w:after="158"/>
              <w:rPr>
                <w:color w:val="000000"/>
                <w:sz w:val="21"/>
                <w:szCs w:val="21"/>
              </w:rPr>
            </w:pPr>
            <w:r>
              <w:rPr>
                <w:color w:val="000000"/>
                <w:sz w:val="21"/>
                <w:szCs w:val="21"/>
              </w:rPr>
              <w:t>In your latest message</w:t>
            </w:r>
          </w:p>
          <w:p w14:paraId="66C6601F" w14:textId="77777777" w:rsidR="00AB04DB" w:rsidRDefault="00AB04DB" w:rsidP="0017072E">
            <w:pPr>
              <w:pStyle w:val="HTMLPreformatted"/>
              <w:pBdr>
                <w:top w:val="single" w:sz="6" w:space="8" w:color="CCCCCC"/>
                <w:left w:val="single" w:sz="6" w:space="8" w:color="CCCCCC"/>
                <w:bottom w:val="single" w:sz="6" w:space="8" w:color="CCCCCC"/>
                <w:right w:val="single" w:sz="6" w:space="0" w:color="CCCCCC"/>
              </w:pBdr>
              <w:shd w:val="clear" w:color="auto" w:fill="FFFDF5"/>
              <w:wordWrap w:val="0"/>
              <w:spacing w:after="158"/>
              <w:rPr>
                <w:color w:val="000000"/>
                <w:sz w:val="21"/>
                <w:szCs w:val="21"/>
              </w:rPr>
            </w:pPr>
            <w:r>
              <w:rPr>
                <w:color w:val="000000"/>
                <w:sz w:val="21"/>
                <w:szCs w:val="21"/>
              </w:rPr>
              <w:lastRenderedPageBreak/>
              <w:t>you write:</w:t>
            </w:r>
          </w:p>
          <w:p w14:paraId="636267F1" w14:textId="77777777" w:rsidR="00AB04DB" w:rsidRDefault="00AB04DB" w:rsidP="0017072E">
            <w:pPr>
              <w:pStyle w:val="HTMLPreformatted"/>
              <w:pBdr>
                <w:top w:val="single" w:sz="6" w:space="8" w:color="CCCCCC"/>
                <w:left w:val="single" w:sz="6" w:space="8" w:color="CCCCCC"/>
                <w:bottom w:val="single" w:sz="6" w:space="8" w:color="CCCCCC"/>
                <w:right w:val="single" w:sz="6" w:space="0" w:color="CCCCCC"/>
              </w:pBdr>
              <w:shd w:val="clear" w:color="auto" w:fill="FFFDF5"/>
              <w:wordWrap w:val="0"/>
              <w:spacing w:after="158"/>
              <w:rPr>
                <w:color w:val="000000"/>
                <w:sz w:val="21"/>
                <w:szCs w:val="21"/>
              </w:rPr>
            </w:pPr>
          </w:p>
          <w:p w14:paraId="513A6ADB" w14:textId="77777777" w:rsidR="00AB04DB" w:rsidRDefault="00AB04DB" w:rsidP="0017072E">
            <w:pPr>
              <w:pStyle w:val="HTMLPreformatted"/>
              <w:pBdr>
                <w:top w:val="single" w:sz="6" w:space="8" w:color="CCCCCC"/>
                <w:left w:val="single" w:sz="6" w:space="8" w:color="CCCCCC"/>
                <w:bottom w:val="single" w:sz="6" w:space="8" w:color="CCCCCC"/>
                <w:right w:val="single" w:sz="6" w:space="0" w:color="CCCCCC"/>
              </w:pBdr>
              <w:shd w:val="clear" w:color="auto" w:fill="FFFDF5"/>
              <w:wordWrap w:val="0"/>
              <w:spacing w:after="158"/>
              <w:rPr>
                <w:color w:val="000000"/>
                <w:sz w:val="21"/>
                <w:szCs w:val="21"/>
              </w:rPr>
            </w:pPr>
            <w:r>
              <w:rPr>
                <w:color w:val="000000"/>
                <w:sz w:val="21"/>
                <w:szCs w:val="21"/>
              </w:rPr>
              <w:t>“However, besides the assignment of transport protocol port(s) that could be</w:t>
            </w:r>
          </w:p>
          <w:p w14:paraId="49223963" w14:textId="77777777" w:rsidR="00AB04DB" w:rsidRDefault="00AB04DB" w:rsidP="0017072E">
            <w:pPr>
              <w:pStyle w:val="HTMLPreformatted"/>
              <w:pBdr>
                <w:top w:val="single" w:sz="6" w:space="8" w:color="CCCCCC"/>
                <w:left w:val="single" w:sz="6" w:space="8" w:color="CCCCCC"/>
                <w:bottom w:val="single" w:sz="6" w:space="8" w:color="CCCCCC"/>
                <w:right w:val="single" w:sz="6" w:space="0" w:color="CCCCCC"/>
              </w:pBdr>
              <w:shd w:val="clear" w:color="auto" w:fill="FFFDF5"/>
              <w:wordWrap w:val="0"/>
              <w:spacing w:after="158"/>
              <w:rPr>
                <w:color w:val="000000"/>
                <w:sz w:val="21"/>
                <w:szCs w:val="21"/>
              </w:rPr>
            </w:pPr>
            <w:r>
              <w:rPr>
                <w:color w:val="000000"/>
                <w:sz w:val="21"/>
                <w:szCs w:val="21"/>
              </w:rPr>
              <w:t>requested by 3GPP for the deployment of specific service discovery</w:t>
            </w:r>
          </w:p>
          <w:p w14:paraId="41005F09" w14:textId="77777777" w:rsidR="00AB04DB" w:rsidRDefault="00AB04DB" w:rsidP="0017072E">
            <w:pPr>
              <w:pStyle w:val="HTMLPreformatted"/>
              <w:pBdr>
                <w:top w:val="single" w:sz="6" w:space="8" w:color="CCCCCC"/>
                <w:left w:val="single" w:sz="6" w:space="8" w:color="CCCCCC"/>
                <w:bottom w:val="single" w:sz="6" w:space="8" w:color="CCCCCC"/>
                <w:right w:val="single" w:sz="6" w:space="0" w:color="CCCCCC"/>
              </w:pBdr>
              <w:shd w:val="clear" w:color="auto" w:fill="FFFDF5"/>
              <w:wordWrap w:val="0"/>
              <w:spacing w:after="158"/>
              <w:rPr>
                <w:color w:val="000000"/>
                <w:sz w:val="21"/>
                <w:szCs w:val="21"/>
              </w:rPr>
            </w:pPr>
            <w:r>
              <w:rPr>
                <w:color w:val="000000"/>
                <w:sz w:val="21"/>
                <w:szCs w:val="21"/>
              </w:rPr>
              <w:t>mechanism(s), it is also the 3GPP understanding that this statement cannot</w:t>
            </w:r>
          </w:p>
          <w:p w14:paraId="464AAE77" w14:textId="77777777" w:rsidR="00AB04DB" w:rsidRDefault="00AB04DB" w:rsidP="0017072E">
            <w:pPr>
              <w:pStyle w:val="HTMLPreformatted"/>
              <w:pBdr>
                <w:top w:val="single" w:sz="6" w:space="8" w:color="CCCCCC"/>
                <w:left w:val="single" w:sz="6" w:space="8" w:color="CCCCCC"/>
                <w:bottom w:val="single" w:sz="6" w:space="8" w:color="CCCCCC"/>
                <w:right w:val="single" w:sz="6" w:space="0" w:color="CCCCCC"/>
              </w:pBdr>
              <w:shd w:val="clear" w:color="auto" w:fill="FFFDF5"/>
              <w:wordWrap w:val="0"/>
              <w:spacing w:after="158"/>
              <w:rPr>
                <w:color w:val="000000"/>
                <w:sz w:val="21"/>
                <w:szCs w:val="21"/>
              </w:rPr>
            </w:pPr>
            <w:r>
              <w:rPr>
                <w:color w:val="000000"/>
                <w:sz w:val="21"/>
                <w:szCs w:val="21"/>
              </w:rPr>
              <w:t>prohibit 3GPP to request in the future a port assignment for a new service</w:t>
            </w:r>
          </w:p>
          <w:p w14:paraId="3A13EF09" w14:textId="77777777" w:rsidR="00AB04DB" w:rsidRDefault="00AB04DB" w:rsidP="0017072E">
            <w:pPr>
              <w:pStyle w:val="HTMLPreformatted"/>
              <w:pBdr>
                <w:top w:val="single" w:sz="6" w:space="8" w:color="CCCCCC"/>
                <w:left w:val="single" w:sz="6" w:space="8" w:color="CCCCCC"/>
                <w:bottom w:val="single" w:sz="6" w:space="8" w:color="CCCCCC"/>
                <w:right w:val="single" w:sz="6" w:space="0" w:color="CCCCCC"/>
              </w:pBdr>
              <w:shd w:val="clear" w:color="auto" w:fill="FFFDF5"/>
              <w:wordWrap w:val="0"/>
              <w:spacing w:after="158"/>
              <w:rPr>
                <w:color w:val="000000"/>
                <w:sz w:val="21"/>
                <w:szCs w:val="21"/>
              </w:rPr>
            </w:pPr>
            <w:r>
              <w:rPr>
                <w:color w:val="000000"/>
                <w:sz w:val="21"/>
                <w:szCs w:val="21"/>
              </w:rPr>
              <w:t>application for which none of the port assignment alternatives would be</w:t>
            </w:r>
          </w:p>
          <w:p w14:paraId="29C60403" w14:textId="77777777" w:rsidR="00AB04DB" w:rsidRDefault="00AB04DB" w:rsidP="0017072E">
            <w:pPr>
              <w:pStyle w:val="HTMLPreformatted"/>
              <w:pBdr>
                <w:top w:val="single" w:sz="6" w:space="8" w:color="CCCCCC"/>
                <w:left w:val="single" w:sz="6" w:space="8" w:color="CCCCCC"/>
                <w:bottom w:val="single" w:sz="6" w:space="8" w:color="CCCCCC"/>
                <w:right w:val="single" w:sz="6" w:space="0" w:color="CCCCCC"/>
              </w:pBdr>
              <w:shd w:val="clear" w:color="auto" w:fill="FFFDF5"/>
              <w:wordWrap w:val="0"/>
              <w:spacing w:after="158"/>
              <w:rPr>
                <w:color w:val="000000"/>
                <w:sz w:val="21"/>
                <w:szCs w:val="21"/>
              </w:rPr>
            </w:pPr>
            <w:r>
              <w:rPr>
                <w:color w:val="000000"/>
                <w:sz w:val="21"/>
                <w:szCs w:val="21"/>
              </w:rPr>
              <w:t>applicable.”</w:t>
            </w:r>
          </w:p>
          <w:p w14:paraId="2C94B577" w14:textId="77777777" w:rsidR="00AB04DB" w:rsidRDefault="00AB04DB" w:rsidP="0017072E">
            <w:pPr>
              <w:pStyle w:val="HTMLPreformatted"/>
              <w:pBdr>
                <w:top w:val="single" w:sz="6" w:space="8" w:color="CCCCCC"/>
                <w:left w:val="single" w:sz="6" w:space="8" w:color="CCCCCC"/>
                <w:bottom w:val="single" w:sz="6" w:space="8" w:color="CCCCCC"/>
                <w:right w:val="single" w:sz="6" w:space="0" w:color="CCCCCC"/>
              </w:pBdr>
              <w:shd w:val="clear" w:color="auto" w:fill="FFFDF5"/>
              <w:wordWrap w:val="0"/>
              <w:spacing w:after="158"/>
              <w:rPr>
                <w:color w:val="000000"/>
                <w:sz w:val="21"/>
                <w:szCs w:val="21"/>
              </w:rPr>
            </w:pPr>
          </w:p>
          <w:p w14:paraId="60026FEB" w14:textId="77777777" w:rsidR="00AB04DB" w:rsidRDefault="00AB04DB" w:rsidP="0017072E">
            <w:pPr>
              <w:pStyle w:val="HTMLPreformatted"/>
              <w:pBdr>
                <w:top w:val="single" w:sz="6" w:space="8" w:color="CCCCCC"/>
                <w:left w:val="single" w:sz="6" w:space="8" w:color="CCCCCC"/>
                <w:bottom w:val="single" w:sz="6" w:space="8" w:color="CCCCCC"/>
                <w:right w:val="single" w:sz="6" w:space="0" w:color="CCCCCC"/>
              </w:pBdr>
              <w:shd w:val="clear" w:color="auto" w:fill="FFFDF5"/>
              <w:wordWrap w:val="0"/>
              <w:spacing w:after="158"/>
              <w:rPr>
                <w:color w:val="000000"/>
                <w:sz w:val="21"/>
                <w:szCs w:val="21"/>
              </w:rPr>
            </w:pPr>
            <w:r>
              <w:rPr>
                <w:color w:val="000000"/>
                <w:sz w:val="21"/>
                <w:szCs w:val="21"/>
              </w:rPr>
              <w:t>Your understanding is correct. Our previous statements on this subject are</w:t>
            </w:r>
          </w:p>
          <w:p w14:paraId="588C7478" w14:textId="77777777" w:rsidR="00AB04DB" w:rsidRDefault="00AB04DB" w:rsidP="0017072E">
            <w:pPr>
              <w:pStyle w:val="HTMLPreformatted"/>
              <w:pBdr>
                <w:top w:val="single" w:sz="6" w:space="8" w:color="CCCCCC"/>
                <w:left w:val="single" w:sz="6" w:space="8" w:color="CCCCCC"/>
                <w:bottom w:val="single" w:sz="6" w:space="8" w:color="CCCCCC"/>
                <w:right w:val="single" w:sz="6" w:space="0" w:color="CCCCCC"/>
              </w:pBdr>
              <w:shd w:val="clear" w:color="auto" w:fill="FFFDF5"/>
              <w:wordWrap w:val="0"/>
              <w:spacing w:after="158"/>
              <w:rPr>
                <w:color w:val="000000"/>
                <w:sz w:val="21"/>
                <w:szCs w:val="21"/>
              </w:rPr>
            </w:pPr>
            <w:r>
              <w:rPr>
                <w:color w:val="000000"/>
                <w:sz w:val="21"/>
                <w:szCs w:val="21"/>
              </w:rPr>
              <w:t>intended to reduce port requests with a low chance of approval, but no party is</w:t>
            </w:r>
          </w:p>
          <w:p w14:paraId="1F5D013A" w14:textId="77777777" w:rsidR="00AB04DB" w:rsidRDefault="00AB04DB" w:rsidP="0017072E">
            <w:pPr>
              <w:pStyle w:val="HTMLPreformatted"/>
              <w:pBdr>
                <w:top w:val="single" w:sz="6" w:space="8" w:color="CCCCCC"/>
                <w:left w:val="single" w:sz="6" w:space="8" w:color="CCCCCC"/>
                <w:bottom w:val="single" w:sz="6" w:space="8" w:color="CCCCCC"/>
                <w:right w:val="single" w:sz="6" w:space="0" w:color="CCCCCC"/>
              </w:pBdr>
              <w:shd w:val="clear" w:color="auto" w:fill="FFFDF5"/>
              <w:wordWrap w:val="0"/>
              <w:spacing w:after="158"/>
              <w:rPr>
                <w:color w:val="000000"/>
                <w:sz w:val="21"/>
                <w:szCs w:val="21"/>
              </w:rPr>
            </w:pPr>
            <w:r>
              <w:rPr>
                <w:color w:val="000000"/>
                <w:sz w:val="21"/>
                <w:szCs w:val="21"/>
              </w:rPr>
              <w:t>ever prohibited from requesting a port assignment. An application justified by</w:t>
            </w:r>
          </w:p>
          <w:p w14:paraId="4E04DB8C" w14:textId="77777777" w:rsidR="00AB04DB" w:rsidRDefault="00AB04DB" w:rsidP="0017072E">
            <w:pPr>
              <w:pStyle w:val="HTMLPreformatted"/>
              <w:pBdr>
                <w:top w:val="single" w:sz="6" w:space="8" w:color="CCCCCC"/>
                <w:left w:val="single" w:sz="6" w:space="8" w:color="CCCCCC"/>
                <w:bottom w:val="single" w:sz="6" w:space="8" w:color="CCCCCC"/>
                <w:right w:val="single" w:sz="6" w:space="0" w:color="CCCCCC"/>
              </w:pBdr>
              <w:shd w:val="clear" w:color="auto" w:fill="FFFDF5"/>
              <w:wordWrap w:val="0"/>
              <w:spacing w:after="158"/>
              <w:rPr>
                <w:color w:val="000000"/>
                <w:sz w:val="21"/>
                <w:szCs w:val="21"/>
              </w:rPr>
            </w:pPr>
            <w:r>
              <w:rPr>
                <w:color w:val="000000"/>
                <w:sz w:val="21"/>
                <w:szCs w:val="21"/>
              </w:rPr>
              <w:t>a particular use case, especially if that use case is deployed over the open Internet, should be registered with IANA and will be evaluated in accordance with IETF and IANA policy, just like any other request.</w:t>
            </w:r>
          </w:p>
          <w:p w14:paraId="2B675CA8" w14:textId="77777777" w:rsidR="00AB04DB" w:rsidRDefault="00AB04DB" w:rsidP="0017072E">
            <w:pPr>
              <w:spacing w:after="315"/>
              <w:rPr>
                <w:b/>
                <w:bCs/>
                <w:color w:val="222222"/>
                <w:sz w:val="23"/>
                <w:szCs w:val="23"/>
              </w:rPr>
            </w:pPr>
          </w:p>
        </w:tc>
      </w:tr>
    </w:tbl>
    <w:p w14:paraId="1E0DAB12" w14:textId="30705D92" w:rsidR="00A7348D" w:rsidRPr="00F0649B" w:rsidRDefault="00A7348D" w:rsidP="00AB04DB">
      <w:pPr>
        <w:pStyle w:val="HTMLPreformatted"/>
        <w:pBdr>
          <w:top w:val="single" w:sz="6" w:space="8" w:color="CCCCCC"/>
          <w:left w:val="single" w:sz="6" w:space="8" w:color="CCCCCC"/>
          <w:bottom w:val="single" w:sz="6" w:space="8" w:color="CCCCCC"/>
          <w:right w:val="single" w:sz="6" w:space="0" w:color="CCCCCC"/>
        </w:pBdr>
        <w:shd w:val="clear" w:color="auto" w:fill="FFFDF5"/>
        <w:wordWrap w:val="0"/>
        <w:spacing w:after="158"/>
        <w:rPr>
          <w:rFonts w:ascii="Arial" w:hAnsi="Arial" w:cs="Arial"/>
          <w:bCs/>
        </w:rPr>
      </w:pPr>
    </w:p>
    <w:sectPr w:rsidR="00A7348D" w:rsidRPr="00F0649B" w:rsidSect="00AB04DB">
      <w:pgSz w:w="11907" w:h="16840" w:code="9"/>
      <w:pgMar w:top="1134" w:right="1134" w:bottom="1134" w:left="1134" w:header="720" w:footer="57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FB45A" w14:textId="77777777" w:rsidR="00ED5A4D" w:rsidRDefault="00ED5A4D">
      <w:r>
        <w:separator/>
      </w:r>
    </w:p>
  </w:endnote>
  <w:endnote w:type="continuationSeparator" w:id="0">
    <w:p w14:paraId="2CEA8C08" w14:textId="77777777" w:rsidR="00ED5A4D" w:rsidRDefault="00ED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83665" w14:textId="77777777" w:rsidR="00ED5A4D" w:rsidRDefault="00ED5A4D">
      <w:r>
        <w:separator/>
      </w:r>
    </w:p>
  </w:footnote>
  <w:footnote w:type="continuationSeparator" w:id="0">
    <w:p w14:paraId="06B1F968" w14:textId="77777777" w:rsidR="00ED5A4D" w:rsidRDefault="00ED5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7632235D"/>
    <w:multiLevelType w:val="multilevel"/>
    <w:tmpl w:val="B9A4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E7C"/>
    <w:rsid w:val="000138DC"/>
    <w:rsid w:val="00027ACA"/>
    <w:rsid w:val="00061460"/>
    <w:rsid w:val="000B1AA1"/>
    <w:rsid w:val="000F4E43"/>
    <w:rsid w:val="00105899"/>
    <w:rsid w:val="001608BF"/>
    <w:rsid w:val="001734EB"/>
    <w:rsid w:val="001A4AF7"/>
    <w:rsid w:val="00326B06"/>
    <w:rsid w:val="00347947"/>
    <w:rsid w:val="003663C4"/>
    <w:rsid w:val="00367678"/>
    <w:rsid w:val="003901E1"/>
    <w:rsid w:val="00401229"/>
    <w:rsid w:val="004234FF"/>
    <w:rsid w:val="00445241"/>
    <w:rsid w:val="00463675"/>
    <w:rsid w:val="004B43FA"/>
    <w:rsid w:val="004C3F5A"/>
    <w:rsid w:val="004C4DCF"/>
    <w:rsid w:val="00507006"/>
    <w:rsid w:val="00584B08"/>
    <w:rsid w:val="00687A0B"/>
    <w:rsid w:val="006D0B09"/>
    <w:rsid w:val="006E17C7"/>
    <w:rsid w:val="007032C5"/>
    <w:rsid w:val="007116E4"/>
    <w:rsid w:val="00726FC3"/>
    <w:rsid w:val="0077485D"/>
    <w:rsid w:val="0089666F"/>
    <w:rsid w:val="0090241A"/>
    <w:rsid w:val="00923E7C"/>
    <w:rsid w:val="009F6E85"/>
    <w:rsid w:val="00A7348D"/>
    <w:rsid w:val="00AB04DB"/>
    <w:rsid w:val="00AD51BB"/>
    <w:rsid w:val="00AE489C"/>
    <w:rsid w:val="00B144F4"/>
    <w:rsid w:val="00BF7EE2"/>
    <w:rsid w:val="00C165D1"/>
    <w:rsid w:val="00C6700A"/>
    <w:rsid w:val="00CA2FB0"/>
    <w:rsid w:val="00D53018"/>
    <w:rsid w:val="00D676CD"/>
    <w:rsid w:val="00E16BBB"/>
    <w:rsid w:val="00E20604"/>
    <w:rsid w:val="00E4207B"/>
    <w:rsid w:val="00E72B30"/>
    <w:rsid w:val="00E76827"/>
    <w:rsid w:val="00EA19B5"/>
    <w:rsid w:val="00ED5A4D"/>
    <w:rsid w:val="00F0649B"/>
    <w:rsid w:val="00F12248"/>
    <w:rsid w:val="00F16C83"/>
    <w:rsid w:val="00F20CD7"/>
    <w:rsid w:val="00F93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paragraph" w:customStyle="1" w:styleId="active">
    <w:name w:val="active"/>
    <w:basedOn w:val="Normal"/>
    <w:rsid w:val="00AB04DB"/>
    <w:pPr>
      <w:spacing w:before="100" w:beforeAutospacing="1" w:after="100" w:afterAutospacing="1"/>
    </w:pPr>
    <w:rPr>
      <w:sz w:val="24"/>
      <w:szCs w:val="24"/>
      <w:lang w:eastAsia="en-GB"/>
    </w:rPr>
  </w:style>
  <w:style w:type="paragraph" w:styleId="HTMLPreformatted">
    <w:name w:val="HTML Preformatted"/>
    <w:basedOn w:val="Normal"/>
    <w:link w:val="HTMLPreformattedChar"/>
    <w:uiPriority w:val="99"/>
    <w:unhideWhenUsed/>
    <w:rsid w:val="00AB0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HTMLPreformattedChar">
    <w:name w:val="HTML Preformatted Char"/>
    <w:link w:val="HTMLPreformatted"/>
    <w:uiPriority w:val="99"/>
    <w:rsid w:val="00AB04D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343899409">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tracker.ietf.org/liaison/1743/history/" TargetMode="External"/><Relationship Id="rId13" Type="http://schemas.openxmlformats.org/officeDocument/2006/relationships/hyperlink" Target="mailto:chair@ietf.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tatracker.ietf.org/liaison/1743/" TargetMode="External"/><Relationship Id="rId12" Type="http://schemas.openxmlformats.org/officeDocument/2006/relationships/hyperlink" Target="mailto:Zaheduzzaman.Sarker@ericsso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atatracker.ietf.org/liaison/17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3GPPLiaison@etsi.org" TargetMode="External"/><Relationship Id="rId5" Type="http://schemas.openxmlformats.org/officeDocument/2006/relationships/footnotes" Target="footnotes.xml"/><Relationship Id="rId15" Type="http://schemas.openxmlformats.org/officeDocument/2006/relationships/hyperlink" Target="mailto:lars@eggert.org" TargetMode="External"/><Relationship Id="rId10" Type="http://schemas.openxmlformats.org/officeDocument/2006/relationships/hyperlink" Target="mailto:lionel.morand@orange.com" TargetMode="External"/><Relationship Id="rId4" Type="http://schemas.openxmlformats.org/officeDocument/2006/relationships/webSettings" Target="webSettings.xml"/><Relationship Id="rId9" Type="http://schemas.openxmlformats.org/officeDocument/2006/relationships/hyperlink" Target="mailto:martin.h.duke@gmail.com" TargetMode="External"/><Relationship Id="rId14" Type="http://schemas.openxmlformats.org/officeDocument/2006/relationships/hyperlink" Target="mailto:martin.h.du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1926</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24.486_CR0099R1_(Rel-17)_eV2XAPP</cp:lastModifiedBy>
  <cp:revision>2</cp:revision>
  <cp:lastPrinted>2002-04-23T07:10:00Z</cp:lastPrinted>
  <dcterms:created xsi:type="dcterms:W3CDTF">2021-08-25T16:34:00Z</dcterms:created>
  <dcterms:modified xsi:type="dcterms:W3CDTF">2021-08-25T16:34:00Z</dcterms:modified>
</cp:coreProperties>
</file>