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1B3F4" w14:textId="4176E6F0" w:rsidR="0046512B" w:rsidRDefault="0046512B" w:rsidP="004651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804D31">
        <w:rPr>
          <w:b/>
          <w:noProof/>
          <w:sz w:val="24"/>
        </w:rPr>
        <w:t>C4-214</w:t>
      </w:r>
      <w:r w:rsidR="001F29E0">
        <w:rPr>
          <w:b/>
          <w:noProof/>
          <w:sz w:val="24"/>
        </w:rPr>
        <w:t>187</w:t>
      </w:r>
      <w:bookmarkStart w:id="0" w:name="_GoBack"/>
      <w:bookmarkEnd w:id="0"/>
    </w:p>
    <w:p w14:paraId="32B7C6E2" w14:textId="62396A83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804D31">
        <w:rPr>
          <w:i/>
          <w:noProof/>
          <w:sz w:val="22"/>
          <w:szCs w:val="22"/>
        </w:rPr>
        <w:tab/>
        <w:t>Revision of 4016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9F8E586" w14:textId="5365E37C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126E52">
        <w:rPr>
          <w:rFonts w:ascii="Arial" w:hAnsi="Arial" w:cs="Arial"/>
          <w:b/>
          <w:bCs/>
          <w:lang w:val="en-US"/>
        </w:rPr>
        <w:t>, Nokia, Nokia Shanghai Bell</w:t>
      </w:r>
    </w:p>
    <w:p w14:paraId="6C8A1D91" w14:textId="01680C6C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5.2.2</w:t>
      </w:r>
      <w:r w:rsidR="00817F98">
        <w:rPr>
          <w:rFonts w:ascii="Arial" w:hAnsi="Arial" w:cs="Arial"/>
          <w:b/>
          <w:bCs/>
          <w:lang w:val="en-US"/>
        </w:rPr>
        <w:t xml:space="preserve"> (TMGI service </w:t>
      </w:r>
      <w:r w:rsidR="00817F98" w:rsidRPr="00817F98">
        <w:rPr>
          <w:rFonts w:ascii="Arial" w:hAnsi="Arial" w:cs="Arial"/>
          <w:b/>
          <w:bCs/>
          <w:lang w:val="en-US"/>
        </w:rPr>
        <w:t>operations)</w:t>
      </w:r>
    </w:p>
    <w:p w14:paraId="099D465B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71A0BC24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3E5E9BED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4E90ADD6" w14:textId="77777777" w:rsidR="00076C13" w:rsidRDefault="00076C13" w:rsidP="00076C1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4F897A9" w14:textId="18D5780A" w:rsidR="00AA108B" w:rsidRDefault="00AA108B" w:rsidP="00AA108B">
      <w:pPr>
        <w:spacing w:line="256" w:lineRule="auto"/>
        <w:rPr>
          <w:rFonts w:eastAsia="SimSun"/>
          <w:lang w:eastAsia="zh-CN"/>
        </w:rPr>
      </w:pPr>
      <w:r>
        <w:rPr>
          <w:lang w:val="en-US"/>
        </w:rPr>
        <w:t>Service operations su</w:t>
      </w:r>
      <w:r w:rsidR="002C18B3">
        <w:rPr>
          <w:lang w:val="en-US"/>
        </w:rPr>
        <w:t>pported by the Nmbsmf_TMGI</w:t>
      </w:r>
      <w:r>
        <w:rPr>
          <w:lang w:val="en-US"/>
        </w:rPr>
        <w:t xml:space="preserve"> service needs be defined.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72CBA7" w14:textId="77777777" w:rsidR="00DD256C" w:rsidRDefault="00DD256C" w:rsidP="00DD256C">
      <w:pPr>
        <w:pStyle w:val="Heading3"/>
      </w:pPr>
      <w:bookmarkStart w:id="2" w:name="_Toc63666278"/>
      <w:bookmarkStart w:id="3" w:name="_Toc66105112"/>
      <w:bookmarkStart w:id="4" w:name="_Toc66106985"/>
      <w:bookmarkStart w:id="5" w:name="_Toc66462642"/>
      <w:bookmarkStart w:id="6" w:name="_Toc70328280"/>
      <w:bookmarkStart w:id="7" w:name="_Toc73782058"/>
      <w:r>
        <w:t>5.2.2</w:t>
      </w:r>
      <w:r>
        <w:tab/>
        <w:t>Service Operations</w:t>
      </w:r>
    </w:p>
    <w:p w14:paraId="64FB6C1B" w14:textId="797092B6" w:rsidR="00DD256C" w:rsidDel="001C7475" w:rsidRDefault="00DD256C" w:rsidP="00DD256C">
      <w:pPr>
        <w:pStyle w:val="Guidance"/>
        <w:rPr>
          <w:del w:id="8" w:author="Giorgi Gulbani" w:date="2021-07-27T16:41:00Z"/>
        </w:rPr>
      </w:pPr>
      <w:del w:id="9" w:author="Giorgi Gulbani" w:date="2021-07-27T16:41:00Z">
        <w:r w:rsidDel="001C7475">
          <w:delText>One clause per service operation.</w:delText>
        </w:r>
      </w:del>
    </w:p>
    <w:p w14:paraId="1C6F289E" w14:textId="48797557" w:rsidR="00DD256C" w:rsidDel="001C7475" w:rsidRDefault="00DD256C" w:rsidP="00DD256C">
      <w:pPr>
        <w:pStyle w:val="Guidance"/>
        <w:rPr>
          <w:del w:id="10" w:author="Giorgi Gulbani" w:date="2021-07-27T16:41:00Z"/>
        </w:rPr>
      </w:pPr>
      <w:del w:id="11" w:author="Giorgi Gulbani" w:date="2021-07-27T16:41:00Z">
        <w:r w:rsidDel="001C747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6F7602F2" w14:textId="77777777" w:rsidR="00DD256C" w:rsidRDefault="00DD256C" w:rsidP="00DD256C">
      <w:pPr>
        <w:pStyle w:val="Heading4"/>
      </w:pPr>
      <w:bookmarkStart w:id="12" w:name="_Toc510696590"/>
      <w:bookmarkStart w:id="13" w:name="_Toc35971382"/>
      <w:bookmarkStart w:id="14" w:name="_Toc67903506"/>
      <w:bookmarkStart w:id="15" w:name="_Toc75426341"/>
      <w:r>
        <w:t>5.2.2.1</w:t>
      </w:r>
      <w:r>
        <w:tab/>
        <w:t>Introduction</w:t>
      </w:r>
      <w:bookmarkEnd w:id="12"/>
      <w:bookmarkEnd w:id="13"/>
      <w:bookmarkEnd w:id="14"/>
      <w:bookmarkEnd w:id="15"/>
    </w:p>
    <w:p w14:paraId="595C3697" w14:textId="45268AFB" w:rsidR="00090A39" w:rsidRPr="00090A39" w:rsidRDefault="00DD256C" w:rsidP="00DD256C">
      <w:pPr>
        <w:pStyle w:val="Guidance"/>
        <w:rPr>
          <w:i w:val="0"/>
          <w:color w:val="auto"/>
        </w:rPr>
      </w:pPr>
      <w:del w:id="16" w:author="Bruno Landais" w:date="2021-08-02T13:18:00Z">
        <w:r w:rsidDel="00090A39">
          <w:delText>This clause will contain a generic introduction of the service operations described in the following clauses.</w:delText>
        </w:r>
      </w:del>
      <w:ins w:id="17" w:author="Bruno Landais" w:date="2021-08-02T13:18:00Z">
        <w:r w:rsidR="00090A39" w:rsidRPr="00090A39">
          <w:rPr>
            <w:i w:val="0"/>
            <w:color w:val="auto"/>
          </w:rPr>
          <w:t>See Table 5.</w:t>
        </w:r>
        <w:r w:rsidR="00090A39">
          <w:rPr>
            <w:i w:val="0"/>
            <w:color w:val="auto"/>
          </w:rPr>
          <w:t>2</w:t>
        </w:r>
        <w:r w:rsidR="00090A39" w:rsidRPr="00090A39">
          <w:rPr>
            <w:i w:val="0"/>
            <w:color w:val="auto"/>
          </w:rPr>
          <w:t>.1-1 for an overview of the service operations supported by the N</w:t>
        </w:r>
      </w:ins>
      <w:ins w:id="18" w:author="Bruno Landais" w:date="2021-08-02T13:19:00Z">
        <w:r w:rsidR="00090A39">
          <w:rPr>
            <w:i w:val="0"/>
            <w:color w:val="auto"/>
          </w:rPr>
          <w:t>mb</w:t>
        </w:r>
      </w:ins>
      <w:ins w:id="19" w:author="Bruno Landais" w:date="2021-08-02T13:18:00Z">
        <w:r w:rsidR="00090A39" w:rsidRPr="00090A39">
          <w:rPr>
            <w:i w:val="0"/>
            <w:color w:val="auto"/>
          </w:rPr>
          <w:t>smf_</w:t>
        </w:r>
      </w:ins>
      <w:ins w:id="20" w:author="Bruno Landais" w:date="2021-08-02T13:19:00Z">
        <w:r w:rsidR="00090A39">
          <w:rPr>
            <w:i w:val="0"/>
            <w:color w:val="auto"/>
          </w:rPr>
          <w:t>TMGI</w:t>
        </w:r>
      </w:ins>
      <w:ins w:id="21" w:author="Bruno Landais" w:date="2021-08-02T13:18:00Z">
        <w:r w:rsidR="00090A39" w:rsidRPr="00090A39">
          <w:rPr>
            <w:i w:val="0"/>
            <w:color w:val="auto"/>
          </w:rPr>
          <w:t xml:space="preserve"> service.</w:t>
        </w:r>
      </w:ins>
    </w:p>
    <w:p w14:paraId="6D2DB6D9" w14:textId="45756BAF" w:rsidR="00DD256C" w:rsidRDefault="00DD256C" w:rsidP="00DD256C">
      <w:pPr>
        <w:pStyle w:val="Heading4"/>
      </w:pPr>
      <w:bookmarkStart w:id="22" w:name="_Toc510696591"/>
      <w:bookmarkStart w:id="23" w:name="_Toc35971383"/>
      <w:bookmarkStart w:id="24" w:name="_Toc67903507"/>
      <w:bookmarkStart w:id="25" w:name="_Toc75426342"/>
      <w:r>
        <w:t>5.2.2.2</w:t>
      </w:r>
      <w:r>
        <w:tab/>
      </w:r>
      <w:ins w:id="26" w:author="Giorgi Gulbani" w:date="2021-07-27T17:01:00Z">
        <w:r w:rsidR="00A36AED">
          <w:t>TMGI</w:t>
        </w:r>
      </w:ins>
      <w:ins w:id="27" w:author="Giorgi Gulbani" w:date="2021-07-29T16:17:00Z">
        <w:r w:rsidR="00B67B3E">
          <w:t xml:space="preserve"> </w:t>
        </w:r>
      </w:ins>
      <w:ins w:id="28" w:author="Giorgi Gulbani" w:date="2021-07-29T15:17:00Z">
        <w:r w:rsidR="00A36AED">
          <w:t>Allocat</w:t>
        </w:r>
      </w:ins>
      <w:ins w:id="29" w:author="Giorgi Gulbani" w:date="2021-07-29T16:17:00Z">
        <w:r w:rsidR="00B67B3E">
          <w:t>ion</w:t>
        </w:r>
      </w:ins>
      <w:ins w:id="30" w:author="Giorgi Gulbani" w:date="2021-07-29T16:18:00Z">
        <w:r w:rsidR="00B67B3E">
          <w:t xml:space="preserve"> </w:t>
        </w:r>
      </w:ins>
      <w:del w:id="31" w:author="Giorgi Gulbani" w:date="2021-07-27T17:01:00Z">
        <w:r w:rsidDel="008D4C98">
          <w:delText>&lt;S</w:delText>
        </w:r>
      </w:del>
      <w:ins w:id="32" w:author="Giorgi Gulbani" w:date="2021-07-27T17:01:00Z">
        <w:r w:rsidR="008D4C98">
          <w:t>s</w:t>
        </w:r>
      </w:ins>
      <w:r>
        <w:t>ervice operation</w:t>
      </w:r>
      <w:del w:id="33" w:author="Giorgi Gulbani" w:date="2021-07-27T17:01:00Z">
        <w:r w:rsidDel="008D4C98">
          <w:delText xml:space="preserve"> 1&gt;</w:delText>
        </w:r>
      </w:del>
      <w:bookmarkEnd w:id="22"/>
      <w:bookmarkEnd w:id="23"/>
      <w:bookmarkEnd w:id="24"/>
      <w:bookmarkEnd w:id="25"/>
    </w:p>
    <w:p w14:paraId="0DCC8E48" w14:textId="77777777" w:rsidR="00DD256C" w:rsidRDefault="00DD256C" w:rsidP="00DD256C">
      <w:pPr>
        <w:pStyle w:val="Heading5"/>
      </w:pPr>
      <w:bookmarkStart w:id="34" w:name="_Toc510696592"/>
      <w:bookmarkStart w:id="35" w:name="_Toc35971384"/>
      <w:bookmarkStart w:id="36" w:name="_Toc67903508"/>
      <w:bookmarkStart w:id="37" w:name="_Toc75426343"/>
      <w:r>
        <w:t>5.2.2.2.1</w:t>
      </w:r>
      <w:r>
        <w:tab/>
        <w:t>General</w:t>
      </w:r>
      <w:bookmarkEnd w:id="34"/>
      <w:bookmarkEnd w:id="35"/>
      <w:bookmarkEnd w:id="36"/>
      <w:bookmarkEnd w:id="37"/>
    </w:p>
    <w:p w14:paraId="7B7B25E9" w14:textId="25F52EE1" w:rsidR="00DD256C" w:rsidDel="00CE7D3C" w:rsidRDefault="00DD256C" w:rsidP="00D67351">
      <w:pPr>
        <w:pStyle w:val="Guidance"/>
        <w:rPr>
          <w:del w:id="38" w:author="Giorgi Gulbani" w:date="2021-07-29T16:34:00Z"/>
        </w:rPr>
      </w:pPr>
      <w:del w:id="39" w:author="Giorgi Gulbani" w:date="2021-07-29T16:34:00Z">
        <w:r w:rsidDel="00CE7D3C">
          <w:delText>This clause provides a general description of the service operation.</w:delText>
        </w:r>
      </w:del>
    </w:p>
    <w:p w14:paraId="05C0898D" w14:textId="06E71151" w:rsidR="00CE7D3C" w:rsidRPr="00B67B3E" w:rsidRDefault="00CE7D3C" w:rsidP="00CE7D3C">
      <w:pPr>
        <w:rPr>
          <w:ins w:id="40" w:author="Giorgi Gulbani" w:date="2021-07-29T16:34:00Z"/>
        </w:rPr>
      </w:pPr>
      <w:ins w:id="41" w:author="Giorgi Gulbani" w:date="2021-07-29T16:34:00Z">
        <w:r w:rsidRPr="00B67B3E">
          <w:t xml:space="preserve">The </w:t>
        </w:r>
        <w:r>
          <w:t>TMGI Allocate</w:t>
        </w:r>
        <w:r w:rsidRPr="00B67B3E">
          <w:t xml:space="preserve"> service operation</w:t>
        </w:r>
        <w:r>
          <w:t xml:space="preserve"> (Nmbsmf_TMGI_Allocate) shall be used by NF Service Consumers to </w:t>
        </w:r>
        <w:r w:rsidR="001A30C3">
          <w:rPr>
            <w:lang w:eastAsia="zh-CN"/>
          </w:rPr>
          <w:t>request the allocation of TMGIs</w:t>
        </w:r>
      </w:ins>
      <w:ins w:id="42" w:author="Giorgi Gulbani" w:date="2021-07-30T20:29:00Z">
        <w:r w:rsidR="001A30C3">
          <w:t>.</w:t>
        </w:r>
      </w:ins>
    </w:p>
    <w:p w14:paraId="5A996C73" w14:textId="77777777" w:rsidR="00CE7D3C" w:rsidRDefault="00CE7D3C" w:rsidP="00CE7D3C">
      <w:pPr>
        <w:rPr>
          <w:ins w:id="43" w:author="Giorgi Gulbani" w:date="2021-07-29T16:34:00Z"/>
        </w:rPr>
      </w:pPr>
      <w:ins w:id="44" w:author="Giorgi Gulbani" w:date="2021-07-29T16:34:00Z">
        <w:r>
          <w:t>It is used in the following procedures:</w:t>
        </w:r>
      </w:ins>
    </w:p>
    <w:p w14:paraId="48AB13A2" w14:textId="1F12CD7C" w:rsidR="00115E16" w:rsidRDefault="00CE7D3C" w:rsidP="00CE7D3C">
      <w:pPr>
        <w:pStyle w:val="B1"/>
        <w:rPr>
          <w:ins w:id="45" w:author="Giorgi Gulbani" w:date="2021-07-29T16:50:00Z"/>
        </w:rPr>
      </w:pPr>
      <w:ins w:id="46" w:author="Giorgi Gulbani" w:date="2021-07-29T16:34:00Z">
        <w:r>
          <w:t>-</w:t>
        </w:r>
        <w:r>
          <w:tab/>
        </w:r>
      </w:ins>
      <w:ins w:id="47" w:author="Giorgi Gulbani" w:date="2021-07-29T16:50:00Z">
        <w:r w:rsidR="00115E16">
          <w:t xml:space="preserve">Initial </w:t>
        </w:r>
      </w:ins>
      <w:ins w:id="48" w:author="Giorgi Gulbani" w:date="2021-07-29T16:39:00Z">
        <w:r w:rsidR="00597EE4" w:rsidRPr="00597EE4">
          <w:t>MBS session configuration with and without PCC</w:t>
        </w:r>
      </w:ins>
      <w:ins w:id="49" w:author="Giorgi Gulbani" w:date="2021-07-29T16:46:00Z">
        <w:r w:rsidR="00115E16">
          <w:t xml:space="preserve"> (</w:t>
        </w:r>
        <w:r w:rsidR="00546FCC">
          <w:t>see clauses </w:t>
        </w:r>
        <w:r w:rsidR="00115E16" w:rsidRPr="00597EE4">
          <w:t>7.1.1.1 and 7.1.1.2</w:t>
        </w:r>
        <w:r w:rsidR="00115E16">
          <w:t xml:space="preserve"> in 3GPP TS 23.247 [14])</w:t>
        </w:r>
      </w:ins>
      <w:ins w:id="50" w:author="Giorgi Gulbani" w:date="2021-07-29T16:50:00Z">
        <w:r w:rsidR="00115E16">
          <w:t>;</w:t>
        </w:r>
      </w:ins>
    </w:p>
    <w:p w14:paraId="5217CE53" w14:textId="12BF9B5F" w:rsidR="00115E16" w:rsidRDefault="00CE7D3C" w:rsidP="00CE7D3C">
      <w:pPr>
        <w:pStyle w:val="B1"/>
        <w:rPr>
          <w:ins w:id="51" w:author="Giorgi Gulbani" w:date="2021-07-29T16:49:00Z"/>
        </w:rPr>
      </w:pPr>
      <w:ins w:id="52" w:author="Giorgi Gulbani" w:date="2021-07-29T16:34:00Z">
        <w:r>
          <w:t>-</w:t>
        </w:r>
        <w:r>
          <w:tab/>
        </w:r>
      </w:ins>
      <w:ins w:id="53" w:author="Giorgi Gulbani" w:date="2021-07-29T16:43:00Z">
        <w:r w:rsidR="00115E16">
          <w:t>MBS Session Establishment</w:t>
        </w:r>
      </w:ins>
      <w:ins w:id="54" w:author="Giorgi Gulbani" w:date="2021-07-29T16:49:00Z">
        <w:r w:rsidR="00115E16">
          <w:t xml:space="preserve"> (see clause</w:t>
        </w:r>
        <w:r w:rsidR="00546FCC">
          <w:t> </w:t>
        </w:r>
        <w:r w:rsidR="00115E16" w:rsidRPr="00597EE4">
          <w:t>7.</w:t>
        </w:r>
        <w:r w:rsidR="00115E16">
          <w:t>3.</w:t>
        </w:r>
        <w:r w:rsidR="00115E16" w:rsidRPr="00597EE4">
          <w:t>1</w:t>
        </w:r>
        <w:r w:rsidR="00115E16">
          <w:t xml:space="preserve"> in 3GPP TS 23.247 [14])</w:t>
        </w:r>
        <w:del w:id="55" w:author="Bruno Landais" w:date="2021-08-02T13:20:00Z">
          <w:r w:rsidR="00115E16" w:rsidDel="00090A39">
            <w:delText>;</w:delText>
          </w:r>
        </w:del>
      </w:ins>
      <w:ins w:id="56" w:author="Bruno Landais" w:date="2021-08-02T13:20:00Z">
        <w:r w:rsidR="00090A39">
          <w:t>.</w:t>
        </w:r>
      </w:ins>
    </w:p>
    <w:p w14:paraId="3027D255" w14:textId="7B33198E" w:rsidR="00CE7D3C" w:rsidRDefault="00CE7D3C" w:rsidP="00CE7D3C">
      <w:pPr>
        <w:rPr>
          <w:ins w:id="57" w:author="Giorgi Gulbani" w:date="2021-07-29T16:34:00Z"/>
        </w:rPr>
      </w:pPr>
      <w:ins w:id="58" w:author="Giorgi Gulbani" w:date="2021-07-29T16:34:00Z">
        <w:r>
          <w:t>The NF Service Consumer (</w:t>
        </w:r>
      </w:ins>
      <w:ins w:id="59" w:author="Bruno Landais" w:date="2021-08-02T13:20:00Z">
        <w:r w:rsidR="00090A39">
          <w:t xml:space="preserve">e.g. </w:t>
        </w:r>
      </w:ins>
      <w:ins w:id="60" w:author="Giorgi Gulbani" w:date="2021-07-29T16:34:00Z">
        <w:r>
          <w:t xml:space="preserve">NEF, MBSF and AF) shall trigger the allocation of one or more TMGIs by using the HTTP POST method </w:t>
        </w:r>
      </w:ins>
      <w:ins w:id="61" w:author="Giorgi Gulbani" w:date="2021-07-30T20:30:00Z">
        <w:r w:rsidR="001A30C3">
          <w:rPr>
            <w:lang w:eastAsia="zh-CN"/>
          </w:rPr>
          <w:t xml:space="preserve">on the </w:t>
        </w:r>
        <w:r w:rsidR="001A30C3">
          <w:t xml:space="preserve">TMGI collection resource (/Tmgi), </w:t>
        </w:r>
      </w:ins>
      <w:ins w:id="62" w:author="Giorgi Gulbani" w:date="2021-07-29T16:34:00Z">
        <w:r>
          <w:t>as shown in Figure 5.2.2.2.1-1.</w:t>
        </w:r>
      </w:ins>
    </w:p>
    <w:p w14:paraId="02BCCE4A" w14:textId="5BDB7AC7" w:rsidR="00CE7D3C" w:rsidRDefault="00CE7D3C" w:rsidP="00CE7D3C">
      <w:pPr>
        <w:rPr>
          <w:ins w:id="63" w:author="Bruno Landais" w:date="2021-08-02T13:35:00Z"/>
          <w:lang w:val="fr-FR"/>
        </w:rPr>
      </w:pPr>
    </w:p>
    <w:p w14:paraId="1EE10C07" w14:textId="535F33ED" w:rsidR="0048497D" w:rsidRDefault="0048497D" w:rsidP="00CE7D3C">
      <w:pPr>
        <w:rPr>
          <w:ins w:id="64" w:author="Giorgi Gulbani" w:date="2021-07-29T16:34:00Z"/>
        </w:rPr>
      </w:pPr>
      <w:ins w:id="65" w:author="Bruno Landais" w:date="2021-08-02T13:35:00Z">
        <w:r w:rsidRPr="00D64FA1">
          <w:rPr>
            <w:lang w:val="fr-FR"/>
          </w:rPr>
          <w:object w:dxaOrig="8711" w:dyaOrig="2141" w14:anchorId="3A971C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107pt" o:ole="">
              <v:imagedata r:id="rId13" o:title=""/>
            </v:shape>
            <o:OLEObject Type="Embed" ProgID="Visio.Drawing.11" ShapeID="_x0000_i1025" DrawAspect="Content" ObjectID="_1689622578" r:id="rId14"/>
          </w:object>
        </w:r>
      </w:ins>
    </w:p>
    <w:p w14:paraId="2042A455" w14:textId="77777777" w:rsidR="00CE7D3C" w:rsidRDefault="00CE7D3C" w:rsidP="00CE7D3C">
      <w:pPr>
        <w:pStyle w:val="TF"/>
        <w:rPr>
          <w:ins w:id="66" w:author="Giorgi Gulbani" w:date="2021-07-29T16:34:00Z"/>
        </w:rPr>
      </w:pPr>
      <w:ins w:id="67" w:author="Giorgi Gulbani" w:date="2021-07-29T16:34:00Z">
        <w:r>
          <w:t>Figure 5.2.2.2.1-1: TMGI allocation</w:t>
        </w:r>
      </w:ins>
    </w:p>
    <w:p w14:paraId="37A7143E" w14:textId="31E16111" w:rsidR="00CE7D3C" w:rsidRPr="001A30C3" w:rsidRDefault="00CE7D3C" w:rsidP="00CE7D3C">
      <w:pPr>
        <w:pStyle w:val="B1"/>
        <w:rPr>
          <w:ins w:id="68" w:author="Giorgi Gulbani" w:date="2021-07-29T16:34:00Z"/>
        </w:rPr>
      </w:pPr>
      <w:ins w:id="69" w:author="Giorgi Gulbani" w:date="2021-07-29T16:34:00Z">
        <w:r>
          <w:t>1.</w:t>
        </w:r>
        <w:r>
          <w:tab/>
          <w:t xml:space="preserve">The NF Service Consumer shall send a POST request to the resource representing the </w:t>
        </w:r>
      </w:ins>
      <w:ins w:id="70" w:author="Giorgi Gulbani" w:date="2021-07-30T20:31:00Z">
        <w:r w:rsidR="001A30C3">
          <w:t>TMGI collection resource (/Tmgi)</w:t>
        </w:r>
      </w:ins>
      <w:ins w:id="71" w:author="Giorgi Gulbani" w:date="2021-07-29T16:34:00Z">
        <w:r>
          <w:t xml:space="preserve"> of the MB-SMF. The payload body of the POST </w:t>
        </w:r>
        <w:r w:rsidRPr="001A30C3">
          <w:t>request shall contain:</w:t>
        </w:r>
      </w:ins>
    </w:p>
    <w:p w14:paraId="5255CE1B" w14:textId="19EBE075" w:rsidR="00090A39" w:rsidRDefault="00090A39" w:rsidP="00CE7D3C">
      <w:pPr>
        <w:pStyle w:val="B2"/>
        <w:rPr>
          <w:ins w:id="72" w:author="Bruno Landais" w:date="2021-08-02T13:21:00Z"/>
        </w:rPr>
      </w:pPr>
      <w:ins w:id="73" w:author="Bruno Landais" w:date="2021-08-02T13:21:00Z">
        <w:r>
          <w:t>-</w:t>
        </w:r>
        <w:r>
          <w:tab/>
          <w:t>the number of TMGIs requested to be allocated.</w:t>
        </w:r>
      </w:ins>
    </w:p>
    <w:p w14:paraId="65B1EF03" w14:textId="4801FDF0" w:rsidR="00C2409A" w:rsidRDefault="00546FCC" w:rsidP="00C2409A">
      <w:pPr>
        <w:pStyle w:val="B1"/>
        <w:rPr>
          <w:ins w:id="74" w:author="Giorgi Gulbani" w:date="2021-07-29T17:04:00Z"/>
        </w:rPr>
      </w:pPr>
      <w:ins w:id="75" w:author="Giorgi Gulbani" w:date="2021-07-29T17:0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76" w:author="Bruno Landais" w:date="2021-08-02T13:35:00Z">
        <w:r w:rsidR="0048497D">
          <w:t>the MB-SMF shall return a 200 OK</w:t>
        </w:r>
      </w:ins>
      <w:ins w:id="77" w:author="Bruno Landais" w:date="2021-08-02T13:36:00Z">
        <w:r w:rsidR="0048497D">
          <w:t xml:space="preserve"> response</w:t>
        </w:r>
        <w:r w:rsidR="00126E52">
          <w:t xml:space="preserve"> with the allocated TMGIs indicated in t</w:t>
        </w:r>
      </w:ins>
      <w:ins w:id="78" w:author="Giorgi Gulbani" w:date="2021-07-29T17:04:00Z">
        <w:r w:rsidRPr="001A30C3">
          <w:t>he payload body</w:t>
        </w:r>
      </w:ins>
    </w:p>
    <w:p w14:paraId="59D43EFB" w14:textId="56538419" w:rsidR="00C2409A" w:rsidRDefault="00C2409A" w:rsidP="00C2409A">
      <w:pPr>
        <w:pStyle w:val="B1"/>
        <w:rPr>
          <w:ins w:id="79" w:author="Giorgi Gulbani" w:date="2021-07-29T17:06:00Z"/>
        </w:rPr>
      </w:pPr>
      <w:ins w:id="80" w:author="Giorgi Gulbani" w:date="2021-07-29T17:06:00Z">
        <w:r>
          <w:t>2b.</w:t>
        </w:r>
        <w:r>
          <w:tab/>
          <w:t xml:space="preserve">On failure, or redirection, one of </w:t>
        </w:r>
        <w:r w:rsidRPr="001A30C3">
          <w:t xml:space="preserve">the HTTP status code listed in </w:t>
        </w:r>
        <w:r w:rsidR="006F4895" w:rsidRPr="001A30C3">
          <w:t>Table</w:t>
        </w:r>
      </w:ins>
      <w:ins w:id="81" w:author="Giorgi Gulbani" w:date="2021-07-29T17:26:00Z">
        <w:r w:rsidR="006F4895" w:rsidRPr="001A30C3">
          <w:t> </w:t>
        </w:r>
      </w:ins>
      <w:ins w:id="82" w:author="Giorgi Gulbani" w:date="2021-07-29T17:06:00Z">
        <w:r w:rsidRPr="001A30C3">
          <w:t>6.</w:t>
        </w:r>
        <w:r w:rsidR="00253D7B" w:rsidRPr="001A30C3">
          <w:t>xx</w:t>
        </w:r>
        <w:r w:rsidRPr="001A30C3">
          <w:t>-</w:t>
        </w:r>
      </w:ins>
      <w:ins w:id="83" w:author="Giorgi Gulbani" w:date="2021-07-29T17:07:00Z">
        <w:r w:rsidRPr="001A30C3">
          <w:t>x</w:t>
        </w:r>
      </w:ins>
      <w:ins w:id="84" w:author="Giorgi Gulbani" w:date="2021-07-29T17:06:00Z">
        <w:r w:rsidRPr="001A30C3">
          <w:t xml:space="preserve"> shall be returned. For a 4xx/5xx response, the message body shall contain a</w:t>
        </w:r>
      </w:ins>
      <w:ins w:id="85" w:author="Giorgi Gulbani" w:date="2021-07-29T17:08:00Z">
        <w:r w:rsidRPr="001A30C3">
          <w:t xml:space="preserve"> TmgiAllocationError</w:t>
        </w:r>
      </w:ins>
      <w:ins w:id="86" w:author="Giorgi Gulbani" w:date="2021-07-29T17:29:00Z">
        <w:r w:rsidR="006F4895">
          <w:t xml:space="preserve"> data </w:t>
        </w:r>
      </w:ins>
      <w:ins w:id="87" w:author="Giorgi Gulbani" w:date="2021-07-29T17:06:00Z">
        <w:r>
          <w:t>structure</w:t>
        </w:r>
        <w:r w:rsidRPr="00FA1305">
          <w:t>,</w:t>
        </w:r>
        <w:r>
          <w:t xml:space="preserve"> including:</w:t>
        </w:r>
      </w:ins>
    </w:p>
    <w:p w14:paraId="3E811C0B" w14:textId="209FC881" w:rsidR="00C2409A" w:rsidRDefault="00C2409A" w:rsidP="00C2409A">
      <w:pPr>
        <w:pStyle w:val="B2"/>
        <w:rPr>
          <w:ins w:id="88" w:author="Giorgi Gulbani" w:date="2021-07-29T17:06:00Z"/>
        </w:rPr>
      </w:pPr>
      <w:ins w:id="89" w:author="Giorgi Gulbani" w:date="2021-07-29T17:06:00Z">
        <w:r>
          <w:t>-</w:t>
        </w:r>
        <w:r>
          <w:tab/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="006F4895">
          <w:t>Table </w:t>
        </w:r>
      </w:ins>
      <w:ins w:id="90" w:author="Giorgi Gulbani" w:date="2021-07-29T17:25:00Z">
        <w:r w:rsidR="00253D7B" w:rsidRPr="00C2409A">
          <w:rPr>
            <w:highlight w:val="yellow"/>
          </w:rPr>
          <w:t>6.</w:t>
        </w:r>
        <w:r w:rsidR="00253D7B">
          <w:rPr>
            <w:highlight w:val="yellow"/>
          </w:rPr>
          <w:t>xx</w:t>
        </w:r>
        <w:r w:rsidR="00253D7B" w:rsidRPr="00C2409A">
          <w:rPr>
            <w:highlight w:val="yellow"/>
          </w:rPr>
          <w:t>-x</w:t>
        </w:r>
      </w:ins>
      <w:ins w:id="91" w:author="Giorgi Gulbani" w:date="2021-07-29T17:06:00Z">
        <w:r>
          <w:t>;</w:t>
        </w:r>
      </w:ins>
    </w:p>
    <w:p w14:paraId="235ED150" w14:textId="3556212E" w:rsidR="00546FCC" w:rsidRPr="00C2409A" w:rsidRDefault="00C2409A" w:rsidP="00C2409A">
      <w:pPr>
        <w:pStyle w:val="B2"/>
        <w:rPr>
          <w:ins w:id="92" w:author="Giorgi Gulbani" w:date="2021-07-29T16:57:00Z"/>
          <w:lang w:val="en-US"/>
        </w:rPr>
      </w:pPr>
      <w:ins w:id="93" w:author="Giorgi Gulbani" w:date="2021-07-29T17:06:00Z">
        <w:r w:rsidRPr="00AC60A1">
          <w:rPr>
            <w:lang w:val="en-US"/>
          </w:rPr>
          <w:t>-</w:t>
        </w:r>
        <w:r w:rsidRPr="00AC60A1">
          <w:rPr>
            <w:lang w:val="en-US"/>
          </w:rPr>
          <w:tab/>
        </w:r>
      </w:ins>
      <w:ins w:id="94" w:author="Giorgi Gulbani" w:date="2021-07-29T17:09:00Z">
        <w:r>
          <w:rPr>
            <w:lang w:val="en-US"/>
          </w:rPr>
          <w:t>FFS</w:t>
        </w:r>
      </w:ins>
      <w:ins w:id="95" w:author="Giorgi Gulbani" w:date="2021-07-29T17:06:00Z">
        <w:r w:rsidRPr="00AC60A1">
          <w:rPr>
            <w:lang w:val="en-US"/>
          </w:rPr>
          <w:t>.</w:t>
        </w:r>
      </w:ins>
    </w:p>
    <w:p w14:paraId="3E6A5FF8" w14:textId="50C923F6" w:rsidR="00DD256C" w:rsidDel="00597EE4" w:rsidRDefault="00DD256C" w:rsidP="00DD256C">
      <w:pPr>
        <w:pStyle w:val="Heading5"/>
        <w:rPr>
          <w:del w:id="96" w:author="Giorgi Gulbani" w:date="2021-07-29T16:35:00Z"/>
        </w:rPr>
      </w:pPr>
      <w:bookmarkStart w:id="97" w:name="_Toc510696593"/>
      <w:bookmarkStart w:id="98" w:name="_Toc35971385"/>
      <w:bookmarkStart w:id="99" w:name="_Toc67903509"/>
      <w:bookmarkStart w:id="100" w:name="_Toc75426344"/>
      <w:del w:id="101" w:author="Giorgi Gulbani" w:date="2021-07-29T16:35:00Z">
        <w:r w:rsidDel="00597EE4">
          <w:delText>5.2.2.2.2</w:delText>
        </w:r>
        <w:r w:rsidDel="00597EE4">
          <w:tab/>
          <w:delText>&lt;Procedure 1 using service operation 1 of Nmbsmf_1&gt;</w:delText>
        </w:r>
        <w:bookmarkEnd w:id="97"/>
        <w:bookmarkEnd w:id="98"/>
        <w:bookmarkEnd w:id="99"/>
        <w:bookmarkEnd w:id="100"/>
      </w:del>
    </w:p>
    <w:p w14:paraId="11F07E8B" w14:textId="69275ED1" w:rsidR="00DD256C" w:rsidDel="00597EE4" w:rsidRDefault="00DD256C" w:rsidP="00DD256C">
      <w:pPr>
        <w:pStyle w:val="Heading5"/>
        <w:rPr>
          <w:del w:id="102" w:author="Giorgi Gulbani" w:date="2021-07-29T16:35:00Z"/>
        </w:rPr>
      </w:pPr>
      <w:bookmarkStart w:id="103" w:name="_Toc510696594"/>
      <w:bookmarkStart w:id="104" w:name="_Toc35971386"/>
      <w:bookmarkStart w:id="105" w:name="_Toc67903510"/>
      <w:bookmarkStart w:id="106" w:name="_Toc75426345"/>
      <w:del w:id="107" w:author="Giorgi Gulbani" w:date="2021-07-29T16:35:00Z">
        <w:r w:rsidDel="00597EE4">
          <w:delText>5.2.2.2.3</w:delText>
        </w:r>
        <w:r w:rsidDel="00597EE4">
          <w:tab/>
          <w:delText>&lt;Procedure 2 using service operation 1 of Nmbsmf_1&gt;</w:delText>
        </w:r>
        <w:bookmarkEnd w:id="103"/>
        <w:bookmarkEnd w:id="104"/>
        <w:bookmarkEnd w:id="105"/>
        <w:bookmarkEnd w:id="106"/>
      </w:del>
    </w:p>
    <w:p w14:paraId="52335EFB" w14:textId="116FAABD" w:rsidR="00DD256C" w:rsidDel="00D67351" w:rsidRDefault="00DD256C" w:rsidP="00DD256C">
      <w:pPr>
        <w:pStyle w:val="Guidance"/>
        <w:rPr>
          <w:del w:id="108" w:author="Giorgi Gulbani" w:date="2021-07-27T17:13:00Z"/>
        </w:rPr>
      </w:pPr>
      <w:del w:id="109" w:author="Giorgi Gulbani" w:date="2021-07-27T17:13:00Z">
        <w:r w:rsidDel="00D67351">
          <w:delText>And so on if there are more than 2 procedures that need to be described for the service.</w:delText>
        </w:r>
      </w:del>
    </w:p>
    <w:p w14:paraId="17CF9DC6" w14:textId="54BB2AAB" w:rsidR="00DD256C" w:rsidDel="00597EE4" w:rsidRDefault="00DD256C" w:rsidP="00DD256C">
      <w:pPr>
        <w:pStyle w:val="Guidance"/>
        <w:rPr>
          <w:del w:id="110" w:author="Giorgi Gulbani" w:date="2021-07-29T16:35:00Z"/>
        </w:rPr>
      </w:pPr>
      <w:del w:id="111" w:author="Giorgi Gulbani" w:date="2021-07-29T16:35:00Z">
        <w:r w:rsidDel="00597EE4">
          <w:delText>Clauses 5.2.2.2.x are optional to include. They can be specified e.g. if a service operation is implemented using different combinations of resources and methods.</w:delText>
        </w:r>
      </w:del>
    </w:p>
    <w:p w14:paraId="12E47F90" w14:textId="6193322B" w:rsidR="00DD256C" w:rsidRDefault="00DD256C" w:rsidP="00DD256C">
      <w:pPr>
        <w:pStyle w:val="Heading4"/>
      </w:pPr>
      <w:bookmarkStart w:id="112" w:name="_Toc510696595"/>
      <w:bookmarkStart w:id="113" w:name="_Toc35971387"/>
      <w:bookmarkStart w:id="114" w:name="_Toc67903511"/>
      <w:bookmarkStart w:id="115" w:name="_Toc75426346"/>
      <w:r>
        <w:t>5.2.2.3</w:t>
      </w:r>
      <w:r>
        <w:tab/>
      </w:r>
      <w:ins w:id="116" w:author="Giorgi Gulbani" w:date="2021-07-27T17:01:00Z">
        <w:r w:rsidR="00597EE4">
          <w:t xml:space="preserve">TMGI </w:t>
        </w:r>
        <w:r w:rsidR="008D4C98">
          <w:t xml:space="preserve">Release </w:t>
        </w:r>
      </w:ins>
      <w:del w:id="117" w:author="Giorgi Gulbani" w:date="2021-07-27T17:01:00Z">
        <w:r w:rsidDel="008D4C98">
          <w:delText>&lt;S</w:delText>
        </w:r>
      </w:del>
      <w:ins w:id="118" w:author="Giorgi Gulbani" w:date="2021-07-27T17:01:00Z">
        <w:r w:rsidR="008D4C98">
          <w:t>s</w:t>
        </w:r>
      </w:ins>
      <w:r>
        <w:t>ervice operation</w:t>
      </w:r>
      <w:del w:id="119" w:author="Giorgi Gulbani" w:date="2021-07-27T17:01:00Z">
        <w:r w:rsidDel="008D4C98">
          <w:delText xml:space="preserve"> 2&gt;</w:delText>
        </w:r>
      </w:del>
      <w:bookmarkEnd w:id="112"/>
      <w:bookmarkEnd w:id="113"/>
      <w:bookmarkEnd w:id="114"/>
      <w:bookmarkEnd w:id="115"/>
    </w:p>
    <w:p w14:paraId="03F5C6F1" w14:textId="71C5797D" w:rsidR="00D67351" w:rsidRDefault="00DD256C" w:rsidP="00DD256C">
      <w:pPr>
        <w:rPr>
          <w:ins w:id="120" w:author="Giorgi Gulbani" w:date="2021-07-29T16:36:00Z"/>
        </w:rPr>
      </w:pPr>
      <w:del w:id="121" w:author="Giorgi Gulbani" w:date="2021-07-27T17:13:00Z">
        <w:r w:rsidDel="00D67351">
          <w:delText>And so on if there are more than 2 service operations to be described for the service.</w:delText>
        </w:r>
      </w:del>
    </w:p>
    <w:p w14:paraId="0F11B188" w14:textId="3E30DB55" w:rsidR="00597EE4" w:rsidRDefault="00597EE4" w:rsidP="00597EE4">
      <w:pPr>
        <w:pStyle w:val="Heading5"/>
        <w:rPr>
          <w:ins w:id="122" w:author="Giorgi Gulbani" w:date="2021-07-29T16:36:00Z"/>
        </w:rPr>
      </w:pPr>
      <w:ins w:id="123" w:author="Giorgi Gulbani" w:date="2021-07-29T16:36:00Z">
        <w:r>
          <w:t>5.2.2.3.1</w:t>
        </w:r>
        <w:r>
          <w:tab/>
          <w:t>General</w:t>
        </w:r>
      </w:ins>
    </w:p>
    <w:p w14:paraId="6768BCF2" w14:textId="1544B823" w:rsidR="00546FCC" w:rsidRPr="00B67B3E" w:rsidRDefault="00546FCC" w:rsidP="00546FCC">
      <w:pPr>
        <w:rPr>
          <w:ins w:id="124" w:author="Giorgi Gulbani" w:date="2021-07-29T16:58:00Z"/>
        </w:rPr>
      </w:pPr>
      <w:ins w:id="125" w:author="Giorgi Gulbani" w:date="2021-07-29T16:58:00Z">
        <w:r w:rsidRPr="00B67B3E">
          <w:t xml:space="preserve">The </w:t>
        </w:r>
        <w:r>
          <w:t xml:space="preserve">TMGI </w:t>
        </w:r>
      </w:ins>
      <w:ins w:id="126" w:author="Giorgi Gulbani" w:date="2021-07-29T17:00:00Z">
        <w:r>
          <w:t>Release</w:t>
        </w:r>
      </w:ins>
      <w:ins w:id="127" w:author="Giorgi Gulbani" w:date="2021-07-29T16:58:00Z">
        <w:r w:rsidRPr="00B67B3E">
          <w:t xml:space="preserve"> service operation</w:t>
        </w:r>
        <w:r>
          <w:t xml:space="preserve"> (Nmbsmf_TMGI_Release) shall be used by NF Service Consumers to </w:t>
        </w:r>
        <w:r>
          <w:rPr>
            <w:lang w:eastAsia="zh-CN"/>
          </w:rPr>
          <w:t xml:space="preserve">request the </w:t>
        </w:r>
      </w:ins>
      <w:ins w:id="128" w:author="Giorgi Gulbani" w:date="2021-07-29T17:00:00Z">
        <w:r>
          <w:rPr>
            <w:lang w:eastAsia="zh-CN"/>
          </w:rPr>
          <w:t>release</w:t>
        </w:r>
      </w:ins>
      <w:ins w:id="129" w:author="Giorgi Gulbani" w:date="2021-07-29T16:58:00Z">
        <w:r>
          <w:rPr>
            <w:lang w:eastAsia="zh-CN"/>
          </w:rPr>
          <w:t xml:space="preserve"> of </w:t>
        </w:r>
      </w:ins>
      <w:ins w:id="130" w:author="Bruno Landais" w:date="2021-08-02T13:24:00Z">
        <w:r w:rsidR="00090A39">
          <w:rPr>
            <w:lang w:eastAsia="zh-CN"/>
          </w:rPr>
          <w:t>one or more</w:t>
        </w:r>
      </w:ins>
      <w:ins w:id="131" w:author="Giorgi Gulbani" w:date="2021-07-29T17:00:00Z">
        <w:r>
          <w:rPr>
            <w:lang w:eastAsia="zh-CN"/>
          </w:rPr>
          <w:t xml:space="preserve"> </w:t>
        </w:r>
      </w:ins>
      <w:ins w:id="132" w:author="Giorgi Gulbani" w:date="2021-07-29T16:58:00Z">
        <w:r>
          <w:rPr>
            <w:lang w:eastAsia="zh-CN"/>
          </w:rPr>
          <w:t>TMGIs.</w:t>
        </w:r>
      </w:ins>
    </w:p>
    <w:p w14:paraId="1117231A" w14:textId="77777777" w:rsidR="00546FCC" w:rsidRDefault="00546FCC" w:rsidP="00546FCC">
      <w:pPr>
        <w:rPr>
          <w:ins w:id="133" w:author="Giorgi Gulbani" w:date="2021-07-29T16:58:00Z"/>
        </w:rPr>
      </w:pPr>
      <w:ins w:id="134" w:author="Giorgi Gulbani" w:date="2021-07-29T16:58:00Z">
        <w:r>
          <w:t>It is used in the following procedures:</w:t>
        </w:r>
      </w:ins>
    </w:p>
    <w:p w14:paraId="07A2D60D" w14:textId="62FAD5B9" w:rsidR="00546FCC" w:rsidRDefault="00546FCC" w:rsidP="00546FCC">
      <w:pPr>
        <w:pStyle w:val="B1"/>
        <w:rPr>
          <w:ins w:id="135" w:author="Giorgi Gulbani" w:date="2021-07-29T16:58:00Z"/>
        </w:rPr>
      </w:pPr>
      <w:ins w:id="136" w:author="Giorgi Gulbani" w:date="2021-07-29T16:58:00Z">
        <w:r>
          <w:t>-</w:t>
        </w:r>
        <w:r>
          <w:tab/>
          <w:t xml:space="preserve">Removal of the </w:t>
        </w:r>
        <w:r w:rsidRPr="00597EE4">
          <w:t>MBS session configuration with and without PCC</w:t>
        </w:r>
        <w:r>
          <w:t xml:space="preserve"> (</w:t>
        </w:r>
        <w:r w:rsidRPr="00597EE4">
          <w:t>see clauses</w:t>
        </w:r>
      </w:ins>
      <w:ins w:id="137" w:author="Giorgi Gulbani" w:date="2021-07-29T17:01:00Z">
        <w:r>
          <w:t> </w:t>
        </w:r>
      </w:ins>
      <w:ins w:id="138" w:author="Giorgi Gulbani" w:date="2021-07-29T16:58:00Z">
        <w:r w:rsidRPr="00597EE4">
          <w:t>7.1.1.</w:t>
        </w:r>
        <w:r>
          <w:t>3 and 7.1.1.4 in 3GPP TS 23.247 [14]);</w:t>
        </w:r>
      </w:ins>
    </w:p>
    <w:p w14:paraId="7DB4A0C1" w14:textId="31F020B2" w:rsidR="00546FCC" w:rsidRDefault="00546FCC" w:rsidP="00546FCC">
      <w:pPr>
        <w:pStyle w:val="B1"/>
        <w:rPr>
          <w:ins w:id="139" w:author="Giorgi Gulbani" w:date="2021-07-29T16:58:00Z"/>
        </w:rPr>
      </w:pPr>
      <w:ins w:id="140" w:author="Giorgi Gulbani" w:date="2021-07-29T16:58:00Z">
        <w:r>
          <w:t>-</w:t>
        </w:r>
        <w:r>
          <w:tab/>
        </w:r>
        <w:r w:rsidRPr="00115E16">
          <w:t>MBS Session Release</w:t>
        </w:r>
        <w:r>
          <w:t xml:space="preserve"> (</w:t>
        </w:r>
        <w:r w:rsidRPr="00597EE4">
          <w:t>see clause</w:t>
        </w:r>
      </w:ins>
      <w:ins w:id="141" w:author="Giorgi Gulbani" w:date="2021-07-29T17:02:00Z">
        <w:r>
          <w:t> </w:t>
        </w:r>
      </w:ins>
      <w:ins w:id="142" w:author="Giorgi Gulbani" w:date="2021-07-29T16:58:00Z">
        <w:r w:rsidRPr="00597EE4">
          <w:t>7.</w:t>
        </w:r>
        <w:r>
          <w:t>3.2 in 3GPP TS 23.247 [14]).</w:t>
        </w:r>
      </w:ins>
    </w:p>
    <w:p w14:paraId="158811F0" w14:textId="1DE80A5A" w:rsidR="00546FCC" w:rsidRDefault="00546FCC" w:rsidP="00546FCC">
      <w:pPr>
        <w:rPr>
          <w:ins w:id="143" w:author="Giorgi Gulbani" w:date="2021-07-29T16:58:00Z"/>
        </w:rPr>
      </w:pPr>
      <w:ins w:id="144" w:author="Giorgi Gulbani" w:date="2021-07-29T16:58:00Z">
        <w:r>
          <w:t>The NF Service Consumer (</w:t>
        </w:r>
      </w:ins>
      <w:ins w:id="145" w:author="Bruno Landais" w:date="2021-08-02T13:24:00Z">
        <w:r w:rsidR="00090A39">
          <w:t xml:space="preserve">e.g. </w:t>
        </w:r>
      </w:ins>
      <w:ins w:id="146" w:author="Giorgi Gulbani" w:date="2021-07-29T16:58:00Z">
        <w:r>
          <w:t xml:space="preserve">NEF, MBSF and AF) shall trigger the </w:t>
        </w:r>
      </w:ins>
      <w:ins w:id="147" w:author="Giorgi Gulbani" w:date="2021-07-29T17:02:00Z">
        <w:r>
          <w:t>release</w:t>
        </w:r>
      </w:ins>
      <w:ins w:id="148" w:author="Giorgi Gulbani" w:date="2021-07-29T16:58:00Z">
        <w:r>
          <w:t xml:space="preserve"> of one or more TMGIs by using the HTTP</w:t>
        </w:r>
      </w:ins>
      <w:ins w:id="149" w:author="Giorgi Gulbani" w:date="2021-07-30T20:36:00Z">
        <w:r w:rsidR="00A83878">
          <w:t xml:space="preserve"> DELETE</w:t>
        </w:r>
      </w:ins>
      <w:ins w:id="150" w:author="Giorgi Gulbani" w:date="2021-07-29T16:58:00Z">
        <w:r>
          <w:t xml:space="preserve"> method</w:t>
        </w:r>
      </w:ins>
      <w:ins w:id="151" w:author="Giorgi Gulbani" w:date="2021-07-30T20:57:00Z">
        <w:r w:rsidR="009F1D65">
          <w:t xml:space="preserve"> </w:t>
        </w:r>
        <w:r w:rsidR="009F1D65">
          <w:rPr>
            <w:lang w:eastAsia="zh-CN"/>
          </w:rPr>
          <w:t xml:space="preserve">on the </w:t>
        </w:r>
        <w:r w:rsidR="009F1D65">
          <w:t>TMGI collection resource (/Tmgi),</w:t>
        </w:r>
      </w:ins>
      <w:ins w:id="152" w:author="Giorgi Gulbani" w:date="2021-07-29T16:58:00Z">
        <w:r>
          <w:t xml:space="preserve"> as shown in Figure 5.2.2.3.1-1.</w:t>
        </w:r>
      </w:ins>
    </w:p>
    <w:p w14:paraId="2024E78D" w14:textId="0858C480" w:rsidR="00546FCC" w:rsidRDefault="00546FCC" w:rsidP="00546FCC">
      <w:pPr>
        <w:rPr>
          <w:ins w:id="153" w:author="Bruno Landais" w:date="2021-08-02T13:28:00Z"/>
        </w:rPr>
      </w:pPr>
    </w:p>
    <w:p w14:paraId="0BB6717D" w14:textId="26B2F662" w:rsidR="0048497D" w:rsidRDefault="0048497D" w:rsidP="00546FCC">
      <w:pPr>
        <w:rPr>
          <w:ins w:id="154" w:author="Giorgi Gulbani" w:date="2021-07-29T16:58:00Z"/>
        </w:rPr>
      </w:pPr>
      <w:ins w:id="155" w:author="Bruno Landais" w:date="2021-08-02T13:28:00Z">
        <w:r w:rsidRPr="001F16C3">
          <w:object w:dxaOrig="8711" w:dyaOrig="2391" w14:anchorId="712C6DB9">
            <v:shape id="_x0000_i1026" type="#_x0000_t75" style="width:434pt;height:120pt" o:ole="">
              <v:imagedata r:id="rId15" o:title=""/>
            </v:shape>
            <o:OLEObject Type="Embed" ProgID="Visio.Drawing.11" ShapeID="_x0000_i1026" DrawAspect="Content" ObjectID="_1689622579" r:id="rId16"/>
          </w:object>
        </w:r>
      </w:ins>
    </w:p>
    <w:p w14:paraId="42D3CB03" w14:textId="729168ED" w:rsidR="00546FCC" w:rsidRDefault="00546FCC" w:rsidP="00546FCC">
      <w:pPr>
        <w:pStyle w:val="TF"/>
        <w:rPr>
          <w:ins w:id="156" w:author="Giorgi Gulbani" w:date="2021-07-29T16:58:00Z"/>
        </w:rPr>
      </w:pPr>
      <w:ins w:id="157" w:author="Giorgi Gulbani" w:date="2021-07-29T16:58:00Z">
        <w:r>
          <w:t xml:space="preserve">Figure 5.2.2.3.1-1: TMGI </w:t>
        </w:r>
      </w:ins>
      <w:ins w:id="158" w:author="Giorgi Gulbani" w:date="2021-07-29T17:02:00Z">
        <w:r>
          <w:t>release</w:t>
        </w:r>
      </w:ins>
    </w:p>
    <w:p w14:paraId="4ADBBB34" w14:textId="290B27A9" w:rsidR="00253D7B" w:rsidRDefault="00C2409A" w:rsidP="00C2409A">
      <w:pPr>
        <w:pStyle w:val="B1"/>
        <w:rPr>
          <w:ins w:id="159" w:author="Giorgi Gulbani" w:date="2021-07-29T17:11:00Z"/>
        </w:rPr>
      </w:pPr>
      <w:ins w:id="160" w:author="Giorgi Gulbani" w:date="2021-07-29T17:11:00Z">
        <w:r>
          <w:t>1.</w:t>
        </w:r>
        <w:r>
          <w:tab/>
        </w:r>
        <w:r w:rsidRPr="00AE13FF">
          <w:t xml:space="preserve">The NF Service Consumer shall send a </w:t>
        </w:r>
      </w:ins>
      <w:ins w:id="161" w:author="Giorgi Gulbani" w:date="2021-07-30T21:01:00Z">
        <w:r w:rsidR="0089236B">
          <w:t>DELETE</w:t>
        </w:r>
      </w:ins>
      <w:ins w:id="162" w:author="Giorgi Gulbani" w:date="2021-07-29T17:11:00Z">
        <w:r w:rsidRPr="00AE13FF">
          <w:t xml:space="preserve"> request to the resource representing the </w:t>
        </w:r>
      </w:ins>
      <w:ins w:id="163" w:author="Giorgi Gulbani" w:date="2021-07-29T17:15:00Z">
        <w:r w:rsidR="002960FE">
          <w:t>TMGIs</w:t>
        </w:r>
      </w:ins>
      <w:ins w:id="164" w:author="Giorgi Gulbani" w:date="2021-07-29T17:11:00Z">
        <w:r>
          <w:t xml:space="preserve"> </w:t>
        </w:r>
      </w:ins>
      <w:ins w:id="165" w:author="Bruno Landais" w:date="2021-08-02T13:27:00Z">
        <w:r w:rsidR="0048497D">
          <w:t>collection</w:t>
        </w:r>
      </w:ins>
      <w:ins w:id="166" w:author="Giorgi Gulbani" w:date="2021-07-29T17:11:00Z">
        <w:r w:rsidR="00253D7B">
          <w:t>.</w:t>
        </w:r>
      </w:ins>
      <w:ins w:id="167" w:author="Giorgi Gulbani" w:date="2021-07-30T21:01:00Z">
        <w:r w:rsidR="0089236B">
          <w:t xml:space="preserve"> Query parameters shall be used to indicate the TMGI(s)</w:t>
        </w:r>
      </w:ins>
      <w:ins w:id="168" w:author="Giorgi Gulbani" w:date="2021-07-30T21:02:00Z">
        <w:r w:rsidR="0089236B">
          <w:t xml:space="preserve"> to</w:t>
        </w:r>
      </w:ins>
      <w:ins w:id="169" w:author="Giorgi Gulbani" w:date="2021-07-30T21:01:00Z">
        <w:r w:rsidR="0089236B">
          <w:t xml:space="preserve"> be released.</w:t>
        </w:r>
      </w:ins>
    </w:p>
    <w:p w14:paraId="68A020B6" w14:textId="000CD96C" w:rsidR="00546FCC" w:rsidRDefault="008C7A72" w:rsidP="00C2409A">
      <w:pPr>
        <w:pStyle w:val="B1"/>
        <w:rPr>
          <w:ins w:id="170" w:author="Giorgi Gulbani" w:date="2021-07-29T17:24:00Z"/>
        </w:rPr>
      </w:pPr>
      <w:ins w:id="171" w:author="Giorgi Gulbani" w:date="2021-07-29T17:16:00Z">
        <w:r>
          <w:t>2.</w:t>
        </w:r>
        <w:r w:rsidR="00253D7B">
          <w:tab/>
        </w:r>
        <w:r w:rsidR="00253D7B" w:rsidRPr="00AE13FF">
          <w:t>O</w:t>
        </w:r>
        <w:r w:rsidR="00253D7B">
          <w:t xml:space="preserve">n success, </w:t>
        </w:r>
        <w:r w:rsidR="00253D7B" w:rsidRPr="0057039A">
          <w:t>"</w:t>
        </w:r>
        <w:r w:rsidR="00253D7B" w:rsidRPr="000B71E3">
          <w:t>20</w:t>
        </w:r>
        <w:r w:rsidR="00E50684">
          <w:rPr>
            <w:rFonts w:hint="eastAsia"/>
            <w:lang w:eastAsia="zh-CN"/>
          </w:rPr>
          <w:t>4</w:t>
        </w:r>
        <w:r w:rsidR="00253D7B" w:rsidRPr="000B71E3">
          <w:t xml:space="preserve"> </w:t>
        </w:r>
      </w:ins>
      <w:ins w:id="172" w:author="Giorgi Gulbani" w:date="2021-07-30T21:02:00Z">
        <w:r w:rsidR="00E50684">
          <w:t>No Content</w:t>
        </w:r>
      </w:ins>
      <w:ins w:id="173" w:author="Giorgi Gulbani" w:date="2021-07-29T17:16:00Z">
        <w:r w:rsidR="00253D7B" w:rsidRPr="0057039A">
          <w:t>"</w:t>
        </w:r>
      </w:ins>
      <w:ins w:id="174" w:author="Giorgi Gulbani" w:date="2021-07-29T17:17:00Z">
        <w:r w:rsidR="00253D7B">
          <w:t xml:space="preserve"> shall be returned</w:t>
        </w:r>
      </w:ins>
      <w:ins w:id="175" w:author="Giorgi Gulbani" w:date="2021-07-29T17:16:00Z">
        <w:r w:rsidR="00253D7B">
          <w:t xml:space="preserve"> with </w:t>
        </w:r>
      </w:ins>
      <w:ins w:id="176" w:author="Giorgi Gulbani" w:date="2021-07-30T21:02:00Z">
        <w:r w:rsidR="00E50684">
          <w:t xml:space="preserve">empty </w:t>
        </w:r>
      </w:ins>
      <w:ins w:id="177" w:author="Giorgi Gulbani" w:date="2021-07-29T17:16:00Z">
        <w:r w:rsidR="00253D7B" w:rsidRPr="000B71E3">
          <w:t>message body</w:t>
        </w:r>
      </w:ins>
      <w:ins w:id="178" w:author="Giorgi Gulbani" w:date="2021-07-29T17:24:00Z">
        <w:r w:rsidR="00253D7B">
          <w:t>.</w:t>
        </w:r>
      </w:ins>
    </w:p>
    <w:p w14:paraId="5496C5E5" w14:textId="77777777" w:rsidR="00597EE4" w:rsidRPr="00D93024" w:rsidRDefault="00597EE4" w:rsidP="00DD256C"/>
    <w:bookmarkEnd w:id="2"/>
    <w:bookmarkEnd w:id="3"/>
    <w:bookmarkEnd w:id="4"/>
    <w:bookmarkEnd w:id="5"/>
    <w:bookmarkEnd w:id="6"/>
    <w:bookmarkEnd w:id="7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272C9" w16cex:dateUtc="2021-08-02T1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445301" w16cid:durableId="24B272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BC392" w14:textId="77777777" w:rsidR="00AF35D4" w:rsidRDefault="00AF35D4">
      <w:r>
        <w:separator/>
      </w:r>
    </w:p>
  </w:endnote>
  <w:endnote w:type="continuationSeparator" w:id="0">
    <w:p w14:paraId="34AE0A21" w14:textId="77777777" w:rsidR="00AF35D4" w:rsidRDefault="00AF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FD3DB" w14:textId="77777777" w:rsidR="00AF35D4" w:rsidRDefault="00AF35D4">
      <w:r>
        <w:separator/>
      </w:r>
    </w:p>
  </w:footnote>
  <w:footnote w:type="continuationSeparator" w:id="0">
    <w:p w14:paraId="74F93BBE" w14:textId="77777777" w:rsidR="00AF35D4" w:rsidRDefault="00AF3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348"/>
    <w:rsid w:val="000128B2"/>
    <w:rsid w:val="00017C04"/>
    <w:rsid w:val="00022E4A"/>
    <w:rsid w:val="00032D56"/>
    <w:rsid w:val="0003711D"/>
    <w:rsid w:val="00041D43"/>
    <w:rsid w:val="00043E25"/>
    <w:rsid w:val="0004575F"/>
    <w:rsid w:val="00062124"/>
    <w:rsid w:val="00066856"/>
    <w:rsid w:val="00070F86"/>
    <w:rsid w:val="00070FC2"/>
    <w:rsid w:val="00072AAF"/>
    <w:rsid w:val="00072DD2"/>
    <w:rsid w:val="00074980"/>
    <w:rsid w:val="000766EB"/>
    <w:rsid w:val="00076C13"/>
    <w:rsid w:val="00090A39"/>
    <w:rsid w:val="000958D2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5E16"/>
    <w:rsid w:val="00116BDF"/>
    <w:rsid w:val="00125623"/>
    <w:rsid w:val="00126E52"/>
    <w:rsid w:val="00130F69"/>
    <w:rsid w:val="0013241F"/>
    <w:rsid w:val="00133B34"/>
    <w:rsid w:val="00142205"/>
    <w:rsid w:val="00142F65"/>
    <w:rsid w:val="00143552"/>
    <w:rsid w:val="00154866"/>
    <w:rsid w:val="00155168"/>
    <w:rsid w:val="001601DD"/>
    <w:rsid w:val="00183134"/>
    <w:rsid w:val="00184F2E"/>
    <w:rsid w:val="0018590D"/>
    <w:rsid w:val="00191E6B"/>
    <w:rsid w:val="001A2502"/>
    <w:rsid w:val="001A30C3"/>
    <w:rsid w:val="001B288D"/>
    <w:rsid w:val="001B5C2B"/>
    <w:rsid w:val="001B77E2"/>
    <w:rsid w:val="001C01B9"/>
    <w:rsid w:val="001C7475"/>
    <w:rsid w:val="001D25E6"/>
    <w:rsid w:val="001D4C82"/>
    <w:rsid w:val="001E2B3D"/>
    <w:rsid w:val="001E2EB5"/>
    <w:rsid w:val="001E41F3"/>
    <w:rsid w:val="001F151F"/>
    <w:rsid w:val="001F27A9"/>
    <w:rsid w:val="001F29E0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3D7B"/>
    <w:rsid w:val="00255BD2"/>
    <w:rsid w:val="00275D12"/>
    <w:rsid w:val="0027780F"/>
    <w:rsid w:val="002853ED"/>
    <w:rsid w:val="002960FE"/>
    <w:rsid w:val="002A6BBA"/>
    <w:rsid w:val="002B1A87"/>
    <w:rsid w:val="002C18B3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40848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6512B"/>
    <w:rsid w:val="00473F2B"/>
    <w:rsid w:val="0048497D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49DF"/>
    <w:rsid w:val="005275CB"/>
    <w:rsid w:val="0054453D"/>
    <w:rsid w:val="00546FCC"/>
    <w:rsid w:val="00564B5B"/>
    <w:rsid w:val="005651FD"/>
    <w:rsid w:val="00576ECC"/>
    <w:rsid w:val="005900B8"/>
    <w:rsid w:val="00592829"/>
    <w:rsid w:val="00595245"/>
    <w:rsid w:val="0059653F"/>
    <w:rsid w:val="00597BF4"/>
    <w:rsid w:val="00597EE4"/>
    <w:rsid w:val="005A1DCC"/>
    <w:rsid w:val="005A6150"/>
    <w:rsid w:val="005A634D"/>
    <w:rsid w:val="005B1823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91743"/>
    <w:rsid w:val="006A5DCE"/>
    <w:rsid w:val="006B4700"/>
    <w:rsid w:val="006B5418"/>
    <w:rsid w:val="006E21FB"/>
    <w:rsid w:val="006E292A"/>
    <w:rsid w:val="006F4895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7F001F"/>
    <w:rsid w:val="00803362"/>
    <w:rsid w:val="00804D31"/>
    <w:rsid w:val="00817F98"/>
    <w:rsid w:val="008253EB"/>
    <w:rsid w:val="008302F3"/>
    <w:rsid w:val="008428C2"/>
    <w:rsid w:val="0084392E"/>
    <w:rsid w:val="00852011"/>
    <w:rsid w:val="00856A30"/>
    <w:rsid w:val="008672D3"/>
    <w:rsid w:val="00870EE7"/>
    <w:rsid w:val="00875C07"/>
    <w:rsid w:val="00875CCA"/>
    <w:rsid w:val="00883B6F"/>
    <w:rsid w:val="008902BC"/>
    <w:rsid w:val="0089236B"/>
    <w:rsid w:val="008A0451"/>
    <w:rsid w:val="008A3B86"/>
    <w:rsid w:val="008A433B"/>
    <w:rsid w:val="008A5E86"/>
    <w:rsid w:val="008A5F08"/>
    <w:rsid w:val="008B72B0"/>
    <w:rsid w:val="008C012C"/>
    <w:rsid w:val="008C7A72"/>
    <w:rsid w:val="008D357F"/>
    <w:rsid w:val="008D4C98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A14E5"/>
    <w:rsid w:val="009B3291"/>
    <w:rsid w:val="009C2882"/>
    <w:rsid w:val="009C61B9"/>
    <w:rsid w:val="009E3297"/>
    <w:rsid w:val="009E617D"/>
    <w:rsid w:val="009F1D65"/>
    <w:rsid w:val="009F7C5D"/>
    <w:rsid w:val="00A055C2"/>
    <w:rsid w:val="00A064F6"/>
    <w:rsid w:val="00A07584"/>
    <w:rsid w:val="00A122CA"/>
    <w:rsid w:val="00A140DD"/>
    <w:rsid w:val="00A2160D"/>
    <w:rsid w:val="00A22514"/>
    <w:rsid w:val="00A25E08"/>
    <w:rsid w:val="00A2600A"/>
    <w:rsid w:val="00A2613B"/>
    <w:rsid w:val="00A32441"/>
    <w:rsid w:val="00A3669C"/>
    <w:rsid w:val="00A36AED"/>
    <w:rsid w:val="00A37314"/>
    <w:rsid w:val="00A40954"/>
    <w:rsid w:val="00A44971"/>
    <w:rsid w:val="00A47E70"/>
    <w:rsid w:val="00A6102E"/>
    <w:rsid w:val="00A71472"/>
    <w:rsid w:val="00A72760"/>
    <w:rsid w:val="00A72DCE"/>
    <w:rsid w:val="00A752C5"/>
    <w:rsid w:val="00A83573"/>
    <w:rsid w:val="00A83878"/>
    <w:rsid w:val="00A83ECE"/>
    <w:rsid w:val="00A84816"/>
    <w:rsid w:val="00A9104D"/>
    <w:rsid w:val="00AA108B"/>
    <w:rsid w:val="00AC29FD"/>
    <w:rsid w:val="00AD7C25"/>
    <w:rsid w:val="00AE4D95"/>
    <w:rsid w:val="00AF16FA"/>
    <w:rsid w:val="00AF35D4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67B3E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2409A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3299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E7D3C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650C8"/>
    <w:rsid w:val="00D67351"/>
    <w:rsid w:val="00D76A9C"/>
    <w:rsid w:val="00D90201"/>
    <w:rsid w:val="00D908E8"/>
    <w:rsid w:val="00D911C8"/>
    <w:rsid w:val="00DA1C81"/>
    <w:rsid w:val="00DA5743"/>
    <w:rsid w:val="00DB5062"/>
    <w:rsid w:val="00DB72BB"/>
    <w:rsid w:val="00DC2EEA"/>
    <w:rsid w:val="00DD256C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50684"/>
    <w:rsid w:val="00E65E8A"/>
    <w:rsid w:val="00E7305B"/>
    <w:rsid w:val="00E73CBC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0C9C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B67B3E"/>
    <w:rPr>
      <w:lang w:eastAsia="en-US"/>
    </w:rPr>
  </w:style>
  <w:style w:type="character" w:customStyle="1" w:styleId="B2Char">
    <w:name w:val="B2 Char"/>
    <w:link w:val="B2"/>
    <w:qFormat/>
    <w:rsid w:val="008253E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8253E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F3F2F69-C6F3-4850-82C6-EB7EAECE2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9CC83-5C55-4600-8352-CB7AE5FBC9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23F404-B4D8-446D-AD30-4B92A16034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87C1AF-3D33-4E9F-8B80-A412ACEC2C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0C8EB9-B446-49FD-A67A-0CB63929EF8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1899-12-31T23:00:00Z</cp:lastPrinted>
  <dcterms:created xsi:type="dcterms:W3CDTF">2021-08-02T11:39:00Z</dcterms:created>
  <dcterms:modified xsi:type="dcterms:W3CDTF">2021-08-04T19:50:00Z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1628106614</vt:lpwstr>
  </property>
</Properties>
</file>