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14:paraId="451C0038" w14:textId="77777777" w:rsidTr="005E4BB2">
        <w:tc>
          <w:tcPr>
            <w:tcW w:w="10423" w:type="dxa"/>
            <w:gridSpan w:val="2"/>
            <w:shd w:val="clear" w:color="auto" w:fill="auto"/>
          </w:tcPr>
          <w:p w14:paraId="13E14B8C" w14:textId="70B3AC35" w:rsidR="004F0988" w:rsidRPr="0090769B" w:rsidRDefault="004F0988" w:rsidP="007C6735">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w:t>
            </w:r>
            <w:bookmarkEnd w:id="2"/>
            <w:r w:rsidR="00900393">
              <w:rPr>
                <w:noProof w:val="0"/>
                <w:sz w:val="64"/>
              </w:rPr>
              <w:t>35</w:t>
            </w:r>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r w:rsidR="007C6735">
              <w:rPr>
                <w:noProof w:val="0"/>
              </w:rPr>
              <w:t>4</w:t>
            </w:r>
            <w:r w:rsidRPr="0090769B">
              <w:rPr>
                <w:noProof w:val="0"/>
              </w:rPr>
              <w:t>.</w:t>
            </w:r>
            <w:bookmarkEnd w:id="3"/>
            <w:r w:rsidR="008E5AF8">
              <w:rPr>
                <w:noProof w:val="0"/>
              </w:rPr>
              <w:t>0</w:t>
            </w:r>
            <w:r w:rsidR="00051BF6" w:rsidRPr="0090769B">
              <w:rPr>
                <w:noProof w:val="0"/>
              </w:rPr>
              <w:t xml:space="preserve"> </w:t>
            </w:r>
            <w:r w:rsidRPr="0090769B">
              <w:rPr>
                <w:noProof w:val="0"/>
                <w:sz w:val="32"/>
              </w:rPr>
              <w:t>(</w:t>
            </w:r>
            <w:bookmarkStart w:id="4" w:name="issueDate"/>
            <w:r w:rsidR="0061098A" w:rsidRPr="0090769B">
              <w:rPr>
                <w:noProof w:val="0"/>
                <w:sz w:val="32"/>
              </w:rPr>
              <w:t>202</w:t>
            </w:r>
            <w:r w:rsidR="008E5AF8">
              <w:rPr>
                <w:noProof w:val="0"/>
                <w:sz w:val="32"/>
              </w:rPr>
              <w:t>1</w:t>
            </w:r>
            <w:r w:rsidRPr="0090769B">
              <w:rPr>
                <w:noProof w:val="0"/>
                <w:sz w:val="32"/>
              </w:rPr>
              <w:t>-</w:t>
            </w:r>
            <w:bookmarkEnd w:id="4"/>
            <w:r w:rsidR="008E5AF8">
              <w:rPr>
                <w:noProof w:val="0"/>
                <w:sz w:val="32"/>
              </w:rPr>
              <w:t>0</w:t>
            </w:r>
            <w:r w:rsidR="007C6735">
              <w:rPr>
                <w:noProof w:val="0"/>
                <w:sz w:val="32"/>
              </w:rPr>
              <w:t>3</w:t>
            </w:r>
            <w:r w:rsidRPr="0090769B">
              <w:rPr>
                <w:noProof w:val="0"/>
                <w:sz w:val="32"/>
              </w:rPr>
              <w:t>)</w:t>
            </w:r>
          </w:p>
        </w:tc>
      </w:tr>
      <w:tr w:rsidR="004F0988" w:rsidRPr="0090769B" w14:paraId="66250160" w14:textId="77777777" w:rsidTr="005E4BB2">
        <w:trPr>
          <w:trHeight w:hRule="exact" w:val="1134"/>
        </w:trPr>
        <w:tc>
          <w:tcPr>
            <w:tcW w:w="10423" w:type="dxa"/>
            <w:gridSpan w:val="2"/>
            <w:shd w:val="clear" w:color="auto" w:fill="auto"/>
          </w:tcPr>
          <w:p w14:paraId="5E412D53" w14:textId="77777777"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5" w:name="spectype2"/>
            <w:r w:rsidR="00D57972" w:rsidRPr="0090769B">
              <w:rPr>
                <w:noProof w:val="0"/>
              </w:rPr>
              <w:t>Report</w:t>
            </w:r>
            <w:bookmarkEnd w:id="5"/>
          </w:p>
          <w:p w14:paraId="05749FD9" w14:textId="77777777" w:rsidR="00BA4B8D" w:rsidRPr="0090769B" w:rsidRDefault="00BA4B8D" w:rsidP="00BA4B8D">
            <w:pPr>
              <w:pStyle w:val="Guidance"/>
            </w:pPr>
          </w:p>
        </w:tc>
      </w:tr>
      <w:tr w:rsidR="004F0988" w:rsidRPr="0090769B" w14:paraId="5D33CC90" w14:textId="77777777" w:rsidTr="005E4BB2">
        <w:trPr>
          <w:trHeight w:hRule="exact" w:val="3686"/>
        </w:trPr>
        <w:tc>
          <w:tcPr>
            <w:tcW w:w="10423" w:type="dxa"/>
            <w:gridSpan w:val="2"/>
            <w:shd w:val="clear" w:color="auto" w:fill="auto"/>
          </w:tcPr>
          <w:p w14:paraId="34B2ACE6" w14:textId="77777777" w:rsidR="0061098A" w:rsidRPr="0090769B" w:rsidRDefault="0061098A" w:rsidP="0061098A">
            <w:pPr>
              <w:pStyle w:val="ZT"/>
              <w:framePr w:wrap="auto" w:hAnchor="text" w:yAlign="inline"/>
              <w:rPr>
                <w:lang w:eastAsia="zh-CN"/>
              </w:rPr>
            </w:pPr>
            <w:r w:rsidRPr="0090769B">
              <w:t>3rd Generation Partnership Project</w:t>
            </w:r>
          </w:p>
          <w:p w14:paraId="459FB20B" w14:textId="77777777" w:rsidR="0061098A" w:rsidRPr="0090769B" w:rsidRDefault="0061098A" w:rsidP="0061098A">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A7E3C92" w14:textId="77777777" w:rsidR="00E31C2E" w:rsidRDefault="00E31C2E" w:rsidP="0061098A">
            <w:pPr>
              <w:pStyle w:val="ZT"/>
              <w:framePr w:wrap="auto" w:hAnchor="text" w:yAlign="inline"/>
            </w:pPr>
            <w:r>
              <w:t>Study on Port Number Allocation Alternatives for New 3GPP Interfaces</w:t>
            </w:r>
          </w:p>
          <w:p w14:paraId="77E66814" w14:textId="77777777"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BF128E" w:rsidRPr="0090769B" w14:paraId="32FEC288" w14:textId="77777777" w:rsidTr="005E4BB2">
        <w:tc>
          <w:tcPr>
            <w:tcW w:w="10423" w:type="dxa"/>
            <w:gridSpan w:val="2"/>
            <w:shd w:val="clear" w:color="auto" w:fill="auto"/>
          </w:tcPr>
          <w:p w14:paraId="273B8F8C" w14:textId="77777777"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B00C25" w:rsidRPr="0090769B" w14:paraId="7A225C1A" w14:textId="77777777" w:rsidTr="005E4BB2">
        <w:trPr>
          <w:trHeight w:hRule="exact" w:val="1531"/>
        </w:trPr>
        <w:tc>
          <w:tcPr>
            <w:tcW w:w="4883" w:type="dxa"/>
            <w:shd w:val="clear" w:color="auto" w:fill="auto"/>
          </w:tcPr>
          <w:p w14:paraId="7279989F" w14:textId="1010C676" w:rsidR="00B00C25" w:rsidRPr="0090769B" w:rsidRDefault="00AD070D"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3DE0F4F6" w14:textId="33C39237" w:rsidR="00B00C25" w:rsidRPr="0090769B" w:rsidRDefault="00AD070D" w:rsidP="00B00C25">
            <w:pPr>
              <w:jc w:val="right"/>
            </w:pPr>
            <w:bookmarkStart w:id="8" w:name="logos"/>
            <w:r>
              <w:pict w14:anchorId="6E9A628C">
                <v:shape id="_x0000_i1026" type="#_x0000_t75" style="width:127.5pt;height:74.5pt">
                  <v:imagedata r:id="rId10" o:title="3GPP-logo_web"/>
                </v:shape>
              </w:pict>
            </w:r>
            <w:bookmarkEnd w:id="8"/>
          </w:p>
        </w:tc>
      </w:tr>
      <w:tr w:rsidR="00C074DD" w:rsidRPr="0090769B" w14:paraId="58FC4153" w14:textId="77777777" w:rsidTr="005E4BB2">
        <w:trPr>
          <w:trHeight w:hRule="exact" w:val="5783"/>
        </w:trPr>
        <w:tc>
          <w:tcPr>
            <w:tcW w:w="10423" w:type="dxa"/>
            <w:gridSpan w:val="2"/>
            <w:shd w:val="clear" w:color="auto" w:fill="auto"/>
          </w:tcPr>
          <w:p w14:paraId="13345060" w14:textId="77777777" w:rsidR="00C074DD" w:rsidRPr="0090769B" w:rsidRDefault="00C074DD" w:rsidP="00C074DD">
            <w:pPr>
              <w:pStyle w:val="Guidance"/>
              <w:rPr>
                <w:b/>
              </w:rPr>
            </w:pPr>
          </w:p>
        </w:tc>
      </w:tr>
      <w:tr w:rsidR="00C074DD" w:rsidRPr="0090769B" w14:paraId="740CB103" w14:textId="77777777" w:rsidTr="005E4BB2">
        <w:trPr>
          <w:cantSplit/>
          <w:trHeight w:hRule="exact" w:val="964"/>
        </w:trPr>
        <w:tc>
          <w:tcPr>
            <w:tcW w:w="10423" w:type="dxa"/>
            <w:gridSpan w:val="2"/>
            <w:shd w:val="clear" w:color="auto" w:fill="auto"/>
          </w:tcPr>
          <w:p w14:paraId="6062EDCF" w14:textId="77777777" w:rsidR="00C074DD" w:rsidRPr="0090769B" w:rsidRDefault="00C074DD" w:rsidP="00C074DD">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4E4A042D" w14:textId="77777777" w:rsidR="00C074DD" w:rsidRPr="0090769B" w:rsidRDefault="00C074DD" w:rsidP="00C074DD">
            <w:pPr>
              <w:pStyle w:val="ZV"/>
              <w:framePr w:w="0" w:wrap="auto" w:vAnchor="margin" w:hAnchor="text" w:yAlign="inline"/>
              <w:rPr>
                <w:noProof w:val="0"/>
              </w:rPr>
            </w:pPr>
          </w:p>
          <w:p w14:paraId="088F145C" w14:textId="77777777" w:rsidR="00C074DD" w:rsidRPr="0090769B" w:rsidRDefault="00C074DD" w:rsidP="00C074DD">
            <w:pPr>
              <w:rPr>
                <w:sz w:val="16"/>
              </w:rPr>
            </w:pPr>
          </w:p>
        </w:tc>
      </w:tr>
      <w:bookmarkEnd w:id="0"/>
    </w:tbl>
    <w:p w14:paraId="25EFA4A5" w14:textId="77777777"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14:paraId="1B8604DA" w14:textId="77777777" w:rsidTr="00133525">
        <w:trPr>
          <w:trHeight w:hRule="exact" w:val="5670"/>
        </w:trPr>
        <w:tc>
          <w:tcPr>
            <w:tcW w:w="10423" w:type="dxa"/>
            <w:shd w:val="clear" w:color="auto" w:fill="auto"/>
          </w:tcPr>
          <w:p w14:paraId="758C1EC9" w14:textId="77777777" w:rsidR="00E16509" w:rsidRPr="0090769B" w:rsidRDefault="00E16509" w:rsidP="00E16509">
            <w:pPr>
              <w:pStyle w:val="Guidance"/>
            </w:pPr>
            <w:bookmarkStart w:id="10" w:name="page2"/>
          </w:p>
        </w:tc>
      </w:tr>
      <w:tr w:rsidR="00E16509" w:rsidRPr="0090769B" w14:paraId="1257E69D" w14:textId="77777777" w:rsidTr="00C074DD">
        <w:trPr>
          <w:trHeight w:hRule="exact" w:val="5387"/>
        </w:trPr>
        <w:tc>
          <w:tcPr>
            <w:tcW w:w="10423" w:type="dxa"/>
            <w:shd w:val="clear" w:color="auto" w:fill="auto"/>
          </w:tcPr>
          <w:p w14:paraId="7F74CE2C" w14:textId="77777777" w:rsidR="00E16509" w:rsidRPr="0090769B" w:rsidRDefault="00E16509" w:rsidP="00133525">
            <w:pPr>
              <w:pStyle w:val="FP"/>
              <w:spacing w:after="240"/>
              <w:ind w:left="2835" w:right="2835"/>
              <w:jc w:val="center"/>
              <w:rPr>
                <w:rFonts w:ascii="Arial" w:hAnsi="Arial"/>
                <w:b/>
                <w:i/>
              </w:rPr>
            </w:pPr>
            <w:bookmarkStart w:id="11" w:name="coords3gpp"/>
            <w:r w:rsidRPr="0090769B">
              <w:rPr>
                <w:rFonts w:ascii="Arial" w:hAnsi="Arial"/>
                <w:b/>
                <w:i/>
              </w:rPr>
              <w:t>3GPP</w:t>
            </w:r>
          </w:p>
          <w:p w14:paraId="3F1669EB" w14:textId="77777777" w:rsidR="00E16509" w:rsidRPr="0090769B" w:rsidRDefault="00E16509" w:rsidP="00133525">
            <w:pPr>
              <w:pStyle w:val="FP"/>
              <w:pBdr>
                <w:bottom w:val="single" w:sz="6" w:space="1" w:color="auto"/>
              </w:pBdr>
              <w:ind w:left="2835" w:right="2835"/>
              <w:jc w:val="center"/>
            </w:pPr>
            <w:r w:rsidRPr="0090769B">
              <w:t>Postal address</w:t>
            </w:r>
          </w:p>
          <w:p w14:paraId="59EA20A1" w14:textId="77777777" w:rsidR="00E16509" w:rsidRPr="0090769B" w:rsidRDefault="00E16509" w:rsidP="00133525">
            <w:pPr>
              <w:pStyle w:val="FP"/>
              <w:ind w:left="2835" w:right="2835"/>
              <w:jc w:val="center"/>
              <w:rPr>
                <w:rFonts w:ascii="Arial" w:hAnsi="Arial"/>
                <w:sz w:val="18"/>
              </w:rPr>
            </w:pPr>
          </w:p>
          <w:p w14:paraId="05F2AC8A" w14:textId="77777777" w:rsidR="00E16509" w:rsidRPr="0090769B" w:rsidRDefault="00E16509" w:rsidP="00133525">
            <w:pPr>
              <w:pStyle w:val="FP"/>
              <w:pBdr>
                <w:bottom w:val="single" w:sz="6" w:space="1" w:color="auto"/>
              </w:pBdr>
              <w:spacing w:before="240"/>
              <w:ind w:left="2835" w:right="2835"/>
              <w:jc w:val="center"/>
            </w:pPr>
            <w:r w:rsidRPr="0090769B">
              <w:t>3GPP support office address</w:t>
            </w:r>
          </w:p>
          <w:p w14:paraId="49D1DAC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650 Route des Lucioles - Sophia Antipolis</w:t>
            </w:r>
          </w:p>
          <w:p w14:paraId="12C2404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Valbonne - FRANCE</w:t>
            </w:r>
          </w:p>
          <w:p w14:paraId="41280083" w14:textId="77777777"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14:paraId="36A887F1" w14:textId="77777777" w:rsidR="00E16509" w:rsidRPr="0090769B" w:rsidRDefault="00E16509" w:rsidP="00133525">
            <w:pPr>
              <w:pStyle w:val="FP"/>
              <w:pBdr>
                <w:bottom w:val="single" w:sz="6" w:space="1" w:color="auto"/>
              </w:pBdr>
              <w:spacing w:before="240"/>
              <w:ind w:left="2835" w:right="2835"/>
              <w:jc w:val="center"/>
            </w:pPr>
            <w:r w:rsidRPr="0090769B">
              <w:t>Internet</w:t>
            </w:r>
          </w:p>
          <w:p w14:paraId="7A740708" w14:textId="77777777"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1"/>
          </w:p>
          <w:p w14:paraId="503EBFFB" w14:textId="77777777" w:rsidR="00E16509" w:rsidRPr="0090769B" w:rsidRDefault="00E16509" w:rsidP="00133525"/>
        </w:tc>
      </w:tr>
      <w:tr w:rsidR="00E16509" w:rsidRPr="0090769B" w14:paraId="166385AD" w14:textId="77777777" w:rsidTr="00C074DD">
        <w:tc>
          <w:tcPr>
            <w:tcW w:w="10423" w:type="dxa"/>
            <w:shd w:val="clear" w:color="auto" w:fill="auto"/>
            <w:vAlign w:val="bottom"/>
          </w:tcPr>
          <w:p w14:paraId="5136D420" w14:textId="77777777" w:rsidR="00E16509" w:rsidRPr="0090769B" w:rsidRDefault="00E16509" w:rsidP="00133525">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3F74A737" w14:textId="77777777"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14:paraId="793FCFC7" w14:textId="77777777" w:rsidR="00E16509" w:rsidRPr="0090769B" w:rsidRDefault="00E16509" w:rsidP="00133525">
            <w:pPr>
              <w:pStyle w:val="FP"/>
              <w:jc w:val="center"/>
            </w:pPr>
          </w:p>
          <w:p w14:paraId="20130D97" w14:textId="6B418BA7" w:rsidR="00E16509" w:rsidRPr="0090769B" w:rsidRDefault="00E16509" w:rsidP="00133525">
            <w:pPr>
              <w:pStyle w:val="FP"/>
              <w:jc w:val="center"/>
              <w:rPr>
                <w:sz w:val="18"/>
              </w:rPr>
            </w:pPr>
            <w:r w:rsidRPr="0090769B">
              <w:rPr>
                <w:sz w:val="18"/>
              </w:rPr>
              <w:t xml:space="preserve">© </w:t>
            </w:r>
            <w:r w:rsidR="002F39D0" w:rsidRPr="0090769B">
              <w:rPr>
                <w:sz w:val="18"/>
              </w:rPr>
              <w:t>202</w:t>
            </w:r>
            <w:r w:rsidR="00B00C25">
              <w:rPr>
                <w:sz w:val="18"/>
              </w:rPr>
              <w:t>1</w:t>
            </w:r>
            <w:r w:rsidRPr="0090769B">
              <w:rPr>
                <w:sz w:val="18"/>
              </w:rPr>
              <w:t>, 3GPP Organizational Partners (ARIB, ATIS, CCSA, ETSI, TSDSI, TTA, TTC).</w:t>
            </w:r>
            <w:bookmarkStart w:id="13" w:name="copyrightaddon"/>
            <w:bookmarkEnd w:id="13"/>
          </w:p>
          <w:p w14:paraId="15FD1CEB" w14:textId="77777777" w:rsidR="00E16509" w:rsidRPr="0090769B" w:rsidRDefault="00E16509" w:rsidP="00133525">
            <w:pPr>
              <w:pStyle w:val="FP"/>
              <w:jc w:val="center"/>
              <w:rPr>
                <w:sz w:val="18"/>
              </w:rPr>
            </w:pPr>
            <w:r w:rsidRPr="0090769B">
              <w:rPr>
                <w:sz w:val="18"/>
              </w:rPr>
              <w:t>All rights reserved.</w:t>
            </w:r>
          </w:p>
          <w:p w14:paraId="2A4B2CA7" w14:textId="77777777" w:rsidR="00E16509" w:rsidRPr="0090769B" w:rsidRDefault="00E16509" w:rsidP="00E16509">
            <w:pPr>
              <w:pStyle w:val="FP"/>
              <w:rPr>
                <w:sz w:val="18"/>
              </w:rPr>
            </w:pPr>
          </w:p>
          <w:p w14:paraId="20FCCEDF" w14:textId="77777777" w:rsidR="00E16509" w:rsidRPr="0090769B" w:rsidRDefault="00E16509" w:rsidP="00E16509">
            <w:pPr>
              <w:pStyle w:val="FP"/>
              <w:rPr>
                <w:sz w:val="18"/>
              </w:rPr>
            </w:pPr>
            <w:r w:rsidRPr="0090769B">
              <w:rPr>
                <w:sz w:val="18"/>
              </w:rPr>
              <w:t>UMTS™ is a Trade Mark of ETSI registered for the benefit of its members</w:t>
            </w:r>
          </w:p>
          <w:p w14:paraId="1D991070" w14:textId="77777777"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141860D9" w14:textId="77777777" w:rsidR="00E16509" w:rsidRPr="0090769B" w:rsidRDefault="00E16509" w:rsidP="00E16509">
            <w:pPr>
              <w:pStyle w:val="FP"/>
              <w:rPr>
                <w:sz w:val="18"/>
              </w:rPr>
            </w:pPr>
            <w:r w:rsidRPr="0090769B">
              <w:rPr>
                <w:sz w:val="18"/>
              </w:rPr>
              <w:t>GSM® and the GSM logo are registered and owned by the GSM Association</w:t>
            </w:r>
            <w:bookmarkEnd w:id="12"/>
          </w:p>
          <w:p w14:paraId="0648153D" w14:textId="77777777" w:rsidR="00E16509" w:rsidRPr="0090769B" w:rsidRDefault="00E16509" w:rsidP="00133525"/>
        </w:tc>
      </w:tr>
      <w:bookmarkEnd w:id="10"/>
    </w:tbl>
    <w:p w14:paraId="030C0063" w14:textId="77777777" w:rsidR="00080512" w:rsidRPr="0090769B" w:rsidRDefault="00080512">
      <w:pPr>
        <w:pStyle w:val="TT"/>
      </w:pPr>
      <w:r w:rsidRPr="0090769B">
        <w:br w:type="page"/>
      </w:r>
      <w:bookmarkStart w:id="14" w:name="tableOfContents"/>
      <w:bookmarkEnd w:id="14"/>
      <w:r w:rsidRPr="0090769B">
        <w:lastRenderedPageBreak/>
        <w:t>Contents</w:t>
      </w:r>
    </w:p>
    <w:p w14:paraId="48A26750" w14:textId="77777777" w:rsidR="0024038B" w:rsidRDefault="00FE1372">
      <w:pPr>
        <w:pStyle w:val="TOC1"/>
        <w:rPr>
          <w:rFonts w:asciiTheme="minorHAnsi" w:eastAsiaTheme="minorEastAsia" w:hAnsiTheme="minorHAnsi" w:cstheme="minorBidi"/>
          <w:szCs w:val="22"/>
          <w:lang w:val="en-US" w:eastAsia="en-US"/>
        </w:rPr>
      </w:pPr>
      <w:r>
        <w:fldChar w:fldCharType="begin"/>
      </w:r>
      <w:r>
        <w:instrText xml:space="preserve"> TOC \o "1-9" </w:instrText>
      </w:r>
      <w:r>
        <w:fldChar w:fldCharType="separate"/>
      </w:r>
      <w:bookmarkStart w:id="15" w:name="_GoBack"/>
      <w:bookmarkEnd w:id="15"/>
      <w:r w:rsidR="0024038B">
        <w:t>Foreword</w:t>
      </w:r>
      <w:r w:rsidR="0024038B">
        <w:tab/>
      </w:r>
      <w:r w:rsidR="0024038B">
        <w:fldChar w:fldCharType="begin"/>
      </w:r>
      <w:r w:rsidR="0024038B">
        <w:instrText xml:space="preserve"> PAGEREF _Toc66175116 \h </w:instrText>
      </w:r>
      <w:r w:rsidR="0024038B">
        <w:fldChar w:fldCharType="separate"/>
      </w:r>
      <w:r w:rsidR="0024038B">
        <w:t>6</w:t>
      </w:r>
      <w:r w:rsidR="0024038B">
        <w:fldChar w:fldCharType="end"/>
      </w:r>
    </w:p>
    <w:p w14:paraId="196230AC" w14:textId="77777777" w:rsidR="0024038B" w:rsidRDefault="0024038B">
      <w:pPr>
        <w:pStyle w:val="TOC1"/>
        <w:rPr>
          <w:rFonts w:asciiTheme="minorHAnsi" w:eastAsiaTheme="minorEastAsia" w:hAnsiTheme="minorHAnsi" w:cstheme="minorBidi"/>
          <w:szCs w:val="22"/>
          <w:lang w:val="en-US" w:eastAsia="en-US"/>
        </w:rPr>
      </w:pPr>
      <w:r>
        <w:t>Introduction</w:t>
      </w:r>
      <w:r>
        <w:tab/>
      </w:r>
      <w:r>
        <w:fldChar w:fldCharType="begin"/>
      </w:r>
      <w:r>
        <w:instrText xml:space="preserve"> PAGEREF _Toc66175117 \h </w:instrText>
      </w:r>
      <w:r>
        <w:fldChar w:fldCharType="separate"/>
      </w:r>
      <w:r>
        <w:t>8</w:t>
      </w:r>
      <w:r>
        <w:fldChar w:fldCharType="end"/>
      </w:r>
    </w:p>
    <w:p w14:paraId="66F1EA55" w14:textId="77777777" w:rsidR="0024038B" w:rsidRDefault="0024038B">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r>
      <w:r>
        <w:fldChar w:fldCharType="begin"/>
      </w:r>
      <w:r>
        <w:instrText xml:space="preserve"> PAGEREF _Toc66175118 \h </w:instrText>
      </w:r>
      <w:r>
        <w:fldChar w:fldCharType="separate"/>
      </w:r>
      <w:r>
        <w:t>9</w:t>
      </w:r>
      <w:r>
        <w:fldChar w:fldCharType="end"/>
      </w:r>
    </w:p>
    <w:p w14:paraId="69B7B364" w14:textId="77777777" w:rsidR="0024038B" w:rsidRDefault="0024038B">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_Toc66175119 \h </w:instrText>
      </w:r>
      <w:r>
        <w:fldChar w:fldCharType="separate"/>
      </w:r>
      <w:r>
        <w:t>9</w:t>
      </w:r>
      <w:r>
        <w:fldChar w:fldCharType="end"/>
      </w:r>
    </w:p>
    <w:p w14:paraId="4769EE7A" w14:textId="77777777" w:rsidR="0024038B" w:rsidRDefault="0024038B">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of terms, symbols and abbreviations</w:t>
      </w:r>
      <w:r>
        <w:tab/>
      </w:r>
      <w:r>
        <w:fldChar w:fldCharType="begin"/>
      </w:r>
      <w:r>
        <w:instrText xml:space="preserve"> PAGEREF _Toc66175120 \h </w:instrText>
      </w:r>
      <w:r>
        <w:fldChar w:fldCharType="separate"/>
      </w:r>
      <w:r>
        <w:t>10</w:t>
      </w:r>
      <w:r>
        <w:fldChar w:fldCharType="end"/>
      </w:r>
    </w:p>
    <w:p w14:paraId="45EE8E6B" w14:textId="77777777" w:rsidR="0024038B" w:rsidRDefault="0024038B">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Terms</w:t>
      </w:r>
      <w:r>
        <w:tab/>
      </w:r>
      <w:r>
        <w:fldChar w:fldCharType="begin"/>
      </w:r>
      <w:r>
        <w:instrText xml:space="preserve"> PAGEREF _Toc66175121 \h </w:instrText>
      </w:r>
      <w:r>
        <w:fldChar w:fldCharType="separate"/>
      </w:r>
      <w:r>
        <w:t>10</w:t>
      </w:r>
      <w:r>
        <w:fldChar w:fldCharType="end"/>
      </w:r>
    </w:p>
    <w:p w14:paraId="6BDA7F60" w14:textId="77777777" w:rsidR="0024038B" w:rsidRDefault="0024038B">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Void</w:t>
      </w:r>
      <w:r>
        <w:tab/>
      </w:r>
      <w:r>
        <w:fldChar w:fldCharType="begin"/>
      </w:r>
      <w:r>
        <w:instrText xml:space="preserve"> PAGEREF _Toc66175122 \h </w:instrText>
      </w:r>
      <w:r>
        <w:fldChar w:fldCharType="separate"/>
      </w:r>
      <w:r>
        <w:t>10</w:t>
      </w:r>
      <w:r>
        <w:fldChar w:fldCharType="end"/>
      </w:r>
    </w:p>
    <w:p w14:paraId="38558448" w14:textId="77777777" w:rsidR="0024038B" w:rsidRDefault="0024038B">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_Toc66175123 \h </w:instrText>
      </w:r>
      <w:r>
        <w:fldChar w:fldCharType="separate"/>
      </w:r>
      <w:r>
        <w:t>10</w:t>
      </w:r>
      <w:r>
        <w:fldChar w:fldCharType="end"/>
      </w:r>
    </w:p>
    <w:p w14:paraId="43C0821E" w14:textId="77777777" w:rsidR="0024038B" w:rsidRDefault="0024038B">
      <w:pPr>
        <w:pStyle w:val="TOC1"/>
        <w:rPr>
          <w:rFonts w:asciiTheme="minorHAnsi" w:eastAsiaTheme="minorEastAsia" w:hAnsiTheme="minorHAnsi" w:cstheme="minorBidi"/>
          <w:szCs w:val="22"/>
          <w:lang w:val="en-US" w:eastAsia="en-US"/>
        </w:rPr>
      </w:pPr>
      <w:r>
        <w:rPr>
          <w:lang w:eastAsia="zh-CN"/>
        </w:rPr>
        <w:t>4</w:t>
      </w:r>
      <w:r>
        <w:rPr>
          <w:rFonts w:asciiTheme="minorHAnsi" w:eastAsiaTheme="minorEastAsia" w:hAnsiTheme="minorHAnsi" w:cstheme="minorBidi"/>
          <w:szCs w:val="22"/>
          <w:lang w:val="en-US" w:eastAsia="en-US"/>
        </w:rPr>
        <w:tab/>
      </w:r>
      <w:r>
        <w:rPr>
          <w:lang w:eastAsia="zh-CN"/>
        </w:rPr>
        <w:t>Requirements</w:t>
      </w:r>
      <w:r>
        <w:tab/>
      </w:r>
      <w:r>
        <w:fldChar w:fldCharType="begin"/>
      </w:r>
      <w:r>
        <w:instrText xml:space="preserve"> PAGEREF _Toc66175124 \h </w:instrText>
      </w:r>
      <w:r>
        <w:fldChar w:fldCharType="separate"/>
      </w:r>
      <w:r>
        <w:t>10</w:t>
      </w:r>
      <w:r>
        <w:fldChar w:fldCharType="end"/>
      </w:r>
    </w:p>
    <w:p w14:paraId="4B4C8912" w14:textId="77777777" w:rsidR="0024038B" w:rsidRDefault="0024038B">
      <w:pPr>
        <w:pStyle w:val="TOC2"/>
        <w:rPr>
          <w:rFonts w:asciiTheme="minorHAnsi" w:eastAsiaTheme="minorEastAsia" w:hAnsiTheme="minorHAnsi" w:cstheme="minorBidi"/>
          <w:sz w:val="22"/>
          <w:szCs w:val="22"/>
          <w:lang w:val="en-US" w:eastAsia="en-US"/>
        </w:rPr>
      </w:pPr>
      <w:r>
        <w:rPr>
          <w:lang w:eastAsia="zh-CN"/>
        </w:rPr>
        <w:t>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_Toc66175125 \h </w:instrText>
      </w:r>
      <w:r>
        <w:fldChar w:fldCharType="separate"/>
      </w:r>
      <w:r>
        <w:t>10</w:t>
      </w:r>
      <w:r>
        <w:fldChar w:fldCharType="end"/>
      </w:r>
    </w:p>
    <w:p w14:paraId="52335F04" w14:textId="77777777" w:rsidR="0024038B" w:rsidRDefault="0024038B">
      <w:pPr>
        <w:pStyle w:val="TOC2"/>
        <w:rPr>
          <w:rFonts w:asciiTheme="minorHAnsi" w:eastAsiaTheme="minorEastAsia" w:hAnsiTheme="minorHAnsi" w:cstheme="minorBidi"/>
          <w:sz w:val="22"/>
          <w:szCs w:val="22"/>
          <w:lang w:val="en-US" w:eastAsia="en-US"/>
        </w:rPr>
      </w:pPr>
      <w:r>
        <w:rPr>
          <w:lang w:eastAsia="zh-CN"/>
        </w:rPr>
        <w:t>4.2</w:t>
      </w:r>
      <w:r>
        <w:rPr>
          <w:rFonts w:asciiTheme="minorHAnsi" w:eastAsiaTheme="minorEastAsia" w:hAnsiTheme="minorHAnsi" w:cstheme="minorBidi"/>
          <w:sz w:val="22"/>
          <w:szCs w:val="22"/>
          <w:lang w:val="en-US" w:eastAsia="en-US"/>
        </w:rPr>
        <w:tab/>
      </w:r>
      <w:r>
        <w:rPr>
          <w:lang w:eastAsia="zh-CN"/>
        </w:rPr>
        <w:t xml:space="preserve">Requirement #1: </w:t>
      </w:r>
      <w:r>
        <w:t xml:space="preserve"> At least either the port number or the Payload Protocol Identifier value shall be standardized for new SCTP interfaces</w:t>
      </w:r>
      <w:r>
        <w:tab/>
      </w:r>
      <w:r>
        <w:fldChar w:fldCharType="begin"/>
      </w:r>
      <w:r>
        <w:instrText xml:space="preserve"> PAGEREF _Toc66175126 \h </w:instrText>
      </w:r>
      <w:r>
        <w:fldChar w:fldCharType="separate"/>
      </w:r>
      <w:r>
        <w:t>11</w:t>
      </w:r>
      <w:r>
        <w:fldChar w:fldCharType="end"/>
      </w:r>
    </w:p>
    <w:p w14:paraId="17D0F060" w14:textId="77777777" w:rsidR="0024038B" w:rsidRDefault="0024038B">
      <w:pPr>
        <w:pStyle w:val="TOC3"/>
        <w:rPr>
          <w:rFonts w:asciiTheme="minorHAnsi" w:eastAsiaTheme="minorEastAsia" w:hAnsiTheme="minorHAnsi" w:cstheme="minorBidi"/>
          <w:sz w:val="22"/>
          <w:szCs w:val="22"/>
          <w:lang w:val="en-US" w:eastAsia="en-US"/>
        </w:rPr>
      </w:pPr>
      <w:r>
        <w:t>4.2.1</w:t>
      </w:r>
      <w:r>
        <w:rPr>
          <w:rFonts w:asciiTheme="minorHAnsi" w:eastAsiaTheme="minorEastAsia" w:hAnsiTheme="minorHAnsi" w:cstheme="minorBidi"/>
          <w:sz w:val="22"/>
          <w:szCs w:val="22"/>
          <w:lang w:val="en-US" w:eastAsia="en-US"/>
        </w:rPr>
        <w:tab/>
      </w:r>
      <w:r>
        <w:t>Problem Statement</w:t>
      </w:r>
      <w:r>
        <w:tab/>
      </w:r>
      <w:r>
        <w:fldChar w:fldCharType="begin"/>
      </w:r>
      <w:r>
        <w:instrText xml:space="preserve"> PAGEREF _Toc66175127 \h </w:instrText>
      </w:r>
      <w:r>
        <w:fldChar w:fldCharType="separate"/>
      </w:r>
      <w:r>
        <w:t>11</w:t>
      </w:r>
      <w:r>
        <w:fldChar w:fldCharType="end"/>
      </w:r>
    </w:p>
    <w:p w14:paraId="45A25722" w14:textId="77777777" w:rsidR="0024038B" w:rsidRDefault="0024038B">
      <w:pPr>
        <w:pStyle w:val="TOC3"/>
        <w:rPr>
          <w:rFonts w:asciiTheme="minorHAnsi" w:eastAsiaTheme="minorEastAsia" w:hAnsiTheme="minorHAnsi" w:cstheme="minorBidi"/>
          <w:sz w:val="22"/>
          <w:szCs w:val="22"/>
          <w:lang w:val="en-US" w:eastAsia="en-US"/>
        </w:rPr>
      </w:pPr>
      <w:r>
        <w:t>4.2.2</w:t>
      </w:r>
      <w:r>
        <w:rPr>
          <w:rFonts w:asciiTheme="minorHAnsi" w:eastAsiaTheme="minorEastAsia" w:hAnsiTheme="minorHAnsi" w:cstheme="minorBidi"/>
          <w:sz w:val="22"/>
          <w:szCs w:val="22"/>
          <w:lang w:val="en-US" w:eastAsia="en-US"/>
        </w:rPr>
        <w:tab/>
      </w:r>
      <w:r>
        <w:t>Requirement</w:t>
      </w:r>
      <w:r>
        <w:tab/>
      </w:r>
      <w:r>
        <w:fldChar w:fldCharType="begin"/>
      </w:r>
      <w:r>
        <w:instrText xml:space="preserve"> PAGEREF _Toc66175128 \h </w:instrText>
      </w:r>
      <w:r>
        <w:fldChar w:fldCharType="separate"/>
      </w:r>
      <w:r>
        <w:t>11</w:t>
      </w:r>
      <w:r>
        <w:fldChar w:fldCharType="end"/>
      </w:r>
    </w:p>
    <w:p w14:paraId="7FF59F65" w14:textId="77777777" w:rsidR="0024038B" w:rsidRDefault="0024038B">
      <w:pPr>
        <w:pStyle w:val="TOC2"/>
        <w:rPr>
          <w:rFonts w:asciiTheme="minorHAnsi" w:eastAsiaTheme="minorEastAsia" w:hAnsiTheme="minorHAnsi" w:cstheme="minorBidi"/>
          <w:sz w:val="22"/>
          <w:szCs w:val="22"/>
          <w:lang w:val="en-US" w:eastAsia="en-US"/>
        </w:rPr>
      </w:pPr>
      <w:r>
        <w:rPr>
          <w:lang w:eastAsia="zh-CN"/>
        </w:rPr>
        <w:t>4.3</w:t>
      </w:r>
      <w:r>
        <w:rPr>
          <w:rFonts w:asciiTheme="minorHAnsi" w:eastAsiaTheme="minorEastAsia" w:hAnsiTheme="minorHAnsi" w:cstheme="minorBidi"/>
          <w:sz w:val="22"/>
          <w:szCs w:val="22"/>
          <w:lang w:val="en-US" w:eastAsia="en-US"/>
        </w:rPr>
        <w:tab/>
      </w:r>
      <w:r>
        <w:rPr>
          <w:lang w:eastAsia="zh-CN"/>
        </w:rPr>
        <w:t>Requirement #2: Criteria for selecting preferred solutions</w:t>
      </w:r>
      <w:r>
        <w:tab/>
      </w:r>
      <w:r>
        <w:fldChar w:fldCharType="begin"/>
      </w:r>
      <w:r>
        <w:instrText xml:space="preserve"> PAGEREF _Toc66175129 \h </w:instrText>
      </w:r>
      <w:r>
        <w:fldChar w:fldCharType="separate"/>
      </w:r>
      <w:r>
        <w:t>11</w:t>
      </w:r>
      <w:r>
        <w:fldChar w:fldCharType="end"/>
      </w:r>
    </w:p>
    <w:p w14:paraId="0CF0E30D" w14:textId="77777777" w:rsidR="0024038B" w:rsidRDefault="0024038B">
      <w:pPr>
        <w:pStyle w:val="TOC1"/>
        <w:rPr>
          <w:rFonts w:asciiTheme="minorHAnsi" w:eastAsiaTheme="minorEastAsia" w:hAnsiTheme="minorHAnsi" w:cstheme="minorBidi"/>
          <w:szCs w:val="22"/>
          <w:lang w:val="en-US" w:eastAsia="en-US"/>
        </w:rPr>
      </w:pPr>
      <w:r>
        <w:rPr>
          <w:lang w:eastAsia="zh-CN"/>
        </w:rPr>
        <w:t>5</w:t>
      </w:r>
      <w:r>
        <w:rPr>
          <w:rFonts w:asciiTheme="minorHAnsi" w:eastAsiaTheme="minorEastAsia" w:hAnsiTheme="minorHAnsi" w:cstheme="minorBidi"/>
          <w:szCs w:val="22"/>
          <w:lang w:val="en-US" w:eastAsia="en-US"/>
        </w:rPr>
        <w:tab/>
      </w:r>
      <w:r>
        <w:rPr>
          <w:lang w:eastAsia="zh-CN"/>
        </w:rPr>
        <w:t>Key Issues</w:t>
      </w:r>
      <w:r>
        <w:tab/>
      </w:r>
      <w:r>
        <w:fldChar w:fldCharType="begin"/>
      </w:r>
      <w:r>
        <w:instrText xml:space="preserve"> PAGEREF _Toc66175130 \h </w:instrText>
      </w:r>
      <w:r>
        <w:fldChar w:fldCharType="separate"/>
      </w:r>
      <w:r>
        <w:t>12</w:t>
      </w:r>
      <w:r>
        <w:fldChar w:fldCharType="end"/>
      </w:r>
    </w:p>
    <w:p w14:paraId="104318DB" w14:textId="77777777" w:rsidR="0024038B" w:rsidRDefault="0024038B">
      <w:pPr>
        <w:pStyle w:val="TOC2"/>
        <w:rPr>
          <w:rFonts w:asciiTheme="minorHAnsi" w:eastAsiaTheme="minorEastAsia" w:hAnsiTheme="minorHAnsi" w:cstheme="minorBidi"/>
          <w:sz w:val="22"/>
          <w:szCs w:val="22"/>
          <w:lang w:val="en-US" w:eastAsia="en-US"/>
        </w:rPr>
      </w:pPr>
      <w:r>
        <w:rPr>
          <w:lang w:eastAsia="zh-CN"/>
        </w:rPr>
        <w:t>5</w:t>
      </w:r>
      <w:r>
        <w:t>.1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_Toc66175131 \h </w:instrText>
      </w:r>
      <w:r>
        <w:fldChar w:fldCharType="separate"/>
      </w:r>
      <w:r>
        <w:t>12</w:t>
      </w:r>
      <w:r>
        <w:fldChar w:fldCharType="end"/>
      </w:r>
    </w:p>
    <w:p w14:paraId="791D46B2" w14:textId="77777777" w:rsidR="0024038B" w:rsidRDefault="0024038B">
      <w:pPr>
        <w:pStyle w:val="TOC2"/>
        <w:rPr>
          <w:rFonts w:asciiTheme="minorHAnsi" w:eastAsiaTheme="minorEastAsia" w:hAnsiTheme="minorHAnsi" w:cstheme="minorBidi"/>
          <w:sz w:val="22"/>
          <w:szCs w:val="22"/>
          <w:lang w:val="en-US" w:eastAsia="en-US"/>
        </w:rPr>
      </w:pPr>
      <w:r>
        <w:rPr>
          <w:lang w:eastAsia="zh-CN"/>
        </w:rPr>
        <w:t>5</w:t>
      </w:r>
      <w:r>
        <w:t>.2</w:t>
      </w:r>
      <w:r>
        <w:rPr>
          <w:rFonts w:asciiTheme="minorHAnsi" w:eastAsiaTheme="minorEastAsia" w:hAnsiTheme="minorHAnsi" w:cstheme="minorBidi"/>
          <w:sz w:val="22"/>
          <w:szCs w:val="22"/>
          <w:lang w:val="en-US" w:eastAsia="en-US"/>
        </w:rPr>
        <w:tab/>
      </w:r>
      <w:r>
        <w:rPr>
          <w:lang w:eastAsia="zh-CN"/>
        </w:rPr>
        <w:t>Key Issue #1: Roaming/inter-domain scenario</w:t>
      </w:r>
      <w:r>
        <w:tab/>
      </w:r>
      <w:r>
        <w:fldChar w:fldCharType="begin"/>
      </w:r>
      <w:r>
        <w:instrText xml:space="preserve"> PAGEREF _Toc66175132 \h </w:instrText>
      </w:r>
      <w:r>
        <w:fldChar w:fldCharType="separate"/>
      </w:r>
      <w:r>
        <w:t>12</w:t>
      </w:r>
      <w:r>
        <w:fldChar w:fldCharType="end"/>
      </w:r>
    </w:p>
    <w:p w14:paraId="732E2341" w14:textId="77777777" w:rsidR="0024038B" w:rsidRDefault="0024038B">
      <w:pPr>
        <w:pStyle w:val="TOC3"/>
        <w:rPr>
          <w:rFonts w:asciiTheme="minorHAnsi" w:eastAsiaTheme="minorEastAsia" w:hAnsiTheme="minorHAnsi" w:cstheme="minorBidi"/>
          <w:sz w:val="22"/>
          <w:szCs w:val="22"/>
          <w:lang w:val="en-US" w:eastAsia="en-US"/>
        </w:rPr>
      </w:pPr>
      <w:r>
        <w:rPr>
          <w:lang w:eastAsia="zh-CN"/>
        </w:rPr>
        <w:t>5.2.1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_Toc66175133 \h </w:instrText>
      </w:r>
      <w:r>
        <w:fldChar w:fldCharType="separate"/>
      </w:r>
      <w:r>
        <w:t>12</w:t>
      </w:r>
      <w:r>
        <w:fldChar w:fldCharType="end"/>
      </w:r>
    </w:p>
    <w:p w14:paraId="4C0B79E9" w14:textId="77777777" w:rsidR="0024038B" w:rsidRDefault="0024038B">
      <w:pPr>
        <w:pStyle w:val="TOC3"/>
        <w:rPr>
          <w:rFonts w:asciiTheme="minorHAnsi" w:eastAsiaTheme="minorEastAsia" w:hAnsiTheme="minorHAnsi" w:cstheme="minorBidi"/>
          <w:sz w:val="22"/>
          <w:szCs w:val="22"/>
          <w:lang w:val="en-US" w:eastAsia="en-US"/>
        </w:rPr>
      </w:pPr>
      <w:r>
        <w:rPr>
          <w:lang w:eastAsia="zh-CN"/>
        </w:rPr>
        <w:t>5.2.2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_Toc66175134 \h </w:instrText>
      </w:r>
      <w:r>
        <w:fldChar w:fldCharType="separate"/>
      </w:r>
      <w:r>
        <w:t>12</w:t>
      </w:r>
      <w:r>
        <w:fldChar w:fldCharType="end"/>
      </w:r>
    </w:p>
    <w:p w14:paraId="6F50BEE0" w14:textId="77777777" w:rsidR="0024038B" w:rsidRDefault="0024038B">
      <w:pPr>
        <w:pStyle w:val="TOC2"/>
        <w:rPr>
          <w:rFonts w:asciiTheme="minorHAnsi" w:eastAsiaTheme="minorEastAsia" w:hAnsiTheme="minorHAnsi" w:cstheme="minorBidi"/>
          <w:sz w:val="22"/>
          <w:szCs w:val="22"/>
          <w:lang w:val="en-US" w:eastAsia="en-US"/>
        </w:rPr>
      </w:pPr>
      <w:r>
        <w:rPr>
          <w:lang w:eastAsia="zh-CN"/>
        </w:rPr>
        <w:t>5</w:t>
      </w:r>
      <w:r>
        <w:t>.3</w:t>
      </w:r>
      <w:r>
        <w:rPr>
          <w:rFonts w:asciiTheme="minorHAnsi" w:eastAsiaTheme="minorEastAsia" w:hAnsiTheme="minorHAnsi" w:cstheme="minorBidi"/>
          <w:sz w:val="22"/>
          <w:szCs w:val="22"/>
          <w:lang w:val="en-US" w:eastAsia="en-US"/>
        </w:rPr>
        <w:tab/>
      </w:r>
      <w:r>
        <w:rPr>
          <w:lang w:eastAsia="zh-CN"/>
        </w:rPr>
        <w:t>Key Issue #2: Intra-domain scenario</w:t>
      </w:r>
      <w:r>
        <w:tab/>
      </w:r>
      <w:r>
        <w:fldChar w:fldCharType="begin"/>
      </w:r>
      <w:r>
        <w:instrText xml:space="preserve"> PAGEREF _Toc66175135 \h </w:instrText>
      </w:r>
      <w:r>
        <w:fldChar w:fldCharType="separate"/>
      </w:r>
      <w:r>
        <w:t>13</w:t>
      </w:r>
      <w:r>
        <w:fldChar w:fldCharType="end"/>
      </w:r>
    </w:p>
    <w:p w14:paraId="07B79269" w14:textId="77777777" w:rsidR="0024038B" w:rsidRDefault="0024038B">
      <w:pPr>
        <w:pStyle w:val="TOC3"/>
        <w:rPr>
          <w:rFonts w:asciiTheme="minorHAnsi" w:eastAsiaTheme="minorEastAsia" w:hAnsiTheme="minorHAnsi" w:cstheme="minorBidi"/>
          <w:sz w:val="22"/>
          <w:szCs w:val="22"/>
          <w:lang w:val="en-US" w:eastAsia="en-US"/>
        </w:rPr>
      </w:pPr>
      <w:r>
        <w:rPr>
          <w:lang w:eastAsia="zh-CN"/>
        </w:rPr>
        <w:t>5.3.1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_Toc66175136 \h </w:instrText>
      </w:r>
      <w:r>
        <w:fldChar w:fldCharType="separate"/>
      </w:r>
      <w:r>
        <w:t>13</w:t>
      </w:r>
      <w:r>
        <w:fldChar w:fldCharType="end"/>
      </w:r>
    </w:p>
    <w:p w14:paraId="28788383" w14:textId="77777777" w:rsidR="0024038B" w:rsidRDefault="0024038B">
      <w:pPr>
        <w:pStyle w:val="TOC3"/>
        <w:rPr>
          <w:rFonts w:asciiTheme="minorHAnsi" w:eastAsiaTheme="minorEastAsia" w:hAnsiTheme="minorHAnsi" w:cstheme="minorBidi"/>
          <w:sz w:val="22"/>
          <w:szCs w:val="22"/>
          <w:lang w:val="en-US" w:eastAsia="en-US"/>
        </w:rPr>
      </w:pPr>
      <w:r>
        <w:rPr>
          <w:lang w:eastAsia="zh-CN"/>
        </w:rPr>
        <w:t>5.3.2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_Toc66175137 \h </w:instrText>
      </w:r>
      <w:r>
        <w:fldChar w:fldCharType="separate"/>
      </w:r>
      <w:r>
        <w:t>13</w:t>
      </w:r>
      <w:r>
        <w:fldChar w:fldCharType="end"/>
      </w:r>
    </w:p>
    <w:p w14:paraId="325A095D" w14:textId="77777777" w:rsidR="0024038B" w:rsidRDefault="0024038B">
      <w:pPr>
        <w:pStyle w:val="TOC1"/>
        <w:rPr>
          <w:rFonts w:asciiTheme="minorHAnsi" w:eastAsiaTheme="minorEastAsia" w:hAnsiTheme="minorHAnsi" w:cstheme="minorBidi"/>
          <w:szCs w:val="22"/>
          <w:lang w:val="en-US" w:eastAsia="en-US"/>
        </w:rPr>
      </w:pPr>
      <w:r>
        <w:rPr>
          <w:lang w:eastAsia="zh-CN"/>
        </w:rPr>
        <w:t>6</w:t>
      </w:r>
      <w:r>
        <w:rPr>
          <w:rFonts w:asciiTheme="minorHAnsi" w:eastAsiaTheme="minorEastAsia" w:hAnsiTheme="minorHAnsi" w:cstheme="minorBidi"/>
          <w:szCs w:val="22"/>
          <w:lang w:val="en-US" w:eastAsia="en-US"/>
        </w:rPr>
        <w:tab/>
      </w:r>
      <w:r>
        <w:rPr>
          <w:lang w:eastAsia="zh-CN"/>
        </w:rPr>
        <w:t>Solutions</w:t>
      </w:r>
      <w:r>
        <w:tab/>
      </w:r>
      <w:r>
        <w:fldChar w:fldCharType="begin"/>
      </w:r>
      <w:r>
        <w:instrText xml:space="preserve"> PAGEREF _Toc66175138 \h </w:instrText>
      </w:r>
      <w:r>
        <w:fldChar w:fldCharType="separate"/>
      </w:r>
      <w:r>
        <w:t>13</w:t>
      </w:r>
      <w:r>
        <w:fldChar w:fldCharType="end"/>
      </w:r>
    </w:p>
    <w:p w14:paraId="43260748" w14:textId="77777777" w:rsidR="0024038B" w:rsidRDefault="0024038B">
      <w:pPr>
        <w:pStyle w:val="TOC2"/>
        <w:rPr>
          <w:rFonts w:asciiTheme="minorHAnsi" w:eastAsiaTheme="minorEastAsia" w:hAnsiTheme="minorHAnsi" w:cstheme="minorBidi"/>
          <w:sz w:val="22"/>
          <w:szCs w:val="22"/>
          <w:lang w:val="en-US" w:eastAsia="en-US"/>
        </w:rPr>
      </w:pPr>
      <w:r>
        <w:rPr>
          <w:lang w:eastAsia="zh-CN"/>
        </w:rPr>
        <w:t>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_Toc66175139 \h </w:instrText>
      </w:r>
      <w:r>
        <w:fldChar w:fldCharType="separate"/>
      </w:r>
      <w:r>
        <w:t>13</w:t>
      </w:r>
      <w:r>
        <w:fldChar w:fldCharType="end"/>
      </w:r>
    </w:p>
    <w:p w14:paraId="24F22E79" w14:textId="77777777" w:rsidR="0024038B" w:rsidRDefault="0024038B">
      <w:pPr>
        <w:pStyle w:val="TOC2"/>
        <w:rPr>
          <w:rFonts w:asciiTheme="minorHAnsi" w:eastAsiaTheme="minorEastAsia" w:hAnsiTheme="minorHAnsi" w:cstheme="minorBidi"/>
          <w:sz w:val="22"/>
          <w:szCs w:val="22"/>
          <w:lang w:val="en-US" w:eastAsia="en-US"/>
        </w:rPr>
      </w:pPr>
      <w:r>
        <w:rPr>
          <w:lang w:eastAsia="zh-CN"/>
        </w:rPr>
        <w:t>6.2</w:t>
      </w:r>
      <w:r>
        <w:rPr>
          <w:rFonts w:asciiTheme="minorHAnsi" w:eastAsiaTheme="minorEastAsia" w:hAnsiTheme="minorHAnsi" w:cstheme="minorBidi"/>
          <w:sz w:val="22"/>
          <w:szCs w:val="22"/>
          <w:lang w:val="en-US" w:eastAsia="en-US"/>
        </w:rPr>
        <w:tab/>
      </w:r>
      <w:r>
        <w:rPr>
          <w:lang w:eastAsia="zh-CN"/>
        </w:rPr>
        <w:t xml:space="preserve">Solution#1: </w:t>
      </w:r>
      <w:r>
        <w:t>3GPP allocating port numbers</w:t>
      </w:r>
      <w:r>
        <w:tab/>
      </w:r>
      <w:r>
        <w:fldChar w:fldCharType="begin"/>
      </w:r>
      <w:r>
        <w:instrText xml:space="preserve"> PAGEREF _Toc66175140 \h </w:instrText>
      </w:r>
      <w:r>
        <w:fldChar w:fldCharType="separate"/>
      </w:r>
      <w:r>
        <w:t>14</w:t>
      </w:r>
      <w:r>
        <w:fldChar w:fldCharType="end"/>
      </w:r>
    </w:p>
    <w:p w14:paraId="79ED9F36"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_Toc66175141 \h </w:instrText>
      </w:r>
      <w:r>
        <w:fldChar w:fldCharType="separate"/>
      </w:r>
      <w:r>
        <w:t>14</w:t>
      </w:r>
      <w:r>
        <w:fldChar w:fldCharType="end"/>
      </w:r>
    </w:p>
    <w:p w14:paraId="2C01D0DB"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6.2.2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_Toc66175142 \h </w:instrText>
      </w:r>
      <w:r>
        <w:fldChar w:fldCharType="separate"/>
      </w:r>
      <w:r>
        <w:t>14</w:t>
      </w:r>
      <w:r>
        <w:fldChar w:fldCharType="end"/>
      </w:r>
    </w:p>
    <w:p w14:paraId="5CB62D4F" w14:textId="77777777" w:rsidR="0024038B" w:rsidRDefault="0024038B">
      <w:pPr>
        <w:pStyle w:val="TOC4"/>
        <w:rPr>
          <w:rFonts w:asciiTheme="minorHAnsi" w:eastAsiaTheme="minorEastAsia" w:hAnsiTheme="minorHAnsi" w:cstheme="minorBidi"/>
          <w:sz w:val="22"/>
          <w:szCs w:val="22"/>
          <w:lang w:val="en-US" w:eastAsia="en-US"/>
        </w:rPr>
      </w:pPr>
      <w:r>
        <w:rPr>
          <w:lang w:eastAsia="zh-CN"/>
        </w:rPr>
        <w:t>6.2.2.1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_Toc66175143 \h </w:instrText>
      </w:r>
      <w:r>
        <w:fldChar w:fldCharType="separate"/>
      </w:r>
      <w:r>
        <w:t>14</w:t>
      </w:r>
      <w:r>
        <w:fldChar w:fldCharType="end"/>
      </w:r>
    </w:p>
    <w:p w14:paraId="53F5220A" w14:textId="77777777" w:rsidR="0024038B" w:rsidRDefault="0024038B">
      <w:pPr>
        <w:pStyle w:val="TOC4"/>
        <w:rPr>
          <w:rFonts w:asciiTheme="minorHAnsi" w:eastAsiaTheme="minorEastAsia" w:hAnsiTheme="minorHAnsi" w:cstheme="minorBidi"/>
          <w:sz w:val="22"/>
          <w:szCs w:val="22"/>
          <w:lang w:val="en-US" w:eastAsia="en-US"/>
        </w:rPr>
      </w:pPr>
      <w:r>
        <w:t>6.2.2.2</w:t>
      </w:r>
      <w:r>
        <w:rPr>
          <w:rFonts w:asciiTheme="minorHAnsi" w:eastAsiaTheme="minorEastAsia" w:hAnsiTheme="minorHAnsi" w:cstheme="minorBidi"/>
          <w:sz w:val="22"/>
          <w:szCs w:val="22"/>
          <w:lang w:val="en-US" w:eastAsia="en-US"/>
        </w:rPr>
        <w:tab/>
      </w:r>
      <w:r>
        <w:t>Summary of the solution</w:t>
      </w:r>
      <w:r>
        <w:tab/>
      </w:r>
      <w:r>
        <w:fldChar w:fldCharType="begin"/>
      </w:r>
      <w:r>
        <w:instrText xml:space="preserve"> PAGEREF _Toc66175144 \h </w:instrText>
      </w:r>
      <w:r>
        <w:fldChar w:fldCharType="separate"/>
      </w:r>
      <w:r>
        <w:t>15</w:t>
      </w:r>
      <w:r>
        <w:fldChar w:fldCharType="end"/>
      </w:r>
    </w:p>
    <w:p w14:paraId="7E27BA83"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6.2.3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_Toc66175145 \h </w:instrText>
      </w:r>
      <w:r>
        <w:fldChar w:fldCharType="separate"/>
      </w:r>
      <w:r>
        <w:t>15</w:t>
      </w:r>
      <w:r>
        <w:fldChar w:fldCharType="end"/>
      </w:r>
    </w:p>
    <w:p w14:paraId="552B2E79"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6.2.4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_Toc66175146 \h </w:instrText>
      </w:r>
      <w:r>
        <w:fldChar w:fldCharType="separate"/>
      </w:r>
      <w:r>
        <w:t>15</w:t>
      </w:r>
      <w:r>
        <w:fldChar w:fldCharType="end"/>
      </w:r>
    </w:p>
    <w:p w14:paraId="74A2AD99" w14:textId="77777777" w:rsidR="0024038B" w:rsidRDefault="0024038B">
      <w:pPr>
        <w:pStyle w:val="TOC2"/>
        <w:rPr>
          <w:rFonts w:asciiTheme="minorHAnsi" w:eastAsiaTheme="minorEastAsia" w:hAnsiTheme="minorHAnsi" w:cstheme="minorBidi"/>
          <w:sz w:val="22"/>
          <w:szCs w:val="22"/>
          <w:lang w:val="en-US" w:eastAsia="en-US"/>
        </w:rPr>
      </w:pPr>
      <w:r>
        <w:rPr>
          <w:lang w:eastAsia="zh-CN"/>
        </w:rPr>
        <w:t>6.3</w:t>
      </w:r>
      <w:r>
        <w:rPr>
          <w:rFonts w:asciiTheme="minorHAnsi" w:eastAsiaTheme="minorEastAsia" w:hAnsiTheme="minorHAnsi" w:cstheme="minorBidi"/>
          <w:sz w:val="22"/>
          <w:szCs w:val="22"/>
          <w:lang w:val="en-US" w:eastAsia="en-US"/>
        </w:rPr>
        <w:tab/>
      </w:r>
      <w:r>
        <w:rPr>
          <w:lang w:eastAsia="zh-CN"/>
        </w:rPr>
        <w:t>Solution#2: A</w:t>
      </w:r>
      <w:r>
        <w:t>llocating port numbers via OAM</w:t>
      </w:r>
      <w:r>
        <w:tab/>
      </w:r>
      <w:r>
        <w:fldChar w:fldCharType="begin"/>
      </w:r>
      <w:r>
        <w:instrText xml:space="preserve"> PAGEREF _Toc66175147 \h </w:instrText>
      </w:r>
      <w:r>
        <w:fldChar w:fldCharType="separate"/>
      </w:r>
      <w:r>
        <w:t>16</w:t>
      </w:r>
      <w:r>
        <w:fldChar w:fldCharType="end"/>
      </w:r>
    </w:p>
    <w:p w14:paraId="1FEAB807"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_Toc66175148 \h </w:instrText>
      </w:r>
      <w:r>
        <w:fldChar w:fldCharType="separate"/>
      </w:r>
      <w:r>
        <w:t>16</w:t>
      </w:r>
      <w:r>
        <w:fldChar w:fldCharType="end"/>
      </w:r>
    </w:p>
    <w:p w14:paraId="0AA29852"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_Toc66175149 \h </w:instrText>
      </w:r>
      <w:r>
        <w:fldChar w:fldCharType="separate"/>
      </w:r>
      <w:r>
        <w:t>16</w:t>
      </w:r>
      <w:r>
        <w:fldChar w:fldCharType="end"/>
      </w:r>
    </w:p>
    <w:p w14:paraId="1ABA48F9"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_Toc66175150 \h </w:instrText>
      </w:r>
      <w:r>
        <w:fldChar w:fldCharType="separate"/>
      </w:r>
      <w:r>
        <w:t>16</w:t>
      </w:r>
      <w:r>
        <w:fldChar w:fldCharType="end"/>
      </w:r>
    </w:p>
    <w:p w14:paraId="778E415C"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_Toc66175151 \h </w:instrText>
      </w:r>
      <w:r>
        <w:fldChar w:fldCharType="separate"/>
      </w:r>
      <w:r>
        <w:t>16</w:t>
      </w:r>
      <w:r>
        <w:fldChar w:fldCharType="end"/>
      </w:r>
    </w:p>
    <w:p w14:paraId="276E5C83" w14:textId="77777777" w:rsidR="0024038B" w:rsidRDefault="0024038B">
      <w:pPr>
        <w:pStyle w:val="TOC2"/>
        <w:rPr>
          <w:rFonts w:asciiTheme="minorHAnsi" w:eastAsiaTheme="minorEastAsia" w:hAnsiTheme="minorHAnsi" w:cstheme="minorBidi"/>
          <w:sz w:val="22"/>
          <w:szCs w:val="22"/>
          <w:lang w:val="en-US" w:eastAsia="en-US"/>
        </w:rPr>
      </w:pPr>
      <w:r>
        <w:rPr>
          <w:lang w:eastAsia="zh-CN"/>
        </w:rPr>
        <w:t>6.4</w:t>
      </w:r>
      <w:r>
        <w:rPr>
          <w:rFonts w:asciiTheme="minorHAnsi" w:eastAsiaTheme="minorEastAsia" w:hAnsiTheme="minorHAnsi" w:cstheme="minorBidi"/>
          <w:sz w:val="22"/>
          <w:szCs w:val="22"/>
          <w:lang w:val="en-US" w:eastAsia="en-US"/>
        </w:rPr>
        <w:tab/>
      </w:r>
      <w:r>
        <w:rPr>
          <w:lang w:eastAsia="zh-CN"/>
        </w:rPr>
        <w:t xml:space="preserve">Solution#3: </w:t>
      </w:r>
      <w:r>
        <w:t>DNS-SD based solution</w:t>
      </w:r>
      <w:r>
        <w:tab/>
      </w:r>
      <w:r>
        <w:fldChar w:fldCharType="begin"/>
      </w:r>
      <w:r>
        <w:instrText xml:space="preserve"> PAGEREF _Toc66175152 \h </w:instrText>
      </w:r>
      <w:r>
        <w:fldChar w:fldCharType="separate"/>
      </w:r>
      <w:r>
        <w:t>17</w:t>
      </w:r>
      <w:r>
        <w:fldChar w:fldCharType="end"/>
      </w:r>
    </w:p>
    <w:p w14:paraId="4FDFCB41"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_Toc66175153 \h </w:instrText>
      </w:r>
      <w:r>
        <w:fldChar w:fldCharType="separate"/>
      </w:r>
      <w:r>
        <w:t>17</w:t>
      </w:r>
      <w:r>
        <w:fldChar w:fldCharType="end"/>
      </w:r>
    </w:p>
    <w:p w14:paraId="57856942"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_Toc66175154 \h </w:instrText>
      </w:r>
      <w:r>
        <w:fldChar w:fldCharType="separate"/>
      </w:r>
      <w:r>
        <w:t>17</w:t>
      </w:r>
      <w:r>
        <w:fldChar w:fldCharType="end"/>
      </w:r>
    </w:p>
    <w:p w14:paraId="3423F15A"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_Toc66175155 \h </w:instrText>
      </w:r>
      <w:r>
        <w:fldChar w:fldCharType="separate"/>
      </w:r>
      <w:r>
        <w:t>18</w:t>
      </w:r>
      <w:r>
        <w:fldChar w:fldCharType="end"/>
      </w:r>
    </w:p>
    <w:p w14:paraId="61EEE482"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_Toc66175156 \h </w:instrText>
      </w:r>
      <w:r>
        <w:fldChar w:fldCharType="separate"/>
      </w:r>
      <w:r>
        <w:t>18</w:t>
      </w:r>
      <w:r>
        <w:fldChar w:fldCharType="end"/>
      </w:r>
    </w:p>
    <w:p w14:paraId="24C12EC3" w14:textId="77777777" w:rsidR="0024038B" w:rsidRDefault="0024038B">
      <w:pPr>
        <w:pStyle w:val="TOC2"/>
        <w:rPr>
          <w:rFonts w:asciiTheme="minorHAnsi" w:eastAsiaTheme="minorEastAsia" w:hAnsiTheme="minorHAnsi" w:cstheme="minorBidi"/>
          <w:sz w:val="22"/>
          <w:szCs w:val="22"/>
          <w:lang w:val="en-US" w:eastAsia="en-US"/>
        </w:rPr>
      </w:pPr>
      <w:r>
        <w:rPr>
          <w:lang w:eastAsia="zh-CN"/>
        </w:rPr>
        <w:t>6.5</w:t>
      </w:r>
      <w:r>
        <w:rPr>
          <w:rFonts w:asciiTheme="minorHAnsi" w:eastAsiaTheme="minorEastAsia" w:hAnsiTheme="minorHAnsi" w:cstheme="minorBidi"/>
          <w:sz w:val="22"/>
          <w:szCs w:val="22"/>
          <w:lang w:val="en-US" w:eastAsia="en-US"/>
        </w:rPr>
        <w:tab/>
      </w:r>
      <w:r>
        <w:rPr>
          <w:lang w:eastAsia="zh-CN"/>
        </w:rPr>
        <w:t xml:space="preserve">Solution#4: </w:t>
      </w:r>
      <w:r>
        <w:t>Service discovery using DNS SRV records</w:t>
      </w:r>
      <w:r>
        <w:tab/>
      </w:r>
      <w:r>
        <w:fldChar w:fldCharType="begin"/>
      </w:r>
      <w:r>
        <w:instrText xml:space="preserve"> PAGEREF _Toc66175157 \h </w:instrText>
      </w:r>
      <w:r>
        <w:fldChar w:fldCharType="separate"/>
      </w:r>
      <w:r>
        <w:t>18</w:t>
      </w:r>
      <w:r>
        <w:fldChar w:fldCharType="end"/>
      </w:r>
    </w:p>
    <w:p w14:paraId="222BB905"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6.5.1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_Toc66175158 \h </w:instrText>
      </w:r>
      <w:r>
        <w:fldChar w:fldCharType="separate"/>
      </w:r>
      <w:r>
        <w:t>18</w:t>
      </w:r>
      <w:r>
        <w:fldChar w:fldCharType="end"/>
      </w:r>
    </w:p>
    <w:p w14:paraId="0265C7EA"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_Toc66175159 \h </w:instrText>
      </w:r>
      <w:r>
        <w:fldChar w:fldCharType="separate"/>
      </w:r>
      <w:r>
        <w:t>19</w:t>
      </w:r>
      <w:r>
        <w:fldChar w:fldCharType="end"/>
      </w:r>
    </w:p>
    <w:p w14:paraId="15B32058"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6.5.3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_Toc66175160 \h </w:instrText>
      </w:r>
      <w:r>
        <w:fldChar w:fldCharType="separate"/>
      </w:r>
      <w:r>
        <w:t>19</w:t>
      </w:r>
      <w:r>
        <w:fldChar w:fldCharType="end"/>
      </w:r>
    </w:p>
    <w:p w14:paraId="13EC9CA0"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6.5.4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_Toc66175161 \h </w:instrText>
      </w:r>
      <w:r>
        <w:fldChar w:fldCharType="separate"/>
      </w:r>
      <w:r>
        <w:t>19</w:t>
      </w:r>
      <w:r>
        <w:fldChar w:fldCharType="end"/>
      </w:r>
    </w:p>
    <w:p w14:paraId="774169A2" w14:textId="77777777" w:rsidR="0024038B" w:rsidRDefault="0024038B">
      <w:pPr>
        <w:pStyle w:val="TOC2"/>
        <w:rPr>
          <w:rFonts w:asciiTheme="minorHAnsi" w:eastAsiaTheme="minorEastAsia" w:hAnsiTheme="minorHAnsi" w:cstheme="minorBidi"/>
          <w:sz w:val="22"/>
          <w:szCs w:val="22"/>
          <w:lang w:val="en-US" w:eastAsia="en-US"/>
        </w:rPr>
      </w:pPr>
      <w:r>
        <w:rPr>
          <w:lang w:eastAsia="zh-CN"/>
        </w:rPr>
        <w:t>6.6</w:t>
      </w:r>
      <w:r>
        <w:rPr>
          <w:rFonts w:asciiTheme="minorHAnsi" w:eastAsiaTheme="minorEastAsia" w:hAnsiTheme="minorHAnsi" w:cstheme="minorBidi"/>
          <w:sz w:val="22"/>
          <w:szCs w:val="22"/>
          <w:lang w:val="en-US" w:eastAsia="en-US"/>
        </w:rPr>
        <w:tab/>
      </w:r>
      <w:r>
        <w:rPr>
          <w:lang w:eastAsia="zh-CN"/>
        </w:rPr>
        <w:t xml:space="preserve">Solution#5: </w:t>
      </w:r>
      <w:r w:rsidRPr="002E21CC">
        <w:rPr>
          <w:lang w:val="en-US"/>
        </w:rPr>
        <w:t>Use of multicast address on local link</w:t>
      </w:r>
      <w:r>
        <w:tab/>
      </w:r>
      <w:r>
        <w:fldChar w:fldCharType="begin"/>
      </w:r>
      <w:r>
        <w:instrText xml:space="preserve"> PAGEREF _Toc66175162 \h </w:instrText>
      </w:r>
      <w:r>
        <w:fldChar w:fldCharType="separate"/>
      </w:r>
      <w:r>
        <w:t>20</w:t>
      </w:r>
      <w:r>
        <w:fldChar w:fldCharType="end"/>
      </w:r>
    </w:p>
    <w:p w14:paraId="237E5EF2"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_Toc66175163 \h </w:instrText>
      </w:r>
      <w:r>
        <w:fldChar w:fldCharType="separate"/>
      </w:r>
      <w:r>
        <w:t>20</w:t>
      </w:r>
      <w:r>
        <w:fldChar w:fldCharType="end"/>
      </w:r>
    </w:p>
    <w:p w14:paraId="420D1D64"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_Toc66175164 \h </w:instrText>
      </w:r>
      <w:r>
        <w:fldChar w:fldCharType="separate"/>
      </w:r>
      <w:r>
        <w:t>20</w:t>
      </w:r>
      <w:r>
        <w:fldChar w:fldCharType="end"/>
      </w:r>
    </w:p>
    <w:p w14:paraId="0C2D5701"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6.6.3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_Toc66175165 \h </w:instrText>
      </w:r>
      <w:r>
        <w:fldChar w:fldCharType="separate"/>
      </w:r>
      <w:r>
        <w:t>20</w:t>
      </w:r>
      <w:r>
        <w:fldChar w:fldCharType="end"/>
      </w:r>
    </w:p>
    <w:p w14:paraId="426F7464"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6.6.4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_Toc66175166 \h </w:instrText>
      </w:r>
      <w:r>
        <w:fldChar w:fldCharType="separate"/>
      </w:r>
      <w:r>
        <w:t>20</w:t>
      </w:r>
      <w:r>
        <w:fldChar w:fldCharType="end"/>
      </w:r>
    </w:p>
    <w:p w14:paraId="48D0EE8E" w14:textId="77777777" w:rsidR="0024038B" w:rsidRDefault="0024038B">
      <w:pPr>
        <w:pStyle w:val="TOC2"/>
        <w:rPr>
          <w:rFonts w:asciiTheme="minorHAnsi" w:eastAsiaTheme="minorEastAsia" w:hAnsiTheme="minorHAnsi" w:cstheme="minorBidi"/>
          <w:sz w:val="22"/>
          <w:szCs w:val="22"/>
          <w:lang w:val="en-US" w:eastAsia="en-US"/>
        </w:rPr>
      </w:pPr>
      <w:r>
        <w:rPr>
          <w:lang w:eastAsia="zh-CN"/>
        </w:rPr>
        <w:t>6.7</w:t>
      </w:r>
      <w:r>
        <w:rPr>
          <w:rFonts w:asciiTheme="minorHAnsi" w:eastAsiaTheme="minorEastAsia" w:hAnsiTheme="minorHAnsi" w:cstheme="minorBidi"/>
          <w:sz w:val="22"/>
          <w:szCs w:val="22"/>
          <w:lang w:val="en-US" w:eastAsia="en-US"/>
        </w:rPr>
        <w:tab/>
      </w:r>
      <w:r>
        <w:rPr>
          <w:lang w:eastAsia="zh-CN"/>
        </w:rPr>
        <w:t xml:space="preserve">Solution#6: </w:t>
      </w:r>
      <w:r w:rsidRPr="002E21CC">
        <w:rPr>
          <w:lang w:val="en-US"/>
        </w:rPr>
        <w:t xml:space="preserve">Direct unicast DNS queries to </w:t>
      </w:r>
      <w:r w:rsidRPr="002E21CC">
        <w:rPr>
          <w:rFonts w:eastAsia="SimSun"/>
          <w:lang w:eastAsia="zh-CN"/>
        </w:rPr>
        <w:t>the target node</w:t>
      </w:r>
      <w:r>
        <w:tab/>
      </w:r>
      <w:r>
        <w:fldChar w:fldCharType="begin"/>
      </w:r>
      <w:r>
        <w:instrText xml:space="preserve"> PAGEREF _Toc66175167 \h </w:instrText>
      </w:r>
      <w:r>
        <w:fldChar w:fldCharType="separate"/>
      </w:r>
      <w:r>
        <w:t>21</w:t>
      </w:r>
      <w:r>
        <w:fldChar w:fldCharType="end"/>
      </w:r>
    </w:p>
    <w:p w14:paraId="125C8957"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_Toc66175168 \h </w:instrText>
      </w:r>
      <w:r>
        <w:fldChar w:fldCharType="separate"/>
      </w:r>
      <w:r>
        <w:t>21</w:t>
      </w:r>
      <w:r>
        <w:fldChar w:fldCharType="end"/>
      </w:r>
    </w:p>
    <w:p w14:paraId="030D9A96" w14:textId="77777777" w:rsidR="0024038B" w:rsidRDefault="0024038B">
      <w:pPr>
        <w:pStyle w:val="TOC3"/>
        <w:rPr>
          <w:rFonts w:asciiTheme="minorHAnsi" w:eastAsiaTheme="minorEastAsia" w:hAnsiTheme="minorHAnsi" w:cstheme="minorBidi"/>
          <w:sz w:val="22"/>
          <w:szCs w:val="22"/>
          <w:lang w:val="en-US" w:eastAsia="en-US"/>
        </w:rPr>
      </w:pPr>
      <w:r>
        <w:rPr>
          <w:lang w:eastAsia="zh-CN"/>
        </w:rPr>
        <w:lastRenderedPageBreak/>
        <w:t>6.7.2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_Toc66175169 \h </w:instrText>
      </w:r>
      <w:r>
        <w:fldChar w:fldCharType="separate"/>
      </w:r>
      <w:r>
        <w:t>21</w:t>
      </w:r>
      <w:r>
        <w:fldChar w:fldCharType="end"/>
      </w:r>
    </w:p>
    <w:p w14:paraId="3BF02703"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6.7.3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_Toc66175170 \h </w:instrText>
      </w:r>
      <w:r>
        <w:fldChar w:fldCharType="separate"/>
      </w:r>
      <w:r>
        <w:t>22</w:t>
      </w:r>
      <w:r>
        <w:fldChar w:fldCharType="end"/>
      </w:r>
    </w:p>
    <w:p w14:paraId="0715729D"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6.7.4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_Toc66175171 \h </w:instrText>
      </w:r>
      <w:r>
        <w:fldChar w:fldCharType="separate"/>
      </w:r>
      <w:r>
        <w:t>22</w:t>
      </w:r>
      <w:r>
        <w:fldChar w:fldCharType="end"/>
      </w:r>
    </w:p>
    <w:p w14:paraId="5CDAB751" w14:textId="77777777" w:rsidR="0024038B" w:rsidRDefault="0024038B">
      <w:pPr>
        <w:pStyle w:val="TOC2"/>
        <w:rPr>
          <w:rFonts w:asciiTheme="minorHAnsi" w:eastAsiaTheme="minorEastAsia" w:hAnsiTheme="minorHAnsi" w:cstheme="minorBidi"/>
          <w:sz w:val="22"/>
          <w:szCs w:val="22"/>
          <w:lang w:val="en-US" w:eastAsia="en-US"/>
        </w:rPr>
      </w:pPr>
      <w:r w:rsidRPr="002E21CC">
        <w:rPr>
          <w:lang w:val="en-US" w:eastAsia="zh-CN"/>
        </w:rPr>
        <w:t>6.8</w:t>
      </w:r>
      <w:r>
        <w:rPr>
          <w:rFonts w:asciiTheme="minorHAnsi" w:eastAsiaTheme="minorEastAsia" w:hAnsiTheme="minorHAnsi" w:cstheme="minorBidi"/>
          <w:sz w:val="22"/>
          <w:szCs w:val="22"/>
          <w:lang w:val="en-US" w:eastAsia="en-US"/>
        </w:rPr>
        <w:tab/>
      </w:r>
      <w:r w:rsidRPr="002E21CC">
        <w:rPr>
          <w:lang w:val="en-US" w:eastAsia="zh-CN"/>
        </w:rPr>
        <w:t xml:space="preserve">Solution#7: </w:t>
      </w:r>
      <w:r w:rsidRPr="002E21CC">
        <w:rPr>
          <w:rFonts w:eastAsia="SimSun"/>
          <w:lang w:val="en-US" w:eastAsia="zh-CN"/>
        </w:rPr>
        <w:t>SCTP Multiplexer (Port)</w:t>
      </w:r>
      <w:r>
        <w:tab/>
      </w:r>
      <w:r>
        <w:fldChar w:fldCharType="begin"/>
      </w:r>
      <w:r>
        <w:instrText xml:space="preserve"> PAGEREF _Toc66175172 \h </w:instrText>
      </w:r>
      <w:r>
        <w:fldChar w:fldCharType="separate"/>
      </w:r>
      <w:r>
        <w:t>22</w:t>
      </w:r>
      <w:r>
        <w:fldChar w:fldCharType="end"/>
      </w:r>
    </w:p>
    <w:p w14:paraId="4DB786CD"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eastAsia="zh-CN"/>
        </w:rPr>
        <w:t>6.8.1</w:t>
      </w:r>
      <w:r>
        <w:rPr>
          <w:rFonts w:asciiTheme="minorHAnsi" w:eastAsiaTheme="minorEastAsia" w:hAnsiTheme="minorHAnsi" w:cstheme="minorBidi"/>
          <w:sz w:val="22"/>
          <w:szCs w:val="22"/>
          <w:lang w:val="en-US" w:eastAsia="en-US"/>
        </w:rPr>
        <w:tab/>
      </w:r>
      <w:r w:rsidRPr="002E21CC">
        <w:rPr>
          <w:lang w:val="en-US" w:eastAsia="zh-CN"/>
        </w:rPr>
        <w:t>General</w:t>
      </w:r>
      <w:r>
        <w:tab/>
      </w:r>
      <w:r>
        <w:fldChar w:fldCharType="begin"/>
      </w:r>
      <w:r>
        <w:instrText xml:space="preserve"> PAGEREF _Toc66175173 \h </w:instrText>
      </w:r>
      <w:r>
        <w:fldChar w:fldCharType="separate"/>
      </w:r>
      <w:r>
        <w:t>22</w:t>
      </w:r>
      <w:r>
        <w:fldChar w:fldCharType="end"/>
      </w:r>
    </w:p>
    <w:p w14:paraId="14BB414A"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6.8.2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_Toc66175174 \h </w:instrText>
      </w:r>
      <w:r>
        <w:fldChar w:fldCharType="separate"/>
      </w:r>
      <w:r>
        <w:t>24</w:t>
      </w:r>
      <w:r>
        <w:fldChar w:fldCharType="end"/>
      </w:r>
    </w:p>
    <w:p w14:paraId="6EC46D0D"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6.8.3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_Toc66175175 \h </w:instrText>
      </w:r>
      <w:r>
        <w:fldChar w:fldCharType="separate"/>
      </w:r>
      <w:r>
        <w:t>25</w:t>
      </w:r>
      <w:r>
        <w:fldChar w:fldCharType="end"/>
      </w:r>
    </w:p>
    <w:p w14:paraId="00987C45"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6.8.4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_Toc66175176 \h </w:instrText>
      </w:r>
      <w:r>
        <w:fldChar w:fldCharType="separate"/>
      </w:r>
      <w:r>
        <w:t>25</w:t>
      </w:r>
      <w:r>
        <w:fldChar w:fldCharType="end"/>
      </w:r>
    </w:p>
    <w:p w14:paraId="74E40FF2" w14:textId="77777777" w:rsidR="0024038B" w:rsidRDefault="0024038B">
      <w:pPr>
        <w:pStyle w:val="TOC2"/>
        <w:rPr>
          <w:rFonts w:asciiTheme="minorHAnsi" w:eastAsiaTheme="minorEastAsia" w:hAnsiTheme="minorHAnsi" w:cstheme="minorBidi"/>
          <w:sz w:val="22"/>
          <w:szCs w:val="22"/>
          <w:lang w:val="en-US" w:eastAsia="en-US"/>
        </w:rPr>
      </w:pPr>
      <w:r w:rsidRPr="002E21CC">
        <w:rPr>
          <w:lang w:val="en-US" w:eastAsia="zh-CN"/>
        </w:rPr>
        <w:t>6.9</w:t>
      </w:r>
      <w:r>
        <w:rPr>
          <w:rFonts w:asciiTheme="minorHAnsi" w:eastAsiaTheme="minorEastAsia" w:hAnsiTheme="minorHAnsi" w:cstheme="minorBidi"/>
          <w:sz w:val="22"/>
          <w:szCs w:val="22"/>
          <w:lang w:val="en-US" w:eastAsia="en-US"/>
        </w:rPr>
        <w:tab/>
      </w:r>
      <w:r w:rsidRPr="002E21CC">
        <w:rPr>
          <w:lang w:val="en-US" w:eastAsia="zh-CN"/>
        </w:rPr>
        <w:t xml:space="preserve">Solution#8: </w:t>
      </w:r>
      <w:r w:rsidRPr="002E21CC">
        <w:rPr>
          <w:rFonts w:eastAsia="SimSun"/>
          <w:lang w:val="en-US" w:eastAsia="zh-CN"/>
        </w:rPr>
        <w:t>SCTP Multiplexer Application</w:t>
      </w:r>
      <w:r>
        <w:tab/>
      </w:r>
      <w:r>
        <w:fldChar w:fldCharType="begin"/>
      </w:r>
      <w:r>
        <w:instrText xml:space="preserve"> PAGEREF _Toc66175177 \h </w:instrText>
      </w:r>
      <w:r>
        <w:fldChar w:fldCharType="separate"/>
      </w:r>
      <w:r>
        <w:t>25</w:t>
      </w:r>
      <w:r>
        <w:fldChar w:fldCharType="end"/>
      </w:r>
    </w:p>
    <w:p w14:paraId="6C44AF8C"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6.9.1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_Toc66175178 \h </w:instrText>
      </w:r>
      <w:r>
        <w:fldChar w:fldCharType="separate"/>
      </w:r>
      <w:r>
        <w:t>25</w:t>
      </w:r>
      <w:r>
        <w:fldChar w:fldCharType="end"/>
      </w:r>
    </w:p>
    <w:p w14:paraId="220F842C"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6.9.2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_Toc66175179 \h </w:instrText>
      </w:r>
      <w:r>
        <w:fldChar w:fldCharType="separate"/>
      </w:r>
      <w:r>
        <w:t>26</w:t>
      </w:r>
      <w:r>
        <w:fldChar w:fldCharType="end"/>
      </w:r>
    </w:p>
    <w:p w14:paraId="484E5EA1"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6.9.3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_Toc66175180 \h </w:instrText>
      </w:r>
      <w:r>
        <w:fldChar w:fldCharType="separate"/>
      </w:r>
      <w:r>
        <w:t>27</w:t>
      </w:r>
      <w:r>
        <w:fldChar w:fldCharType="end"/>
      </w:r>
    </w:p>
    <w:p w14:paraId="01912DBE"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6.9.4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_Toc66175181 \h </w:instrText>
      </w:r>
      <w:r>
        <w:fldChar w:fldCharType="separate"/>
      </w:r>
      <w:r>
        <w:t>27</w:t>
      </w:r>
      <w:r>
        <w:fldChar w:fldCharType="end"/>
      </w:r>
    </w:p>
    <w:p w14:paraId="3994910A" w14:textId="77777777" w:rsidR="0024038B" w:rsidRDefault="0024038B">
      <w:pPr>
        <w:pStyle w:val="TOC2"/>
        <w:rPr>
          <w:rFonts w:asciiTheme="minorHAnsi" w:eastAsiaTheme="minorEastAsia" w:hAnsiTheme="minorHAnsi" w:cstheme="minorBidi"/>
          <w:sz w:val="22"/>
          <w:szCs w:val="22"/>
          <w:lang w:val="en-US" w:eastAsia="en-US"/>
        </w:rPr>
      </w:pPr>
      <w:r w:rsidRPr="002E21CC">
        <w:rPr>
          <w:lang w:val="fr-FR" w:eastAsia="zh-CN"/>
        </w:rPr>
        <w:t>6.10</w:t>
      </w:r>
      <w:r>
        <w:rPr>
          <w:rFonts w:asciiTheme="minorHAnsi" w:eastAsiaTheme="minorEastAsia" w:hAnsiTheme="minorHAnsi" w:cstheme="minorBidi"/>
          <w:sz w:val="22"/>
          <w:szCs w:val="22"/>
          <w:lang w:val="en-US" w:eastAsia="en-US"/>
        </w:rPr>
        <w:tab/>
      </w:r>
      <w:r w:rsidRPr="002E21CC">
        <w:rPr>
          <w:lang w:val="fr-FR" w:eastAsia="zh-CN"/>
        </w:rPr>
        <w:t xml:space="preserve">Solution#9: </w:t>
      </w:r>
      <w:r w:rsidRPr="002E21CC">
        <w:rPr>
          <w:lang w:val="fr-FR"/>
        </w:rPr>
        <w:t>TCP Port Service Multiplexer (TCPMUX)</w:t>
      </w:r>
      <w:r>
        <w:tab/>
      </w:r>
      <w:r>
        <w:fldChar w:fldCharType="begin"/>
      </w:r>
      <w:r>
        <w:instrText xml:space="preserve"> PAGEREF _Toc66175182 \h </w:instrText>
      </w:r>
      <w:r>
        <w:fldChar w:fldCharType="separate"/>
      </w:r>
      <w:r>
        <w:t>27</w:t>
      </w:r>
      <w:r>
        <w:fldChar w:fldCharType="end"/>
      </w:r>
    </w:p>
    <w:p w14:paraId="138CFD43"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eastAsia="zh-CN"/>
        </w:rPr>
        <w:t>6.10.1</w:t>
      </w:r>
      <w:r>
        <w:rPr>
          <w:rFonts w:asciiTheme="minorHAnsi" w:eastAsiaTheme="minorEastAsia" w:hAnsiTheme="minorHAnsi" w:cstheme="minorBidi"/>
          <w:sz w:val="22"/>
          <w:szCs w:val="22"/>
          <w:lang w:val="en-US" w:eastAsia="en-US"/>
        </w:rPr>
        <w:tab/>
      </w:r>
      <w:r w:rsidRPr="002E21CC">
        <w:rPr>
          <w:lang w:val="en-US" w:eastAsia="zh-CN"/>
        </w:rPr>
        <w:t>General</w:t>
      </w:r>
      <w:r>
        <w:tab/>
      </w:r>
      <w:r>
        <w:fldChar w:fldCharType="begin"/>
      </w:r>
      <w:r>
        <w:instrText xml:space="preserve"> PAGEREF _Toc66175183 \h </w:instrText>
      </w:r>
      <w:r>
        <w:fldChar w:fldCharType="separate"/>
      </w:r>
      <w:r>
        <w:t>27</w:t>
      </w:r>
      <w:r>
        <w:fldChar w:fldCharType="end"/>
      </w:r>
    </w:p>
    <w:p w14:paraId="22DC9D01"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6.10.2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_Toc66175184 \h </w:instrText>
      </w:r>
      <w:r>
        <w:fldChar w:fldCharType="separate"/>
      </w:r>
      <w:r>
        <w:t>27</w:t>
      </w:r>
      <w:r>
        <w:fldChar w:fldCharType="end"/>
      </w:r>
    </w:p>
    <w:p w14:paraId="047FE28B"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6.10.3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_Toc66175185 \h </w:instrText>
      </w:r>
      <w:r>
        <w:fldChar w:fldCharType="separate"/>
      </w:r>
      <w:r>
        <w:t>28</w:t>
      </w:r>
      <w:r>
        <w:fldChar w:fldCharType="end"/>
      </w:r>
    </w:p>
    <w:p w14:paraId="3922A44C"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6.10.4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_Toc66175186 \h </w:instrText>
      </w:r>
      <w:r>
        <w:fldChar w:fldCharType="separate"/>
      </w:r>
      <w:r>
        <w:t>28</w:t>
      </w:r>
      <w:r>
        <w:fldChar w:fldCharType="end"/>
      </w:r>
    </w:p>
    <w:p w14:paraId="0105BB20" w14:textId="77777777" w:rsidR="0024038B" w:rsidRDefault="0024038B">
      <w:pPr>
        <w:pStyle w:val="TOC2"/>
        <w:rPr>
          <w:rFonts w:asciiTheme="minorHAnsi" w:eastAsiaTheme="minorEastAsia" w:hAnsiTheme="minorHAnsi" w:cstheme="minorBidi"/>
          <w:sz w:val="22"/>
          <w:szCs w:val="22"/>
          <w:lang w:val="en-US" w:eastAsia="en-US"/>
        </w:rPr>
      </w:pPr>
      <w:r>
        <w:t>6.11</w:t>
      </w:r>
      <w:r>
        <w:rPr>
          <w:rFonts w:asciiTheme="minorHAnsi" w:eastAsiaTheme="minorEastAsia" w:hAnsiTheme="minorHAnsi" w:cstheme="minorBidi"/>
          <w:sz w:val="22"/>
          <w:szCs w:val="22"/>
          <w:lang w:val="en-US" w:eastAsia="en-US"/>
        </w:rPr>
        <w:tab/>
      </w:r>
      <w:r>
        <w:t>Solution#10: Standardized and common port for all new SCTP based interfaces with a standardized Payload Protocol Identifier for each interface</w:t>
      </w:r>
      <w:r>
        <w:tab/>
      </w:r>
      <w:r>
        <w:fldChar w:fldCharType="begin"/>
      </w:r>
      <w:r>
        <w:instrText xml:space="preserve"> PAGEREF _Toc66175187 \h </w:instrText>
      </w:r>
      <w:r>
        <w:fldChar w:fldCharType="separate"/>
      </w:r>
      <w:r>
        <w:t>28</w:t>
      </w:r>
      <w:r>
        <w:fldChar w:fldCharType="end"/>
      </w:r>
    </w:p>
    <w:p w14:paraId="53E860FD" w14:textId="77777777" w:rsidR="0024038B" w:rsidRDefault="0024038B">
      <w:pPr>
        <w:pStyle w:val="TOC3"/>
        <w:rPr>
          <w:rFonts w:asciiTheme="minorHAnsi" w:eastAsiaTheme="minorEastAsia" w:hAnsiTheme="minorHAnsi" w:cstheme="minorBidi"/>
          <w:sz w:val="22"/>
          <w:szCs w:val="22"/>
          <w:lang w:val="en-US" w:eastAsia="en-US"/>
        </w:rPr>
      </w:pPr>
      <w:r>
        <w:t>6.11.1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_Toc66175188 \h </w:instrText>
      </w:r>
      <w:r>
        <w:fldChar w:fldCharType="separate"/>
      </w:r>
      <w:r>
        <w:t>28</w:t>
      </w:r>
      <w:r>
        <w:fldChar w:fldCharType="end"/>
      </w:r>
    </w:p>
    <w:p w14:paraId="14DDA3C1" w14:textId="77777777" w:rsidR="0024038B" w:rsidRDefault="0024038B">
      <w:pPr>
        <w:pStyle w:val="TOC3"/>
        <w:rPr>
          <w:rFonts w:asciiTheme="minorHAnsi" w:eastAsiaTheme="minorEastAsia" w:hAnsiTheme="minorHAnsi" w:cstheme="minorBidi"/>
          <w:sz w:val="22"/>
          <w:szCs w:val="22"/>
          <w:lang w:val="en-US" w:eastAsia="en-US"/>
        </w:rPr>
      </w:pPr>
      <w:r>
        <w:t>6.11.2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_Toc66175189 \h </w:instrText>
      </w:r>
      <w:r>
        <w:fldChar w:fldCharType="separate"/>
      </w:r>
      <w:r>
        <w:t>29</w:t>
      </w:r>
      <w:r>
        <w:fldChar w:fldCharType="end"/>
      </w:r>
    </w:p>
    <w:p w14:paraId="15DFD9E4" w14:textId="77777777" w:rsidR="0024038B" w:rsidRDefault="0024038B">
      <w:pPr>
        <w:pStyle w:val="TOC3"/>
        <w:rPr>
          <w:rFonts w:asciiTheme="minorHAnsi" w:eastAsiaTheme="minorEastAsia" w:hAnsiTheme="minorHAnsi" w:cstheme="minorBidi"/>
          <w:sz w:val="22"/>
          <w:szCs w:val="22"/>
          <w:lang w:val="en-US" w:eastAsia="en-US"/>
        </w:rPr>
      </w:pPr>
      <w:r>
        <w:t>6.11.3</w:t>
      </w:r>
      <w:r>
        <w:rPr>
          <w:rFonts w:asciiTheme="minorHAnsi" w:eastAsiaTheme="minorEastAsia" w:hAnsiTheme="minorHAnsi" w:cstheme="minorBidi"/>
          <w:sz w:val="22"/>
          <w:szCs w:val="22"/>
          <w:lang w:val="en-US" w:eastAsia="en-US"/>
        </w:rPr>
        <w:tab/>
      </w:r>
      <w:r>
        <w:t>Impacts</w:t>
      </w:r>
      <w:r>
        <w:tab/>
      </w:r>
      <w:r>
        <w:fldChar w:fldCharType="begin"/>
      </w:r>
      <w:r>
        <w:instrText xml:space="preserve"> PAGEREF _Toc66175190 \h </w:instrText>
      </w:r>
      <w:r>
        <w:fldChar w:fldCharType="separate"/>
      </w:r>
      <w:r>
        <w:t>29</w:t>
      </w:r>
      <w:r>
        <w:fldChar w:fldCharType="end"/>
      </w:r>
    </w:p>
    <w:p w14:paraId="47B6AAD6" w14:textId="77777777" w:rsidR="0024038B" w:rsidRDefault="0024038B">
      <w:pPr>
        <w:pStyle w:val="TOC3"/>
        <w:rPr>
          <w:rFonts w:asciiTheme="minorHAnsi" w:eastAsiaTheme="minorEastAsia" w:hAnsiTheme="minorHAnsi" w:cstheme="minorBidi"/>
          <w:sz w:val="22"/>
          <w:szCs w:val="22"/>
          <w:lang w:val="en-US" w:eastAsia="en-US"/>
        </w:rPr>
      </w:pPr>
      <w:r>
        <w:t>6.11.4</w:t>
      </w:r>
      <w:r>
        <w:rPr>
          <w:rFonts w:asciiTheme="minorHAnsi" w:eastAsiaTheme="minorEastAsia" w:hAnsiTheme="minorHAnsi" w:cstheme="minorBidi"/>
          <w:sz w:val="22"/>
          <w:szCs w:val="22"/>
          <w:lang w:val="en-US" w:eastAsia="en-US"/>
        </w:rPr>
        <w:tab/>
      </w:r>
      <w:r>
        <w:t>Pros and cons</w:t>
      </w:r>
      <w:r>
        <w:tab/>
      </w:r>
      <w:r>
        <w:fldChar w:fldCharType="begin"/>
      </w:r>
      <w:r>
        <w:instrText xml:space="preserve"> PAGEREF _Toc66175191 \h </w:instrText>
      </w:r>
      <w:r>
        <w:fldChar w:fldCharType="separate"/>
      </w:r>
      <w:r>
        <w:t>29</w:t>
      </w:r>
      <w:r>
        <w:fldChar w:fldCharType="end"/>
      </w:r>
    </w:p>
    <w:p w14:paraId="45C4B79F" w14:textId="77777777" w:rsidR="0024038B" w:rsidRDefault="0024038B">
      <w:pPr>
        <w:pStyle w:val="TOC2"/>
        <w:rPr>
          <w:rFonts w:asciiTheme="minorHAnsi" w:eastAsiaTheme="minorEastAsia" w:hAnsiTheme="minorHAnsi" w:cstheme="minorBidi"/>
          <w:sz w:val="22"/>
          <w:szCs w:val="22"/>
          <w:lang w:val="en-US" w:eastAsia="en-US"/>
        </w:rPr>
      </w:pPr>
      <w:r>
        <w:t>6.12</w:t>
      </w:r>
      <w:r>
        <w:rPr>
          <w:rFonts w:asciiTheme="minorHAnsi" w:eastAsiaTheme="minorEastAsia" w:hAnsiTheme="minorHAnsi" w:cstheme="minorBidi"/>
          <w:sz w:val="22"/>
          <w:szCs w:val="22"/>
          <w:lang w:val="en-US" w:eastAsia="en-US"/>
        </w:rPr>
        <w:tab/>
      </w:r>
      <w:r>
        <w:t>Solution#11: Form a work group to look at port number requirements from 3GPP and work towards relaxing the IETF port allocation policies</w:t>
      </w:r>
      <w:r>
        <w:tab/>
      </w:r>
      <w:r>
        <w:fldChar w:fldCharType="begin"/>
      </w:r>
      <w:r>
        <w:instrText xml:space="preserve"> PAGEREF _Toc66175192 \h </w:instrText>
      </w:r>
      <w:r>
        <w:fldChar w:fldCharType="separate"/>
      </w:r>
      <w:r>
        <w:t>30</w:t>
      </w:r>
      <w:r>
        <w:fldChar w:fldCharType="end"/>
      </w:r>
    </w:p>
    <w:p w14:paraId="26C52D79" w14:textId="77777777" w:rsidR="0024038B" w:rsidRDefault="0024038B">
      <w:pPr>
        <w:pStyle w:val="TOC3"/>
        <w:rPr>
          <w:rFonts w:asciiTheme="minorHAnsi" w:eastAsiaTheme="minorEastAsia" w:hAnsiTheme="minorHAnsi" w:cstheme="minorBidi"/>
          <w:sz w:val="22"/>
          <w:szCs w:val="22"/>
          <w:lang w:val="en-US" w:eastAsia="en-US"/>
        </w:rPr>
      </w:pPr>
      <w:r>
        <w:t>6.12.1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_Toc66175193 \h </w:instrText>
      </w:r>
      <w:r>
        <w:fldChar w:fldCharType="separate"/>
      </w:r>
      <w:r>
        <w:t>30</w:t>
      </w:r>
      <w:r>
        <w:fldChar w:fldCharType="end"/>
      </w:r>
    </w:p>
    <w:p w14:paraId="756E4535" w14:textId="77777777" w:rsidR="0024038B" w:rsidRDefault="0024038B">
      <w:pPr>
        <w:pStyle w:val="TOC3"/>
        <w:rPr>
          <w:rFonts w:asciiTheme="minorHAnsi" w:eastAsiaTheme="minorEastAsia" w:hAnsiTheme="minorHAnsi" w:cstheme="minorBidi"/>
          <w:sz w:val="22"/>
          <w:szCs w:val="22"/>
          <w:lang w:val="en-US" w:eastAsia="en-US"/>
        </w:rPr>
      </w:pPr>
      <w:r>
        <w:t>6.12.2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_Toc66175194 \h </w:instrText>
      </w:r>
      <w:r>
        <w:fldChar w:fldCharType="separate"/>
      </w:r>
      <w:r>
        <w:t>30</w:t>
      </w:r>
      <w:r>
        <w:fldChar w:fldCharType="end"/>
      </w:r>
    </w:p>
    <w:p w14:paraId="226202AF"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IN"/>
        </w:rPr>
        <w:t>6.12.3</w:t>
      </w:r>
      <w:r>
        <w:rPr>
          <w:rFonts w:asciiTheme="minorHAnsi" w:eastAsiaTheme="minorEastAsia" w:hAnsiTheme="minorHAnsi" w:cstheme="minorBidi"/>
          <w:sz w:val="22"/>
          <w:szCs w:val="22"/>
          <w:lang w:val="en-US" w:eastAsia="en-US"/>
        </w:rPr>
        <w:tab/>
      </w:r>
      <w:r w:rsidRPr="002E21CC">
        <w:rPr>
          <w:lang w:val="en-IN"/>
        </w:rPr>
        <w:t>Impacts</w:t>
      </w:r>
      <w:r>
        <w:tab/>
      </w:r>
      <w:r>
        <w:fldChar w:fldCharType="begin"/>
      </w:r>
      <w:r>
        <w:instrText xml:space="preserve"> PAGEREF _Toc66175195 \h </w:instrText>
      </w:r>
      <w:r>
        <w:fldChar w:fldCharType="separate"/>
      </w:r>
      <w:r>
        <w:t>31</w:t>
      </w:r>
      <w:r>
        <w:fldChar w:fldCharType="end"/>
      </w:r>
    </w:p>
    <w:p w14:paraId="250DB3F1"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IN"/>
        </w:rPr>
        <w:t>6.12.4</w:t>
      </w:r>
      <w:r>
        <w:rPr>
          <w:rFonts w:asciiTheme="minorHAnsi" w:eastAsiaTheme="minorEastAsia" w:hAnsiTheme="minorHAnsi" w:cstheme="minorBidi"/>
          <w:sz w:val="22"/>
          <w:szCs w:val="22"/>
          <w:lang w:val="en-US" w:eastAsia="en-US"/>
        </w:rPr>
        <w:tab/>
      </w:r>
      <w:r w:rsidRPr="002E21CC">
        <w:rPr>
          <w:lang w:val="en-IN"/>
        </w:rPr>
        <w:t>Pros and Cons</w:t>
      </w:r>
      <w:r>
        <w:tab/>
      </w:r>
      <w:r>
        <w:fldChar w:fldCharType="begin"/>
      </w:r>
      <w:r>
        <w:instrText xml:space="preserve"> PAGEREF _Toc66175196 \h </w:instrText>
      </w:r>
      <w:r>
        <w:fldChar w:fldCharType="separate"/>
      </w:r>
      <w:r>
        <w:t>31</w:t>
      </w:r>
      <w:r>
        <w:fldChar w:fldCharType="end"/>
      </w:r>
    </w:p>
    <w:p w14:paraId="19BCD927" w14:textId="77777777" w:rsidR="0024038B" w:rsidRDefault="0024038B">
      <w:pPr>
        <w:pStyle w:val="TOC2"/>
        <w:rPr>
          <w:rFonts w:asciiTheme="minorHAnsi" w:eastAsiaTheme="minorEastAsia" w:hAnsiTheme="minorHAnsi" w:cstheme="minorBidi"/>
          <w:sz w:val="22"/>
          <w:szCs w:val="22"/>
          <w:lang w:val="en-US" w:eastAsia="en-US"/>
        </w:rPr>
      </w:pPr>
      <w:r>
        <w:rPr>
          <w:lang w:eastAsia="zh-CN"/>
        </w:rPr>
        <w:t>6.13</w:t>
      </w:r>
      <w:r>
        <w:rPr>
          <w:rFonts w:asciiTheme="minorHAnsi" w:eastAsiaTheme="minorEastAsia" w:hAnsiTheme="minorHAnsi" w:cstheme="minorBidi"/>
          <w:sz w:val="22"/>
          <w:szCs w:val="22"/>
          <w:lang w:val="en-US" w:eastAsia="en-US"/>
        </w:rPr>
        <w:tab/>
      </w:r>
      <w:r>
        <w:rPr>
          <w:lang w:eastAsia="zh-CN"/>
        </w:rPr>
        <w:t xml:space="preserve">Solution#12: </w:t>
      </w:r>
      <w:r>
        <w:t>Port Registration and Retrieval via NRF</w:t>
      </w:r>
      <w:r>
        <w:tab/>
      </w:r>
      <w:r>
        <w:fldChar w:fldCharType="begin"/>
      </w:r>
      <w:r>
        <w:instrText xml:space="preserve"> PAGEREF _Toc66175197 \h </w:instrText>
      </w:r>
      <w:r>
        <w:fldChar w:fldCharType="separate"/>
      </w:r>
      <w:r>
        <w:t>32</w:t>
      </w:r>
      <w:r>
        <w:fldChar w:fldCharType="end"/>
      </w:r>
    </w:p>
    <w:p w14:paraId="7CE37446"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6.13.1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_Toc66175198 \h </w:instrText>
      </w:r>
      <w:r>
        <w:fldChar w:fldCharType="separate"/>
      </w:r>
      <w:r>
        <w:t>32</w:t>
      </w:r>
      <w:r>
        <w:fldChar w:fldCharType="end"/>
      </w:r>
    </w:p>
    <w:p w14:paraId="3CF089BB"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6.13.2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_Toc66175199 \h </w:instrText>
      </w:r>
      <w:r>
        <w:fldChar w:fldCharType="separate"/>
      </w:r>
      <w:r>
        <w:t>32</w:t>
      </w:r>
      <w:r>
        <w:fldChar w:fldCharType="end"/>
      </w:r>
    </w:p>
    <w:p w14:paraId="72E09EC7"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6.13.3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_Toc66175200 \h </w:instrText>
      </w:r>
      <w:r>
        <w:fldChar w:fldCharType="separate"/>
      </w:r>
      <w:r>
        <w:t>32</w:t>
      </w:r>
      <w:r>
        <w:fldChar w:fldCharType="end"/>
      </w:r>
    </w:p>
    <w:p w14:paraId="2E381BF3"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6.13.4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_Toc66175201 \h </w:instrText>
      </w:r>
      <w:r>
        <w:fldChar w:fldCharType="separate"/>
      </w:r>
      <w:r>
        <w:t>32</w:t>
      </w:r>
      <w:r>
        <w:fldChar w:fldCharType="end"/>
      </w:r>
    </w:p>
    <w:p w14:paraId="3995033B" w14:textId="77777777" w:rsidR="0024038B" w:rsidRDefault="0024038B">
      <w:pPr>
        <w:pStyle w:val="TOC2"/>
        <w:rPr>
          <w:rFonts w:asciiTheme="minorHAnsi" w:eastAsiaTheme="minorEastAsia" w:hAnsiTheme="minorHAnsi" w:cstheme="minorBidi"/>
          <w:sz w:val="22"/>
          <w:szCs w:val="22"/>
          <w:lang w:val="en-US" w:eastAsia="en-US"/>
        </w:rPr>
      </w:pPr>
      <w:r>
        <w:rPr>
          <w:lang w:eastAsia="zh-CN"/>
        </w:rPr>
        <w:t>6.14</w:t>
      </w:r>
      <w:r>
        <w:rPr>
          <w:rFonts w:asciiTheme="minorHAnsi" w:eastAsiaTheme="minorEastAsia" w:hAnsiTheme="minorHAnsi" w:cstheme="minorBidi"/>
          <w:sz w:val="22"/>
          <w:szCs w:val="22"/>
          <w:lang w:val="en-US" w:eastAsia="en-US"/>
        </w:rPr>
        <w:tab/>
      </w:r>
      <w:r>
        <w:rPr>
          <w:lang w:eastAsia="zh-CN"/>
        </w:rPr>
        <w:t xml:space="preserve">Solution#13: </w:t>
      </w:r>
      <w:r>
        <w:t>Port information retrieval directly from an NF</w:t>
      </w:r>
      <w:r>
        <w:tab/>
      </w:r>
      <w:r>
        <w:fldChar w:fldCharType="begin"/>
      </w:r>
      <w:r>
        <w:instrText xml:space="preserve"> PAGEREF _Toc66175202 \h </w:instrText>
      </w:r>
      <w:r>
        <w:fldChar w:fldCharType="separate"/>
      </w:r>
      <w:r>
        <w:t>32</w:t>
      </w:r>
      <w:r>
        <w:fldChar w:fldCharType="end"/>
      </w:r>
    </w:p>
    <w:p w14:paraId="24A9D2FD"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6.14.1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_Toc66175203 \h </w:instrText>
      </w:r>
      <w:r>
        <w:fldChar w:fldCharType="separate"/>
      </w:r>
      <w:r>
        <w:t>32</w:t>
      </w:r>
      <w:r>
        <w:fldChar w:fldCharType="end"/>
      </w:r>
    </w:p>
    <w:p w14:paraId="2210049C"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6.14.2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_Toc66175204 \h </w:instrText>
      </w:r>
      <w:r>
        <w:fldChar w:fldCharType="separate"/>
      </w:r>
      <w:r>
        <w:t>33</w:t>
      </w:r>
      <w:r>
        <w:fldChar w:fldCharType="end"/>
      </w:r>
    </w:p>
    <w:p w14:paraId="5B8DA033"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6.14.3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_Toc66175205 \h </w:instrText>
      </w:r>
      <w:r>
        <w:fldChar w:fldCharType="separate"/>
      </w:r>
      <w:r>
        <w:t>33</w:t>
      </w:r>
      <w:r>
        <w:fldChar w:fldCharType="end"/>
      </w:r>
    </w:p>
    <w:p w14:paraId="6347A1F6" w14:textId="77777777" w:rsidR="0024038B" w:rsidRDefault="0024038B">
      <w:pPr>
        <w:pStyle w:val="TOC3"/>
        <w:rPr>
          <w:rFonts w:asciiTheme="minorHAnsi" w:eastAsiaTheme="minorEastAsia" w:hAnsiTheme="minorHAnsi" w:cstheme="minorBidi"/>
          <w:sz w:val="22"/>
          <w:szCs w:val="22"/>
          <w:lang w:val="en-US" w:eastAsia="en-US"/>
        </w:rPr>
      </w:pPr>
      <w:r>
        <w:rPr>
          <w:lang w:eastAsia="zh-CN"/>
        </w:rPr>
        <w:t>6.14.4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_Toc66175206 \h </w:instrText>
      </w:r>
      <w:r>
        <w:fldChar w:fldCharType="separate"/>
      </w:r>
      <w:r>
        <w:t>33</w:t>
      </w:r>
      <w:r>
        <w:fldChar w:fldCharType="end"/>
      </w:r>
    </w:p>
    <w:p w14:paraId="4E1D479D" w14:textId="77777777" w:rsidR="0024038B" w:rsidRDefault="0024038B">
      <w:pPr>
        <w:pStyle w:val="TOC2"/>
        <w:rPr>
          <w:rFonts w:asciiTheme="minorHAnsi" w:eastAsiaTheme="minorEastAsia" w:hAnsiTheme="minorHAnsi" w:cstheme="minorBidi"/>
          <w:sz w:val="22"/>
          <w:szCs w:val="22"/>
          <w:lang w:val="en-US" w:eastAsia="en-US"/>
        </w:rPr>
      </w:pPr>
      <w:r w:rsidRPr="002E21CC">
        <w:rPr>
          <w:lang w:val="en-US"/>
        </w:rPr>
        <w:t>6.15</w:t>
      </w:r>
      <w:r>
        <w:rPr>
          <w:rFonts w:asciiTheme="minorHAnsi" w:eastAsiaTheme="minorEastAsia" w:hAnsiTheme="minorHAnsi" w:cstheme="minorBidi"/>
          <w:sz w:val="22"/>
          <w:szCs w:val="22"/>
          <w:lang w:val="en-US" w:eastAsia="en-US"/>
        </w:rPr>
        <w:tab/>
      </w:r>
      <w:r w:rsidRPr="002E21CC">
        <w:rPr>
          <w:lang w:val="en-US"/>
        </w:rPr>
        <w:t>Solution#14: application-layer protocol negotiation over (D)TLS</w:t>
      </w:r>
      <w:r>
        <w:tab/>
      </w:r>
      <w:r>
        <w:fldChar w:fldCharType="begin"/>
      </w:r>
      <w:r>
        <w:instrText xml:space="preserve"> PAGEREF _Toc66175207 \h </w:instrText>
      </w:r>
      <w:r>
        <w:fldChar w:fldCharType="separate"/>
      </w:r>
      <w:r>
        <w:t>33</w:t>
      </w:r>
      <w:r>
        <w:fldChar w:fldCharType="end"/>
      </w:r>
    </w:p>
    <w:p w14:paraId="5451256E"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rPr>
        <w:t>6.15.1</w:t>
      </w:r>
      <w:r>
        <w:rPr>
          <w:rFonts w:asciiTheme="minorHAnsi" w:eastAsiaTheme="minorEastAsia" w:hAnsiTheme="minorHAnsi" w:cstheme="minorBidi"/>
          <w:sz w:val="22"/>
          <w:szCs w:val="22"/>
          <w:lang w:val="en-US" w:eastAsia="en-US"/>
        </w:rPr>
        <w:tab/>
      </w:r>
      <w:r w:rsidRPr="002E21CC">
        <w:rPr>
          <w:lang w:val="en-US"/>
        </w:rPr>
        <w:t>General</w:t>
      </w:r>
      <w:r>
        <w:tab/>
      </w:r>
      <w:r>
        <w:fldChar w:fldCharType="begin"/>
      </w:r>
      <w:r>
        <w:instrText xml:space="preserve"> PAGEREF _Toc66175208 \h </w:instrText>
      </w:r>
      <w:r>
        <w:fldChar w:fldCharType="separate"/>
      </w:r>
      <w:r>
        <w:t>33</w:t>
      </w:r>
      <w:r>
        <w:fldChar w:fldCharType="end"/>
      </w:r>
    </w:p>
    <w:p w14:paraId="4815CD2B"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rPr>
        <w:t>6.15.2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_Toc66175209 \h </w:instrText>
      </w:r>
      <w:r>
        <w:fldChar w:fldCharType="separate"/>
      </w:r>
      <w:r>
        <w:t>34</w:t>
      </w:r>
      <w:r>
        <w:fldChar w:fldCharType="end"/>
      </w:r>
    </w:p>
    <w:p w14:paraId="076CCD28" w14:textId="77777777" w:rsidR="0024038B" w:rsidRDefault="0024038B">
      <w:pPr>
        <w:pStyle w:val="TOC3"/>
        <w:rPr>
          <w:rFonts w:asciiTheme="minorHAnsi" w:eastAsiaTheme="minorEastAsia" w:hAnsiTheme="minorHAnsi" w:cstheme="minorBidi"/>
          <w:sz w:val="22"/>
          <w:szCs w:val="22"/>
          <w:lang w:val="en-US" w:eastAsia="en-US"/>
        </w:rPr>
      </w:pPr>
      <w:r>
        <w:t>6.</w:t>
      </w:r>
      <w:r w:rsidRPr="002E21CC">
        <w:rPr>
          <w:lang w:val="en-US"/>
        </w:rPr>
        <w:t>15.3</w:t>
      </w:r>
      <w:r>
        <w:rPr>
          <w:rFonts w:asciiTheme="minorHAnsi" w:eastAsiaTheme="minorEastAsia" w:hAnsiTheme="minorHAnsi" w:cstheme="minorBidi"/>
          <w:sz w:val="22"/>
          <w:szCs w:val="22"/>
          <w:lang w:val="en-US" w:eastAsia="en-US"/>
        </w:rPr>
        <w:tab/>
      </w:r>
      <w:r w:rsidRPr="002E21CC">
        <w:rPr>
          <w:lang w:val="en-US"/>
        </w:rPr>
        <w:t>Impacts</w:t>
      </w:r>
      <w:r>
        <w:tab/>
      </w:r>
      <w:r>
        <w:fldChar w:fldCharType="begin"/>
      </w:r>
      <w:r>
        <w:instrText xml:space="preserve"> PAGEREF _Toc66175210 \h </w:instrText>
      </w:r>
      <w:r>
        <w:fldChar w:fldCharType="separate"/>
      </w:r>
      <w:r>
        <w:t>34</w:t>
      </w:r>
      <w:r>
        <w:fldChar w:fldCharType="end"/>
      </w:r>
    </w:p>
    <w:p w14:paraId="74072589"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rPr>
        <w:t>6.15.4</w:t>
      </w:r>
      <w:r>
        <w:rPr>
          <w:rFonts w:asciiTheme="minorHAnsi" w:eastAsiaTheme="minorEastAsia" w:hAnsiTheme="minorHAnsi" w:cstheme="minorBidi"/>
          <w:sz w:val="22"/>
          <w:szCs w:val="22"/>
          <w:lang w:val="en-US" w:eastAsia="en-US"/>
        </w:rPr>
        <w:tab/>
      </w:r>
      <w:r w:rsidRPr="002E21CC">
        <w:rPr>
          <w:lang w:val="en-US"/>
        </w:rPr>
        <w:t>Pros and cons</w:t>
      </w:r>
      <w:r>
        <w:tab/>
      </w:r>
      <w:r>
        <w:fldChar w:fldCharType="begin"/>
      </w:r>
      <w:r>
        <w:instrText xml:space="preserve"> PAGEREF _Toc66175211 \h </w:instrText>
      </w:r>
      <w:r>
        <w:fldChar w:fldCharType="separate"/>
      </w:r>
      <w:r>
        <w:t>34</w:t>
      </w:r>
      <w:r>
        <w:fldChar w:fldCharType="end"/>
      </w:r>
    </w:p>
    <w:p w14:paraId="5137E6D7" w14:textId="77777777" w:rsidR="0024038B" w:rsidRDefault="0024038B">
      <w:pPr>
        <w:pStyle w:val="TOC2"/>
        <w:rPr>
          <w:rFonts w:asciiTheme="minorHAnsi" w:eastAsiaTheme="minorEastAsia" w:hAnsiTheme="minorHAnsi" w:cstheme="minorBidi"/>
          <w:sz w:val="22"/>
          <w:szCs w:val="22"/>
          <w:lang w:val="en-US" w:eastAsia="en-US"/>
        </w:rPr>
      </w:pPr>
      <w:r w:rsidRPr="002E21CC">
        <w:rPr>
          <w:lang w:val="en-US"/>
        </w:rPr>
        <w:t>6.16</w:t>
      </w:r>
      <w:r>
        <w:rPr>
          <w:rFonts w:asciiTheme="minorHAnsi" w:eastAsiaTheme="minorEastAsia" w:hAnsiTheme="minorHAnsi" w:cstheme="minorBidi"/>
          <w:sz w:val="22"/>
          <w:szCs w:val="22"/>
          <w:lang w:val="en-US" w:eastAsia="en-US"/>
        </w:rPr>
        <w:tab/>
      </w:r>
      <w:r w:rsidRPr="002E21CC">
        <w:rPr>
          <w:lang w:val="en-US"/>
        </w:rPr>
        <w:t>Solution#15: Multiplexing based on Service Name Indication</w:t>
      </w:r>
      <w:r>
        <w:tab/>
      </w:r>
      <w:r>
        <w:fldChar w:fldCharType="begin"/>
      </w:r>
      <w:r>
        <w:instrText xml:space="preserve"> PAGEREF _Toc66175212 \h </w:instrText>
      </w:r>
      <w:r>
        <w:fldChar w:fldCharType="separate"/>
      </w:r>
      <w:r>
        <w:t>35</w:t>
      </w:r>
      <w:r>
        <w:fldChar w:fldCharType="end"/>
      </w:r>
    </w:p>
    <w:p w14:paraId="689F9980"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rPr>
        <w:t>6.16.1</w:t>
      </w:r>
      <w:r>
        <w:rPr>
          <w:rFonts w:asciiTheme="minorHAnsi" w:eastAsiaTheme="minorEastAsia" w:hAnsiTheme="minorHAnsi" w:cstheme="minorBidi"/>
          <w:sz w:val="22"/>
          <w:szCs w:val="22"/>
          <w:lang w:val="en-US" w:eastAsia="en-US"/>
        </w:rPr>
        <w:tab/>
      </w:r>
      <w:r w:rsidRPr="002E21CC">
        <w:rPr>
          <w:lang w:val="en-US"/>
        </w:rPr>
        <w:t>General</w:t>
      </w:r>
      <w:r>
        <w:tab/>
      </w:r>
      <w:r>
        <w:fldChar w:fldCharType="begin"/>
      </w:r>
      <w:r>
        <w:instrText xml:space="preserve"> PAGEREF _Toc66175213 \h </w:instrText>
      </w:r>
      <w:r>
        <w:fldChar w:fldCharType="separate"/>
      </w:r>
      <w:r>
        <w:t>35</w:t>
      </w:r>
      <w:r>
        <w:fldChar w:fldCharType="end"/>
      </w:r>
    </w:p>
    <w:p w14:paraId="4DD0A3B5"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rPr>
        <w:t>6.16.2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_Toc66175214 \h </w:instrText>
      </w:r>
      <w:r>
        <w:fldChar w:fldCharType="separate"/>
      </w:r>
      <w:r>
        <w:t>35</w:t>
      </w:r>
      <w:r>
        <w:fldChar w:fldCharType="end"/>
      </w:r>
    </w:p>
    <w:p w14:paraId="58253949" w14:textId="77777777" w:rsidR="0024038B" w:rsidRDefault="0024038B">
      <w:pPr>
        <w:pStyle w:val="TOC3"/>
        <w:rPr>
          <w:rFonts w:asciiTheme="minorHAnsi" w:eastAsiaTheme="minorEastAsia" w:hAnsiTheme="minorHAnsi" w:cstheme="minorBidi"/>
          <w:sz w:val="22"/>
          <w:szCs w:val="22"/>
          <w:lang w:val="en-US" w:eastAsia="en-US"/>
        </w:rPr>
      </w:pPr>
      <w:r>
        <w:t>6.</w:t>
      </w:r>
      <w:r w:rsidRPr="002E21CC">
        <w:rPr>
          <w:lang w:val="en-US"/>
        </w:rPr>
        <w:t>16.3</w:t>
      </w:r>
      <w:r>
        <w:rPr>
          <w:rFonts w:asciiTheme="minorHAnsi" w:eastAsiaTheme="minorEastAsia" w:hAnsiTheme="minorHAnsi" w:cstheme="minorBidi"/>
          <w:sz w:val="22"/>
          <w:szCs w:val="22"/>
          <w:lang w:val="en-US" w:eastAsia="en-US"/>
        </w:rPr>
        <w:tab/>
      </w:r>
      <w:r w:rsidRPr="002E21CC">
        <w:rPr>
          <w:lang w:val="en-US"/>
        </w:rPr>
        <w:t>Impacts</w:t>
      </w:r>
      <w:r>
        <w:tab/>
      </w:r>
      <w:r>
        <w:fldChar w:fldCharType="begin"/>
      </w:r>
      <w:r>
        <w:instrText xml:space="preserve"> PAGEREF _Toc66175215 \h </w:instrText>
      </w:r>
      <w:r>
        <w:fldChar w:fldCharType="separate"/>
      </w:r>
      <w:r>
        <w:t>36</w:t>
      </w:r>
      <w:r>
        <w:fldChar w:fldCharType="end"/>
      </w:r>
    </w:p>
    <w:p w14:paraId="271379E4"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rPr>
        <w:t>6.16.4</w:t>
      </w:r>
      <w:r>
        <w:rPr>
          <w:rFonts w:asciiTheme="minorHAnsi" w:eastAsiaTheme="minorEastAsia" w:hAnsiTheme="minorHAnsi" w:cstheme="minorBidi"/>
          <w:sz w:val="22"/>
          <w:szCs w:val="22"/>
          <w:lang w:val="en-US" w:eastAsia="en-US"/>
        </w:rPr>
        <w:tab/>
      </w:r>
      <w:r w:rsidRPr="002E21CC">
        <w:rPr>
          <w:lang w:val="en-US"/>
        </w:rPr>
        <w:t>Pros and cons</w:t>
      </w:r>
      <w:r>
        <w:tab/>
      </w:r>
      <w:r>
        <w:fldChar w:fldCharType="begin"/>
      </w:r>
      <w:r>
        <w:instrText xml:space="preserve"> PAGEREF _Toc66175216 \h </w:instrText>
      </w:r>
      <w:r>
        <w:fldChar w:fldCharType="separate"/>
      </w:r>
      <w:r>
        <w:t>36</w:t>
      </w:r>
      <w:r>
        <w:fldChar w:fldCharType="end"/>
      </w:r>
    </w:p>
    <w:p w14:paraId="3137E789" w14:textId="77777777" w:rsidR="0024038B" w:rsidRDefault="0024038B">
      <w:pPr>
        <w:pStyle w:val="TOC1"/>
        <w:rPr>
          <w:rFonts w:asciiTheme="minorHAnsi" w:eastAsiaTheme="minorEastAsia" w:hAnsiTheme="minorHAnsi" w:cstheme="minorBidi"/>
          <w:szCs w:val="22"/>
          <w:lang w:val="en-US" w:eastAsia="en-US"/>
        </w:rPr>
      </w:pPr>
      <w:r>
        <w:rPr>
          <w:lang w:eastAsia="zh-CN"/>
        </w:rPr>
        <w:t>7</w:t>
      </w:r>
      <w:r>
        <w:rPr>
          <w:rFonts w:asciiTheme="minorHAnsi" w:eastAsiaTheme="minorEastAsia" w:hAnsiTheme="minorHAnsi" w:cstheme="minorBidi"/>
          <w:szCs w:val="22"/>
          <w:lang w:val="en-US" w:eastAsia="en-US"/>
        </w:rPr>
        <w:tab/>
      </w:r>
      <w:r>
        <w:rPr>
          <w:lang w:eastAsia="zh-CN"/>
        </w:rPr>
        <w:t>Comparison, Evaluations and Conclusions</w:t>
      </w:r>
      <w:r>
        <w:tab/>
      </w:r>
      <w:r>
        <w:fldChar w:fldCharType="begin"/>
      </w:r>
      <w:r>
        <w:instrText xml:space="preserve"> PAGEREF _Toc66175217 \h </w:instrText>
      </w:r>
      <w:r>
        <w:fldChar w:fldCharType="separate"/>
      </w:r>
      <w:r>
        <w:t>36</w:t>
      </w:r>
      <w:r>
        <w:fldChar w:fldCharType="end"/>
      </w:r>
    </w:p>
    <w:p w14:paraId="48BA4617" w14:textId="77777777" w:rsidR="0024038B" w:rsidRDefault="0024038B">
      <w:pPr>
        <w:pStyle w:val="TOC2"/>
        <w:rPr>
          <w:rFonts w:asciiTheme="minorHAnsi" w:eastAsiaTheme="minorEastAsia" w:hAnsiTheme="minorHAnsi" w:cstheme="minorBidi"/>
          <w:sz w:val="22"/>
          <w:szCs w:val="22"/>
          <w:lang w:val="en-US" w:eastAsia="en-US"/>
        </w:rPr>
      </w:pPr>
      <w:r>
        <w:rPr>
          <w:lang w:eastAsia="zh-CN"/>
        </w:rPr>
        <w:t>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_Toc66175218 \h </w:instrText>
      </w:r>
      <w:r>
        <w:fldChar w:fldCharType="separate"/>
      </w:r>
      <w:r>
        <w:t>36</w:t>
      </w:r>
      <w:r>
        <w:fldChar w:fldCharType="end"/>
      </w:r>
    </w:p>
    <w:p w14:paraId="2D1FB999" w14:textId="77777777" w:rsidR="0024038B" w:rsidRDefault="0024038B">
      <w:pPr>
        <w:pStyle w:val="TOC2"/>
        <w:rPr>
          <w:rFonts w:asciiTheme="minorHAnsi" w:eastAsiaTheme="minorEastAsia" w:hAnsiTheme="minorHAnsi" w:cstheme="minorBidi"/>
          <w:sz w:val="22"/>
          <w:szCs w:val="22"/>
          <w:lang w:val="en-US" w:eastAsia="en-US"/>
        </w:rPr>
      </w:pPr>
      <w:r>
        <w:rPr>
          <w:lang w:eastAsia="zh-CN"/>
        </w:rPr>
        <w:t>7.2</w:t>
      </w:r>
      <w:r>
        <w:rPr>
          <w:rFonts w:asciiTheme="minorHAnsi" w:eastAsiaTheme="minorEastAsia" w:hAnsiTheme="minorHAnsi" w:cstheme="minorBidi"/>
          <w:sz w:val="22"/>
          <w:szCs w:val="22"/>
          <w:lang w:val="en-US" w:eastAsia="en-US"/>
        </w:rPr>
        <w:tab/>
      </w:r>
      <w:r>
        <w:rPr>
          <w:lang w:eastAsia="zh-CN"/>
        </w:rPr>
        <w:t>Evaluation of Solutions for Key Issue #1 (inter-PLMN or inter-domain) and Conclusions</w:t>
      </w:r>
      <w:r>
        <w:tab/>
      </w:r>
      <w:r>
        <w:fldChar w:fldCharType="begin"/>
      </w:r>
      <w:r>
        <w:instrText xml:space="preserve"> PAGEREF _Toc66175219 \h </w:instrText>
      </w:r>
      <w:r>
        <w:fldChar w:fldCharType="separate"/>
      </w:r>
      <w:r>
        <w:t>36</w:t>
      </w:r>
      <w:r>
        <w:fldChar w:fldCharType="end"/>
      </w:r>
    </w:p>
    <w:p w14:paraId="351FE2DF" w14:textId="77777777" w:rsidR="0024038B" w:rsidRDefault="0024038B">
      <w:pPr>
        <w:pStyle w:val="TOC3"/>
        <w:rPr>
          <w:rFonts w:asciiTheme="minorHAnsi" w:eastAsiaTheme="minorEastAsia" w:hAnsiTheme="minorHAnsi" w:cstheme="minorBidi"/>
          <w:sz w:val="22"/>
          <w:szCs w:val="22"/>
          <w:lang w:val="en-US" w:eastAsia="en-US"/>
        </w:rPr>
      </w:pPr>
      <w:r>
        <w:rPr>
          <w:lang w:eastAsia="zh-CN"/>
        </w:rPr>
        <w:t>7.2.1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_Toc66175220 \h </w:instrText>
      </w:r>
      <w:r>
        <w:fldChar w:fldCharType="separate"/>
      </w:r>
      <w:r>
        <w:t>36</w:t>
      </w:r>
      <w:r>
        <w:fldChar w:fldCharType="end"/>
      </w:r>
    </w:p>
    <w:p w14:paraId="234F5902" w14:textId="77777777" w:rsidR="0024038B" w:rsidRDefault="0024038B">
      <w:pPr>
        <w:pStyle w:val="TOC3"/>
        <w:rPr>
          <w:rFonts w:asciiTheme="minorHAnsi" w:eastAsiaTheme="minorEastAsia" w:hAnsiTheme="minorHAnsi" w:cstheme="minorBidi"/>
          <w:sz w:val="22"/>
          <w:szCs w:val="22"/>
          <w:lang w:val="en-US" w:eastAsia="en-US"/>
        </w:rPr>
      </w:pPr>
      <w:r>
        <w:rPr>
          <w:lang w:eastAsia="zh-CN"/>
        </w:rPr>
        <w:t>7.2.2</w:t>
      </w:r>
      <w:r>
        <w:rPr>
          <w:rFonts w:asciiTheme="minorHAnsi" w:eastAsiaTheme="minorEastAsia" w:hAnsiTheme="minorHAnsi" w:cstheme="minorBidi"/>
          <w:sz w:val="22"/>
          <w:szCs w:val="22"/>
          <w:lang w:val="en-US" w:eastAsia="en-US"/>
        </w:rPr>
        <w:tab/>
      </w:r>
      <w:r>
        <w:rPr>
          <w:lang w:eastAsia="zh-CN"/>
        </w:rPr>
        <w:t>Conclusions for Key Issue #1 solutions (inter-domain)</w:t>
      </w:r>
      <w:r>
        <w:tab/>
      </w:r>
      <w:r>
        <w:fldChar w:fldCharType="begin"/>
      </w:r>
      <w:r>
        <w:instrText xml:space="preserve"> PAGEREF _Toc66175221 \h </w:instrText>
      </w:r>
      <w:r>
        <w:fldChar w:fldCharType="separate"/>
      </w:r>
      <w:r>
        <w:t>36</w:t>
      </w:r>
      <w:r>
        <w:fldChar w:fldCharType="end"/>
      </w:r>
    </w:p>
    <w:p w14:paraId="36166CF5" w14:textId="77777777" w:rsidR="0024038B" w:rsidRDefault="0024038B">
      <w:pPr>
        <w:pStyle w:val="TOC2"/>
        <w:rPr>
          <w:rFonts w:asciiTheme="minorHAnsi" w:eastAsiaTheme="minorEastAsia" w:hAnsiTheme="minorHAnsi" w:cstheme="minorBidi"/>
          <w:sz w:val="22"/>
          <w:szCs w:val="22"/>
          <w:lang w:val="en-US" w:eastAsia="en-US"/>
        </w:rPr>
      </w:pPr>
      <w:r>
        <w:rPr>
          <w:lang w:eastAsia="zh-CN"/>
        </w:rPr>
        <w:t>7.3</w:t>
      </w:r>
      <w:r>
        <w:rPr>
          <w:rFonts w:asciiTheme="minorHAnsi" w:eastAsiaTheme="minorEastAsia" w:hAnsiTheme="minorHAnsi" w:cstheme="minorBidi"/>
          <w:sz w:val="22"/>
          <w:szCs w:val="22"/>
          <w:lang w:val="en-US" w:eastAsia="en-US"/>
        </w:rPr>
        <w:tab/>
      </w:r>
      <w:r>
        <w:rPr>
          <w:lang w:eastAsia="zh-CN"/>
        </w:rPr>
        <w:t>Evaluation of Solutions for Key Issue #2 (Intra-PLMN or Intra-domain) and Conclusions</w:t>
      </w:r>
      <w:r>
        <w:tab/>
      </w:r>
      <w:r>
        <w:fldChar w:fldCharType="begin"/>
      </w:r>
      <w:r>
        <w:instrText xml:space="preserve"> PAGEREF _Toc66175222 \h </w:instrText>
      </w:r>
      <w:r>
        <w:fldChar w:fldCharType="separate"/>
      </w:r>
      <w:r>
        <w:t>37</w:t>
      </w:r>
      <w:r>
        <w:fldChar w:fldCharType="end"/>
      </w:r>
    </w:p>
    <w:p w14:paraId="155EB492" w14:textId="77777777" w:rsidR="0024038B" w:rsidRDefault="0024038B">
      <w:pPr>
        <w:pStyle w:val="TOC3"/>
        <w:rPr>
          <w:rFonts w:asciiTheme="minorHAnsi" w:eastAsiaTheme="minorEastAsia" w:hAnsiTheme="minorHAnsi" w:cstheme="minorBidi"/>
          <w:sz w:val="22"/>
          <w:szCs w:val="22"/>
          <w:lang w:val="en-US" w:eastAsia="en-US"/>
        </w:rPr>
      </w:pPr>
      <w:r>
        <w:rPr>
          <w:lang w:eastAsia="zh-CN"/>
        </w:rPr>
        <w:t>7.3.1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_Toc66175223 \h </w:instrText>
      </w:r>
      <w:r>
        <w:fldChar w:fldCharType="separate"/>
      </w:r>
      <w:r>
        <w:t>37</w:t>
      </w:r>
      <w:r>
        <w:fldChar w:fldCharType="end"/>
      </w:r>
    </w:p>
    <w:p w14:paraId="6D41F60A" w14:textId="77777777" w:rsidR="0024038B" w:rsidRDefault="0024038B">
      <w:pPr>
        <w:pStyle w:val="TOC4"/>
        <w:rPr>
          <w:rFonts w:asciiTheme="minorHAnsi" w:eastAsiaTheme="minorEastAsia" w:hAnsiTheme="minorHAnsi" w:cstheme="minorBidi"/>
          <w:sz w:val="22"/>
          <w:szCs w:val="22"/>
          <w:lang w:val="en-US" w:eastAsia="en-US"/>
        </w:rPr>
      </w:pPr>
      <w:r>
        <w:rPr>
          <w:lang w:eastAsia="zh-CN"/>
        </w:rPr>
        <w:t>7.3.1.1</w:t>
      </w:r>
      <w:r>
        <w:rPr>
          <w:rFonts w:asciiTheme="minorHAnsi" w:eastAsiaTheme="minorEastAsia" w:hAnsiTheme="minorHAnsi" w:cstheme="minorBidi"/>
          <w:sz w:val="22"/>
          <w:szCs w:val="22"/>
          <w:lang w:val="en-US" w:eastAsia="en-US"/>
        </w:rPr>
        <w:tab/>
      </w:r>
      <w:r>
        <w:rPr>
          <w:lang w:eastAsia="zh-CN"/>
        </w:rPr>
        <w:t>Solutions Overview</w:t>
      </w:r>
      <w:r>
        <w:tab/>
      </w:r>
      <w:r>
        <w:fldChar w:fldCharType="begin"/>
      </w:r>
      <w:r>
        <w:instrText xml:space="preserve"> PAGEREF _Toc66175224 \h </w:instrText>
      </w:r>
      <w:r>
        <w:fldChar w:fldCharType="separate"/>
      </w:r>
      <w:r>
        <w:t>37</w:t>
      </w:r>
      <w:r>
        <w:fldChar w:fldCharType="end"/>
      </w:r>
    </w:p>
    <w:p w14:paraId="1688D5E5" w14:textId="77777777" w:rsidR="0024038B" w:rsidRDefault="0024038B">
      <w:pPr>
        <w:pStyle w:val="TOC4"/>
        <w:rPr>
          <w:rFonts w:asciiTheme="minorHAnsi" w:eastAsiaTheme="minorEastAsia" w:hAnsiTheme="minorHAnsi" w:cstheme="minorBidi"/>
          <w:sz w:val="22"/>
          <w:szCs w:val="22"/>
          <w:lang w:val="en-US" w:eastAsia="en-US"/>
        </w:rPr>
      </w:pPr>
      <w:r>
        <w:rPr>
          <w:lang w:eastAsia="zh-CN"/>
        </w:rPr>
        <w:t>7.3.1.2</w:t>
      </w:r>
      <w:r>
        <w:rPr>
          <w:rFonts w:asciiTheme="minorHAnsi" w:eastAsiaTheme="minorEastAsia" w:hAnsiTheme="minorHAnsi" w:cstheme="minorBidi"/>
          <w:sz w:val="22"/>
          <w:szCs w:val="22"/>
          <w:lang w:val="en-US" w:eastAsia="en-US"/>
        </w:rPr>
        <w:tab/>
      </w:r>
      <w:r>
        <w:rPr>
          <w:lang w:eastAsia="zh-CN"/>
        </w:rPr>
        <w:t>Evaluation of 3GPP standardizing port from dynamic range (Solution#1)</w:t>
      </w:r>
      <w:r>
        <w:tab/>
      </w:r>
      <w:r>
        <w:fldChar w:fldCharType="begin"/>
      </w:r>
      <w:r>
        <w:instrText xml:space="preserve"> PAGEREF _Toc66175225 \h </w:instrText>
      </w:r>
      <w:r>
        <w:fldChar w:fldCharType="separate"/>
      </w:r>
      <w:r>
        <w:t>40</w:t>
      </w:r>
      <w:r>
        <w:fldChar w:fldCharType="end"/>
      </w:r>
    </w:p>
    <w:p w14:paraId="1A827A33" w14:textId="77777777" w:rsidR="0024038B" w:rsidRDefault="0024038B">
      <w:pPr>
        <w:pStyle w:val="TOC4"/>
        <w:rPr>
          <w:rFonts w:asciiTheme="minorHAnsi" w:eastAsiaTheme="minorEastAsia" w:hAnsiTheme="minorHAnsi" w:cstheme="minorBidi"/>
          <w:sz w:val="22"/>
          <w:szCs w:val="22"/>
          <w:lang w:val="en-US" w:eastAsia="en-US"/>
        </w:rPr>
      </w:pPr>
      <w:r>
        <w:rPr>
          <w:lang w:eastAsia="zh-CN"/>
        </w:rPr>
        <w:t>7.3.1.3</w:t>
      </w:r>
      <w:r>
        <w:rPr>
          <w:rFonts w:asciiTheme="minorHAnsi" w:eastAsiaTheme="minorEastAsia" w:hAnsiTheme="minorHAnsi" w:cstheme="minorBidi"/>
          <w:sz w:val="22"/>
          <w:szCs w:val="22"/>
          <w:lang w:val="en-US" w:eastAsia="en-US"/>
        </w:rPr>
        <w:tab/>
      </w:r>
      <w:r>
        <w:rPr>
          <w:lang w:eastAsia="zh-CN"/>
        </w:rPr>
        <w:t>Evaluation of OAM based solution (Solution#2)</w:t>
      </w:r>
      <w:r>
        <w:tab/>
      </w:r>
      <w:r>
        <w:fldChar w:fldCharType="begin"/>
      </w:r>
      <w:r>
        <w:instrText xml:space="preserve"> PAGEREF _Toc66175226 \h </w:instrText>
      </w:r>
      <w:r>
        <w:fldChar w:fldCharType="separate"/>
      </w:r>
      <w:r>
        <w:t>40</w:t>
      </w:r>
      <w:r>
        <w:fldChar w:fldCharType="end"/>
      </w:r>
    </w:p>
    <w:p w14:paraId="1A96BF5C" w14:textId="77777777" w:rsidR="0024038B" w:rsidRDefault="0024038B">
      <w:pPr>
        <w:pStyle w:val="TOC4"/>
        <w:rPr>
          <w:rFonts w:asciiTheme="minorHAnsi" w:eastAsiaTheme="minorEastAsia" w:hAnsiTheme="minorHAnsi" w:cstheme="minorBidi"/>
          <w:sz w:val="22"/>
          <w:szCs w:val="22"/>
          <w:lang w:val="en-US" w:eastAsia="en-US"/>
        </w:rPr>
      </w:pPr>
      <w:r>
        <w:rPr>
          <w:lang w:eastAsia="zh-CN"/>
        </w:rPr>
        <w:t>7.3.1.4</w:t>
      </w:r>
      <w:r>
        <w:rPr>
          <w:rFonts w:asciiTheme="minorHAnsi" w:eastAsiaTheme="minorEastAsia" w:hAnsiTheme="minorHAnsi" w:cstheme="minorBidi"/>
          <w:sz w:val="22"/>
          <w:szCs w:val="22"/>
          <w:lang w:val="en-US" w:eastAsia="en-US"/>
        </w:rPr>
        <w:tab/>
      </w:r>
      <w:r>
        <w:rPr>
          <w:lang w:eastAsia="zh-CN"/>
        </w:rPr>
        <w:t>Evaluation of DNS based solutions (solutions #3, #4, #5, #6)</w:t>
      </w:r>
      <w:r>
        <w:tab/>
      </w:r>
      <w:r>
        <w:fldChar w:fldCharType="begin"/>
      </w:r>
      <w:r>
        <w:instrText xml:space="preserve"> PAGEREF _Toc66175227 \h </w:instrText>
      </w:r>
      <w:r>
        <w:fldChar w:fldCharType="separate"/>
      </w:r>
      <w:r>
        <w:t>40</w:t>
      </w:r>
      <w:r>
        <w:fldChar w:fldCharType="end"/>
      </w:r>
    </w:p>
    <w:p w14:paraId="2437F52E" w14:textId="77777777" w:rsidR="0024038B" w:rsidRDefault="0024038B">
      <w:pPr>
        <w:pStyle w:val="TOC4"/>
        <w:rPr>
          <w:rFonts w:asciiTheme="minorHAnsi" w:eastAsiaTheme="minorEastAsia" w:hAnsiTheme="minorHAnsi" w:cstheme="minorBidi"/>
          <w:sz w:val="22"/>
          <w:szCs w:val="22"/>
          <w:lang w:val="en-US" w:eastAsia="en-US"/>
        </w:rPr>
      </w:pPr>
      <w:r>
        <w:rPr>
          <w:lang w:eastAsia="zh-CN"/>
        </w:rPr>
        <w:lastRenderedPageBreak/>
        <w:t>7.3.1.5</w:t>
      </w:r>
      <w:r>
        <w:rPr>
          <w:rFonts w:asciiTheme="minorHAnsi" w:eastAsiaTheme="minorEastAsia" w:hAnsiTheme="minorHAnsi" w:cstheme="minorBidi"/>
          <w:sz w:val="22"/>
          <w:szCs w:val="22"/>
          <w:lang w:val="en-US" w:eastAsia="en-US"/>
        </w:rPr>
        <w:tab/>
      </w:r>
      <w:r>
        <w:rPr>
          <w:lang w:eastAsia="zh-CN"/>
        </w:rPr>
        <w:t xml:space="preserve">Evaluation of Multiplexer based solutions </w:t>
      </w:r>
      <w:r w:rsidRPr="002E21CC">
        <w:rPr>
          <w:lang w:val="fr-FR" w:eastAsia="zh-CN"/>
        </w:rPr>
        <w:t>(solutions #7, #8 and #9)</w:t>
      </w:r>
      <w:r>
        <w:tab/>
      </w:r>
      <w:r>
        <w:fldChar w:fldCharType="begin"/>
      </w:r>
      <w:r>
        <w:instrText xml:space="preserve"> PAGEREF _Toc66175228 \h </w:instrText>
      </w:r>
      <w:r>
        <w:fldChar w:fldCharType="separate"/>
      </w:r>
      <w:r>
        <w:t>41</w:t>
      </w:r>
      <w:r>
        <w:fldChar w:fldCharType="end"/>
      </w:r>
    </w:p>
    <w:p w14:paraId="11C5A780" w14:textId="77777777" w:rsidR="0024038B" w:rsidRDefault="0024038B">
      <w:pPr>
        <w:pStyle w:val="TOC4"/>
        <w:rPr>
          <w:rFonts w:asciiTheme="minorHAnsi" w:eastAsiaTheme="minorEastAsia" w:hAnsiTheme="minorHAnsi" w:cstheme="minorBidi"/>
          <w:sz w:val="22"/>
          <w:szCs w:val="22"/>
          <w:lang w:val="en-US" w:eastAsia="en-US"/>
        </w:rPr>
      </w:pPr>
      <w:r>
        <w:rPr>
          <w:lang w:eastAsia="zh-CN"/>
        </w:rPr>
        <w:t>7.3.1.6</w:t>
      </w:r>
      <w:r>
        <w:rPr>
          <w:rFonts w:asciiTheme="minorHAnsi" w:eastAsiaTheme="minorEastAsia" w:hAnsiTheme="minorHAnsi" w:cstheme="minorBidi"/>
          <w:sz w:val="22"/>
          <w:szCs w:val="22"/>
          <w:lang w:val="en-US" w:eastAsia="en-US"/>
        </w:rPr>
        <w:tab/>
      </w:r>
      <w:r>
        <w:rPr>
          <w:lang w:eastAsia="zh-CN"/>
        </w:rPr>
        <w:t>Evaluation of solution with Standardized PPID without multiplexer (solution#10)</w:t>
      </w:r>
      <w:r>
        <w:tab/>
      </w:r>
      <w:r>
        <w:fldChar w:fldCharType="begin"/>
      </w:r>
      <w:r>
        <w:instrText xml:space="preserve"> PAGEREF _Toc66175229 \h </w:instrText>
      </w:r>
      <w:r>
        <w:fldChar w:fldCharType="separate"/>
      </w:r>
      <w:r>
        <w:t>41</w:t>
      </w:r>
      <w:r>
        <w:fldChar w:fldCharType="end"/>
      </w:r>
    </w:p>
    <w:p w14:paraId="66B79F68" w14:textId="77777777" w:rsidR="0024038B" w:rsidRDefault="0024038B">
      <w:pPr>
        <w:pStyle w:val="TOC4"/>
        <w:rPr>
          <w:rFonts w:asciiTheme="minorHAnsi" w:eastAsiaTheme="minorEastAsia" w:hAnsiTheme="minorHAnsi" w:cstheme="minorBidi"/>
          <w:sz w:val="22"/>
          <w:szCs w:val="22"/>
          <w:lang w:val="en-US" w:eastAsia="en-US"/>
        </w:rPr>
      </w:pPr>
      <w:r>
        <w:rPr>
          <w:lang w:eastAsia="zh-CN"/>
        </w:rPr>
        <w:t>7.3.1.7</w:t>
      </w:r>
      <w:r>
        <w:rPr>
          <w:rFonts w:asciiTheme="minorHAnsi" w:eastAsiaTheme="minorEastAsia" w:hAnsiTheme="minorHAnsi" w:cstheme="minorBidi"/>
          <w:sz w:val="22"/>
          <w:szCs w:val="22"/>
          <w:lang w:val="en-US" w:eastAsia="en-US"/>
        </w:rPr>
        <w:tab/>
      </w:r>
      <w:r>
        <w:rPr>
          <w:lang w:eastAsia="zh-CN"/>
        </w:rPr>
        <w:t xml:space="preserve">Evaluation of solution to form </w:t>
      </w:r>
      <w:r>
        <w:t>work group (Solution#11)</w:t>
      </w:r>
      <w:r>
        <w:tab/>
      </w:r>
      <w:r>
        <w:fldChar w:fldCharType="begin"/>
      </w:r>
      <w:r>
        <w:instrText xml:space="preserve"> PAGEREF _Toc66175230 \h </w:instrText>
      </w:r>
      <w:r>
        <w:fldChar w:fldCharType="separate"/>
      </w:r>
      <w:r>
        <w:t>42</w:t>
      </w:r>
      <w:r>
        <w:fldChar w:fldCharType="end"/>
      </w:r>
    </w:p>
    <w:p w14:paraId="2D6B44AE" w14:textId="77777777" w:rsidR="0024038B" w:rsidRDefault="0024038B">
      <w:pPr>
        <w:pStyle w:val="TOC4"/>
        <w:rPr>
          <w:rFonts w:asciiTheme="minorHAnsi" w:eastAsiaTheme="minorEastAsia" w:hAnsiTheme="minorHAnsi" w:cstheme="minorBidi"/>
          <w:sz w:val="22"/>
          <w:szCs w:val="22"/>
          <w:lang w:val="en-US" w:eastAsia="en-US"/>
        </w:rPr>
      </w:pPr>
      <w:r>
        <w:rPr>
          <w:lang w:eastAsia="zh-CN"/>
        </w:rPr>
        <w:t>7.3.1.8</w:t>
      </w:r>
      <w:r>
        <w:rPr>
          <w:rFonts w:asciiTheme="minorHAnsi" w:eastAsiaTheme="minorEastAsia" w:hAnsiTheme="minorHAnsi" w:cstheme="minorBidi"/>
          <w:sz w:val="22"/>
          <w:szCs w:val="22"/>
          <w:lang w:val="en-US" w:eastAsia="en-US"/>
        </w:rPr>
        <w:tab/>
      </w:r>
      <w:r>
        <w:t>HTTP(s) web server query for port discovery (solutions #12 and #13)</w:t>
      </w:r>
      <w:r>
        <w:tab/>
      </w:r>
      <w:r>
        <w:fldChar w:fldCharType="begin"/>
      </w:r>
      <w:r>
        <w:instrText xml:space="preserve"> PAGEREF _Toc66175231 \h </w:instrText>
      </w:r>
      <w:r>
        <w:fldChar w:fldCharType="separate"/>
      </w:r>
      <w:r>
        <w:t>42</w:t>
      </w:r>
      <w:r>
        <w:fldChar w:fldCharType="end"/>
      </w:r>
    </w:p>
    <w:p w14:paraId="07369045" w14:textId="77777777" w:rsidR="0024038B" w:rsidRDefault="0024038B">
      <w:pPr>
        <w:pStyle w:val="TOC3"/>
        <w:rPr>
          <w:rFonts w:asciiTheme="minorHAnsi" w:eastAsiaTheme="minorEastAsia" w:hAnsiTheme="minorHAnsi" w:cstheme="minorBidi"/>
          <w:sz w:val="22"/>
          <w:szCs w:val="22"/>
          <w:lang w:val="en-US" w:eastAsia="en-US"/>
        </w:rPr>
      </w:pPr>
      <w:r>
        <w:rPr>
          <w:lang w:eastAsia="zh-CN"/>
        </w:rPr>
        <w:t>7.3.2</w:t>
      </w:r>
      <w:r>
        <w:rPr>
          <w:rFonts w:asciiTheme="minorHAnsi" w:eastAsiaTheme="minorEastAsia" w:hAnsiTheme="minorHAnsi" w:cstheme="minorBidi"/>
          <w:sz w:val="22"/>
          <w:szCs w:val="22"/>
          <w:lang w:val="en-US" w:eastAsia="en-US"/>
        </w:rPr>
        <w:tab/>
      </w:r>
      <w:r>
        <w:rPr>
          <w:lang w:eastAsia="zh-CN"/>
        </w:rPr>
        <w:t>Conclusions</w:t>
      </w:r>
      <w:r>
        <w:t xml:space="preserve"> for Key Issue #2 solutions (intra-domain)</w:t>
      </w:r>
      <w:r>
        <w:tab/>
      </w:r>
      <w:r>
        <w:fldChar w:fldCharType="begin"/>
      </w:r>
      <w:r>
        <w:instrText xml:space="preserve"> PAGEREF _Toc66175232 \h </w:instrText>
      </w:r>
      <w:r>
        <w:fldChar w:fldCharType="separate"/>
      </w:r>
      <w:r>
        <w:t>42</w:t>
      </w:r>
      <w:r>
        <w:fldChar w:fldCharType="end"/>
      </w:r>
    </w:p>
    <w:p w14:paraId="53495E5D" w14:textId="77777777" w:rsidR="0024038B" w:rsidRDefault="0024038B">
      <w:pPr>
        <w:pStyle w:val="TOC2"/>
        <w:rPr>
          <w:rFonts w:asciiTheme="minorHAnsi" w:eastAsiaTheme="minorEastAsia" w:hAnsiTheme="minorHAnsi" w:cstheme="minorBidi"/>
          <w:sz w:val="22"/>
          <w:szCs w:val="22"/>
          <w:lang w:val="en-US" w:eastAsia="en-US"/>
        </w:rPr>
      </w:pPr>
      <w:r>
        <w:rPr>
          <w:lang w:eastAsia="zh-CN"/>
        </w:rPr>
        <w:t>7.4</w:t>
      </w:r>
      <w:r>
        <w:rPr>
          <w:rFonts w:asciiTheme="minorHAnsi" w:eastAsiaTheme="minorEastAsia" w:hAnsiTheme="minorHAnsi" w:cstheme="minorBidi"/>
          <w:sz w:val="22"/>
          <w:szCs w:val="22"/>
          <w:lang w:val="en-US" w:eastAsia="en-US"/>
        </w:rPr>
        <w:tab/>
      </w:r>
      <w:r>
        <w:rPr>
          <w:lang w:eastAsia="zh-CN"/>
        </w:rPr>
        <w:t>Conclusion summary</w:t>
      </w:r>
      <w:r>
        <w:tab/>
      </w:r>
      <w:r>
        <w:fldChar w:fldCharType="begin"/>
      </w:r>
      <w:r>
        <w:instrText xml:space="preserve"> PAGEREF _Toc66175233 \h </w:instrText>
      </w:r>
      <w:r>
        <w:fldChar w:fldCharType="separate"/>
      </w:r>
      <w:r>
        <w:t>43</w:t>
      </w:r>
      <w:r>
        <w:fldChar w:fldCharType="end"/>
      </w:r>
    </w:p>
    <w:p w14:paraId="40B5F193" w14:textId="77777777" w:rsidR="0024038B" w:rsidRDefault="0024038B">
      <w:pPr>
        <w:pStyle w:val="TOC8"/>
        <w:rPr>
          <w:rFonts w:asciiTheme="minorHAnsi" w:eastAsiaTheme="minorEastAsia" w:hAnsiTheme="minorHAnsi" w:cstheme="minorBidi"/>
          <w:b w:val="0"/>
          <w:szCs w:val="22"/>
          <w:lang w:val="en-US" w:eastAsia="en-US"/>
        </w:rPr>
      </w:pPr>
      <w:r>
        <w:t>Annex A (informative): IANA port allocation policy</w:t>
      </w:r>
      <w:r>
        <w:tab/>
      </w:r>
      <w:r>
        <w:fldChar w:fldCharType="begin"/>
      </w:r>
      <w:r>
        <w:instrText xml:space="preserve"> PAGEREF _Toc66175234 \h </w:instrText>
      </w:r>
      <w:r>
        <w:fldChar w:fldCharType="separate"/>
      </w:r>
      <w:r>
        <w:t>46</w:t>
      </w:r>
      <w:r>
        <w:fldChar w:fldCharType="end"/>
      </w:r>
    </w:p>
    <w:p w14:paraId="1F015B70" w14:textId="77777777" w:rsidR="0024038B" w:rsidRDefault="0024038B">
      <w:pPr>
        <w:pStyle w:val="TOC8"/>
        <w:rPr>
          <w:rFonts w:asciiTheme="minorHAnsi" w:eastAsiaTheme="minorEastAsia" w:hAnsiTheme="minorHAnsi" w:cstheme="minorBidi"/>
          <w:b w:val="0"/>
          <w:szCs w:val="22"/>
          <w:lang w:val="en-US" w:eastAsia="en-US"/>
        </w:rPr>
      </w:pPr>
      <w:r>
        <w:t xml:space="preserve">Annex B (informative): </w:t>
      </w:r>
      <w:r w:rsidRPr="002E21CC">
        <w:rPr>
          <w:lang w:val="en-US"/>
        </w:rPr>
        <w:t>Port number use</w:t>
      </w:r>
      <w:r>
        <w:tab/>
      </w:r>
      <w:r>
        <w:fldChar w:fldCharType="begin"/>
      </w:r>
      <w:r>
        <w:instrText xml:space="preserve"> PAGEREF _Toc66175235 \h </w:instrText>
      </w:r>
      <w:r>
        <w:fldChar w:fldCharType="separate"/>
      </w:r>
      <w:r>
        <w:t>47</w:t>
      </w:r>
      <w:r>
        <w:fldChar w:fldCharType="end"/>
      </w:r>
    </w:p>
    <w:p w14:paraId="121D92A9" w14:textId="77777777" w:rsidR="0024038B" w:rsidRDefault="0024038B">
      <w:pPr>
        <w:pStyle w:val="TOC2"/>
        <w:rPr>
          <w:rFonts w:asciiTheme="minorHAnsi" w:eastAsiaTheme="minorEastAsia" w:hAnsiTheme="minorHAnsi" w:cstheme="minorBidi"/>
          <w:sz w:val="22"/>
          <w:szCs w:val="22"/>
          <w:lang w:val="en-US" w:eastAsia="en-US"/>
        </w:rPr>
      </w:pPr>
      <w:r w:rsidRPr="002E21CC">
        <w:rPr>
          <w:lang w:val="en-US"/>
        </w:rPr>
        <w:t>B.1</w:t>
      </w:r>
      <w:r>
        <w:rPr>
          <w:rFonts w:asciiTheme="minorHAnsi" w:eastAsiaTheme="minorEastAsia" w:hAnsiTheme="minorHAnsi" w:cstheme="minorBidi"/>
          <w:sz w:val="22"/>
          <w:szCs w:val="22"/>
          <w:lang w:val="en-US" w:eastAsia="en-US"/>
        </w:rPr>
        <w:tab/>
      </w:r>
      <w:r w:rsidRPr="002E21CC">
        <w:rPr>
          <w:lang w:val="en-US"/>
        </w:rPr>
        <w:t>General</w:t>
      </w:r>
      <w:r>
        <w:tab/>
      </w:r>
      <w:r>
        <w:fldChar w:fldCharType="begin"/>
      </w:r>
      <w:r>
        <w:instrText xml:space="preserve"> PAGEREF _Toc66175236 \h </w:instrText>
      </w:r>
      <w:r>
        <w:fldChar w:fldCharType="separate"/>
      </w:r>
      <w:r>
        <w:t>47</w:t>
      </w:r>
      <w:r>
        <w:fldChar w:fldCharType="end"/>
      </w:r>
    </w:p>
    <w:p w14:paraId="13900F00"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rPr>
        <w:t>B.2</w:t>
      </w:r>
      <w:r>
        <w:rPr>
          <w:rFonts w:asciiTheme="minorHAnsi" w:eastAsiaTheme="minorEastAsia" w:hAnsiTheme="minorHAnsi" w:cstheme="minorBidi"/>
          <w:sz w:val="22"/>
          <w:szCs w:val="22"/>
          <w:lang w:val="en-US" w:eastAsia="en-US"/>
        </w:rPr>
        <w:tab/>
      </w:r>
      <w:r w:rsidRPr="002E21CC">
        <w:rPr>
          <w:lang w:val="en-US"/>
        </w:rPr>
        <w:t>Port number ranges</w:t>
      </w:r>
      <w:r>
        <w:tab/>
      </w:r>
      <w:r>
        <w:fldChar w:fldCharType="begin"/>
      </w:r>
      <w:r>
        <w:instrText xml:space="preserve"> PAGEREF _Toc66175237 \h </w:instrText>
      </w:r>
      <w:r>
        <w:fldChar w:fldCharType="separate"/>
      </w:r>
      <w:r>
        <w:t>48</w:t>
      </w:r>
      <w:r>
        <w:fldChar w:fldCharType="end"/>
      </w:r>
    </w:p>
    <w:p w14:paraId="189C2FEB" w14:textId="77777777" w:rsidR="0024038B" w:rsidRDefault="0024038B">
      <w:pPr>
        <w:pStyle w:val="TOC2"/>
        <w:rPr>
          <w:rFonts w:asciiTheme="minorHAnsi" w:eastAsiaTheme="minorEastAsia" w:hAnsiTheme="minorHAnsi" w:cstheme="minorBidi"/>
          <w:sz w:val="22"/>
          <w:szCs w:val="22"/>
          <w:lang w:val="en-US" w:eastAsia="en-US"/>
        </w:rPr>
      </w:pPr>
      <w:r w:rsidRPr="002E21CC">
        <w:rPr>
          <w:lang w:val="en-US"/>
        </w:rPr>
        <w:t>B.3</w:t>
      </w:r>
      <w:r>
        <w:rPr>
          <w:rFonts w:asciiTheme="minorHAnsi" w:eastAsiaTheme="minorEastAsia" w:hAnsiTheme="minorHAnsi" w:cstheme="minorBidi"/>
          <w:sz w:val="22"/>
          <w:szCs w:val="22"/>
          <w:lang w:val="en-US" w:eastAsia="en-US"/>
        </w:rPr>
        <w:tab/>
      </w:r>
      <w:r w:rsidRPr="002E21CC">
        <w:rPr>
          <w:lang w:val="en-US"/>
        </w:rPr>
        <w:t>Service identified by port number not assigned by IANA</w:t>
      </w:r>
      <w:r>
        <w:tab/>
      </w:r>
      <w:r>
        <w:fldChar w:fldCharType="begin"/>
      </w:r>
      <w:r>
        <w:instrText xml:space="preserve"> PAGEREF _Toc66175238 \h </w:instrText>
      </w:r>
      <w:r>
        <w:fldChar w:fldCharType="separate"/>
      </w:r>
      <w:r>
        <w:t>49</w:t>
      </w:r>
      <w:r>
        <w:fldChar w:fldCharType="end"/>
      </w:r>
    </w:p>
    <w:p w14:paraId="3AE717B3" w14:textId="77777777" w:rsidR="0024038B" w:rsidRDefault="0024038B">
      <w:pPr>
        <w:pStyle w:val="TOC8"/>
        <w:rPr>
          <w:rFonts w:asciiTheme="minorHAnsi" w:eastAsiaTheme="minorEastAsia" w:hAnsiTheme="minorHAnsi" w:cstheme="minorBidi"/>
          <w:b w:val="0"/>
          <w:szCs w:val="22"/>
          <w:lang w:val="en-US" w:eastAsia="en-US"/>
        </w:rPr>
      </w:pPr>
      <w:r>
        <w:t>Annex C (informative): IANA procedures for Service Name and Port Number registry management</w:t>
      </w:r>
      <w:r>
        <w:tab/>
      </w:r>
      <w:r>
        <w:fldChar w:fldCharType="begin"/>
      </w:r>
      <w:r>
        <w:instrText xml:space="preserve"> PAGEREF _Toc66175239 \h </w:instrText>
      </w:r>
      <w:r>
        <w:fldChar w:fldCharType="separate"/>
      </w:r>
      <w:r>
        <w:t>49</w:t>
      </w:r>
      <w:r>
        <w:fldChar w:fldCharType="end"/>
      </w:r>
    </w:p>
    <w:p w14:paraId="4E84F2E3" w14:textId="77777777" w:rsidR="0024038B" w:rsidRDefault="0024038B">
      <w:pPr>
        <w:pStyle w:val="TOC2"/>
        <w:rPr>
          <w:rFonts w:asciiTheme="minorHAnsi" w:eastAsiaTheme="minorEastAsia" w:hAnsiTheme="minorHAnsi" w:cstheme="minorBidi"/>
          <w:sz w:val="22"/>
          <w:szCs w:val="22"/>
          <w:lang w:val="en-US" w:eastAsia="en-US"/>
        </w:rPr>
      </w:pPr>
      <w:r>
        <w:t>C.1</w:t>
      </w:r>
      <w:r>
        <w:rPr>
          <w:rFonts w:asciiTheme="minorHAnsi" w:eastAsiaTheme="minorEastAsia" w:hAnsiTheme="minorHAnsi" w:cstheme="minorBidi"/>
          <w:sz w:val="22"/>
          <w:szCs w:val="22"/>
          <w:lang w:val="en-US" w:eastAsia="en-US"/>
        </w:rPr>
        <w:tab/>
      </w:r>
      <w:r>
        <w:t>General principles</w:t>
      </w:r>
      <w:r>
        <w:tab/>
      </w:r>
      <w:r>
        <w:fldChar w:fldCharType="begin"/>
      </w:r>
      <w:r>
        <w:instrText xml:space="preserve"> PAGEREF _Toc66175240 \h </w:instrText>
      </w:r>
      <w:r>
        <w:fldChar w:fldCharType="separate"/>
      </w:r>
      <w:r>
        <w:t>49</w:t>
      </w:r>
      <w:r>
        <w:fldChar w:fldCharType="end"/>
      </w:r>
    </w:p>
    <w:p w14:paraId="5D66C588" w14:textId="77777777" w:rsidR="0024038B" w:rsidRDefault="0024038B">
      <w:pPr>
        <w:pStyle w:val="TOC2"/>
        <w:rPr>
          <w:rFonts w:asciiTheme="minorHAnsi" w:eastAsiaTheme="minorEastAsia" w:hAnsiTheme="minorHAnsi" w:cstheme="minorBidi"/>
          <w:sz w:val="22"/>
          <w:szCs w:val="22"/>
          <w:lang w:val="en-US" w:eastAsia="en-US"/>
        </w:rPr>
      </w:pPr>
      <w:r>
        <w:t>C.2</w:t>
      </w:r>
      <w:r>
        <w:rPr>
          <w:rFonts w:asciiTheme="minorHAnsi" w:eastAsiaTheme="minorEastAsia" w:hAnsiTheme="minorHAnsi" w:cstheme="minorBidi"/>
          <w:sz w:val="22"/>
          <w:szCs w:val="22"/>
          <w:lang w:val="en-US" w:eastAsia="en-US"/>
        </w:rPr>
        <w:tab/>
      </w:r>
      <w:r>
        <w:t>Assignment Procedure</w:t>
      </w:r>
      <w:r>
        <w:tab/>
      </w:r>
      <w:r>
        <w:fldChar w:fldCharType="begin"/>
      </w:r>
      <w:r>
        <w:instrText xml:space="preserve"> PAGEREF _Toc66175241 \h </w:instrText>
      </w:r>
      <w:r>
        <w:fldChar w:fldCharType="separate"/>
      </w:r>
      <w:r>
        <w:t>50</w:t>
      </w:r>
      <w:r>
        <w:fldChar w:fldCharType="end"/>
      </w:r>
    </w:p>
    <w:p w14:paraId="4AB4CECB" w14:textId="77777777" w:rsidR="0024038B" w:rsidRDefault="0024038B">
      <w:pPr>
        <w:pStyle w:val="TOC2"/>
        <w:rPr>
          <w:rFonts w:asciiTheme="minorHAnsi" w:eastAsiaTheme="minorEastAsia" w:hAnsiTheme="minorHAnsi" w:cstheme="minorBidi"/>
          <w:sz w:val="22"/>
          <w:szCs w:val="22"/>
          <w:lang w:val="en-US" w:eastAsia="en-US"/>
        </w:rPr>
      </w:pPr>
      <w:r>
        <w:t>C.3</w:t>
      </w:r>
      <w:r>
        <w:rPr>
          <w:rFonts w:asciiTheme="minorHAnsi" w:eastAsiaTheme="minorEastAsia" w:hAnsiTheme="minorHAnsi" w:cstheme="minorBidi"/>
          <w:sz w:val="22"/>
          <w:szCs w:val="22"/>
          <w:lang w:val="en-US" w:eastAsia="en-US"/>
        </w:rPr>
        <w:tab/>
      </w:r>
      <w:r>
        <w:t>IANA Policies for Port Number assignment</w:t>
      </w:r>
      <w:r>
        <w:tab/>
      </w:r>
      <w:r>
        <w:fldChar w:fldCharType="begin"/>
      </w:r>
      <w:r>
        <w:instrText xml:space="preserve"> PAGEREF _Toc66175242 \h </w:instrText>
      </w:r>
      <w:r>
        <w:fldChar w:fldCharType="separate"/>
      </w:r>
      <w:r>
        <w:t>50</w:t>
      </w:r>
      <w:r>
        <w:fldChar w:fldCharType="end"/>
      </w:r>
    </w:p>
    <w:p w14:paraId="156E1A2A" w14:textId="77777777" w:rsidR="0024038B" w:rsidRDefault="0024038B">
      <w:pPr>
        <w:pStyle w:val="TOC2"/>
        <w:rPr>
          <w:rFonts w:asciiTheme="minorHAnsi" w:eastAsiaTheme="minorEastAsia" w:hAnsiTheme="minorHAnsi" w:cstheme="minorBidi"/>
          <w:sz w:val="22"/>
          <w:szCs w:val="22"/>
          <w:lang w:val="en-US" w:eastAsia="en-US"/>
        </w:rPr>
      </w:pPr>
      <w:r>
        <w:t>C.4</w:t>
      </w:r>
      <w:r>
        <w:rPr>
          <w:rFonts w:asciiTheme="minorHAnsi" w:eastAsiaTheme="minorEastAsia" w:hAnsiTheme="minorHAnsi" w:cstheme="minorBidi"/>
          <w:sz w:val="22"/>
          <w:szCs w:val="22"/>
          <w:lang w:val="en-US" w:eastAsia="en-US"/>
        </w:rPr>
        <w:tab/>
      </w:r>
      <w:r>
        <w:t>Recommendations to designers of application and service protocols</w:t>
      </w:r>
      <w:r>
        <w:tab/>
      </w:r>
      <w:r>
        <w:fldChar w:fldCharType="begin"/>
      </w:r>
      <w:r>
        <w:instrText xml:space="preserve"> PAGEREF _Toc66175243 \h </w:instrText>
      </w:r>
      <w:r>
        <w:fldChar w:fldCharType="separate"/>
      </w:r>
      <w:r>
        <w:t>51</w:t>
      </w:r>
      <w:r>
        <w:fldChar w:fldCharType="end"/>
      </w:r>
    </w:p>
    <w:p w14:paraId="3BEE7D9F" w14:textId="77777777" w:rsidR="0024038B" w:rsidRDefault="0024038B">
      <w:pPr>
        <w:pStyle w:val="TOC2"/>
        <w:rPr>
          <w:rFonts w:asciiTheme="minorHAnsi" w:eastAsiaTheme="minorEastAsia" w:hAnsiTheme="minorHAnsi" w:cstheme="minorBidi"/>
          <w:sz w:val="22"/>
          <w:szCs w:val="22"/>
          <w:lang w:val="en-US" w:eastAsia="en-US"/>
        </w:rPr>
      </w:pPr>
      <w:r>
        <w:t>C.5</w:t>
      </w:r>
      <w:r>
        <w:rPr>
          <w:rFonts w:asciiTheme="minorHAnsi" w:eastAsiaTheme="minorEastAsia" w:hAnsiTheme="minorHAnsi" w:cstheme="minorBidi"/>
          <w:sz w:val="22"/>
          <w:szCs w:val="22"/>
          <w:lang w:val="en-US" w:eastAsia="en-US"/>
        </w:rPr>
        <w:tab/>
      </w:r>
      <w:r>
        <w:t>3GPP port assignment applications since 2009</w:t>
      </w:r>
      <w:r>
        <w:tab/>
      </w:r>
      <w:r>
        <w:fldChar w:fldCharType="begin"/>
      </w:r>
      <w:r>
        <w:instrText xml:space="preserve"> PAGEREF _Toc66175244 \h </w:instrText>
      </w:r>
      <w:r>
        <w:fldChar w:fldCharType="separate"/>
      </w:r>
      <w:r>
        <w:t>52</w:t>
      </w:r>
      <w:r>
        <w:fldChar w:fldCharType="end"/>
      </w:r>
    </w:p>
    <w:p w14:paraId="475617B9" w14:textId="77777777" w:rsidR="0024038B" w:rsidRDefault="0024038B">
      <w:pPr>
        <w:pStyle w:val="TOC8"/>
        <w:rPr>
          <w:rFonts w:asciiTheme="minorHAnsi" w:eastAsiaTheme="minorEastAsia" w:hAnsiTheme="minorHAnsi" w:cstheme="minorBidi"/>
          <w:b w:val="0"/>
          <w:szCs w:val="22"/>
          <w:lang w:val="en-US" w:eastAsia="en-US"/>
        </w:rPr>
      </w:pPr>
      <w:r>
        <w:t>Annex D (informative): How future port number allocations from IETF/IANA could be addressed</w:t>
      </w:r>
      <w:r>
        <w:tab/>
      </w:r>
      <w:r>
        <w:fldChar w:fldCharType="begin"/>
      </w:r>
      <w:r>
        <w:instrText xml:space="preserve"> PAGEREF _Toc66175245 \h </w:instrText>
      </w:r>
      <w:r>
        <w:fldChar w:fldCharType="separate"/>
      </w:r>
      <w:r>
        <w:t>54</w:t>
      </w:r>
      <w:r>
        <w:fldChar w:fldCharType="end"/>
      </w:r>
    </w:p>
    <w:p w14:paraId="4CD901AD" w14:textId="77777777" w:rsidR="0024038B" w:rsidRDefault="0024038B">
      <w:pPr>
        <w:pStyle w:val="TOC2"/>
        <w:rPr>
          <w:rFonts w:asciiTheme="minorHAnsi" w:eastAsiaTheme="minorEastAsia" w:hAnsiTheme="minorHAnsi" w:cstheme="minorBidi"/>
          <w:sz w:val="22"/>
          <w:szCs w:val="22"/>
          <w:lang w:val="en-US" w:eastAsia="en-US"/>
        </w:rPr>
      </w:pPr>
      <w:r w:rsidRPr="002E21CC">
        <w:rPr>
          <w:lang w:val="en-US"/>
        </w:rPr>
        <w:t>D.1</w:t>
      </w:r>
      <w:r>
        <w:rPr>
          <w:rFonts w:asciiTheme="minorHAnsi" w:eastAsiaTheme="minorEastAsia" w:hAnsiTheme="minorHAnsi" w:cstheme="minorBidi"/>
          <w:sz w:val="22"/>
          <w:szCs w:val="22"/>
          <w:lang w:val="en-US" w:eastAsia="en-US"/>
        </w:rPr>
        <w:tab/>
      </w:r>
      <w:r w:rsidRPr="002E21CC">
        <w:rPr>
          <w:lang w:val="en-US"/>
        </w:rPr>
        <w:t>General</w:t>
      </w:r>
      <w:r>
        <w:tab/>
      </w:r>
      <w:r>
        <w:fldChar w:fldCharType="begin"/>
      </w:r>
      <w:r>
        <w:instrText xml:space="preserve"> PAGEREF _Toc66175246 \h </w:instrText>
      </w:r>
      <w:r>
        <w:fldChar w:fldCharType="separate"/>
      </w:r>
      <w:r>
        <w:t>54</w:t>
      </w:r>
      <w:r>
        <w:fldChar w:fldCharType="end"/>
      </w:r>
    </w:p>
    <w:p w14:paraId="3C223226" w14:textId="77777777" w:rsidR="0024038B" w:rsidRDefault="0024038B">
      <w:pPr>
        <w:pStyle w:val="TOC2"/>
        <w:rPr>
          <w:rFonts w:asciiTheme="minorHAnsi" w:eastAsiaTheme="minorEastAsia" w:hAnsiTheme="minorHAnsi" w:cstheme="minorBidi"/>
          <w:sz w:val="22"/>
          <w:szCs w:val="22"/>
          <w:lang w:val="en-US" w:eastAsia="en-US"/>
        </w:rPr>
      </w:pPr>
      <w:r w:rsidRPr="002E21CC">
        <w:rPr>
          <w:lang w:val="en-US"/>
        </w:rPr>
        <w:t>D.2</w:t>
      </w:r>
      <w:r>
        <w:rPr>
          <w:rFonts w:asciiTheme="minorHAnsi" w:eastAsiaTheme="minorEastAsia" w:hAnsiTheme="minorHAnsi" w:cstheme="minorBidi"/>
          <w:sz w:val="22"/>
          <w:szCs w:val="22"/>
          <w:lang w:val="en-US" w:eastAsia="en-US"/>
        </w:rPr>
        <w:tab/>
      </w:r>
      <w:r w:rsidRPr="002E21CC">
        <w:rPr>
          <w:lang w:val="en-US"/>
        </w:rPr>
        <w:t>Key provisions for the draft RFC</w:t>
      </w:r>
      <w:r>
        <w:tab/>
      </w:r>
      <w:r>
        <w:fldChar w:fldCharType="begin"/>
      </w:r>
      <w:r>
        <w:instrText xml:space="preserve"> PAGEREF _Toc66175247 \h </w:instrText>
      </w:r>
      <w:r>
        <w:fldChar w:fldCharType="separate"/>
      </w:r>
      <w:r>
        <w:t>54</w:t>
      </w:r>
      <w:r>
        <w:fldChar w:fldCharType="end"/>
      </w:r>
    </w:p>
    <w:p w14:paraId="06EAAFA7"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rPr>
        <w:t>D.2.1</w:t>
      </w:r>
      <w:r>
        <w:rPr>
          <w:rFonts w:asciiTheme="minorHAnsi" w:eastAsiaTheme="minorEastAsia" w:hAnsiTheme="minorHAnsi" w:cstheme="minorBidi"/>
          <w:sz w:val="22"/>
          <w:szCs w:val="22"/>
          <w:lang w:val="en-US" w:eastAsia="en-US"/>
        </w:rPr>
        <w:tab/>
      </w:r>
      <w:r w:rsidRPr="002E21CC">
        <w:rPr>
          <w:lang w:val="en-US"/>
        </w:rPr>
        <w:t>Introduction</w:t>
      </w:r>
      <w:r>
        <w:tab/>
      </w:r>
      <w:r>
        <w:fldChar w:fldCharType="begin"/>
      </w:r>
      <w:r>
        <w:instrText xml:space="preserve"> PAGEREF _Toc66175248 \h </w:instrText>
      </w:r>
      <w:r>
        <w:fldChar w:fldCharType="separate"/>
      </w:r>
      <w:r>
        <w:t>54</w:t>
      </w:r>
      <w:r>
        <w:fldChar w:fldCharType="end"/>
      </w:r>
    </w:p>
    <w:p w14:paraId="746156F5"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rPr>
        <w:t>D.2.2</w:t>
      </w:r>
      <w:r>
        <w:rPr>
          <w:rFonts w:asciiTheme="minorHAnsi" w:eastAsiaTheme="minorEastAsia" w:hAnsiTheme="minorHAnsi" w:cstheme="minorBidi"/>
          <w:sz w:val="22"/>
          <w:szCs w:val="22"/>
          <w:lang w:val="en-US" w:eastAsia="en-US"/>
        </w:rPr>
        <w:tab/>
      </w:r>
      <w:r w:rsidRPr="002E21CC">
        <w:rPr>
          <w:lang w:val="en-US"/>
        </w:rPr>
        <w:t>Background</w:t>
      </w:r>
      <w:r>
        <w:tab/>
      </w:r>
      <w:r>
        <w:fldChar w:fldCharType="begin"/>
      </w:r>
      <w:r>
        <w:instrText xml:space="preserve"> PAGEREF _Toc66175249 \h </w:instrText>
      </w:r>
      <w:r>
        <w:fldChar w:fldCharType="separate"/>
      </w:r>
      <w:r>
        <w:t>54</w:t>
      </w:r>
      <w:r>
        <w:fldChar w:fldCharType="end"/>
      </w:r>
    </w:p>
    <w:p w14:paraId="5551E52C"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rPr>
        <w:t>D.2.3</w:t>
      </w:r>
      <w:r>
        <w:rPr>
          <w:rFonts w:asciiTheme="minorHAnsi" w:eastAsiaTheme="minorEastAsia" w:hAnsiTheme="minorHAnsi" w:cstheme="minorBidi"/>
          <w:sz w:val="22"/>
          <w:szCs w:val="22"/>
          <w:lang w:val="en-US" w:eastAsia="en-US"/>
        </w:rPr>
        <w:tab/>
      </w:r>
      <w:r w:rsidRPr="002E21CC">
        <w:rPr>
          <w:lang w:val="en-US"/>
        </w:rPr>
        <w:t>Objectives</w:t>
      </w:r>
      <w:r>
        <w:tab/>
      </w:r>
      <w:r>
        <w:fldChar w:fldCharType="begin"/>
      </w:r>
      <w:r>
        <w:instrText xml:space="preserve"> PAGEREF _Toc66175250 \h </w:instrText>
      </w:r>
      <w:r>
        <w:fldChar w:fldCharType="separate"/>
      </w:r>
      <w:r>
        <w:t>55</w:t>
      </w:r>
      <w:r>
        <w:fldChar w:fldCharType="end"/>
      </w:r>
    </w:p>
    <w:p w14:paraId="41D19FAD" w14:textId="77777777" w:rsidR="0024038B" w:rsidRDefault="0024038B">
      <w:pPr>
        <w:pStyle w:val="TOC3"/>
        <w:rPr>
          <w:rFonts w:asciiTheme="minorHAnsi" w:eastAsiaTheme="minorEastAsia" w:hAnsiTheme="minorHAnsi" w:cstheme="minorBidi"/>
          <w:sz w:val="22"/>
          <w:szCs w:val="22"/>
          <w:lang w:val="en-US" w:eastAsia="en-US"/>
        </w:rPr>
      </w:pPr>
      <w:r w:rsidRPr="002E21CC">
        <w:rPr>
          <w:lang w:val="en-US"/>
        </w:rPr>
        <w:t>D.2.4</w:t>
      </w:r>
      <w:r>
        <w:rPr>
          <w:rFonts w:asciiTheme="minorHAnsi" w:eastAsiaTheme="minorEastAsia" w:hAnsiTheme="minorHAnsi" w:cstheme="minorBidi"/>
          <w:sz w:val="22"/>
          <w:szCs w:val="22"/>
          <w:lang w:val="en-US" w:eastAsia="en-US"/>
        </w:rPr>
        <w:tab/>
      </w:r>
      <w:r w:rsidRPr="002E21CC">
        <w:rPr>
          <w:lang w:val="en-US"/>
        </w:rPr>
        <w:t xml:space="preserve">Clarifying </w:t>
      </w:r>
      <w:r>
        <w:t xml:space="preserve">BCP 165 </w:t>
      </w:r>
      <w:r w:rsidRPr="002E21CC">
        <w:rPr>
          <w:lang w:val="en-US"/>
        </w:rPr>
        <w:t>guidelines</w:t>
      </w:r>
      <w:r>
        <w:tab/>
      </w:r>
      <w:r>
        <w:fldChar w:fldCharType="begin"/>
      </w:r>
      <w:r>
        <w:instrText xml:space="preserve"> PAGEREF _Toc66175251 \h </w:instrText>
      </w:r>
      <w:r>
        <w:fldChar w:fldCharType="separate"/>
      </w:r>
      <w:r>
        <w:t>55</w:t>
      </w:r>
      <w:r>
        <w:fldChar w:fldCharType="end"/>
      </w:r>
    </w:p>
    <w:p w14:paraId="21E78FC2" w14:textId="77777777" w:rsidR="0024038B" w:rsidRDefault="0024038B">
      <w:pPr>
        <w:pStyle w:val="TOC8"/>
        <w:rPr>
          <w:rFonts w:asciiTheme="minorHAnsi" w:eastAsiaTheme="minorEastAsia" w:hAnsiTheme="minorHAnsi" w:cstheme="minorBidi"/>
          <w:b w:val="0"/>
          <w:szCs w:val="22"/>
          <w:lang w:val="en-US" w:eastAsia="en-US"/>
        </w:rPr>
      </w:pPr>
      <w:r>
        <w:t>Annex E (informative): Change history</w:t>
      </w:r>
      <w:r>
        <w:tab/>
      </w:r>
      <w:r>
        <w:fldChar w:fldCharType="begin"/>
      </w:r>
      <w:r>
        <w:instrText xml:space="preserve"> PAGEREF _Toc66175252 \h </w:instrText>
      </w:r>
      <w:r>
        <w:fldChar w:fldCharType="separate"/>
      </w:r>
      <w:r>
        <w:t>56</w:t>
      </w:r>
      <w:r>
        <w:fldChar w:fldCharType="end"/>
      </w:r>
    </w:p>
    <w:p w14:paraId="6AF22A24" w14:textId="2C2E9B4E" w:rsidR="00080512" w:rsidRPr="0090769B" w:rsidRDefault="00FE1372">
      <w:r>
        <w:rPr>
          <w:noProof/>
          <w:sz w:val="22"/>
        </w:rPr>
        <w:fldChar w:fldCharType="end"/>
      </w:r>
    </w:p>
    <w:p w14:paraId="674794FF" w14:textId="77777777" w:rsidR="00080512" w:rsidRPr="0090769B" w:rsidRDefault="00080512" w:rsidP="00AB4F52">
      <w:pPr>
        <w:pStyle w:val="Heading1"/>
      </w:pPr>
      <w:r w:rsidRPr="0090769B">
        <w:br w:type="page"/>
      </w:r>
      <w:bookmarkStart w:id="16" w:name="foreword"/>
      <w:bookmarkStart w:id="17" w:name="_Toc49766767"/>
      <w:bookmarkStart w:id="18" w:name="_Toc51229973"/>
      <w:bookmarkStart w:id="19" w:name="_Toc56624157"/>
      <w:bookmarkStart w:id="20" w:name="_Toc57018058"/>
      <w:bookmarkStart w:id="21" w:name="_Toc57272020"/>
      <w:bookmarkStart w:id="22" w:name="_Toc57272125"/>
      <w:bookmarkStart w:id="23" w:name="_Toc57272228"/>
      <w:bookmarkStart w:id="24" w:name="_Toc57272454"/>
      <w:bookmarkStart w:id="25" w:name="_Toc57284978"/>
      <w:bookmarkStart w:id="26" w:name="_Toc57983626"/>
      <w:bookmarkStart w:id="27" w:name="_Toc63666161"/>
      <w:bookmarkStart w:id="28" w:name="_Toc66104989"/>
      <w:bookmarkStart w:id="29" w:name="_Toc66175116"/>
      <w:bookmarkEnd w:id="16"/>
      <w:r w:rsidRPr="0090769B">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p>
    <w:p w14:paraId="402BE675" w14:textId="77777777" w:rsidR="00080512" w:rsidRPr="0090769B" w:rsidRDefault="00080512">
      <w:r w:rsidRPr="0090769B">
        <w:t xml:space="preserve">This Technical </w:t>
      </w:r>
      <w:bookmarkStart w:id="30" w:name="spectype3"/>
      <w:r w:rsidR="00602AEA" w:rsidRPr="0090769B">
        <w:t>Report</w:t>
      </w:r>
      <w:bookmarkEnd w:id="30"/>
      <w:r w:rsidRPr="0090769B">
        <w:t xml:space="preserve"> has been produced by the 3</w:t>
      </w:r>
      <w:r w:rsidR="00F04712" w:rsidRPr="0090769B">
        <w:t>rd</w:t>
      </w:r>
      <w:r w:rsidRPr="0090769B">
        <w:t xml:space="preserve"> Generation Partnership Project (3GPP).</w:t>
      </w:r>
    </w:p>
    <w:p w14:paraId="6F34FEF4" w14:textId="77777777"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90769B" w:rsidRDefault="00080512">
      <w:pPr>
        <w:pStyle w:val="B1"/>
      </w:pPr>
      <w:r w:rsidRPr="0090769B">
        <w:t>Version x.y.z</w:t>
      </w:r>
    </w:p>
    <w:p w14:paraId="4520E2B9" w14:textId="77777777" w:rsidR="00080512" w:rsidRPr="0090769B" w:rsidRDefault="00080512">
      <w:pPr>
        <w:pStyle w:val="B1"/>
      </w:pPr>
      <w:r w:rsidRPr="0090769B">
        <w:t>where:</w:t>
      </w:r>
    </w:p>
    <w:p w14:paraId="19A6A4BB" w14:textId="77777777" w:rsidR="00080512" w:rsidRPr="0090769B" w:rsidRDefault="00080512">
      <w:pPr>
        <w:pStyle w:val="B2"/>
      </w:pPr>
      <w:r w:rsidRPr="0090769B">
        <w:t>x</w:t>
      </w:r>
      <w:r w:rsidRPr="0090769B">
        <w:tab/>
        <w:t>the first digit:</w:t>
      </w:r>
    </w:p>
    <w:p w14:paraId="290A6563" w14:textId="77777777" w:rsidR="00080512" w:rsidRPr="0090769B" w:rsidRDefault="00080512">
      <w:pPr>
        <w:pStyle w:val="B3"/>
      </w:pPr>
      <w:r w:rsidRPr="0090769B">
        <w:t>1</w:t>
      </w:r>
      <w:r w:rsidRPr="0090769B">
        <w:tab/>
        <w:t>presented to TSG for information;</w:t>
      </w:r>
    </w:p>
    <w:p w14:paraId="0EE05D6F" w14:textId="77777777" w:rsidR="00080512" w:rsidRPr="0090769B" w:rsidRDefault="00080512">
      <w:pPr>
        <w:pStyle w:val="B3"/>
      </w:pPr>
      <w:r w:rsidRPr="0090769B">
        <w:t>2</w:t>
      </w:r>
      <w:r w:rsidRPr="0090769B">
        <w:tab/>
        <w:t>presented to TSG for approval;</w:t>
      </w:r>
    </w:p>
    <w:p w14:paraId="506D3654" w14:textId="77777777" w:rsidR="00080512" w:rsidRPr="0090769B" w:rsidRDefault="00080512">
      <w:pPr>
        <w:pStyle w:val="B3"/>
      </w:pPr>
      <w:r w:rsidRPr="0090769B">
        <w:t>3</w:t>
      </w:r>
      <w:r w:rsidRPr="0090769B">
        <w:tab/>
        <w:t>or greater indicates TSG approved document under change control.</w:t>
      </w:r>
    </w:p>
    <w:p w14:paraId="08CA078A" w14:textId="77777777" w:rsidR="00080512" w:rsidRPr="0090769B" w:rsidRDefault="00080512">
      <w:pPr>
        <w:pStyle w:val="B2"/>
      </w:pPr>
      <w:r w:rsidRPr="0090769B">
        <w:t>y</w:t>
      </w:r>
      <w:r w:rsidRPr="0090769B">
        <w:tab/>
        <w:t>the second digit is incremented for all changes of substance, i.e. technical enhancements, corrections, updates, etc.</w:t>
      </w:r>
    </w:p>
    <w:p w14:paraId="498FF680" w14:textId="77777777" w:rsidR="00080512" w:rsidRPr="0090769B" w:rsidRDefault="00080512">
      <w:pPr>
        <w:pStyle w:val="B2"/>
      </w:pPr>
      <w:r w:rsidRPr="0090769B">
        <w:t>z</w:t>
      </w:r>
      <w:r w:rsidRPr="0090769B">
        <w:tab/>
        <w:t>the third digit is incremented when editorial only changes have been incorporated in the document.</w:t>
      </w:r>
    </w:p>
    <w:p w14:paraId="32F05D46" w14:textId="77777777" w:rsidR="008C384C" w:rsidRPr="0090769B" w:rsidRDefault="008C384C" w:rsidP="008C384C">
      <w:r w:rsidRPr="0090769B">
        <w:t xml:space="preserve">In </w:t>
      </w:r>
      <w:r w:rsidR="0074026F" w:rsidRPr="0090769B">
        <w:t>the present</w:t>
      </w:r>
      <w:r w:rsidRPr="0090769B">
        <w:t xml:space="preserve"> document, modal verbs have the following meanings:</w:t>
      </w:r>
    </w:p>
    <w:p w14:paraId="4A3718ED" w14:textId="77777777" w:rsidR="008C384C" w:rsidRPr="0090769B" w:rsidRDefault="008C384C" w:rsidP="00774DA4">
      <w:pPr>
        <w:pStyle w:val="EX"/>
      </w:pPr>
      <w:r w:rsidRPr="0090769B">
        <w:rPr>
          <w:b/>
        </w:rPr>
        <w:t>shall</w:t>
      </w:r>
      <w:r w:rsidR="00900393">
        <w:tab/>
      </w:r>
      <w:r w:rsidRPr="0090769B">
        <w:t>indicates a mandatory requirement to do something</w:t>
      </w:r>
    </w:p>
    <w:p w14:paraId="3EC4156A" w14:textId="77777777"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14:paraId="03764AC5" w14:textId="77777777" w:rsidR="00BA19ED" w:rsidRPr="0090769B" w:rsidRDefault="00BA19ED" w:rsidP="00A27486">
      <w:r w:rsidRPr="0090769B">
        <w:t>The constructions "shall" and "shall not" are confined to the context of normative provisions, and do not appear in Technical Reports.</w:t>
      </w:r>
    </w:p>
    <w:p w14:paraId="6C1F1113" w14:textId="77777777"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90769B" w:rsidRDefault="008C384C" w:rsidP="00774DA4">
      <w:pPr>
        <w:pStyle w:val="EX"/>
      </w:pPr>
      <w:r w:rsidRPr="0090769B">
        <w:rPr>
          <w:b/>
        </w:rPr>
        <w:t>should</w:t>
      </w:r>
      <w:r w:rsidR="00900393">
        <w:tab/>
      </w:r>
      <w:r w:rsidRPr="0090769B">
        <w:t>indicates a recommendation to do something</w:t>
      </w:r>
    </w:p>
    <w:p w14:paraId="4AD7E420" w14:textId="77777777" w:rsidR="008C384C" w:rsidRPr="0090769B" w:rsidRDefault="008C384C" w:rsidP="00774DA4">
      <w:pPr>
        <w:pStyle w:val="EX"/>
      </w:pPr>
      <w:r w:rsidRPr="0090769B">
        <w:rPr>
          <w:b/>
        </w:rPr>
        <w:t>should not</w:t>
      </w:r>
      <w:r w:rsidRPr="0090769B">
        <w:tab/>
        <w:t>indicates a recommendation not to do something</w:t>
      </w:r>
    </w:p>
    <w:p w14:paraId="57578FCB" w14:textId="77777777" w:rsidR="008C384C" w:rsidRPr="0090769B" w:rsidRDefault="008C384C" w:rsidP="00774DA4">
      <w:pPr>
        <w:pStyle w:val="EX"/>
      </w:pPr>
      <w:r w:rsidRPr="0090769B">
        <w:rPr>
          <w:b/>
        </w:rPr>
        <w:t>may</w:t>
      </w:r>
      <w:r w:rsidR="00900393">
        <w:tab/>
      </w:r>
      <w:r w:rsidRPr="0090769B">
        <w:t>indicates permission to do something</w:t>
      </w:r>
    </w:p>
    <w:p w14:paraId="5534355D" w14:textId="77777777" w:rsidR="008C384C" w:rsidRPr="0090769B" w:rsidRDefault="008C384C" w:rsidP="00774DA4">
      <w:pPr>
        <w:pStyle w:val="EX"/>
      </w:pPr>
      <w:r w:rsidRPr="0090769B">
        <w:rPr>
          <w:b/>
        </w:rPr>
        <w:t>need not</w:t>
      </w:r>
      <w:r w:rsidRPr="0090769B">
        <w:tab/>
        <w:t>indicates permission not to do something</w:t>
      </w:r>
    </w:p>
    <w:p w14:paraId="4EF009B9" w14:textId="77777777"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14:paraId="69B1EF59" w14:textId="77777777" w:rsidR="008C384C" w:rsidRPr="0090769B" w:rsidRDefault="008C384C" w:rsidP="00774DA4">
      <w:pPr>
        <w:pStyle w:val="EX"/>
      </w:pPr>
      <w:r w:rsidRPr="0090769B">
        <w:rPr>
          <w:b/>
        </w:rPr>
        <w:t>can</w:t>
      </w:r>
      <w:r w:rsidR="00900393">
        <w:tab/>
      </w:r>
      <w:r w:rsidRPr="0090769B">
        <w:t>indicates</w:t>
      </w:r>
      <w:r w:rsidR="00774DA4" w:rsidRPr="0090769B">
        <w:t xml:space="preserve"> that something is possible</w:t>
      </w:r>
    </w:p>
    <w:p w14:paraId="6A380DCF" w14:textId="77777777" w:rsidR="00774DA4" w:rsidRPr="0090769B" w:rsidRDefault="00774DA4" w:rsidP="00774DA4">
      <w:pPr>
        <w:pStyle w:val="EX"/>
      </w:pPr>
      <w:r w:rsidRPr="0090769B">
        <w:rPr>
          <w:b/>
        </w:rPr>
        <w:t>cannot</w:t>
      </w:r>
      <w:r w:rsidR="00900393">
        <w:tab/>
      </w:r>
      <w:r w:rsidRPr="0090769B">
        <w:t>indicates that something is impossible</w:t>
      </w:r>
    </w:p>
    <w:p w14:paraId="0376AE4C" w14:textId="77777777"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14:paraId="7B0942E4" w14:textId="77777777" w:rsidR="00774DA4" w:rsidRPr="0090769B" w:rsidRDefault="00774DA4" w:rsidP="00774DA4">
      <w:pPr>
        <w:pStyle w:val="EX"/>
      </w:pPr>
      <w:r w:rsidRPr="0090769B">
        <w:rPr>
          <w:b/>
        </w:rPr>
        <w:t>will</w:t>
      </w:r>
      <w:r w:rsidR="00900393">
        <w:tab/>
      </w:r>
      <w:r w:rsidRPr="0090769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14:paraId="2D582841" w14:textId="77777777" w:rsidR="00774DA4" w:rsidRPr="0090769B" w:rsidRDefault="00774DA4" w:rsidP="00774DA4">
      <w:pPr>
        <w:pStyle w:val="EX"/>
      </w:pPr>
      <w:r w:rsidRPr="0090769B">
        <w:rPr>
          <w:b/>
        </w:rPr>
        <w:t>will not</w:t>
      </w:r>
      <w:r w:rsidR="00900393">
        <w:tab/>
      </w:r>
      <w:r w:rsidRPr="0090769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14:paraId="2A0D102B" w14:textId="77777777"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14:paraId="52321132" w14:textId="77777777"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14:paraId="65CA8141" w14:textId="77777777" w:rsidR="001F1132" w:rsidRPr="0090769B" w:rsidRDefault="001F1132" w:rsidP="001F1132">
      <w:r w:rsidRPr="0090769B">
        <w:t>In addition:</w:t>
      </w:r>
    </w:p>
    <w:p w14:paraId="24CD8F81" w14:textId="77777777"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14:paraId="7D07091F" w14:textId="77777777"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14:paraId="11F5F27C" w14:textId="77777777" w:rsidR="00774DA4" w:rsidRPr="0090769B" w:rsidRDefault="00647114" w:rsidP="00A27486">
      <w:r w:rsidRPr="0090769B">
        <w:t>The constructions "is" and "is not" do not indicate requirements.</w:t>
      </w:r>
    </w:p>
    <w:p w14:paraId="23643B37" w14:textId="77777777" w:rsidR="00D31970" w:rsidRPr="0090769B" w:rsidRDefault="00AB4F52" w:rsidP="00D31970">
      <w:pPr>
        <w:pStyle w:val="Heading1"/>
      </w:pPr>
      <w:r w:rsidRPr="0090769B">
        <w:br w:type="page"/>
      </w:r>
      <w:bookmarkStart w:id="31" w:name="introduction"/>
      <w:bookmarkStart w:id="32" w:name="_Toc49766768"/>
      <w:bookmarkStart w:id="33" w:name="_Toc51229974"/>
      <w:bookmarkStart w:id="34" w:name="_Toc56624158"/>
      <w:bookmarkStart w:id="35" w:name="_Toc57018059"/>
      <w:bookmarkStart w:id="36" w:name="_Toc57272021"/>
      <w:bookmarkStart w:id="37" w:name="_Toc57272126"/>
      <w:bookmarkStart w:id="38" w:name="_Toc57272229"/>
      <w:bookmarkStart w:id="39" w:name="_Toc57272455"/>
      <w:bookmarkStart w:id="40" w:name="_Toc57284979"/>
      <w:bookmarkStart w:id="41" w:name="_Toc57983627"/>
      <w:bookmarkStart w:id="42" w:name="_Toc63666162"/>
      <w:bookmarkStart w:id="43" w:name="_Toc66104990"/>
      <w:bookmarkStart w:id="44" w:name="_Toc66175117"/>
      <w:bookmarkEnd w:id="31"/>
      <w:r w:rsidR="00D31970" w:rsidRPr="0090769B">
        <w:lastRenderedPageBreak/>
        <w:t>Introduction</w:t>
      </w:r>
      <w:bookmarkEnd w:id="32"/>
      <w:bookmarkEnd w:id="33"/>
      <w:bookmarkEnd w:id="34"/>
      <w:bookmarkEnd w:id="35"/>
      <w:bookmarkEnd w:id="36"/>
      <w:bookmarkEnd w:id="37"/>
      <w:bookmarkEnd w:id="38"/>
      <w:bookmarkEnd w:id="39"/>
      <w:bookmarkEnd w:id="40"/>
      <w:bookmarkEnd w:id="41"/>
      <w:bookmarkEnd w:id="42"/>
      <w:bookmarkEnd w:id="43"/>
      <w:bookmarkEnd w:id="44"/>
    </w:p>
    <w:p w14:paraId="57408159" w14:textId="3D5AC763" w:rsidR="00D31970" w:rsidRDefault="00D31970" w:rsidP="00D31970">
      <w:r>
        <w:t xml:space="preserve">IANA maintains the list of the assigned port numbers, which are allocated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[2].</w:t>
      </w:r>
    </w:p>
    <w:p w14:paraId="60AF2166" w14:textId="77777777" w:rsidR="00D31970" w:rsidRDefault="00D31970" w:rsidP="00D31970">
      <w:r>
        <w:t xml:space="preserve">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w:t>
      </w:r>
      <w:r w:rsidRPr="002C5315">
        <w:t>User Port number range [1024-49151]</w:t>
      </w:r>
      <w:r>
        <w:t>. 3GPP interface applications are required to use the allocated ports only for the given interface traffic.</w:t>
      </w:r>
    </w:p>
    <w:p w14:paraId="39A13FBD" w14:textId="5F8C543E" w:rsidR="00D31970" w:rsidRDefault="00D31970" w:rsidP="00D31970">
      <w:r>
        <w:t xml:space="preserve">Recently however </w:t>
      </w:r>
      <w:r w:rsidRPr="003D3245">
        <w:t xml:space="preserve">IANA </w:t>
      </w:r>
      <w:r>
        <w:t xml:space="preserve">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r w:rsidR="00DA1D26" w:rsidRPr="00DA1D26">
        <w:t xml:space="preserve"> </w:t>
      </w:r>
      <w:r w:rsidR="00DA1D26" w:rsidRPr="00EE3B50">
        <w:t xml:space="preserve">Annex </w:t>
      </w:r>
      <w:r w:rsidR="007F543E" w:rsidRPr="00EE3B50">
        <w:t>A</w:t>
      </w:r>
      <w:r w:rsidR="00DA1D26" w:rsidRPr="00EE3B50">
        <w:t xml:space="preserve"> provides</w:t>
      </w:r>
      <w:r w:rsidR="00DA1D26">
        <w:t xml:space="preserve"> more information on IANA port allocation policy.</w:t>
      </w:r>
    </w:p>
    <w:p w14:paraId="7A170EE6" w14:textId="77777777" w:rsidR="00D31970" w:rsidRPr="003D3245" w:rsidRDefault="00D31970" w:rsidP="00D31970">
      <w:r>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90769B" w:rsidRDefault="00080512" w:rsidP="00D31970">
      <w:pPr>
        <w:pStyle w:val="Heading1"/>
      </w:pPr>
      <w:r w:rsidRPr="0090769B">
        <w:br w:type="page"/>
      </w:r>
      <w:bookmarkStart w:id="45" w:name="scope"/>
      <w:bookmarkStart w:id="46" w:name="_Toc49766769"/>
      <w:bookmarkStart w:id="47" w:name="_Toc51229975"/>
      <w:bookmarkStart w:id="48" w:name="_Toc56624159"/>
      <w:bookmarkStart w:id="49" w:name="_Toc57018060"/>
      <w:bookmarkStart w:id="50" w:name="_Toc57272022"/>
      <w:bookmarkStart w:id="51" w:name="_Toc57272127"/>
      <w:bookmarkStart w:id="52" w:name="_Toc57272230"/>
      <w:bookmarkStart w:id="53" w:name="_Toc57272456"/>
      <w:bookmarkStart w:id="54" w:name="_Toc57284980"/>
      <w:bookmarkStart w:id="55" w:name="_Toc57983628"/>
      <w:bookmarkStart w:id="56" w:name="_Toc63666163"/>
      <w:bookmarkStart w:id="57" w:name="_Toc66104991"/>
      <w:bookmarkStart w:id="58" w:name="_Toc49766770"/>
      <w:bookmarkStart w:id="59" w:name="_Toc51229976"/>
      <w:bookmarkStart w:id="60" w:name="_Toc66175118"/>
      <w:bookmarkEnd w:id="45"/>
      <w:r w:rsidR="00D31970" w:rsidRPr="0090769B">
        <w:lastRenderedPageBreak/>
        <w:t>1</w:t>
      </w:r>
      <w:r w:rsidR="00D31970" w:rsidRPr="0090769B">
        <w:tab/>
        <w:t>Scope</w:t>
      </w:r>
      <w:bookmarkEnd w:id="46"/>
      <w:bookmarkEnd w:id="47"/>
      <w:bookmarkEnd w:id="48"/>
      <w:bookmarkEnd w:id="49"/>
      <w:bookmarkEnd w:id="50"/>
      <w:bookmarkEnd w:id="51"/>
      <w:bookmarkEnd w:id="52"/>
      <w:bookmarkEnd w:id="53"/>
      <w:bookmarkEnd w:id="54"/>
      <w:bookmarkEnd w:id="55"/>
      <w:bookmarkEnd w:id="56"/>
      <w:bookmarkEnd w:id="57"/>
      <w:bookmarkEnd w:id="60"/>
    </w:p>
    <w:p w14:paraId="56ADE966" w14:textId="77777777" w:rsidR="00D31970" w:rsidRDefault="00D31970" w:rsidP="00D31970">
      <w:bookmarkStart w:id="61" w:name="references"/>
      <w:bookmarkEnd w:id="61"/>
      <w:r w:rsidRPr="004D3578">
        <w:t xml:space="preserve">The present document </w:t>
      </w:r>
      <w:r>
        <w:t>studies alternative proposals for the port number allocations to the new 3GPP interfaces and applications. The study will focus on, but is not limited to following three alternatives:</w:t>
      </w:r>
    </w:p>
    <w:p w14:paraId="68DFC738" w14:textId="77777777" w:rsidR="00D31970" w:rsidRDefault="00D31970" w:rsidP="00D31970">
      <w:pPr>
        <w:pStyle w:val="B1"/>
      </w:pPr>
      <w:r>
        <w:t>-</w:t>
      </w:r>
      <w:r>
        <w:tab/>
        <w:t>3GPP allocating port numbers from the Dynamic/Private Port number range [49152 - 65535]. See clause 6 in IETF RFC 6335 [2];</w:t>
      </w:r>
    </w:p>
    <w:p w14:paraId="6BEA8F06" w14:textId="77777777" w:rsidR="00D31970" w:rsidRDefault="00D31970" w:rsidP="00D31970">
      <w:pPr>
        <w:pStyle w:val="B1"/>
      </w:pPr>
      <w:r>
        <w:t>-</w:t>
      </w:r>
      <w:r>
        <w:tab/>
        <w:t>Operators allocating port numbers from either the User Port number range [</w:t>
      </w:r>
      <w:r w:rsidRPr="00D12DED">
        <w:t>1024-49151</w:t>
      </w:r>
      <w:r>
        <w:t>] or the Dynamic/Private Port number range [49152 - 65535]. See clause 6 in IETF RFC 6335 [2];</w:t>
      </w:r>
    </w:p>
    <w:p w14:paraId="207DD7A9" w14:textId="77777777" w:rsidR="00D31970" w:rsidRDefault="00D31970" w:rsidP="00D31970">
      <w:pPr>
        <w:pStyle w:val="B1"/>
      </w:pPr>
      <w:r>
        <w:t>-</w:t>
      </w:r>
      <w:r>
        <w:tab/>
        <w:t>DNS based solution, where port numbers are allocated from the User Port number range [</w:t>
      </w:r>
      <w:r w:rsidRPr="00D12DED">
        <w:t>1024-49151</w:t>
      </w:r>
      <w:r>
        <w:t>]</w:t>
      </w:r>
      <w:r w:rsidRPr="000C29F6">
        <w:t xml:space="preserve"> </w:t>
      </w:r>
      <w:r>
        <w:t>or the Dynamic/Private Port number range [49152 - 65535]. See clause 6 in IETF RFC 6335 [2].</w:t>
      </w:r>
    </w:p>
    <w:p w14:paraId="16C73940" w14:textId="77777777" w:rsidR="00D31970" w:rsidRDefault="00D31970" w:rsidP="00D31970">
      <w:r>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w:t>
      </w:r>
      <w:r w:rsidRPr="009E0DE1">
        <w:t>RAN</w:t>
      </w:r>
      <w:r>
        <w:t xml:space="preserve"> and the core network supported by different operator networks. </w:t>
      </w:r>
    </w:p>
    <w:p w14:paraId="73EC1155" w14:textId="77777777" w:rsidR="00CE5AA5" w:rsidRPr="0090769B" w:rsidRDefault="00CE5AA5" w:rsidP="00CE5AA5">
      <w:pPr>
        <w:pStyle w:val="Heading1"/>
      </w:pPr>
      <w:bookmarkStart w:id="62" w:name="_Toc56624160"/>
      <w:bookmarkStart w:id="63" w:name="_Toc57018061"/>
      <w:bookmarkStart w:id="64" w:name="_Toc57272023"/>
      <w:bookmarkStart w:id="65" w:name="_Toc57272128"/>
      <w:bookmarkStart w:id="66" w:name="_Toc57272231"/>
      <w:bookmarkStart w:id="67" w:name="_Toc57272457"/>
      <w:bookmarkStart w:id="68" w:name="_Toc57284981"/>
      <w:bookmarkStart w:id="69" w:name="_Toc57983629"/>
      <w:bookmarkStart w:id="70" w:name="_Toc63666164"/>
      <w:bookmarkStart w:id="71" w:name="_Toc66104992"/>
      <w:bookmarkStart w:id="72" w:name="_Toc49766771"/>
      <w:bookmarkStart w:id="73" w:name="_Toc51229977"/>
      <w:bookmarkStart w:id="74" w:name="_Toc66175119"/>
      <w:bookmarkEnd w:id="58"/>
      <w:bookmarkEnd w:id="59"/>
      <w:r w:rsidRPr="0090769B">
        <w:t>2</w:t>
      </w:r>
      <w:r w:rsidRPr="0090769B">
        <w:tab/>
        <w:t>References</w:t>
      </w:r>
      <w:bookmarkEnd w:id="62"/>
      <w:bookmarkEnd w:id="63"/>
      <w:bookmarkEnd w:id="64"/>
      <w:bookmarkEnd w:id="65"/>
      <w:bookmarkEnd w:id="66"/>
      <w:bookmarkEnd w:id="67"/>
      <w:bookmarkEnd w:id="68"/>
      <w:bookmarkEnd w:id="69"/>
      <w:bookmarkEnd w:id="70"/>
      <w:bookmarkEnd w:id="71"/>
      <w:bookmarkEnd w:id="74"/>
    </w:p>
    <w:p w14:paraId="4261D5DA" w14:textId="77777777" w:rsidR="00CE5AA5" w:rsidRPr="0090769B" w:rsidRDefault="00CE5AA5" w:rsidP="00CE5AA5">
      <w:r w:rsidRPr="0090769B">
        <w:t>The following documents contain provisions which, through reference in this text, constitute provisions of the present document.</w:t>
      </w:r>
    </w:p>
    <w:p w14:paraId="3E55DC4B" w14:textId="77777777" w:rsidR="00CE5AA5" w:rsidRPr="0090769B" w:rsidRDefault="00CE5AA5" w:rsidP="00CE5AA5">
      <w:pPr>
        <w:pStyle w:val="B1"/>
      </w:pPr>
      <w:r w:rsidRPr="0090769B">
        <w:t>-</w:t>
      </w:r>
      <w:r w:rsidRPr="0090769B">
        <w:tab/>
        <w:t>References are either specific (identified by date of publication, edition number, version number, etc.) or non</w:t>
      </w:r>
      <w:r w:rsidRPr="0090769B">
        <w:noBreakHyphen/>
        <w:t>specific.</w:t>
      </w:r>
    </w:p>
    <w:p w14:paraId="7EF109C0" w14:textId="77777777" w:rsidR="00CE5AA5" w:rsidRPr="0090769B" w:rsidRDefault="00CE5AA5" w:rsidP="00CE5AA5">
      <w:pPr>
        <w:pStyle w:val="B1"/>
      </w:pPr>
      <w:r w:rsidRPr="0090769B">
        <w:t>-</w:t>
      </w:r>
      <w:r w:rsidRPr="0090769B">
        <w:tab/>
        <w:t>For a specific reference, subsequent revisions do not apply.</w:t>
      </w:r>
    </w:p>
    <w:p w14:paraId="00100929" w14:textId="77777777" w:rsidR="00CE5AA5" w:rsidRPr="0090769B" w:rsidRDefault="00CE5AA5" w:rsidP="00CE5AA5">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023C077F" w14:textId="77777777" w:rsidR="00CE5AA5" w:rsidRDefault="00CE5AA5" w:rsidP="00CE5AA5">
      <w:pPr>
        <w:pStyle w:val="EX"/>
      </w:pPr>
      <w:bookmarkStart w:id="75" w:name="definitions"/>
      <w:bookmarkEnd w:id="75"/>
      <w:r w:rsidRPr="004D3578">
        <w:t>[1]</w:t>
      </w:r>
      <w:r w:rsidRPr="004D3578">
        <w:tab/>
        <w:t>3GPP TR 21.905: "Vocabulary for 3GPP Specifications".</w:t>
      </w:r>
    </w:p>
    <w:p w14:paraId="53F83CF2" w14:textId="20EEACF3" w:rsidR="00CE5AA5" w:rsidRPr="004D3578" w:rsidRDefault="00CE5AA5" w:rsidP="00CE5AA5">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14:paraId="7547050B" w14:textId="77777777" w:rsidR="00CE5AA5" w:rsidRDefault="00CE5AA5" w:rsidP="00A9011C">
      <w:pPr>
        <w:pStyle w:val="EX"/>
        <w:rPr>
          <w:lang w:val="en-US"/>
        </w:rPr>
      </w:pPr>
      <w:r>
        <w:t>[</w:t>
      </w:r>
      <w:r w:rsidR="0068671A">
        <w:t>3</w:t>
      </w:r>
      <w:r>
        <w:t>]</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r w:rsidR="00B354D5">
        <w:rPr>
          <w:lang w:val="en-US"/>
        </w:rPr>
        <w:t>.</w:t>
      </w:r>
    </w:p>
    <w:p w14:paraId="40996BA9" w14:textId="77777777" w:rsidR="000446FF" w:rsidRDefault="000446FF" w:rsidP="000446FF">
      <w:pPr>
        <w:pStyle w:val="EX"/>
      </w:pPr>
      <w:r>
        <w:t>[</w:t>
      </w:r>
      <w:r w:rsidR="00F52511">
        <w:t>4</w:t>
      </w:r>
      <w:r>
        <w:t>]</w:t>
      </w:r>
      <w:r>
        <w:tab/>
        <w:t>IETF RFC 4960</w:t>
      </w:r>
      <w:r w:rsidRPr="004D3578">
        <w:t>: "</w:t>
      </w:r>
      <w:r w:rsidRPr="003646CC">
        <w:t>Stream Control Transmission Protocol</w:t>
      </w:r>
      <w:r w:rsidRPr="004D3578">
        <w:t>".</w:t>
      </w:r>
    </w:p>
    <w:p w14:paraId="58C40530" w14:textId="77777777" w:rsidR="000446FF" w:rsidRPr="004D3578" w:rsidRDefault="000446FF" w:rsidP="000446FF">
      <w:pPr>
        <w:pStyle w:val="EX"/>
      </w:pPr>
      <w:r>
        <w:t>[</w:t>
      </w:r>
      <w:r w:rsidR="00F52511">
        <w:t>5</w:t>
      </w:r>
      <w:r>
        <w:t>]</w:t>
      </w:r>
      <w:r>
        <w:tab/>
      </w:r>
      <w:r w:rsidRPr="00BF4A55">
        <w:t>ORAN-WG3.E2GAP,</w:t>
      </w:r>
      <w:r>
        <w:t xml:space="preserve"> "</w:t>
      </w:r>
      <w:r w:rsidRPr="00BF4A55">
        <w:t>O-RAN Working Group 3 Near-Real-time RAN Intelligent Controller Architecture &amp; E2 General Aspects and Principles</w:t>
      </w:r>
      <w:r>
        <w:t>"</w:t>
      </w:r>
      <w:r w:rsidR="00B354D5">
        <w:t>.</w:t>
      </w:r>
    </w:p>
    <w:p w14:paraId="7307F79F" w14:textId="77777777" w:rsidR="00611750" w:rsidRDefault="00611750" w:rsidP="00611750">
      <w:pPr>
        <w:pStyle w:val="EX"/>
        <w:rPr>
          <w:lang w:val="en-US"/>
        </w:rPr>
      </w:pPr>
      <w:r>
        <w:t>[</w:t>
      </w:r>
      <w:r w:rsidR="00B354D5">
        <w:t>6</w:t>
      </w:r>
      <w:r>
        <w:t>]</w:t>
      </w:r>
      <w:r>
        <w:tab/>
      </w:r>
      <w:r>
        <w:rPr>
          <w:lang w:val="en-US"/>
        </w:rPr>
        <w:t>IETF RFC 6763: "</w:t>
      </w:r>
      <w:r w:rsidRPr="00A85324">
        <w:rPr>
          <w:lang w:val="en-US"/>
        </w:rPr>
        <w:t>DNS-Based Service Discovery</w:t>
      </w:r>
      <w:r>
        <w:rPr>
          <w:lang w:val="en-US"/>
        </w:rPr>
        <w:t>"</w:t>
      </w:r>
      <w:r w:rsidR="00B354D5">
        <w:rPr>
          <w:lang w:val="en-US"/>
        </w:rPr>
        <w:t>.</w:t>
      </w:r>
    </w:p>
    <w:p w14:paraId="13B39244" w14:textId="77777777" w:rsidR="00611750" w:rsidRDefault="00611750" w:rsidP="00611750">
      <w:pPr>
        <w:pStyle w:val="EX"/>
        <w:rPr>
          <w:lang w:val="en-US"/>
        </w:rPr>
      </w:pPr>
      <w:r>
        <w:t>[</w:t>
      </w:r>
      <w:r w:rsidR="00B354D5">
        <w:t>7</w:t>
      </w:r>
      <w:r>
        <w:t>]</w:t>
      </w:r>
      <w:r>
        <w:tab/>
      </w:r>
      <w:r>
        <w:rPr>
          <w:lang w:val="en-US"/>
        </w:rPr>
        <w:t>IETF RFC 2782: "</w:t>
      </w:r>
      <w:r w:rsidRPr="00852478">
        <w:rPr>
          <w:lang w:val="en-US"/>
        </w:rPr>
        <w:t>A DNS RR for specifying the location of services (DNS SRV)</w:t>
      </w:r>
      <w:r>
        <w:rPr>
          <w:lang w:val="en-US"/>
        </w:rPr>
        <w:t>"</w:t>
      </w:r>
      <w:r w:rsidR="00B354D5">
        <w:rPr>
          <w:lang w:val="en-US"/>
        </w:rPr>
        <w:t>.</w:t>
      </w:r>
    </w:p>
    <w:p w14:paraId="6AFEE5C9" w14:textId="77777777" w:rsidR="00611750" w:rsidRDefault="00611750" w:rsidP="00611750">
      <w:pPr>
        <w:pStyle w:val="EX"/>
        <w:rPr>
          <w:lang w:val="en-US"/>
        </w:rPr>
      </w:pPr>
      <w:r w:rsidRPr="00722397">
        <w:rPr>
          <w:lang w:val="en-US"/>
        </w:rPr>
        <w:t>[</w:t>
      </w:r>
      <w:r w:rsidR="00B354D5" w:rsidRPr="00722397">
        <w:rPr>
          <w:lang w:val="en-US"/>
        </w:rPr>
        <w:t>8</w:t>
      </w:r>
      <w:r w:rsidRPr="00722397">
        <w:rPr>
          <w:lang w:val="en-US"/>
        </w:rPr>
        <w:t>]</w:t>
      </w:r>
      <w:r w:rsidRPr="00722397">
        <w:rPr>
          <w:lang w:val="en-US"/>
        </w:rPr>
        <w:tab/>
        <w:t>IETF RFC 6762: "Multicast DNS"</w:t>
      </w:r>
      <w:r w:rsidR="00B354D5" w:rsidRPr="00722397">
        <w:rPr>
          <w:lang w:val="en-US"/>
        </w:rPr>
        <w:t>.</w:t>
      </w:r>
    </w:p>
    <w:p w14:paraId="46CF193C" w14:textId="2EEF78CF" w:rsidR="00DA1D26" w:rsidRPr="00580D22" w:rsidRDefault="00DA1D26" w:rsidP="00DA1D26">
      <w:pPr>
        <w:pStyle w:val="EX"/>
      </w:pPr>
      <w:r>
        <w:t>[</w:t>
      </w:r>
      <w:r w:rsidR="00BE65FB">
        <w:t>9</w:t>
      </w:r>
      <w:r w:rsidRPr="004D3578">
        <w:t>]</w:t>
      </w:r>
      <w:r w:rsidRPr="004D3578">
        <w:tab/>
      </w:r>
      <w:r>
        <w:t>IETF RFC 8126</w:t>
      </w:r>
      <w:r w:rsidRPr="004D3578">
        <w:t>: "</w:t>
      </w:r>
      <w:r w:rsidRPr="00580D22">
        <w:t xml:space="preserve">Guidelines for Writing an IANA Considerations </w:t>
      </w:r>
      <w:r w:rsidR="006B6B30">
        <w:t>Clause</w:t>
      </w:r>
      <w:r w:rsidRPr="00580D22">
        <w:t xml:space="preserve"> in RFCs</w:t>
      </w:r>
      <w:r w:rsidRPr="004D3578">
        <w:t>".</w:t>
      </w:r>
    </w:p>
    <w:p w14:paraId="5EE59CF6" w14:textId="4C1E540C" w:rsidR="00BE65FB" w:rsidRDefault="00BE65FB" w:rsidP="00BE65FB">
      <w:pPr>
        <w:pStyle w:val="EX"/>
        <w:rPr>
          <w:lang w:val="fr-FR"/>
        </w:rPr>
      </w:pPr>
      <w:r w:rsidRPr="00A9011C">
        <w:rPr>
          <w:lang w:val="fr-FR"/>
        </w:rPr>
        <w:t>[</w:t>
      </w:r>
      <w:r w:rsidR="00AB2217">
        <w:rPr>
          <w:lang w:val="fr-FR"/>
        </w:rPr>
        <w:t>1</w:t>
      </w:r>
      <w:r w:rsidR="008D60CA">
        <w:rPr>
          <w:lang w:val="fr-FR"/>
        </w:rPr>
        <w:t>0</w:t>
      </w:r>
      <w:r w:rsidRPr="00A9011C">
        <w:rPr>
          <w:lang w:val="fr-FR"/>
        </w:rPr>
        <w:t>]</w:t>
      </w:r>
      <w:r w:rsidRPr="00A9011C">
        <w:rPr>
          <w:lang w:val="fr-FR"/>
        </w:rPr>
        <w:tab/>
        <w:t>IETF RFC 1078: "TCP Port Service Multiplexer (TCPMUX)"</w:t>
      </w:r>
    </w:p>
    <w:p w14:paraId="2143C7D8" w14:textId="286D15E6" w:rsidR="00AD0C6D" w:rsidRDefault="00AD0C6D" w:rsidP="00AD0C6D">
      <w:pPr>
        <w:pStyle w:val="EX"/>
      </w:pPr>
      <w:r w:rsidRPr="00A9011C">
        <w:rPr>
          <w:lang w:val="fr-FR"/>
        </w:rPr>
        <w:t>[</w:t>
      </w:r>
      <w:r w:rsidR="002C6CA7">
        <w:rPr>
          <w:lang w:val="fr-FR"/>
        </w:rPr>
        <w:t>11</w:t>
      </w:r>
      <w:r w:rsidRPr="00A9011C">
        <w:rPr>
          <w:lang w:val="fr-FR"/>
        </w:rPr>
        <w:t>]</w:t>
      </w:r>
      <w:r w:rsidRPr="00A9011C">
        <w:rPr>
          <w:lang w:val="fr-FR"/>
        </w:rPr>
        <w:tab/>
      </w:r>
      <w:r>
        <w:t>3GPP TR 29</w:t>
      </w:r>
      <w:r w:rsidRPr="004D3578">
        <w:t>.9</w:t>
      </w:r>
      <w:r>
        <w:t>41: "</w:t>
      </w:r>
      <w:r w:rsidRPr="001455B1">
        <w:t>Guidelines on Port Allocation for New 3GPP Interfaces</w:t>
      </w:r>
      <w:r w:rsidRPr="004D3578">
        <w:t>".</w:t>
      </w:r>
    </w:p>
    <w:p w14:paraId="6149B3D2" w14:textId="3D3E014D" w:rsidR="00E97C20" w:rsidRDefault="00E97C20" w:rsidP="00E97C20">
      <w:pPr>
        <w:pStyle w:val="EX"/>
        <w:rPr>
          <w:lang w:val="fr-FR"/>
        </w:rPr>
      </w:pPr>
      <w:r>
        <w:rPr>
          <w:lang w:val="fr-FR"/>
        </w:rPr>
        <w:t>[12]</w:t>
      </w:r>
      <w:r>
        <w:rPr>
          <w:lang w:val="fr-FR"/>
        </w:rPr>
        <w:tab/>
        <w:t>IETF RFC 7805: "</w:t>
      </w:r>
      <w:r w:rsidRPr="00075E11">
        <w:rPr>
          <w:lang w:val="fr-FR"/>
        </w:rPr>
        <w:t>Moving Outdated TCP Extensions and TCP-Related Documents to Historic or Informational Status</w:t>
      </w:r>
      <w:r>
        <w:rPr>
          <w:lang w:val="fr-FR"/>
        </w:rPr>
        <w:t>".</w:t>
      </w:r>
    </w:p>
    <w:p w14:paraId="4094EB93" w14:textId="03EAA742" w:rsidR="007D38BC" w:rsidRPr="00230B8D" w:rsidRDefault="007D38BC" w:rsidP="007D38BC">
      <w:pPr>
        <w:pStyle w:val="EX"/>
        <w:rPr>
          <w:lang w:val="en-US"/>
        </w:rPr>
      </w:pPr>
      <w:r w:rsidRPr="00230B8D">
        <w:rPr>
          <w:lang w:val="en-US"/>
        </w:rPr>
        <w:t>[</w:t>
      </w:r>
      <w:r w:rsidR="008B1D3B">
        <w:rPr>
          <w:lang w:val="en-US"/>
        </w:rPr>
        <w:t>13</w:t>
      </w:r>
      <w:r w:rsidRPr="00230B8D">
        <w:rPr>
          <w:lang w:val="en-US"/>
        </w:rPr>
        <w:t>]</w:t>
      </w:r>
      <w:r w:rsidRPr="00230B8D">
        <w:rPr>
          <w:lang w:val="en-US"/>
        </w:rPr>
        <w:tab/>
        <w:t>IETF RFC 793: "Transmission Control Protocol"</w:t>
      </w:r>
      <w:r w:rsidR="008B1D3B">
        <w:rPr>
          <w:lang w:val="en-US"/>
        </w:rPr>
        <w:t>.</w:t>
      </w:r>
    </w:p>
    <w:p w14:paraId="140A1488" w14:textId="1FA0115C" w:rsidR="00EF49DA" w:rsidRDefault="00F13A4A" w:rsidP="00EF49DA">
      <w:pPr>
        <w:pStyle w:val="EX"/>
        <w:rPr>
          <w:lang w:val="en-US"/>
        </w:rPr>
      </w:pPr>
      <w:r w:rsidRPr="00BA0E9E" w:rsidDel="006554B6">
        <w:rPr>
          <w:lang w:val="en-US"/>
        </w:rPr>
        <w:t xml:space="preserve"> </w:t>
      </w:r>
      <w:r w:rsidR="00EF49DA" w:rsidRPr="00A25741">
        <w:rPr>
          <w:lang w:val="en-US"/>
        </w:rPr>
        <w:t>[</w:t>
      </w:r>
      <w:r w:rsidR="00F57DC9">
        <w:rPr>
          <w:lang w:val="en-US"/>
        </w:rPr>
        <w:t>1</w:t>
      </w:r>
      <w:r>
        <w:rPr>
          <w:lang w:val="en-US"/>
        </w:rPr>
        <w:t>4</w:t>
      </w:r>
      <w:r w:rsidR="00EF49DA" w:rsidRPr="00A25741">
        <w:rPr>
          <w:lang w:val="en-US"/>
        </w:rPr>
        <w:t>]</w:t>
      </w:r>
      <w:r w:rsidR="00EF49DA" w:rsidRPr="00A25741">
        <w:rPr>
          <w:lang w:val="en-US"/>
        </w:rPr>
        <w:tab/>
        <w:t>IETF RFC </w:t>
      </w:r>
      <w:r w:rsidR="00EF49DA">
        <w:rPr>
          <w:lang w:val="en-US"/>
        </w:rPr>
        <w:t>5226</w:t>
      </w:r>
      <w:r w:rsidR="00EF49DA" w:rsidRPr="00A25741">
        <w:rPr>
          <w:lang w:val="en-US"/>
        </w:rPr>
        <w:t>: "</w:t>
      </w:r>
      <w:r w:rsidR="00EF49DA" w:rsidRPr="00DC0C64">
        <w:rPr>
          <w:lang w:val="en-US"/>
        </w:rPr>
        <w:t>Guidelines for Writing an IANA Considerations Section in RFCs</w:t>
      </w:r>
      <w:r w:rsidR="00EF49DA" w:rsidRPr="00A25741">
        <w:rPr>
          <w:lang w:val="en-US"/>
        </w:rPr>
        <w:t>"</w:t>
      </w:r>
      <w:r>
        <w:rPr>
          <w:lang w:val="en-US"/>
        </w:rPr>
        <w:t>.</w:t>
      </w:r>
    </w:p>
    <w:p w14:paraId="0671C804" w14:textId="154DE740" w:rsidR="00F13A4A" w:rsidRDefault="00F13A4A" w:rsidP="00F13A4A">
      <w:pPr>
        <w:pStyle w:val="EX"/>
        <w:rPr>
          <w:lang w:val="en-US"/>
        </w:rPr>
      </w:pPr>
      <w:r>
        <w:rPr>
          <w:lang w:val="en-US"/>
        </w:rPr>
        <w:lastRenderedPageBreak/>
        <w:t>[15</w:t>
      </w:r>
      <w:r w:rsidRPr="00022E6B">
        <w:rPr>
          <w:lang w:val="en-US"/>
        </w:rPr>
        <w:t>]</w:t>
      </w:r>
      <w:r w:rsidRPr="00022E6B">
        <w:rPr>
          <w:lang w:val="en-US"/>
        </w:rPr>
        <w:tab/>
        <w:t>IETF RFC </w:t>
      </w:r>
      <w:r>
        <w:rPr>
          <w:lang w:val="en-US"/>
        </w:rPr>
        <w:t>7301</w:t>
      </w:r>
      <w:r w:rsidRPr="00022E6B">
        <w:rPr>
          <w:lang w:val="en-US"/>
        </w:rPr>
        <w:t>: "</w:t>
      </w:r>
      <w:r w:rsidRPr="004A7260">
        <w:rPr>
          <w:lang w:val="en-US"/>
        </w:rPr>
        <w:t>Transport Layer Security (TLS) Application-Layer Protocol Negotiation Extension</w:t>
      </w:r>
      <w:r w:rsidRPr="00022E6B">
        <w:rPr>
          <w:lang w:val="en-US"/>
        </w:rPr>
        <w:t>"</w:t>
      </w:r>
      <w:r>
        <w:rPr>
          <w:lang w:val="en-US"/>
        </w:rPr>
        <w:t>.</w:t>
      </w:r>
    </w:p>
    <w:p w14:paraId="5612F5D4" w14:textId="68AD3294" w:rsidR="00F13A4A" w:rsidRPr="00022E6B" w:rsidRDefault="00F13A4A" w:rsidP="00F13A4A">
      <w:pPr>
        <w:pStyle w:val="EX"/>
      </w:pPr>
      <w:r>
        <w:rPr>
          <w:lang w:val="en-US"/>
        </w:rPr>
        <w:t>[16]</w:t>
      </w:r>
      <w:r>
        <w:rPr>
          <w:lang w:val="en-US"/>
        </w:rPr>
        <w:tab/>
        <w:t>IETF RFC 8446: "</w:t>
      </w:r>
      <w:r w:rsidRPr="0012619A">
        <w:rPr>
          <w:lang w:val="en-US"/>
        </w:rPr>
        <w:t>The Transport Layer Security (TLS) Protocol Version 1.3</w:t>
      </w:r>
      <w:r>
        <w:rPr>
          <w:lang w:val="en-US"/>
        </w:rPr>
        <w:t>".</w:t>
      </w:r>
    </w:p>
    <w:p w14:paraId="306D9E95" w14:textId="577A37AC" w:rsidR="00F13A4A" w:rsidRDefault="00F13A4A" w:rsidP="00F13A4A">
      <w:pPr>
        <w:pStyle w:val="EX"/>
        <w:rPr>
          <w:lang w:val="en-US"/>
        </w:rPr>
      </w:pPr>
      <w:r>
        <w:rPr>
          <w:lang w:val="en-US"/>
        </w:rPr>
        <w:t>[17]</w:t>
      </w:r>
      <w:r>
        <w:rPr>
          <w:lang w:val="en-US"/>
        </w:rPr>
        <w:tab/>
        <w:t>IETF RFC 6347: "</w:t>
      </w:r>
      <w:r w:rsidRPr="000566F9">
        <w:rPr>
          <w:lang w:val="en-US"/>
        </w:rPr>
        <w:t>Datagram Transport Layer Security Version 1.2</w:t>
      </w:r>
      <w:r>
        <w:rPr>
          <w:lang w:val="en-US"/>
        </w:rPr>
        <w:t>".</w:t>
      </w:r>
    </w:p>
    <w:p w14:paraId="677D9A23" w14:textId="2C8B26F5" w:rsidR="005D2647" w:rsidRPr="00022E6B" w:rsidRDefault="005D2647" w:rsidP="005D2647">
      <w:pPr>
        <w:pStyle w:val="EX"/>
        <w:rPr>
          <w:lang w:val="fr-FR"/>
        </w:rPr>
      </w:pPr>
      <w:r>
        <w:rPr>
          <w:lang w:val="fr-FR"/>
        </w:rPr>
        <w:t>[</w:t>
      </w:r>
      <w:r w:rsidRPr="00BC5BB1">
        <w:rPr>
          <w:lang w:val="fr-FR"/>
        </w:rPr>
        <w:t>1</w:t>
      </w:r>
      <w:r>
        <w:rPr>
          <w:lang w:val="fr-FR"/>
        </w:rPr>
        <w:t>8</w:t>
      </w:r>
      <w:r w:rsidRPr="00BC5BB1">
        <w:rPr>
          <w:lang w:val="fr-FR"/>
        </w:rPr>
        <w:t>]</w:t>
      </w:r>
      <w:r w:rsidRPr="00BC5BB1">
        <w:rPr>
          <w:lang w:val="fr-FR"/>
        </w:rPr>
        <w:tab/>
        <w:t>IETF RFC </w:t>
      </w:r>
      <w:r w:rsidRPr="00022E6B">
        <w:rPr>
          <w:lang w:val="fr-FR"/>
        </w:rPr>
        <w:t>6066</w:t>
      </w:r>
      <w:r w:rsidRPr="00BC5BB1">
        <w:rPr>
          <w:lang w:val="fr-FR"/>
        </w:rPr>
        <w:t>: "</w:t>
      </w:r>
      <w:r w:rsidRPr="00022E6B">
        <w:rPr>
          <w:lang w:val="fr-FR"/>
        </w:rPr>
        <w:t>Transport Layer Security (TLS) Extensions: Extension Definitions</w:t>
      </w:r>
      <w:r w:rsidRPr="00BC5BB1">
        <w:rPr>
          <w:lang w:val="fr-FR"/>
        </w:rPr>
        <w:t>"</w:t>
      </w:r>
      <w:r>
        <w:rPr>
          <w:lang w:val="fr-FR"/>
        </w:rPr>
        <w:t>.</w:t>
      </w:r>
    </w:p>
    <w:p w14:paraId="6D4FF541" w14:textId="77777777" w:rsidR="00E10124" w:rsidRPr="0090769B" w:rsidRDefault="00E10124" w:rsidP="00E10124">
      <w:pPr>
        <w:pStyle w:val="Heading1"/>
      </w:pPr>
      <w:bookmarkStart w:id="76" w:name="_Toc56624161"/>
      <w:bookmarkStart w:id="77" w:name="_Toc57018062"/>
      <w:bookmarkStart w:id="78" w:name="_Toc57272024"/>
      <w:bookmarkStart w:id="79" w:name="_Toc57272129"/>
      <w:bookmarkStart w:id="80" w:name="_Toc57272232"/>
      <w:bookmarkStart w:id="81" w:name="_Toc57272458"/>
      <w:bookmarkStart w:id="82" w:name="_Toc57284982"/>
      <w:bookmarkStart w:id="83" w:name="_Toc57983630"/>
      <w:bookmarkStart w:id="84" w:name="_Toc63666165"/>
      <w:bookmarkStart w:id="85" w:name="_Toc66104993"/>
      <w:bookmarkStart w:id="86" w:name="_Toc66175120"/>
      <w:bookmarkEnd w:id="72"/>
      <w:bookmarkEnd w:id="73"/>
      <w:r w:rsidRPr="0090769B">
        <w:t>3</w:t>
      </w:r>
      <w:r w:rsidRPr="0090769B">
        <w:tab/>
        <w:t>Definitions of terms, symbols and abbreviations</w:t>
      </w:r>
      <w:bookmarkEnd w:id="76"/>
      <w:bookmarkEnd w:id="77"/>
      <w:bookmarkEnd w:id="78"/>
      <w:bookmarkEnd w:id="79"/>
      <w:bookmarkEnd w:id="80"/>
      <w:bookmarkEnd w:id="81"/>
      <w:bookmarkEnd w:id="82"/>
      <w:bookmarkEnd w:id="83"/>
      <w:bookmarkEnd w:id="84"/>
      <w:bookmarkEnd w:id="85"/>
      <w:bookmarkEnd w:id="86"/>
    </w:p>
    <w:p w14:paraId="74AA3D32" w14:textId="77777777" w:rsidR="00E10124" w:rsidRPr="0090769B" w:rsidRDefault="00E10124" w:rsidP="00E10124">
      <w:pPr>
        <w:pStyle w:val="Heading2"/>
      </w:pPr>
      <w:bookmarkStart w:id="87" w:name="_Toc49766772"/>
      <w:bookmarkStart w:id="88" w:name="_Toc51229978"/>
      <w:bookmarkStart w:id="89" w:name="_Toc56624162"/>
      <w:bookmarkStart w:id="90" w:name="_Toc57018063"/>
      <w:bookmarkStart w:id="91" w:name="_Toc57272025"/>
      <w:bookmarkStart w:id="92" w:name="_Toc57272130"/>
      <w:bookmarkStart w:id="93" w:name="_Toc57272233"/>
      <w:bookmarkStart w:id="94" w:name="_Toc57272459"/>
      <w:bookmarkStart w:id="95" w:name="_Toc57284983"/>
      <w:bookmarkStart w:id="96" w:name="_Toc57983631"/>
      <w:bookmarkStart w:id="97" w:name="_Toc63666166"/>
      <w:bookmarkStart w:id="98" w:name="_Toc66104994"/>
      <w:bookmarkStart w:id="99" w:name="_Toc66175121"/>
      <w:r w:rsidRPr="0090769B">
        <w:t>3.1</w:t>
      </w:r>
      <w:r w:rsidRPr="0090769B">
        <w:tab/>
        <w:t>Terms</w:t>
      </w:r>
      <w:bookmarkEnd w:id="87"/>
      <w:bookmarkEnd w:id="88"/>
      <w:bookmarkEnd w:id="89"/>
      <w:bookmarkEnd w:id="90"/>
      <w:bookmarkEnd w:id="91"/>
      <w:bookmarkEnd w:id="92"/>
      <w:bookmarkEnd w:id="93"/>
      <w:bookmarkEnd w:id="94"/>
      <w:bookmarkEnd w:id="95"/>
      <w:bookmarkEnd w:id="96"/>
      <w:bookmarkEnd w:id="97"/>
      <w:bookmarkEnd w:id="98"/>
      <w:bookmarkEnd w:id="99"/>
    </w:p>
    <w:p w14:paraId="41FAA199" w14:textId="77777777" w:rsidR="00E10124" w:rsidRPr="0090769B" w:rsidRDefault="00E10124" w:rsidP="00E10124">
      <w:r w:rsidRPr="0090769B">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Default="00E10124" w:rsidP="00E10124">
      <w:r>
        <w:rPr>
          <w:b/>
        </w:rPr>
        <w:t>Port allocation mechanisms</w:t>
      </w:r>
      <w:r w:rsidRPr="00DD08AC">
        <w:rPr>
          <w:b/>
        </w:rPr>
        <w:t>:</w:t>
      </w:r>
      <w:r>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1A1B56F6" w:rsidR="00E10124" w:rsidRDefault="00E10124" w:rsidP="00E10124">
      <w:r>
        <w:rPr>
          <w:b/>
        </w:rPr>
        <w:t>Server p</w:t>
      </w:r>
      <w:r w:rsidRPr="00DD08AC">
        <w:rPr>
          <w:b/>
        </w:rPr>
        <w:t>ort number:</w:t>
      </w:r>
      <w:r>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Default="00D70F87" w:rsidP="00D70F87">
      <w:r>
        <w:rPr>
          <w:b/>
        </w:rPr>
        <w:t>Server p</w:t>
      </w:r>
      <w:r w:rsidRPr="00DD08AC">
        <w:rPr>
          <w:b/>
        </w:rPr>
        <w:t>ort number</w:t>
      </w:r>
      <w:r>
        <w:rPr>
          <w:b/>
        </w:rPr>
        <w:t xml:space="preserve"> assignment methods</w:t>
      </w:r>
      <w:r w:rsidRPr="00DD08AC">
        <w:rPr>
          <w:b/>
        </w:rPr>
        <w:t>:</w:t>
      </w:r>
      <w:r>
        <w:t xml:space="preserve"> This TR refers to the following two methods.</w:t>
      </w:r>
    </w:p>
    <w:p w14:paraId="77BF1543" w14:textId="77777777" w:rsidR="00D70F87" w:rsidRDefault="00D70F87" w:rsidP="00022E6B">
      <w:pPr>
        <w:ind w:left="284"/>
      </w:pPr>
      <w:r>
        <w:t>(a) Fixed</w:t>
      </w:r>
      <w:r w:rsidRPr="00922361">
        <w:t xml:space="preserve">: </w:t>
      </w:r>
      <w:r>
        <w:t>this</w:t>
      </w:r>
      <w:r w:rsidRPr="00922361">
        <w:t xml:space="preserve"> port allocation method implies there is no need for a client to discover a server port number. That is, the server port number is well-known (not to be confused with IANA well-known ports</w:t>
      </w:r>
      <w:r>
        <w:t xml:space="preserve"> from the System Port number range [0-1023]</w:t>
      </w:r>
      <w:r w:rsidRPr="00922361">
        <w:t>).</w:t>
      </w:r>
      <w:r>
        <w:t xml:space="preserve"> </w:t>
      </w:r>
    </w:p>
    <w:p w14:paraId="789F9B81" w14:textId="77777777" w:rsidR="00D70F87" w:rsidRDefault="00D70F87" w:rsidP="00D70F87">
      <w:pPr>
        <w:ind w:left="284"/>
      </w:pPr>
      <w:r>
        <w:t>(b) Unassigned</w:t>
      </w:r>
      <w:r w:rsidRPr="00922361">
        <w:t xml:space="preserve">: </w:t>
      </w:r>
      <w:r>
        <w:t>this</w:t>
      </w:r>
      <w:r w:rsidRPr="00922361">
        <w:t xml:space="preserve"> port allocation method implies</w:t>
      </w:r>
      <w:r>
        <w:t xml:space="preserve"> </w:t>
      </w:r>
      <w:r w:rsidRPr="00922361">
        <w:t>a client must discover a server port number. The server port number may be pre-configured or may be dynamically assigned at runtime.</w:t>
      </w:r>
      <w:r>
        <w:t xml:space="preserve"> </w:t>
      </w:r>
    </w:p>
    <w:p w14:paraId="2CAE7A59" w14:textId="25E3CB53" w:rsidR="00E10124" w:rsidRPr="0090769B" w:rsidRDefault="00E10124" w:rsidP="00E10124">
      <w:pPr>
        <w:pStyle w:val="Heading2"/>
      </w:pPr>
      <w:bookmarkStart w:id="100" w:name="_Toc49766773"/>
      <w:bookmarkStart w:id="101" w:name="_Toc51229979"/>
      <w:bookmarkStart w:id="102" w:name="_Toc56624163"/>
      <w:bookmarkStart w:id="103" w:name="_Toc57018064"/>
      <w:bookmarkStart w:id="104" w:name="_Toc57272026"/>
      <w:bookmarkStart w:id="105" w:name="_Toc57272131"/>
      <w:bookmarkStart w:id="106" w:name="_Toc57272234"/>
      <w:bookmarkStart w:id="107" w:name="_Toc57272460"/>
      <w:bookmarkStart w:id="108" w:name="_Toc57284984"/>
      <w:bookmarkStart w:id="109" w:name="_Toc57983632"/>
      <w:bookmarkStart w:id="110" w:name="_Toc63666167"/>
      <w:bookmarkStart w:id="111" w:name="_Toc66104995"/>
      <w:bookmarkStart w:id="112" w:name="_Toc66175122"/>
      <w:r w:rsidRPr="0090769B">
        <w:t>3.2</w:t>
      </w:r>
      <w:r w:rsidRPr="0090769B">
        <w:tab/>
      </w:r>
      <w:r>
        <w:t>Void</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390AC942" w14:textId="77777777" w:rsidR="00E10124" w:rsidRPr="0090769B" w:rsidRDefault="00E10124" w:rsidP="00E10124">
      <w:pPr>
        <w:pStyle w:val="Heading2"/>
      </w:pPr>
      <w:bookmarkStart w:id="113" w:name="_Toc49766774"/>
      <w:bookmarkStart w:id="114" w:name="_Toc51229980"/>
      <w:bookmarkStart w:id="115" w:name="_Toc56624164"/>
      <w:bookmarkStart w:id="116" w:name="_Toc57018065"/>
      <w:bookmarkStart w:id="117" w:name="_Toc57272027"/>
      <w:bookmarkStart w:id="118" w:name="_Toc57272132"/>
      <w:bookmarkStart w:id="119" w:name="_Toc57272235"/>
      <w:bookmarkStart w:id="120" w:name="_Toc57272461"/>
      <w:bookmarkStart w:id="121" w:name="_Toc57284985"/>
      <w:bookmarkStart w:id="122" w:name="_Toc57983633"/>
      <w:bookmarkStart w:id="123" w:name="_Toc63666168"/>
      <w:bookmarkStart w:id="124" w:name="_Toc66104996"/>
      <w:bookmarkStart w:id="125" w:name="_Toc66175123"/>
      <w:r w:rsidRPr="0090769B">
        <w:t>3.3</w:t>
      </w:r>
      <w:r w:rsidRPr="0090769B">
        <w:tab/>
        <w:t>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6DD7BD1E" w14:textId="77777777" w:rsidR="00E10124" w:rsidRPr="0090769B" w:rsidRDefault="00E10124" w:rsidP="00E10124">
      <w:pPr>
        <w:keepNext/>
      </w:pPr>
      <w:r w:rsidRPr="0090769B">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Default="00E10124" w:rsidP="00E10124">
      <w:pPr>
        <w:pStyle w:val="EW"/>
      </w:pPr>
      <w:r>
        <w:t>IANA</w:t>
      </w:r>
      <w:r>
        <w:tab/>
      </w:r>
      <w:r w:rsidRPr="00251464">
        <w:t>Internet Assigned Numbers Authority</w:t>
      </w:r>
    </w:p>
    <w:p w14:paraId="5C495610" w14:textId="77777777" w:rsidR="00E10124" w:rsidRDefault="00E10124" w:rsidP="00E10124">
      <w:pPr>
        <w:pStyle w:val="EW"/>
      </w:pPr>
      <w:r>
        <w:t>IESG</w:t>
      </w:r>
      <w:r>
        <w:tab/>
      </w:r>
      <w:r w:rsidRPr="00251464">
        <w:t>Internet Engineering Steering Group</w:t>
      </w:r>
    </w:p>
    <w:p w14:paraId="04779016" w14:textId="77777777" w:rsidR="00E10124" w:rsidRDefault="00E10124" w:rsidP="00E10124">
      <w:pPr>
        <w:pStyle w:val="EW"/>
      </w:pPr>
      <w:r>
        <w:t>IETF</w:t>
      </w:r>
      <w:r>
        <w:tab/>
        <w:t>Internet Engineering Task Force</w:t>
      </w:r>
    </w:p>
    <w:p w14:paraId="79DF6186" w14:textId="77777777" w:rsidR="00E10124" w:rsidRDefault="00E10124" w:rsidP="00E10124">
      <w:pPr>
        <w:pStyle w:val="EW"/>
      </w:pPr>
      <w:r>
        <w:t>OAM</w:t>
      </w:r>
      <w:r>
        <w:tab/>
        <w:t>Operation And Maintenance</w:t>
      </w:r>
    </w:p>
    <w:p w14:paraId="09AD411A" w14:textId="77777777" w:rsidR="00E10124" w:rsidRDefault="00E10124" w:rsidP="00E10124">
      <w:pPr>
        <w:pStyle w:val="EW"/>
      </w:pPr>
      <w:r>
        <w:t>RAN</w:t>
      </w:r>
      <w:r>
        <w:tab/>
        <w:t>Radio Access Network</w:t>
      </w:r>
    </w:p>
    <w:p w14:paraId="56A739D1" w14:textId="77777777" w:rsidR="00E10124" w:rsidRPr="004D3578" w:rsidRDefault="00E10124" w:rsidP="00E10124">
      <w:pPr>
        <w:pStyle w:val="EW"/>
      </w:pPr>
      <w:r>
        <w:t>RFC</w:t>
      </w:r>
      <w:r>
        <w:tab/>
        <w:t>Request For Comments</w:t>
      </w:r>
    </w:p>
    <w:p w14:paraId="4760BD8F" w14:textId="77777777" w:rsidR="002E6DDB" w:rsidRPr="0090769B" w:rsidRDefault="002E6DDB" w:rsidP="002E6DDB">
      <w:pPr>
        <w:pStyle w:val="Heading1"/>
        <w:rPr>
          <w:lang w:eastAsia="zh-CN"/>
        </w:rPr>
      </w:pPr>
      <w:bookmarkStart w:id="126" w:name="_Toc39050164"/>
      <w:bookmarkStart w:id="127" w:name="_Toc49766775"/>
      <w:bookmarkStart w:id="128" w:name="_Toc51229981"/>
      <w:bookmarkStart w:id="129" w:name="_Toc56624165"/>
      <w:bookmarkStart w:id="130" w:name="_Toc57018066"/>
      <w:bookmarkStart w:id="131" w:name="_Toc57272028"/>
      <w:bookmarkStart w:id="132" w:name="_Toc57272133"/>
      <w:bookmarkStart w:id="133" w:name="_Toc57272236"/>
      <w:bookmarkStart w:id="134" w:name="_Toc57272462"/>
      <w:bookmarkStart w:id="135" w:name="_Toc57284986"/>
      <w:bookmarkStart w:id="136" w:name="_Toc57983634"/>
      <w:bookmarkStart w:id="137" w:name="_Toc63666169"/>
      <w:bookmarkStart w:id="138" w:name="_Toc66104997"/>
      <w:bookmarkStart w:id="139" w:name="_Toc66175124"/>
      <w:r w:rsidRPr="0090769B">
        <w:rPr>
          <w:lang w:eastAsia="zh-CN"/>
        </w:rPr>
        <w:t>4</w:t>
      </w:r>
      <w:r w:rsidRPr="0090769B">
        <w:rPr>
          <w:lang w:eastAsia="zh-CN"/>
        </w:rPr>
        <w:tab/>
        <w:t>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554FC2D" w14:textId="77777777" w:rsidR="00A91635" w:rsidRDefault="00A91635" w:rsidP="00A91635">
      <w:pPr>
        <w:pStyle w:val="Heading2"/>
        <w:rPr>
          <w:lang w:eastAsia="zh-CN"/>
        </w:rPr>
      </w:pPr>
      <w:bookmarkStart w:id="140" w:name="_Toc49766776"/>
      <w:bookmarkStart w:id="141" w:name="_Toc51229982"/>
      <w:bookmarkStart w:id="142" w:name="_Toc56624166"/>
      <w:bookmarkStart w:id="143" w:name="_Toc57018067"/>
      <w:bookmarkStart w:id="144" w:name="_Toc57272029"/>
      <w:bookmarkStart w:id="145" w:name="_Toc57272134"/>
      <w:bookmarkStart w:id="146" w:name="_Toc57272237"/>
      <w:bookmarkStart w:id="147" w:name="_Toc57272463"/>
      <w:bookmarkStart w:id="148" w:name="_Toc57284987"/>
      <w:bookmarkStart w:id="149" w:name="_Toc57983635"/>
      <w:bookmarkStart w:id="150" w:name="_Toc63666170"/>
      <w:bookmarkStart w:id="151" w:name="_Toc66104998"/>
      <w:bookmarkStart w:id="152" w:name="_Toc39050165"/>
      <w:bookmarkStart w:id="153" w:name="_Toc66175125"/>
      <w:r>
        <w:rPr>
          <w:lang w:eastAsia="zh-CN"/>
        </w:rPr>
        <w:t>4.1</w:t>
      </w:r>
      <w:r>
        <w:rPr>
          <w:lang w:eastAsia="zh-CN"/>
        </w:rPr>
        <w:tab/>
        <w:t>General</w:t>
      </w:r>
      <w:bookmarkEnd w:id="140"/>
      <w:bookmarkEnd w:id="141"/>
      <w:bookmarkEnd w:id="142"/>
      <w:bookmarkEnd w:id="143"/>
      <w:bookmarkEnd w:id="144"/>
      <w:bookmarkEnd w:id="145"/>
      <w:bookmarkEnd w:id="146"/>
      <w:bookmarkEnd w:id="147"/>
      <w:bookmarkEnd w:id="148"/>
      <w:bookmarkEnd w:id="149"/>
      <w:bookmarkEnd w:id="150"/>
      <w:bookmarkEnd w:id="151"/>
      <w:bookmarkEnd w:id="153"/>
    </w:p>
    <w:p w14:paraId="085B3367" w14:textId="77777777" w:rsidR="00A91635" w:rsidRDefault="00A91635" w:rsidP="00B8651B">
      <w:pPr>
        <w:rPr>
          <w:lang w:eastAsia="zh-CN"/>
        </w:rPr>
      </w:pPr>
      <w:r w:rsidRPr="00294E8D">
        <w:rPr>
          <w:lang w:eastAsia="zh-CN"/>
        </w:rPr>
        <w:t>3GPP working groups need a way for allocating</w:t>
      </w:r>
      <w:r>
        <w:rPr>
          <w:lang w:eastAsia="zh-CN"/>
        </w:rPr>
        <w:t xml:space="preserve"> and reserving </w:t>
      </w:r>
      <w:r w:rsidRPr="00294E8D">
        <w:rPr>
          <w:lang w:eastAsia="zh-CN"/>
        </w:rPr>
        <w:t>port numbers for</w:t>
      </w:r>
      <w:r>
        <w:rPr>
          <w:lang w:eastAsia="zh-CN"/>
        </w:rPr>
        <w:t xml:space="preserve"> the</w:t>
      </w:r>
      <w:r w:rsidRPr="00294E8D">
        <w:rPr>
          <w:lang w:eastAsia="zh-CN"/>
        </w:rPr>
        <w:t xml:space="preserve"> new interfaces and applications</w:t>
      </w:r>
      <w:r>
        <w:rPr>
          <w:lang w:eastAsia="zh-CN"/>
        </w:rPr>
        <w:t xml:space="preserve"> (this includes potential solutions when operators allocate port numbers)</w:t>
      </w:r>
      <w:r w:rsidRPr="00294E8D">
        <w:rPr>
          <w:lang w:eastAsia="zh-CN"/>
        </w:rPr>
        <w:t xml:space="preserve">. The </w:t>
      </w:r>
      <w:r>
        <w:rPr>
          <w:lang w:eastAsia="zh-CN"/>
        </w:rPr>
        <w:t xml:space="preserve">objective is to specify future proof </w:t>
      </w:r>
      <w:r>
        <w:rPr>
          <w:lang w:eastAsia="zh-CN"/>
        </w:rPr>
        <w:lastRenderedPageBreak/>
        <w:t>guidelines</w:t>
      </w:r>
      <w:r w:rsidRPr="00294E8D">
        <w:rPr>
          <w:lang w:eastAsia="zh-CN"/>
        </w:rPr>
        <w:t>, i.e. when a new port number is required</w:t>
      </w:r>
      <w:r>
        <w:rPr>
          <w:lang w:eastAsia="zh-CN"/>
        </w:rPr>
        <w:t xml:space="preserve"> to be allocated to </w:t>
      </w:r>
      <w:r w:rsidRPr="00294E8D">
        <w:rPr>
          <w:lang w:eastAsia="zh-CN"/>
        </w:rPr>
        <w:t xml:space="preserve">a new interface, its selection </w:t>
      </w:r>
      <w:r>
        <w:rPr>
          <w:lang w:eastAsia="zh-CN"/>
        </w:rPr>
        <w:t xml:space="preserve">method </w:t>
      </w:r>
      <w:r w:rsidRPr="00294E8D">
        <w:rPr>
          <w:lang w:eastAsia="zh-CN"/>
        </w:rPr>
        <w:t xml:space="preserve">needs to be consistent and compatible with other port number allocations </w:t>
      </w:r>
      <w:r>
        <w:rPr>
          <w:lang w:eastAsia="zh-CN"/>
        </w:rPr>
        <w:t>for</w:t>
      </w:r>
      <w:r w:rsidRPr="00294E8D">
        <w:rPr>
          <w:lang w:eastAsia="zh-CN"/>
        </w:rPr>
        <w:t xml:space="preserve"> 3GPP Rel-17 and onwards</w:t>
      </w:r>
      <w:r>
        <w:rPr>
          <w:lang w:eastAsia="zh-CN"/>
        </w:rPr>
        <w:t>.</w:t>
      </w:r>
    </w:p>
    <w:p w14:paraId="2DCF9CDC" w14:textId="77777777" w:rsidR="00A91635" w:rsidRPr="00294E8D" w:rsidRDefault="00A91635" w:rsidP="00A91635">
      <w:pPr>
        <w:pStyle w:val="NO"/>
        <w:rPr>
          <w:lang w:eastAsia="zh-CN"/>
        </w:rPr>
      </w:pPr>
      <w:r>
        <w:rPr>
          <w:lang w:eastAsia="zh-CN"/>
        </w:rPr>
        <w:t>NOTE:</w:t>
      </w:r>
      <w:r>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Default="00A91635" w:rsidP="00A91635">
      <w:pPr>
        <w:pStyle w:val="Heading2"/>
        <w:rPr>
          <w:lang w:eastAsia="zh-CN"/>
        </w:rPr>
      </w:pPr>
      <w:bookmarkStart w:id="154" w:name="_Toc49766777"/>
      <w:bookmarkStart w:id="155" w:name="_Toc51229983"/>
      <w:bookmarkStart w:id="156" w:name="_Toc56624167"/>
      <w:bookmarkStart w:id="157" w:name="_Toc57018068"/>
      <w:bookmarkStart w:id="158" w:name="_Toc57272030"/>
      <w:bookmarkStart w:id="159" w:name="_Toc57272135"/>
      <w:bookmarkStart w:id="160" w:name="_Toc57272238"/>
      <w:bookmarkStart w:id="161" w:name="_Toc57272464"/>
      <w:bookmarkStart w:id="162" w:name="_Toc57284988"/>
      <w:bookmarkStart w:id="163" w:name="_Toc57983636"/>
      <w:bookmarkStart w:id="164" w:name="_Toc63666171"/>
      <w:bookmarkStart w:id="165" w:name="_Toc66104999"/>
      <w:bookmarkStart w:id="166" w:name="_Toc66175126"/>
      <w:r>
        <w:rPr>
          <w:lang w:eastAsia="zh-CN"/>
        </w:rPr>
        <w:t>4.</w:t>
      </w:r>
      <w:r w:rsidR="00A079CC">
        <w:rPr>
          <w:lang w:eastAsia="zh-CN"/>
        </w:rPr>
        <w:t>2</w:t>
      </w:r>
      <w:r>
        <w:rPr>
          <w:lang w:eastAsia="zh-CN"/>
        </w:rPr>
        <w:tab/>
        <w:t xml:space="preserve">Requirement #1: </w:t>
      </w:r>
      <w:bookmarkEnd w:id="154"/>
      <w:bookmarkEnd w:id="155"/>
      <w:r w:rsidR="00C23122" w:rsidRPr="00C23122">
        <w:t xml:space="preserve"> </w:t>
      </w:r>
      <w:r w:rsidR="00C23122">
        <w:t>At least either the port number or the Payload Protocol Identifier value shall be standardized for new SCTP interfaces</w:t>
      </w:r>
      <w:bookmarkEnd w:id="156"/>
      <w:bookmarkEnd w:id="157"/>
      <w:bookmarkEnd w:id="158"/>
      <w:bookmarkEnd w:id="159"/>
      <w:bookmarkEnd w:id="160"/>
      <w:bookmarkEnd w:id="161"/>
      <w:bookmarkEnd w:id="162"/>
      <w:bookmarkEnd w:id="163"/>
      <w:bookmarkEnd w:id="164"/>
      <w:bookmarkEnd w:id="165"/>
      <w:bookmarkEnd w:id="166"/>
    </w:p>
    <w:p w14:paraId="7DD6F1CA" w14:textId="50BB7533" w:rsidR="00C23122" w:rsidRPr="007A22F1" w:rsidRDefault="00A079CC" w:rsidP="00A9011C">
      <w:pPr>
        <w:pStyle w:val="Heading3"/>
      </w:pPr>
      <w:bookmarkStart w:id="167" w:name="_Toc56624168"/>
      <w:bookmarkStart w:id="168" w:name="_Toc57018069"/>
      <w:bookmarkStart w:id="169" w:name="_Toc57272031"/>
      <w:bookmarkStart w:id="170" w:name="_Toc57272136"/>
      <w:bookmarkStart w:id="171" w:name="_Toc57272239"/>
      <w:bookmarkStart w:id="172" w:name="_Toc57272465"/>
      <w:bookmarkStart w:id="173" w:name="_Toc57284989"/>
      <w:bookmarkStart w:id="174" w:name="_Toc57983637"/>
      <w:bookmarkStart w:id="175" w:name="_Toc63666172"/>
      <w:bookmarkStart w:id="176" w:name="_Toc66105000"/>
      <w:bookmarkStart w:id="177" w:name="_Toc66175127"/>
      <w:r>
        <w:t>4.2.1</w:t>
      </w:r>
      <w:r>
        <w:tab/>
      </w:r>
      <w:r w:rsidR="00C23122" w:rsidRPr="007A22F1">
        <w:t>Problem Statement</w:t>
      </w:r>
      <w:bookmarkEnd w:id="167"/>
      <w:bookmarkEnd w:id="168"/>
      <w:bookmarkEnd w:id="169"/>
      <w:bookmarkEnd w:id="170"/>
      <w:bookmarkEnd w:id="171"/>
      <w:bookmarkEnd w:id="172"/>
      <w:bookmarkEnd w:id="173"/>
      <w:bookmarkEnd w:id="174"/>
      <w:bookmarkEnd w:id="175"/>
      <w:bookmarkEnd w:id="176"/>
      <w:bookmarkEnd w:id="177"/>
    </w:p>
    <w:p w14:paraId="3A06C373" w14:textId="77777777" w:rsidR="00C23122" w:rsidRDefault="00C23122" w:rsidP="00C23122">
      <w:pPr>
        <w:rPr>
          <w:lang w:val="en-IN"/>
        </w:rPr>
      </w:pPr>
      <w:r>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w:t>
      </w:r>
      <w:r w:rsidRPr="00AC4A0B">
        <w:t>The SCTP protocol stacks in protocol analyser tools use port</w:t>
      </w:r>
      <w:r>
        <w:t xml:space="preserve"> number</w:t>
      </w:r>
      <w:r w:rsidRPr="00AC4A0B">
        <w:t xml:space="preserve"> and/or </w:t>
      </w:r>
      <w:r>
        <w:t>SCTP Payload Protocol Identifier (</w:t>
      </w:r>
      <w:r w:rsidRPr="00AC4A0B">
        <w:t>PPI</w:t>
      </w:r>
      <w:r>
        <w:t>)</w:t>
      </w:r>
      <w:r w:rsidRPr="00AC4A0B">
        <w:t xml:space="preserve"> to decide which transported protocol to apply.</w:t>
      </w:r>
      <w:r>
        <w:t xml:space="preserve"> </w:t>
      </w:r>
      <w:r>
        <w:rPr>
          <w:lang w:val="en-IN"/>
        </w:rPr>
        <w:t>For example, in Wireshark, i</w:t>
      </w:r>
      <w:r w:rsidRPr="00A15548">
        <w:rPr>
          <w:lang w:val="en-IN"/>
        </w:rPr>
        <w:t>f there is a protocol registered based on the SCTP PPI, then this registration takes precedence</w:t>
      </w:r>
      <w:r>
        <w:rPr>
          <w:lang w:val="en-IN"/>
        </w:rPr>
        <w:t xml:space="preserve"> and</w:t>
      </w:r>
      <w:r w:rsidRPr="00A15548">
        <w:rPr>
          <w:lang w:val="en-IN"/>
        </w:rPr>
        <w:t xml:space="preserve"> </w:t>
      </w:r>
      <w:r>
        <w:rPr>
          <w:lang w:val="en-IN"/>
        </w:rPr>
        <w:t>i</w:t>
      </w:r>
      <w:r w:rsidRPr="00A15548">
        <w:rPr>
          <w:lang w:val="en-IN"/>
        </w:rPr>
        <w:t>f there is only a registration based on the SCTP port</w:t>
      </w:r>
      <w:r>
        <w:rPr>
          <w:lang w:val="en-IN"/>
        </w:rPr>
        <w:t xml:space="preserve"> number</w:t>
      </w:r>
      <w:r w:rsidRPr="00A15548">
        <w:rPr>
          <w:lang w:val="en-IN"/>
        </w:rPr>
        <w:t xml:space="preserve">, </w:t>
      </w:r>
      <w:r>
        <w:rPr>
          <w:lang w:val="en-IN"/>
        </w:rPr>
        <w:t xml:space="preserve">then </w:t>
      </w:r>
      <w:r w:rsidRPr="00A15548">
        <w:rPr>
          <w:lang w:val="en-IN"/>
        </w:rPr>
        <w:t>this one is used.</w:t>
      </w:r>
    </w:p>
    <w:p w14:paraId="3084F05D" w14:textId="77777777" w:rsidR="00C23122" w:rsidRDefault="00C23122" w:rsidP="00C23122">
      <w:r>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Default="00C23122" w:rsidP="00C23122">
      <w:r>
        <w:t>Using dynamic port numbers while defining new SCTP interfaces will directly impact and create significant problems for product test, field deployments and customer support engineers in performing protocol analysis and trouble shooting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Default="00C23122" w:rsidP="00C23122">
      <w:r>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Default="00C23122" w:rsidP="00C23122">
      <w:r>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Default="00A079CC" w:rsidP="00A9011C">
      <w:pPr>
        <w:pStyle w:val="Heading3"/>
      </w:pPr>
      <w:bookmarkStart w:id="178" w:name="_Toc56624169"/>
      <w:bookmarkStart w:id="179" w:name="_Toc57018070"/>
      <w:bookmarkStart w:id="180" w:name="_Toc57272032"/>
      <w:bookmarkStart w:id="181" w:name="_Toc57272137"/>
      <w:bookmarkStart w:id="182" w:name="_Toc57272240"/>
      <w:bookmarkStart w:id="183" w:name="_Toc57272466"/>
      <w:bookmarkStart w:id="184" w:name="_Toc57284990"/>
      <w:bookmarkStart w:id="185" w:name="_Toc57983638"/>
      <w:bookmarkStart w:id="186" w:name="_Toc63666173"/>
      <w:bookmarkStart w:id="187" w:name="_Toc66105001"/>
      <w:bookmarkStart w:id="188" w:name="_Toc66175128"/>
      <w:r>
        <w:t>4.2.2</w:t>
      </w:r>
      <w:r>
        <w:tab/>
      </w:r>
      <w:r w:rsidR="00C23122" w:rsidRPr="00DF6684">
        <w:t>Requirement</w:t>
      </w:r>
      <w:bookmarkEnd w:id="178"/>
      <w:bookmarkEnd w:id="179"/>
      <w:bookmarkEnd w:id="180"/>
      <w:bookmarkEnd w:id="181"/>
      <w:bookmarkEnd w:id="182"/>
      <w:bookmarkEnd w:id="183"/>
      <w:bookmarkEnd w:id="184"/>
      <w:bookmarkEnd w:id="185"/>
      <w:bookmarkEnd w:id="186"/>
      <w:bookmarkEnd w:id="187"/>
      <w:bookmarkEnd w:id="188"/>
    </w:p>
    <w:p w14:paraId="69D2867D" w14:textId="77777777" w:rsidR="00C23122" w:rsidRDefault="00C23122" w:rsidP="00C23122">
      <w:r>
        <w:rPr>
          <w:lang w:val="en-IN"/>
        </w:rPr>
        <w:t xml:space="preserve">The </w:t>
      </w:r>
      <w:r>
        <w:t>selected solution shall ensure that a newly defined SCTP interface/application has at least either the port number or the SCTP Payload Protocol Identifier value standardized.</w:t>
      </w:r>
    </w:p>
    <w:p w14:paraId="268CF5E5" w14:textId="7B81D9EF" w:rsidR="00A91635" w:rsidRDefault="00A91635" w:rsidP="00A91635">
      <w:pPr>
        <w:pStyle w:val="Heading2"/>
        <w:rPr>
          <w:lang w:eastAsia="zh-CN"/>
        </w:rPr>
      </w:pPr>
      <w:bookmarkStart w:id="189" w:name="_Toc49766778"/>
      <w:bookmarkStart w:id="190" w:name="_Toc51229984"/>
      <w:bookmarkStart w:id="191" w:name="_Toc56624170"/>
      <w:bookmarkStart w:id="192" w:name="_Toc57018071"/>
      <w:bookmarkStart w:id="193" w:name="_Toc57272033"/>
      <w:bookmarkStart w:id="194" w:name="_Toc57272138"/>
      <w:bookmarkStart w:id="195" w:name="_Toc57272241"/>
      <w:bookmarkStart w:id="196" w:name="_Toc57272467"/>
      <w:bookmarkStart w:id="197" w:name="_Toc57284991"/>
      <w:bookmarkStart w:id="198" w:name="_Toc57983639"/>
      <w:bookmarkStart w:id="199" w:name="_Toc63666174"/>
      <w:bookmarkStart w:id="200" w:name="_Toc66105002"/>
      <w:bookmarkStart w:id="201" w:name="_Toc66175129"/>
      <w:r>
        <w:rPr>
          <w:lang w:eastAsia="zh-CN"/>
        </w:rPr>
        <w:t>4.</w:t>
      </w:r>
      <w:r w:rsidR="00A079CC">
        <w:rPr>
          <w:lang w:eastAsia="zh-CN"/>
        </w:rPr>
        <w:t>3</w:t>
      </w:r>
      <w:r>
        <w:rPr>
          <w:lang w:eastAsia="zh-CN"/>
        </w:rPr>
        <w:tab/>
        <w:t>Requirement #</w:t>
      </w:r>
      <w:r w:rsidR="00C23122">
        <w:rPr>
          <w:lang w:eastAsia="zh-CN"/>
        </w:rPr>
        <w:t>2</w:t>
      </w:r>
      <w:r>
        <w:rPr>
          <w:lang w:eastAsia="zh-CN"/>
        </w:rPr>
        <w:t xml:space="preserve">: </w:t>
      </w:r>
      <w:r w:rsidR="00D70F87">
        <w:rPr>
          <w:lang w:eastAsia="zh-CN"/>
        </w:rPr>
        <w:t>Criteria for selecting preferred solutions</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08C20898" w14:textId="6C0E0201" w:rsidR="00A91635" w:rsidRDefault="00A91635" w:rsidP="00A91635">
      <w:pPr>
        <w:pStyle w:val="Guidance"/>
      </w:pPr>
    </w:p>
    <w:p w14:paraId="22F6F58F" w14:textId="3599A5D0" w:rsidR="00D70F87" w:rsidRDefault="00D70F87" w:rsidP="00D70F87">
      <w:r>
        <w:t xml:space="preserve">This TR collects more than a dozen solution proposals. Each </w:t>
      </w:r>
      <w:r w:rsidRPr="00B919C0">
        <w:rPr>
          <w:u w:val="words"/>
        </w:rPr>
        <w:t>solution</w:t>
      </w:r>
      <w:r>
        <w:t xml:space="preserve"> has own merits and drawbacks. The following criteria should be applied when evaluating the solutions:</w:t>
      </w:r>
    </w:p>
    <w:p w14:paraId="77373587" w14:textId="77777777" w:rsidR="00D70F87" w:rsidRDefault="00D70F87" w:rsidP="00D70F87">
      <w:pPr>
        <w:pStyle w:val="B1"/>
        <w:rPr>
          <w:lang w:val="en-US"/>
        </w:rPr>
      </w:pPr>
      <w:r>
        <w:t>a.</w:t>
      </w:r>
      <w:r>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Pr>
          <w:lang w:val="en-US"/>
        </w:rPr>
        <w:t xml:space="preserve">. </w:t>
      </w:r>
    </w:p>
    <w:p w14:paraId="1C0D804B" w14:textId="77777777" w:rsidR="00D70F87" w:rsidRDefault="00D70F87" w:rsidP="00D70F87">
      <w:pPr>
        <w:pStyle w:val="B1"/>
        <w:rPr>
          <w:lang w:val="en-US"/>
        </w:rPr>
      </w:pPr>
      <w:r>
        <w:lastRenderedPageBreak/>
        <w:t>b.</w:t>
      </w:r>
      <w:r>
        <w:tab/>
        <w:t xml:space="preserve">Whether the proposed solution </w:t>
      </w:r>
      <w:r>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Default="00D70F87" w:rsidP="00D70F87">
      <w:pPr>
        <w:pStyle w:val="NO"/>
        <w:rPr>
          <w:lang w:val="en-US"/>
        </w:rPr>
      </w:pPr>
      <w:r>
        <w:rPr>
          <w:lang w:val="en-US"/>
        </w:rPr>
        <w:t>NOTE:</w:t>
      </w:r>
      <w:r>
        <w:rPr>
          <w:lang w:val="en-US"/>
        </w:rPr>
        <w:tab/>
        <w:t>Apparently, all solutions will impact new 3GPP interface applications and therefore such criterion should not be applied.</w:t>
      </w:r>
    </w:p>
    <w:p w14:paraId="0203D34F" w14:textId="77777777" w:rsidR="00D70F87" w:rsidRDefault="00D70F87" w:rsidP="00D70F87">
      <w:pPr>
        <w:rPr>
          <w:lang w:val="en-US"/>
        </w:rPr>
      </w:pPr>
      <w:r>
        <w:rPr>
          <w:lang w:val="en-US"/>
        </w:rPr>
        <w:t>In addition to the above criteria, the solutions should be grouped in several solution categories:</w:t>
      </w:r>
    </w:p>
    <w:p w14:paraId="67CE35AB" w14:textId="77777777" w:rsidR="00D70F87" w:rsidRDefault="00D70F87" w:rsidP="00022E6B">
      <w:pPr>
        <w:pStyle w:val="B1"/>
      </w:pPr>
      <w:r>
        <w:t>1.</w:t>
      </w:r>
      <w:r>
        <w:tab/>
        <w:t>Fixed vs. Unassigned port allocation method (see clause 3.1 for the term definitions).</w:t>
      </w:r>
    </w:p>
    <w:p w14:paraId="6CEDD543" w14:textId="77777777" w:rsidR="00D70F87" w:rsidRDefault="00D70F87" w:rsidP="00D70F87">
      <w:pPr>
        <w:pStyle w:val="B1"/>
        <w:rPr>
          <w:lang w:val="en-US"/>
        </w:rPr>
      </w:pPr>
      <w:r>
        <w:t>2.</w:t>
      </w:r>
      <w:r>
        <w:tab/>
        <w:t>Is transport layer protocol specific vs generic (protocol agnostic).</w:t>
      </w:r>
    </w:p>
    <w:p w14:paraId="7B1B4AA5" w14:textId="77777777" w:rsidR="00D70F87" w:rsidRPr="004B18B4" w:rsidRDefault="00D70F87" w:rsidP="00D70F87">
      <w:pPr>
        <w:rPr>
          <w:lang w:val="en-US"/>
        </w:rPr>
      </w:pPr>
      <w:r>
        <w:rPr>
          <w:lang w:val="en-US"/>
        </w:rPr>
        <w:t>The above provisions are illustrated in Table 2-1, which illustrates characteristics of various imaginary solutions.</w:t>
      </w:r>
    </w:p>
    <w:p w14:paraId="610B9DF1" w14:textId="77777777" w:rsidR="00D70F87" w:rsidRDefault="00D70F87" w:rsidP="00D70F87">
      <w:pPr>
        <w:pStyle w:val="TH"/>
        <w:rPr>
          <w:lang w:eastAsia="zh-CN"/>
        </w:rPr>
      </w:pPr>
      <w:r>
        <w:t xml:space="preserve">Table 2-1: </w:t>
      </w:r>
      <w:r>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EB4583" w14:paraId="02649E7A" w14:textId="77777777" w:rsidTr="002F27C9">
        <w:tc>
          <w:tcPr>
            <w:tcW w:w="2050" w:type="pct"/>
            <w:shd w:val="clear" w:color="auto" w:fill="BFBFBF"/>
          </w:tcPr>
          <w:p w14:paraId="15B70616" w14:textId="77777777" w:rsidR="00D70F87" w:rsidRPr="00EB4583" w:rsidRDefault="00D70F87" w:rsidP="002F27C9">
            <w:pPr>
              <w:pStyle w:val="TH"/>
              <w:rPr>
                <w:lang w:val="en-US"/>
              </w:rPr>
            </w:pPr>
          </w:p>
        </w:tc>
        <w:tc>
          <w:tcPr>
            <w:tcW w:w="930" w:type="pct"/>
            <w:shd w:val="clear" w:color="auto" w:fill="auto"/>
          </w:tcPr>
          <w:p w14:paraId="2971442C" w14:textId="77777777" w:rsidR="00D70F87" w:rsidRPr="00EB4583" w:rsidRDefault="00D70F87" w:rsidP="002F27C9">
            <w:pPr>
              <w:pStyle w:val="TAH"/>
              <w:rPr>
                <w:lang w:val="en-US"/>
              </w:rPr>
            </w:pPr>
            <w:r w:rsidRPr="00EB4583">
              <w:rPr>
                <w:lang w:val="en-US"/>
              </w:rPr>
              <w:t>Solution#A</w:t>
            </w:r>
          </w:p>
        </w:tc>
        <w:tc>
          <w:tcPr>
            <w:tcW w:w="930" w:type="pct"/>
            <w:shd w:val="clear" w:color="auto" w:fill="auto"/>
          </w:tcPr>
          <w:p w14:paraId="79511F14" w14:textId="77777777" w:rsidR="00D70F87" w:rsidRPr="00EB4583" w:rsidRDefault="00D70F87" w:rsidP="002F27C9">
            <w:pPr>
              <w:pStyle w:val="TAH"/>
              <w:rPr>
                <w:lang w:val="en-US"/>
              </w:rPr>
            </w:pPr>
            <w:r w:rsidRPr="00EB4583">
              <w:rPr>
                <w:lang w:val="en-US"/>
              </w:rPr>
              <w:t>Solution#B</w:t>
            </w:r>
          </w:p>
        </w:tc>
        <w:tc>
          <w:tcPr>
            <w:tcW w:w="251" w:type="pct"/>
            <w:shd w:val="clear" w:color="auto" w:fill="auto"/>
          </w:tcPr>
          <w:p w14:paraId="38222CF7" w14:textId="77777777" w:rsidR="00D70F87" w:rsidRPr="00EB4583" w:rsidRDefault="00D70F87" w:rsidP="002F27C9">
            <w:pPr>
              <w:pStyle w:val="TAH"/>
              <w:rPr>
                <w:lang w:val="en-US"/>
              </w:rPr>
            </w:pPr>
            <w:r w:rsidRPr="00EB4583">
              <w:rPr>
                <w:lang w:val="en-US"/>
              </w:rPr>
              <w:t>…</w:t>
            </w:r>
          </w:p>
        </w:tc>
        <w:tc>
          <w:tcPr>
            <w:tcW w:w="839" w:type="pct"/>
            <w:shd w:val="clear" w:color="auto" w:fill="auto"/>
          </w:tcPr>
          <w:p w14:paraId="1223CC63" w14:textId="77777777" w:rsidR="00D70F87" w:rsidRPr="00EB4583" w:rsidRDefault="00D70F87" w:rsidP="002F27C9">
            <w:pPr>
              <w:pStyle w:val="TAH"/>
              <w:rPr>
                <w:lang w:val="en-US"/>
              </w:rPr>
            </w:pPr>
            <w:r w:rsidRPr="00EB4583">
              <w:rPr>
                <w:lang w:val="en-US"/>
              </w:rPr>
              <w:t>Solution#X</w:t>
            </w:r>
          </w:p>
        </w:tc>
      </w:tr>
      <w:tr w:rsidR="00D70F87" w:rsidRPr="00EB4583" w14:paraId="6BC54009" w14:textId="77777777" w:rsidTr="002F27C9">
        <w:tc>
          <w:tcPr>
            <w:tcW w:w="2050" w:type="pct"/>
            <w:shd w:val="clear" w:color="auto" w:fill="auto"/>
          </w:tcPr>
          <w:p w14:paraId="69205DBF" w14:textId="77777777" w:rsidR="00D70F87" w:rsidRPr="00EB4583" w:rsidRDefault="00D70F87" w:rsidP="002F27C9">
            <w:pPr>
              <w:pStyle w:val="TAH"/>
              <w:rPr>
                <w:lang w:val="en-US"/>
              </w:rPr>
            </w:pPr>
            <w:r w:rsidRPr="00EB4583">
              <w:rPr>
                <w:lang w:val="en-US"/>
              </w:rPr>
              <w:t>Does not requir</w:t>
            </w:r>
            <w:r>
              <w:rPr>
                <w:lang w:val="en-US"/>
              </w:rPr>
              <w:t>e new feature support by the NE</w:t>
            </w:r>
          </w:p>
        </w:tc>
        <w:tc>
          <w:tcPr>
            <w:tcW w:w="930" w:type="pct"/>
            <w:shd w:val="clear" w:color="auto" w:fill="auto"/>
          </w:tcPr>
          <w:p w14:paraId="19B967C5" w14:textId="77777777" w:rsidR="00D70F87" w:rsidRPr="00EB4583" w:rsidRDefault="00D70F87" w:rsidP="002F27C9">
            <w:pPr>
              <w:pStyle w:val="TAC"/>
              <w:rPr>
                <w:lang w:val="en-US"/>
              </w:rPr>
            </w:pPr>
            <w:r>
              <w:rPr>
                <w:lang w:val="en-US"/>
              </w:rPr>
              <w:t>Yes</w:t>
            </w:r>
          </w:p>
        </w:tc>
        <w:tc>
          <w:tcPr>
            <w:tcW w:w="930" w:type="pct"/>
            <w:shd w:val="clear" w:color="auto" w:fill="auto"/>
          </w:tcPr>
          <w:p w14:paraId="78CEB2F3" w14:textId="77777777" w:rsidR="00D70F87" w:rsidRPr="00EB4583" w:rsidRDefault="00D70F87" w:rsidP="002F27C9">
            <w:pPr>
              <w:pStyle w:val="TAC"/>
              <w:rPr>
                <w:lang w:val="en-US"/>
              </w:rPr>
            </w:pPr>
            <w:r>
              <w:rPr>
                <w:lang w:val="en-US"/>
              </w:rPr>
              <w:t>No</w:t>
            </w:r>
          </w:p>
        </w:tc>
        <w:tc>
          <w:tcPr>
            <w:tcW w:w="251" w:type="pct"/>
            <w:shd w:val="clear" w:color="auto" w:fill="auto"/>
          </w:tcPr>
          <w:p w14:paraId="2CB411EF" w14:textId="77777777" w:rsidR="00D70F87" w:rsidRPr="00EB4583" w:rsidRDefault="00D70F87" w:rsidP="002F27C9">
            <w:pPr>
              <w:pStyle w:val="TAC"/>
              <w:rPr>
                <w:lang w:val="en-US"/>
              </w:rPr>
            </w:pPr>
          </w:p>
        </w:tc>
        <w:tc>
          <w:tcPr>
            <w:tcW w:w="839" w:type="pct"/>
            <w:shd w:val="clear" w:color="auto" w:fill="auto"/>
          </w:tcPr>
          <w:p w14:paraId="1320C8D5" w14:textId="77777777" w:rsidR="00D70F87" w:rsidRPr="00EB4583" w:rsidRDefault="00D70F87" w:rsidP="002F27C9">
            <w:pPr>
              <w:pStyle w:val="TAC"/>
              <w:rPr>
                <w:lang w:val="en-US"/>
              </w:rPr>
            </w:pPr>
            <w:r>
              <w:rPr>
                <w:lang w:val="en-US"/>
              </w:rPr>
              <w:t>No</w:t>
            </w:r>
          </w:p>
        </w:tc>
      </w:tr>
      <w:tr w:rsidR="00D70F87" w:rsidRPr="00EB4583" w14:paraId="15B06CF3" w14:textId="77777777" w:rsidTr="002F27C9">
        <w:tc>
          <w:tcPr>
            <w:tcW w:w="2050" w:type="pct"/>
            <w:shd w:val="clear" w:color="auto" w:fill="auto"/>
          </w:tcPr>
          <w:p w14:paraId="09367D01" w14:textId="77777777" w:rsidR="00D70F87" w:rsidRPr="00EB4583" w:rsidRDefault="00D70F87" w:rsidP="002F27C9">
            <w:pPr>
              <w:pStyle w:val="TAH"/>
              <w:rPr>
                <w:lang w:val="en-US"/>
              </w:rPr>
            </w:pPr>
            <w:r w:rsidRPr="00EB4583">
              <w:rPr>
                <w:lang w:val="en-US"/>
              </w:rPr>
              <w:t>Can be used in both intra-domain and inter-domain scenarios</w:t>
            </w:r>
          </w:p>
        </w:tc>
        <w:tc>
          <w:tcPr>
            <w:tcW w:w="930" w:type="pct"/>
            <w:shd w:val="clear" w:color="auto" w:fill="auto"/>
          </w:tcPr>
          <w:p w14:paraId="0A6639DA" w14:textId="77777777" w:rsidR="00D70F87" w:rsidRPr="00EB4583" w:rsidRDefault="00D70F87" w:rsidP="002F27C9">
            <w:pPr>
              <w:pStyle w:val="TAC"/>
              <w:rPr>
                <w:lang w:val="en-US"/>
              </w:rPr>
            </w:pPr>
            <w:r w:rsidRPr="00EB4583">
              <w:rPr>
                <w:lang w:val="en-US"/>
              </w:rPr>
              <w:t>Y</w:t>
            </w:r>
            <w:r>
              <w:rPr>
                <w:lang w:val="en-US"/>
              </w:rPr>
              <w:t>es</w:t>
            </w:r>
          </w:p>
        </w:tc>
        <w:tc>
          <w:tcPr>
            <w:tcW w:w="930" w:type="pct"/>
            <w:shd w:val="clear" w:color="auto" w:fill="auto"/>
          </w:tcPr>
          <w:p w14:paraId="0EC6134D" w14:textId="77777777" w:rsidR="00D70F87" w:rsidRPr="00EB4583" w:rsidRDefault="00D70F87" w:rsidP="002F27C9">
            <w:pPr>
              <w:pStyle w:val="TAC"/>
              <w:rPr>
                <w:lang w:val="en-US"/>
              </w:rPr>
            </w:pPr>
            <w:r>
              <w:rPr>
                <w:lang w:val="en-US"/>
              </w:rPr>
              <w:t>No</w:t>
            </w:r>
          </w:p>
        </w:tc>
        <w:tc>
          <w:tcPr>
            <w:tcW w:w="251" w:type="pct"/>
            <w:shd w:val="clear" w:color="auto" w:fill="auto"/>
          </w:tcPr>
          <w:p w14:paraId="5FDF1FCD" w14:textId="77777777" w:rsidR="00D70F87" w:rsidRPr="00EB4583" w:rsidRDefault="00D70F87" w:rsidP="002F27C9">
            <w:pPr>
              <w:pStyle w:val="TAC"/>
              <w:rPr>
                <w:lang w:val="en-US"/>
              </w:rPr>
            </w:pPr>
          </w:p>
        </w:tc>
        <w:tc>
          <w:tcPr>
            <w:tcW w:w="839" w:type="pct"/>
            <w:shd w:val="clear" w:color="auto" w:fill="auto"/>
          </w:tcPr>
          <w:p w14:paraId="0DD3E979" w14:textId="77777777" w:rsidR="00D70F87" w:rsidRPr="00EB4583" w:rsidRDefault="00D70F87" w:rsidP="002F27C9">
            <w:pPr>
              <w:pStyle w:val="TAC"/>
              <w:rPr>
                <w:lang w:val="en-US"/>
              </w:rPr>
            </w:pPr>
            <w:r>
              <w:rPr>
                <w:lang w:val="en-US"/>
              </w:rPr>
              <w:t>Yes</w:t>
            </w:r>
          </w:p>
        </w:tc>
      </w:tr>
      <w:tr w:rsidR="00D70F87" w:rsidRPr="00EB4583"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EB4583" w:rsidRDefault="00D70F87" w:rsidP="002F27C9">
            <w:pPr>
              <w:pStyle w:val="TAH"/>
              <w:rPr>
                <w:lang w:val="en-US"/>
              </w:rPr>
            </w:pPr>
            <w:r>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EB4583" w:rsidRDefault="00D70F87" w:rsidP="002F27C9">
            <w:pPr>
              <w:pStyle w:val="TAC"/>
              <w:rPr>
                <w:lang w:val="en-US"/>
              </w:rPr>
            </w:pPr>
            <w:r w:rsidRPr="00EB4583">
              <w:rPr>
                <w:lang w:val="en-US"/>
              </w:rPr>
              <w:t>Y</w:t>
            </w:r>
            <w:r>
              <w:rPr>
                <w:lang w:val="en-US"/>
              </w:rPr>
              <w:t>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EB4583" w:rsidRDefault="00D70F87" w:rsidP="002F27C9">
            <w:pPr>
              <w:pStyle w:val="TAC"/>
              <w:rPr>
                <w:lang w:val="en-US"/>
              </w:rPr>
            </w:pPr>
            <w:r>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EB4583"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EB4583" w:rsidRDefault="00D70F87" w:rsidP="002F27C9">
            <w:pPr>
              <w:pStyle w:val="TAC"/>
              <w:rPr>
                <w:lang w:val="en-US"/>
              </w:rPr>
            </w:pPr>
            <w:r>
              <w:rPr>
                <w:lang w:val="en-US"/>
              </w:rPr>
              <w:t>Yes</w:t>
            </w:r>
          </w:p>
        </w:tc>
      </w:tr>
      <w:tr w:rsidR="00D70F87" w:rsidRPr="00EB4583"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Default="00D70F87" w:rsidP="002F27C9">
            <w:pPr>
              <w:pStyle w:val="TAH"/>
              <w:rPr>
                <w:lang w:val="en-US"/>
              </w:rPr>
            </w:pPr>
            <w:r>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EB4583" w:rsidRDefault="00D70F87" w:rsidP="002F27C9">
            <w:pPr>
              <w:pStyle w:val="TAC"/>
              <w:rPr>
                <w:lang w:val="en-US"/>
              </w:rPr>
            </w:pPr>
            <w:r>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Default="00D70F87" w:rsidP="002F27C9">
            <w:pPr>
              <w:pStyle w:val="TAC"/>
              <w:rPr>
                <w:lang w:val="en-US"/>
              </w:rPr>
            </w:pPr>
            <w:r>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EB4583"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Default="00D70F87" w:rsidP="002F27C9">
            <w:pPr>
              <w:pStyle w:val="TAC"/>
              <w:rPr>
                <w:lang w:val="en-US"/>
              </w:rPr>
            </w:pPr>
            <w:r>
              <w:rPr>
                <w:lang w:val="en-US"/>
              </w:rPr>
              <w:t>No</w:t>
            </w:r>
          </w:p>
        </w:tc>
      </w:tr>
      <w:tr w:rsidR="00D70F87" w:rsidRPr="00EB4583"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Default="00D70F87" w:rsidP="002F27C9">
            <w:pPr>
              <w:pStyle w:val="TAH"/>
              <w:rPr>
                <w:lang w:val="en-US"/>
              </w:rPr>
            </w:pPr>
            <w:r>
              <w:rPr>
                <w:lang w:val="en-US"/>
              </w:rPr>
              <w:t xml:space="preserve">Is transport layer </w:t>
            </w:r>
            <w:r>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EB4583" w:rsidRDefault="00D70F87" w:rsidP="002F27C9">
            <w:pPr>
              <w:pStyle w:val="TAC"/>
              <w:rPr>
                <w:lang w:val="en-US"/>
              </w:rPr>
            </w:pPr>
            <w:r>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Default="00D70F87" w:rsidP="002F27C9">
            <w:pPr>
              <w:pStyle w:val="TAC"/>
              <w:rPr>
                <w:lang w:val="en-US"/>
              </w:rPr>
            </w:pPr>
            <w:r>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EB4583"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Default="00D70F87" w:rsidP="002F27C9">
            <w:pPr>
              <w:pStyle w:val="TAC"/>
              <w:rPr>
                <w:lang w:val="en-US"/>
              </w:rPr>
            </w:pPr>
            <w:r>
              <w:rPr>
                <w:lang w:val="en-US"/>
              </w:rPr>
              <w:t>No</w:t>
            </w:r>
          </w:p>
        </w:tc>
      </w:tr>
    </w:tbl>
    <w:p w14:paraId="0F54521A" w14:textId="77777777" w:rsidR="00956D02" w:rsidRPr="0090769B" w:rsidRDefault="00956D02" w:rsidP="00956D02">
      <w:pPr>
        <w:pStyle w:val="Heading1"/>
        <w:rPr>
          <w:lang w:eastAsia="zh-CN"/>
        </w:rPr>
      </w:pPr>
      <w:bookmarkStart w:id="202" w:name="_Toc49766780"/>
      <w:bookmarkStart w:id="203" w:name="_Toc51229986"/>
      <w:bookmarkStart w:id="204" w:name="_Toc56624172"/>
      <w:bookmarkStart w:id="205" w:name="_Toc57018073"/>
      <w:bookmarkStart w:id="206" w:name="_Toc57272035"/>
      <w:bookmarkStart w:id="207" w:name="_Toc57272140"/>
      <w:bookmarkStart w:id="208" w:name="_Toc57272243"/>
      <w:bookmarkStart w:id="209" w:name="_Toc57272469"/>
      <w:bookmarkStart w:id="210" w:name="_Toc57284993"/>
      <w:bookmarkStart w:id="211" w:name="_Toc57983641"/>
      <w:bookmarkStart w:id="212" w:name="_Toc63666176"/>
      <w:bookmarkStart w:id="213" w:name="_Toc56624174"/>
      <w:bookmarkStart w:id="214" w:name="_Toc57018075"/>
      <w:bookmarkStart w:id="215" w:name="_Toc57272037"/>
      <w:bookmarkStart w:id="216" w:name="_Toc57272142"/>
      <w:bookmarkStart w:id="217" w:name="_Toc57272245"/>
      <w:bookmarkStart w:id="218" w:name="_Toc57272471"/>
      <w:bookmarkStart w:id="219" w:name="_Toc57284995"/>
      <w:bookmarkStart w:id="220" w:name="_Toc57983643"/>
      <w:bookmarkStart w:id="221" w:name="_Toc49025422"/>
      <w:bookmarkStart w:id="222" w:name="_Toc49766788"/>
      <w:bookmarkStart w:id="223" w:name="_Toc51229994"/>
      <w:bookmarkStart w:id="224" w:name="_Toc56624180"/>
      <w:bookmarkStart w:id="225" w:name="_Toc57018081"/>
      <w:bookmarkStart w:id="226" w:name="_Toc57272043"/>
      <w:bookmarkStart w:id="227" w:name="_Toc57272148"/>
      <w:bookmarkStart w:id="228" w:name="_Toc57272251"/>
      <w:bookmarkStart w:id="229" w:name="_Toc57272477"/>
      <w:bookmarkStart w:id="230" w:name="_Toc57285001"/>
      <w:bookmarkStart w:id="231" w:name="_Toc57983649"/>
      <w:bookmarkStart w:id="232" w:name="_Toc49766791"/>
      <w:bookmarkStart w:id="233" w:name="_Toc51229997"/>
      <w:bookmarkStart w:id="234" w:name="_Toc39050168"/>
      <w:bookmarkStart w:id="235" w:name="_Toc66105003"/>
      <w:bookmarkStart w:id="236" w:name="_Toc66175130"/>
      <w:bookmarkEnd w:id="152"/>
      <w:r w:rsidRPr="0090769B">
        <w:rPr>
          <w:lang w:eastAsia="zh-CN"/>
        </w:rPr>
        <w:t>5</w:t>
      </w:r>
      <w:r w:rsidRPr="0090769B">
        <w:tab/>
      </w:r>
      <w:r w:rsidRPr="0090769B">
        <w:rPr>
          <w:lang w:eastAsia="zh-CN"/>
        </w:rPr>
        <w:t>Key Issues</w:t>
      </w:r>
      <w:bookmarkEnd w:id="202"/>
      <w:bookmarkEnd w:id="203"/>
      <w:bookmarkEnd w:id="204"/>
      <w:bookmarkEnd w:id="205"/>
      <w:bookmarkEnd w:id="206"/>
      <w:bookmarkEnd w:id="207"/>
      <w:bookmarkEnd w:id="208"/>
      <w:bookmarkEnd w:id="209"/>
      <w:bookmarkEnd w:id="210"/>
      <w:bookmarkEnd w:id="211"/>
      <w:bookmarkEnd w:id="212"/>
      <w:bookmarkEnd w:id="235"/>
      <w:bookmarkEnd w:id="236"/>
    </w:p>
    <w:p w14:paraId="30DE5CC7" w14:textId="77777777" w:rsidR="00956D02" w:rsidRPr="0090769B" w:rsidRDefault="00956D02" w:rsidP="00956D02">
      <w:pPr>
        <w:pStyle w:val="Heading2"/>
        <w:rPr>
          <w:lang w:eastAsia="zh-CN"/>
        </w:rPr>
      </w:pPr>
      <w:bookmarkStart w:id="237" w:name="_Toc49766781"/>
      <w:bookmarkStart w:id="238" w:name="_Toc51229987"/>
      <w:bookmarkStart w:id="239" w:name="_Toc56624173"/>
      <w:bookmarkStart w:id="240" w:name="_Toc57018074"/>
      <w:bookmarkStart w:id="241" w:name="_Toc57272036"/>
      <w:bookmarkStart w:id="242" w:name="_Toc57272141"/>
      <w:bookmarkStart w:id="243" w:name="_Toc57272244"/>
      <w:bookmarkStart w:id="244" w:name="_Toc57272470"/>
      <w:bookmarkStart w:id="245" w:name="_Toc57284994"/>
      <w:bookmarkStart w:id="246" w:name="_Toc57983642"/>
      <w:bookmarkStart w:id="247" w:name="_Toc63666177"/>
      <w:bookmarkStart w:id="248" w:name="_Toc66105004"/>
      <w:bookmarkStart w:id="249" w:name="_Toc66175131"/>
      <w:r w:rsidRPr="0090769B">
        <w:rPr>
          <w:lang w:eastAsia="zh-CN"/>
        </w:rPr>
        <w:t>5</w:t>
      </w:r>
      <w:r w:rsidRPr="0090769B">
        <w:t>.1</w:t>
      </w:r>
      <w:r w:rsidRPr="0090769B">
        <w:rPr>
          <w:lang w:eastAsia="zh-CN"/>
        </w:rPr>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7AFE8922" w14:textId="3F5ABFFF" w:rsidR="00956D02" w:rsidRDefault="00956D02" w:rsidP="00230B8D">
      <w:pPr>
        <w:rPr>
          <w:lang w:eastAsia="zh-CN"/>
        </w:rPr>
      </w:pPr>
      <w:r w:rsidRPr="0090769B">
        <w:t>Th</w:t>
      </w:r>
      <w:r w:rsidRPr="0090769B">
        <w:rPr>
          <w:lang w:eastAsia="zh-CN"/>
        </w:rPr>
        <w:t>is clause describes key issues</w:t>
      </w:r>
      <w:r>
        <w:rPr>
          <w:lang w:eastAsia="zh-CN"/>
        </w:rPr>
        <w:t xml:space="preserve">. </w:t>
      </w:r>
      <w:r w:rsidRPr="0090769B">
        <w:rPr>
          <w:lang w:eastAsia="zh-CN"/>
        </w:rPr>
        <w:t xml:space="preserve">Each </w:t>
      </w:r>
      <w:r>
        <w:rPr>
          <w:lang w:eastAsia="zh-CN"/>
        </w:rPr>
        <w:t>clause</w:t>
      </w:r>
      <w:r w:rsidRPr="0090769B">
        <w:rPr>
          <w:lang w:eastAsia="zh-CN"/>
        </w:rPr>
        <w:t xml:space="preserve"> will describe one key issue</w:t>
      </w:r>
      <w:r>
        <w:rPr>
          <w:lang w:eastAsia="zh-CN"/>
        </w:rPr>
        <w:t>.</w:t>
      </w:r>
    </w:p>
    <w:p w14:paraId="11DFD996" w14:textId="77777777" w:rsidR="00956D02" w:rsidRPr="0090769B" w:rsidRDefault="00956D02" w:rsidP="00230B8D">
      <w:pPr>
        <w:pStyle w:val="EditorsNote"/>
        <w:rPr>
          <w:lang w:eastAsia="zh-CN"/>
        </w:rPr>
      </w:pPr>
      <w:r>
        <w:rPr>
          <w:lang w:eastAsia="zh-CN"/>
        </w:rPr>
        <w:t xml:space="preserve">Editor's note: </w:t>
      </w:r>
      <w:r>
        <w:rPr>
          <w:lang w:val="en-US"/>
        </w:rPr>
        <w:t>LS from IETF on "</w:t>
      </w:r>
      <w:r>
        <w:t>LS on port allocation for the W1 interface</w:t>
      </w:r>
      <w:r>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EE3B50" w:rsidRDefault="00956D02" w:rsidP="00956D02">
      <w:pPr>
        <w:pStyle w:val="Heading2"/>
        <w:rPr>
          <w:lang w:eastAsia="zh-CN"/>
        </w:rPr>
      </w:pPr>
      <w:bookmarkStart w:id="250" w:name="_Toc63666178"/>
      <w:bookmarkStart w:id="251" w:name="_Toc66105005"/>
      <w:bookmarkStart w:id="252" w:name="_Toc39050166"/>
      <w:bookmarkStart w:id="253" w:name="_Toc47446711"/>
      <w:bookmarkStart w:id="254" w:name="_Toc49766782"/>
      <w:bookmarkStart w:id="255" w:name="_Toc51229988"/>
      <w:bookmarkStart w:id="256" w:name="_Toc49025417"/>
      <w:bookmarkStart w:id="257" w:name="_Toc47446712"/>
      <w:bookmarkStart w:id="258" w:name="_Toc49766785"/>
      <w:bookmarkStart w:id="259" w:name="_Toc51229991"/>
      <w:bookmarkStart w:id="260" w:name="_Toc49025420"/>
      <w:bookmarkStart w:id="261" w:name="_Toc66175132"/>
      <w:bookmarkEnd w:id="213"/>
      <w:bookmarkEnd w:id="214"/>
      <w:bookmarkEnd w:id="215"/>
      <w:bookmarkEnd w:id="216"/>
      <w:bookmarkEnd w:id="217"/>
      <w:bookmarkEnd w:id="218"/>
      <w:bookmarkEnd w:id="219"/>
      <w:bookmarkEnd w:id="220"/>
      <w:r w:rsidRPr="00EE3B50">
        <w:rPr>
          <w:lang w:eastAsia="zh-CN"/>
        </w:rPr>
        <w:t>5</w:t>
      </w:r>
      <w:r w:rsidRPr="00EE3B50">
        <w:t>.2</w:t>
      </w:r>
      <w:r w:rsidRPr="00EE3B50">
        <w:tab/>
      </w:r>
      <w:r>
        <w:rPr>
          <w:lang w:eastAsia="zh-CN"/>
        </w:rPr>
        <w:t>Key Issue #1: Roaming/inter-domain</w:t>
      </w:r>
      <w:r w:rsidRPr="00EE3B50">
        <w:rPr>
          <w:lang w:eastAsia="zh-CN"/>
        </w:rPr>
        <w:t xml:space="preserve"> scenario</w:t>
      </w:r>
      <w:bookmarkEnd w:id="250"/>
      <w:bookmarkEnd w:id="251"/>
      <w:bookmarkEnd w:id="261"/>
    </w:p>
    <w:p w14:paraId="638F2AE6" w14:textId="77777777" w:rsidR="00956D02" w:rsidRPr="00EE3B50" w:rsidRDefault="00956D02" w:rsidP="00956D02">
      <w:pPr>
        <w:pStyle w:val="Heading3"/>
        <w:rPr>
          <w:lang w:eastAsia="zh-CN"/>
        </w:rPr>
      </w:pPr>
      <w:bookmarkStart w:id="262" w:name="_Toc56624175"/>
      <w:bookmarkStart w:id="263" w:name="_Toc57018076"/>
      <w:bookmarkStart w:id="264" w:name="_Toc57272038"/>
      <w:bookmarkStart w:id="265" w:name="_Toc57272143"/>
      <w:bookmarkStart w:id="266" w:name="_Toc57272246"/>
      <w:bookmarkStart w:id="267" w:name="_Toc57272472"/>
      <w:bookmarkStart w:id="268" w:name="_Toc57284996"/>
      <w:bookmarkStart w:id="269" w:name="_Toc57983644"/>
      <w:bookmarkStart w:id="270" w:name="_Toc63666179"/>
      <w:bookmarkStart w:id="271" w:name="_Toc66105006"/>
      <w:bookmarkStart w:id="272" w:name="_Toc66175133"/>
      <w:r w:rsidRPr="00EE3B50">
        <w:rPr>
          <w:lang w:eastAsia="zh-CN"/>
        </w:rPr>
        <w:t>5.2.1</w:t>
      </w:r>
      <w:r w:rsidRPr="00EE3B50">
        <w:rPr>
          <w:lang w:eastAsia="zh-CN"/>
        </w:rPr>
        <w:tab/>
        <w:t>Description of the use case</w:t>
      </w:r>
      <w:bookmarkEnd w:id="262"/>
      <w:bookmarkEnd w:id="263"/>
      <w:bookmarkEnd w:id="264"/>
      <w:bookmarkEnd w:id="265"/>
      <w:bookmarkEnd w:id="266"/>
      <w:bookmarkEnd w:id="267"/>
      <w:bookmarkEnd w:id="268"/>
      <w:bookmarkEnd w:id="269"/>
      <w:bookmarkEnd w:id="270"/>
      <w:bookmarkEnd w:id="271"/>
      <w:bookmarkEnd w:id="272"/>
      <w:r w:rsidRPr="00EE3B50">
        <w:rPr>
          <w:lang w:eastAsia="zh-CN"/>
        </w:rPr>
        <w:t xml:space="preserve"> </w:t>
      </w:r>
    </w:p>
    <w:p w14:paraId="066DB86A" w14:textId="17847E91" w:rsidR="00956D02" w:rsidRDefault="00956D02" w:rsidP="00956D02">
      <w:r w:rsidRPr="00EE3B50">
        <w:t>Key Issue #1 is to avert port number clashes in a roaming scenario</w:t>
      </w:r>
      <w:r>
        <w:t xml:space="preserve"> and also </w:t>
      </w:r>
      <w:r>
        <w:rPr>
          <w:lang w:val="en-US"/>
        </w:rPr>
        <w:t>non-roaming scenario when network elements are operated by different network administrations</w:t>
      </w:r>
      <w:r w:rsidRPr="00EE3B50">
        <w:t>. Therefore, selected solution shall ensure that only</w:t>
      </w:r>
      <w:r>
        <w:t xml:space="preserve"> the intended traffic will be received at the newly defined application ports across the inter-domain interfaces.</w:t>
      </w:r>
      <w:r w:rsidRPr="00495760">
        <w:t xml:space="preserve"> </w:t>
      </w:r>
      <w:r>
        <w:t>The inter-domain scenarios cover the below interfaces:</w:t>
      </w:r>
    </w:p>
    <w:p w14:paraId="3A485B7A" w14:textId="77777777" w:rsidR="00956D02" w:rsidRDefault="00956D02" w:rsidP="00956D02">
      <w:pPr>
        <w:pStyle w:val="B1"/>
      </w:pPr>
      <w:r>
        <w:t>-</w:t>
      </w:r>
      <w:r>
        <w:tab/>
        <w:t>Roaming interfaces</w:t>
      </w:r>
    </w:p>
    <w:p w14:paraId="04EA2E2B" w14:textId="77777777" w:rsidR="00956D02" w:rsidRDefault="00956D02" w:rsidP="00956D02">
      <w:pPr>
        <w:pStyle w:val="B1"/>
      </w:pPr>
      <w:r>
        <w:t>-</w:t>
      </w:r>
      <w:r>
        <w:tab/>
        <w:t>Any Inter PLMN interface</w:t>
      </w:r>
    </w:p>
    <w:p w14:paraId="26F9C8BE" w14:textId="77777777" w:rsidR="00956D02" w:rsidRDefault="00956D02" w:rsidP="00956D02">
      <w:pPr>
        <w:pStyle w:val="B1"/>
      </w:pPr>
      <w:r>
        <w:t>-</w:t>
      </w:r>
      <w:r>
        <w:tab/>
        <w:t>RAN to CN interfaces, as for supporting RAN sharing use cases (single RAN shared by multiple PLMN's CN), the RAN to CN interface also falls into the category of inter-domain scenario.</w:t>
      </w:r>
    </w:p>
    <w:p w14:paraId="5206B14A" w14:textId="77777777" w:rsidR="00956D02" w:rsidRPr="009B35CE" w:rsidRDefault="00956D02" w:rsidP="00956D02">
      <w:pPr>
        <w:pStyle w:val="Heading3"/>
        <w:rPr>
          <w:lang w:eastAsia="zh-CN"/>
        </w:rPr>
      </w:pPr>
      <w:bookmarkStart w:id="273" w:name="_Toc56624176"/>
      <w:bookmarkStart w:id="274" w:name="_Toc57018077"/>
      <w:bookmarkStart w:id="275" w:name="_Toc57272039"/>
      <w:bookmarkStart w:id="276" w:name="_Toc57272144"/>
      <w:bookmarkStart w:id="277" w:name="_Toc57272247"/>
      <w:bookmarkStart w:id="278" w:name="_Toc57272473"/>
      <w:bookmarkStart w:id="279" w:name="_Toc57284997"/>
      <w:bookmarkStart w:id="280" w:name="_Toc57983645"/>
      <w:bookmarkStart w:id="281" w:name="_Toc63666180"/>
      <w:bookmarkStart w:id="282" w:name="_Toc66105007"/>
      <w:bookmarkStart w:id="283" w:name="_Toc66175134"/>
      <w:r>
        <w:rPr>
          <w:lang w:eastAsia="zh-CN"/>
        </w:rPr>
        <w:t>5.2.2</w:t>
      </w:r>
      <w:r>
        <w:rPr>
          <w:lang w:eastAsia="zh-CN"/>
        </w:rPr>
        <w:tab/>
        <w:t>Key issue definition</w:t>
      </w:r>
      <w:bookmarkEnd w:id="273"/>
      <w:bookmarkEnd w:id="274"/>
      <w:bookmarkEnd w:id="275"/>
      <w:bookmarkEnd w:id="276"/>
      <w:bookmarkEnd w:id="277"/>
      <w:bookmarkEnd w:id="278"/>
      <w:bookmarkEnd w:id="279"/>
      <w:bookmarkEnd w:id="280"/>
      <w:bookmarkEnd w:id="281"/>
      <w:bookmarkEnd w:id="282"/>
      <w:bookmarkEnd w:id="283"/>
      <w:r>
        <w:rPr>
          <w:lang w:eastAsia="zh-CN"/>
        </w:rPr>
        <w:t xml:space="preserve"> </w:t>
      </w:r>
    </w:p>
    <w:p w14:paraId="65CC4969" w14:textId="77777777" w:rsidR="00956D02" w:rsidRDefault="00956D02" w:rsidP="00956D02">
      <w:pPr>
        <w:rPr>
          <w:lang w:val="en-US"/>
        </w:rPr>
      </w:pPr>
      <w:r>
        <w:rPr>
          <w:lang w:val="en-US"/>
        </w:rPr>
        <w:t xml:space="preserve">The IETF RFC 7605 [3] </w:t>
      </w:r>
      <w:r w:rsidRPr="002614A2">
        <w:rPr>
          <w:lang w:val="en-US"/>
        </w:rPr>
        <w:t>provides recommendations to designers of application and service protocols on how to use the transport protocol port number space and when to request a port assignment from IANA.</w:t>
      </w:r>
    </w:p>
    <w:p w14:paraId="69291FB4" w14:textId="77777777" w:rsidR="00956D02" w:rsidRDefault="00956D02" w:rsidP="00956D02">
      <w:r>
        <w:rPr>
          <w:lang w:val="en-US"/>
        </w:rPr>
        <w:t>In this document, it is reminded that:</w:t>
      </w:r>
    </w:p>
    <w:p w14:paraId="69B21F12" w14:textId="77777777" w:rsidR="00956D02" w:rsidRPr="00230B8D" w:rsidRDefault="00956D02" w:rsidP="000D0CC2">
      <w:pPr>
        <w:pStyle w:val="B1"/>
        <w:ind w:firstLine="0"/>
      </w:pPr>
      <w:r w:rsidRPr="00230B8D">
        <w:lastRenderedPageBreak/>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Default="00956D02" w:rsidP="00956D02">
      <w:pPr>
        <w:rPr>
          <w:lang w:val="en-US"/>
        </w:rPr>
      </w:pPr>
      <w:r>
        <w:rPr>
          <w:lang w:val="en-US"/>
        </w:rPr>
        <w:t>It is also clarified that:</w:t>
      </w:r>
    </w:p>
    <w:p w14:paraId="5E8B5F4B" w14:textId="77777777" w:rsidR="00956D02" w:rsidRPr="00230B8D" w:rsidRDefault="00956D02" w:rsidP="000D0CC2">
      <w:pPr>
        <w:pStyle w:val="B1"/>
        <w:ind w:firstLine="0"/>
        <w:rPr>
          <w:lang w:val="en-US"/>
        </w:rPr>
      </w:pPr>
      <w:r w:rsidRPr="00230B8D">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Default="00956D02" w:rsidP="00956D02">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14:paraId="0CB05748" w14:textId="77777777" w:rsidR="00956D02" w:rsidRDefault="00956D02" w:rsidP="00956D02">
      <w:bookmarkStart w:id="284" w:name="_Toc56624177"/>
      <w:bookmarkStart w:id="285" w:name="_Toc57018078"/>
      <w:bookmarkStart w:id="286" w:name="_Toc57272040"/>
      <w:bookmarkStart w:id="287" w:name="_Toc57272145"/>
      <w:bookmarkStart w:id="288" w:name="_Toc57272248"/>
      <w:bookmarkStart w:id="289" w:name="_Toc57272474"/>
      <w:bookmarkStart w:id="290" w:name="_Toc57284998"/>
      <w:bookmarkStart w:id="291" w:name="_Toc57983646"/>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Default="00956D02" w:rsidP="00956D02">
      <w:r>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7C664A" w:rsidRDefault="00CC40AB" w:rsidP="00CC40AB">
      <w:pPr>
        <w:rPr>
          <w:rFonts w:ascii="Calibri" w:hAnsi="Calibri"/>
          <w:lang w:val="en-US"/>
        </w:rPr>
      </w:pPr>
      <w:r>
        <w:t>The study should also evaluate whether Dynamic/Private Port numbers range [49152 - 65535] and/or User Port number range [1024-49151] can be used for new 3GPP interfaces.</w:t>
      </w:r>
    </w:p>
    <w:p w14:paraId="7FCB066F" w14:textId="60CF817B" w:rsidR="00956D02" w:rsidRPr="0090769B" w:rsidRDefault="00956D02" w:rsidP="00956D02">
      <w:pPr>
        <w:pStyle w:val="Heading2"/>
        <w:rPr>
          <w:lang w:eastAsia="zh-CN"/>
        </w:rPr>
      </w:pPr>
      <w:bookmarkStart w:id="292" w:name="_Toc63666181"/>
      <w:bookmarkStart w:id="293" w:name="_Toc66105008"/>
      <w:bookmarkStart w:id="294" w:name="_Toc66175135"/>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252"/>
      <w:bookmarkEnd w:id="253"/>
      <w:r>
        <w:rPr>
          <w:lang w:eastAsia="zh-CN"/>
        </w:rPr>
        <w:t>Intra-domain scenario</w:t>
      </w:r>
      <w:bookmarkEnd w:id="254"/>
      <w:bookmarkEnd w:id="255"/>
      <w:bookmarkEnd w:id="284"/>
      <w:bookmarkEnd w:id="285"/>
      <w:bookmarkEnd w:id="286"/>
      <w:bookmarkEnd w:id="287"/>
      <w:bookmarkEnd w:id="288"/>
      <w:bookmarkEnd w:id="289"/>
      <w:bookmarkEnd w:id="290"/>
      <w:bookmarkEnd w:id="291"/>
      <w:bookmarkEnd w:id="292"/>
      <w:bookmarkEnd w:id="293"/>
      <w:bookmarkEnd w:id="294"/>
    </w:p>
    <w:p w14:paraId="2AC2C18B" w14:textId="77777777" w:rsidR="00956D02" w:rsidRPr="009B35CE" w:rsidRDefault="00956D02" w:rsidP="00956D02">
      <w:pPr>
        <w:pStyle w:val="Heading3"/>
        <w:rPr>
          <w:lang w:eastAsia="zh-CN"/>
        </w:rPr>
      </w:pPr>
      <w:bookmarkStart w:id="295" w:name="_Toc49766783"/>
      <w:bookmarkStart w:id="296" w:name="_Toc51229989"/>
      <w:bookmarkStart w:id="297" w:name="_Toc56624178"/>
      <w:bookmarkStart w:id="298" w:name="_Toc57018079"/>
      <w:bookmarkStart w:id="299" w:name="_Toc57272041"/>
      <w:bookmarkStart w:id="300" w:name="_Toc57272146"/>
      <w:bookmarkStart w:id="301" w:name="_Toc57272249"/>
      <w:bookmarkStart w:id="302" w:name="_Toc57272475"/>
      <w:bookmarkStart w:id="303" w:name="_Toc57284999"/>
      <w:bookmarkStart w:id="304" w:name="_Toc57983647"/>
      <w:bookmarkStart w:id="305" w:name="_Toc63666182"/>
      <w:bookmarkStart w:id="306" w:name="_Toc66105009"/>
      <w:bookmarkStart w:id="307" w:name="_Toc66175136"/>
      <w:r>
        <w:rPr>
          <w:lang w:eastAsia="zh-CN"/>
        </w:rPr>
        <w:t>5.3.1</w:t>
      </w:r>
      <w:r>
        <w:rPr>
          <w:lang w:eastAsia="zh-CN"/>
        </w:rPr>
        <w:tab/>
        <w:t>Description of the use case</w:t>
      </w:r>
      <w:bookmarkEnd w:id="256"/>
      <w:bookmarkEnd w:id="295"/>
      <w:bookmarkEnd w:id="296"/>
      <w:bookmarkEnd w:id="297"/>
      <w:bookmarkEnd w:id="298"/>
      <w:bookmarkEnd w:id="299"/>
      <w:bookmarkEnd w:id="300"/>
      <w:bookmarkEnd w:id="301"/>
      <w:bookmarkEnd w:id="302"/>
      <w:bookmarkEnd w:id="303"/>
      <w:bookmarkEnd w:id="304"/>
      <w:bookmarkEnd w:id="305"/>
      <w:bookmarkEnd w:id="306"/>
      <w:bookmarkEnd w:id="307"/>
      <w:r>
        <w:rPr>
          <w:lang w:eastAsia="zh-CN"/>
        </w:rPr>
        <w:t xml:space="preserve"> </w:t>
      </w:r>
    </w:p>
    <w:p w14:paraId="0C87B6A9" w14:textId="39D3231B" w:rsidR="00956D02" w:rsidRDefault="00956D02" w:rsidP="00956D02">
      <w:r>
        <w:t xml:space="preserve">Key Issue #2 is to avert port number clashes in </w:t>
      </w:r>
      <w:r>
        <w:rPr>
          <w:lang w:eastAsia="zh-CN"/>
        </w:rPr>
        <w:t xml:space="preserve">intra-domain </w:t>
      </w:r>
      <w:r>
        <w:t>scenarios. Therefore, selected solution shall ensure that only the intended traffic will be received at the newly defined application ports within a given domain.</w:t>
      </w:r>
    </w:p>
    <w:p w14:paraId="4D77179C" w14:textId="77777777" w:rsidR="00956D02" w:rsidRPr="009B35CE" w:rsidRDefault="00956D02" w:rsidP="00956D02">
      <w:pPr>
        <w:pStyle w:val="Heading3"/>
        <w:rPr>
          <w:lang w:eastAsia="zh-CN"/>
        </w:rPr>
      </w:pPr>
      <w:bookmarkStart w:id="308" w:name="_Toc49025418"/>
      <w:bookmarkStart w:id="309" w:name="_Toc49766784"/>
      <w:bookmarkStart w:id="310" w:name="_Toc51229990"/>
      <w:bookmarkStart w:id="311" w:name="_Toc56624179"/>
      <w:bookmarkStart w:id="312" w:name="_Toc57018080"/>
      <w:bookmarkStart w:id="313" w:name="_Toc57272042"/>
      <w:bookmarkStart w:id="314" w:name="_Toc57272147"/>
      <w:bookmarkStart w:id="315" w:name="_Toc57272250"/>
      <w:bookmarkStart w:id="316" w:name="_Toc57272476"/>
      <w:bookmarkStart w:id="317" w:name="_Toc57285000"/>
      <w:bookmarkStart w:id="318" w:name="_Toc57983648"/>
      <w:bookmarkStart w:id="319" w:name="_Toc63666183"/>
      <w:bookmarkStart w:id="320" w:name="_Toc66105010"/>
      <w:bookmarkStart w:id="321" w:name="_Toc66175137"/>
      <w:r>
        <w:rPr>
          <w:lang w:eastAsia="zh-CN"/>
        </w:rPr>
        <w:t>5.3.2</w:t>
      </w:r>
      <w:r>
        <w:rPr>
          <w:lang w:eastAsia="zh-CN"/>
        </w:rPr>
        <w:tab/>
        <w:t>Key issue definition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Pr>
          <w:lang w:eastAsia="zh-CN"/>
        </w:rPr>
        <w:t xml:space="preserve"> </w:t>
      </w:r>
    </w:p>
    <w:p w14:paraId="6CD18792" w14:textId="73F68604" w:rsidR="00956D02" w:rsidRDefault="00956D02" w:rsidP="00956D02">
      <w:r>
        <w:rPr>
          <w:lang w:val="en-US"/>
        </w:rPr>
        <w:t xml:space="preserve">In  </w:t>
      </w:r>
      <w:r>
        <w:rPr>
          <w:lang w:eastAsia="zh-CN"/>
        </w:rPr>
        <w:t xml:space="preserve">intra-domain </w:t>
      </w:r>
      <w:r>
        <w:rPr>
          <w:lang w:val="en-US"/>
        </w:rPr>
        <w:t xml:space="preserve">scenarios, it needs to be ensured that </w:t>
      </w:r>
      <w:r>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7C664A" w:rsidRDefault="00CC40AB" w:rsidP="00956D02">
      <w:pPr>
        <w:rPr>
          <w:rFonts w:ascii="Calibri" w:hAnsi="Calibri"/>
          <w:lang w:val="en-US"/>
        </w:rPr>
      </w:pPr>
      <w:r>
        <w:t>The study should also evaluate whether Dynamic/Private Port numbers range [49152 - 65535] and/or User Port number range [1024-49151] can be used for new 3GPP interfaces.</w:t>
      </w:r>
    </w:p>
    <w:p w14:paraId="0C44A380" w14:textId="77777777" w:rsidR="002E6DDB" w:rsidRPr="0090769B" w:rsidRDefault="002E6DDB" w:rsidP="002E6DDB">
      <w:pPr>
        <w:pStyle w:val="Heading1"/>
        <w:rPr>
          <w:lang w:eastAsia="zh-CN"/>
        </w:rPr>
      </w:pPr>
      <w:bookmarkStart w:id="322" w:name="_Toc49766794"/>
      <w:bookmarkStart w:id="323" w:name="_Toc51230000"/>
      <w:bookmarkStart w:id="324" w:name="_Toc56624186"/>
      <w:bookmarkStart w:id="325" w:name="_Toc57018087"/>
      <w:bookmarkStart w:id="326" w:name="_Toc57272049"/>
      <w:bookmarkStart w:id="327" w:name="_Toc57272154"/>
      <w:bookmarkStart w:id="328" w:name="_Toc57272257"/>
      <w:bookmarkStart w:id="329" w:name="_Toc57272483"/>
      <w:bookmarkStart w:id="330" w:name="_Toc57285007"/>
      <w:bookmarkStart w:id="331" w:name="_Toc57983655"/>
      <w:bookmarkStart w:id="332" w:name="_Toc63666187"/>
      <w:bookmarkStart w:id="333" w:name="_Toc66105011"/>
      <w:bookmarkStart w:id="334" w:name="_Toc66175138"/>
      <w:bookmarkEnd w:id="221"/>
      <w:bookmarkEnd w:id="222"/>
      <w:bookmarkEnd w:id="223"/>
      <w:bookmarkEnd w:id="224"/>
      <w:bookmarkEnd w:id="225"/>
      <w:bookmarkEnd w:id="226"/>
      <w:bookmarkEnd w:id="227"/>
      <w:bookmarkEnd w:id="228"/>
      <w:bookmarkEnd w:id="229"/>
      <w:bookmarkEnd w:id="230"/>
      <w:bookmarkEnd w:id="231"/>
      <w:bookmarkEnd w:id="232"/>
      <w:bookmarkEnd w:id="233"/>
      <w:bookmarkEnd w:id="257"/>
      <w:bookmarkEnd w:id="258"/>
      <w:bookmarkEnd w:id="259"/>
      <w:bookmarkEnd w:id="260"/>
      <w:r w:rsidRPr="0090769B">
        <w:rPr>
          <w:lang w:eastAsia="zh-CN"/>
        </w:rPr>
        <w:t>6</w:t>
      </w:r>
      <w:r w:rsidRPr="0090769B">
        <w:rPr>
          <w:lang w:eastAsia="zh-CN"/>
        </w:rPr>
        <w:tab/>
        <w:t>Solutions</w:t>
      </w:r>
      <w:bookmarkEnd w:id="234"/>
      <w:bookmarkEnd w:id="322"/>
      <w:bookmarkEnd w:id="323"/>
      <w:bookmarkEnd w:id="324"/>
      <w:bookmarkEnd w:id="325"/>
      <w:bookmarkEnd w:id="326"/>
      <w:bookmarkEnd w:id="327"/>
      <w:bookmarkEnd w:id="328"/>
      <w:bookmarkEnd w:id="329"/>
      <w:bookmarkEnd w:id="330"/>
      <w:bookmarkEnd w:id="331"/>
      <w:bookmarkEnd w:id="332"/>
      <w:bookmarkEnd w:id="333"/>
      <w:bookmarkEnd w:id="334"/>
    </w:p>
    <w:p w14:paraId="40411707" w14:textId="77777777" w:rsidR="002E6DDB" w:rsidRPr="0090769B" w:rsidRDefault="002E6DDB" w:rsidP="002E6DDB">
      <w:pPr>
        <w:pStyle w:val="Heading2"/>
        <w:rPr>
          <w:lang w:eastAsia="zh-CN"/>
        </w:rPr>
      </w:pPr>
      <w:bookmarkStart w:id="335" w:name="_Toc49766795"/>
      <w:bookmarkStart w:id="336" w:name="_Toc51230001"/>
      <w:bookmarkStart w:id="337" w:name="_Toc56624187"/>
      <w:bookmarkStart w:id="338" w:name="_Toc57018088"/>
      <w:bookmarkStart w:id="339" w:name="_Toc57272050"/>
      <w:bookmarkStart w:id="340" w:name="_Toc57272155"/>
      <w:bookmarkStart w:id="341" w:name="_Toc57272258"/>
      <w:bookmarkStart w:id="342" w:name="_Toc57272484"/>
      <w:bookmarkStart w:id="343" w:name="_Toc57285008"/>
      <w:bookmarkStart w:id="344" w:name="_Toc57983656"/>
      <w:bookmarkStart w:id="345" w:name="_Toc63666188"/>
      <w:bookmarkStart w:id="346" w:name="_Toc66105012"/>
      <w:bookmarkStart w:id="347" w:name="_Toc39050169"/>
      <w:bookmarkStart w:id="348" w:name="_Toc66175139"/>
      <w:r w:rsidRPr="0090769B">
        <w:rPr>
          <w:lang w:eastAsia="zh-CN"/>
        </w:rPr>
        <w:t>6.1</w:t>
      </w:r>
      <w:r w:rsidRPr="0090769B">
        <w:rPr>
          <w:lang w:eastAsia="zh-CN"/>
        </w:rPr>
        <w:tab/>
      </w:r>
      <w:r w:rsidR="00AB4F52" w:rsidRPr="0090769B">
        <w:rPr>
          <w:lang w:eastAsia="zh-CN"/>
        </w:rPr>
        <w:t>General</w:t>
      </w:r>
      <w:bookmarkEnd w:id="335"/>
      <w:bookmarkEnd w:id="336"/>
      <w:bookmarkEnd w:id="337"/>
      <w:bookmarkEnd w:id="338"/>
      <w:bookmarkEnd w:id="339"/>
      <w:bookmarkEnd w:id="340"/>
      <w:bookmarkEnd w:id="341"/>
      <w:bookmarkEnd w:id="342"/>
      <w:bookmarkEnd w:id="343"/>
      <w:bookmarkEnd w:id="344"/>
      <w:bookmarkEnd w:id="345"/>
      <w:bookmarkEnd w:id="346"/>
      <w:bookmarkEnd w:id="348"/>
    </w:p>
    <w:p w14:paraId="29C0FA02" w14:textId="0BF2AF1D" w:rsidR="00AB4F52" w:rsidRPr="0090769B" w:rsidRDefault="00AB4F52" w:rsidP="00230B8D">
      <w:pPr>
        <w:rPr>
          <w:lang w:eastAsia="zh-CN"/>
        </w:rPr>
      </w:pPr>
      <w:r w:rsidRPr="0090769B">
        <w:t>Th</w:t>
      </w:r>
      <w:r w:rsidRPr="0090769B">
        <w:rPr>
          <w:lang w:eastAsia="zh-CN"/>
        </w:rPr>
        <w:t>is clause describes potential solutions to address the key issues described in clause 5.</w:t>
      </w:r>
      <w:r w:rsidR="00694895">
        <w:rPr>
          <w:lang w:eastAsia="zh-CN"/>
        </w:rPr>
        <w:t xml:space="preserve"> </w:t>
      </w:r>
      <w:r w:rsidRPr="0090769B">
        <w:rPr>
          <w:lang w:eastAsia="zh-CN"/>
        </w:rPr>
        <w:t xml:space="preserve">Each </w:t>
      </w:r>
      <w:r w:rsidR="00900393">
        <w:rPr>
          <w:lang w:eastAsia="zh-CN"/>
        </w:rPr>
        <w:t>clause</w:t>
      </w:r>
      <w:r w:rsidRPr="0090769B">
        <w:rPr>
          <w:lang w:eastAsia="zh-CN"/>
        </w:rPr>
        <w:t xml:space="preserve"> will describe one solution which may address one or more key issues.</w:t>
      </w:r>
    </w:p>
    <w:p w14:paraId="00E88606" w14:textId="77777777" w:rsidR="00AD0C6D" w:rsidRPr="0090769B" w:rsidRDefault="00AD0C6D" w:rsidP="00AD0C6D">
      <w:pPr>
        <w:pStyle w:val="Heading2"/>
        <w:rPr>
          <w:lang w:eastAsia="zh-CN"/>
        </w:rPr>
      </w:pPr>
      <w:bookmarkStart w:id="349" w:name="_Toc63666189"/>
      <w:bookmarkStart w:id="350" w:name="_Toc66105013"/>
      <w:bookmarkStart w:id="351" w:name="_Toc56624193"/>
      <w:bookmarkStart w:id="352" w:name="_Toc57018094"/>
      <w:bookmarkStart w:id="353" w:name="_Toc57272056"/>
      <w:bookmarkStart w:id="354" w:name="_Toc57272161"/>
      <w:bookmarkStart w:id="355" w:name="_Toc57272264"/>
      <w:bookmarkStart w:id="356" w:name="_Toc57272490"/>
      <w:bookmarkStart w:id="357" w:name="_Toc57285014"/>
      <w:bookmarkStart w:id="358" w:name="_Toc57983662"/>
      <w:bookmarkStart w:id="359" w:name="_Toc47446724"/>
      <w:bookmarkStart w:id="360" w:name="_Toc49766806"/>
      <w:bookmarkStart w:id="361" w:name="_Toc51230012"/>
      <w:bookmarkStart w:id="362" w:name="_Toc39050171"/>
      <w:bookmarkStart w:id="363" w:name="_Toc66175140"/>
      <w:bookmarkEnd w:id="347"/>
      <w:r w:rsidRPr="0090769B">
        <w:rPr>
          <w:lang w:eastAsia="zh-CN"/>
        </w:rPr>
        <w:lastRenderedPageBreak/>
        <w:t>6.2</w:t>
      </w:r>
      <w:r w:rsidRPr="0090769B">
        <w:rPr>
          <w:lang w:eastAsia="zh-CN"/>
        </w:rPr>
        <w:tab/>
        <w:t xml:space="preserve">Solution#1: </w:t>
      </w:r>
      <w:r>
        <w:t>3GPP allocating port numbers</w:t>
      </w:r>
      <w:bookmarkEnd w:id="349"/>
      <w:bookmarkEnd w:id="350"/>
      <w:bookmarkEnd w:id="363"/>
    </w:p>
    <w:p w14:paraId="736A3E10" w14:textId="77777777" w:rsidR="00AD0C6D" w:rsidRPr="0090769B" w:rsidRDefault="00AD0C6D" w:rsidP="00AD0C6D">
      <w:pPr>
        <w:pStyle w:val="Heading3"/>
        <w:rPr>
          <w:lang w:eastAsia="zh-CN"/>
        </w:rPr>
      </w:pPr>
      <w:bookmarkStart w:id="364" w:name="_Toc47446717"/>
      <w:bookmarkStart w:id="365" w:name="_Toc49766797"/>
      <w:bookmarkStart w:id="366" w:name="_Toc51230003"/>
      <w:bookmarkStart w:id="367" w:name="_Toc56624189"/>
      <w:bookmarkStart w:id="368" w:name="_Toc57018090"/>
      <w:bookmarkStart w:id="369" w:name="_Toc57272052"/>
      <w:bookmarkStart w:id="370" w:name="_Toc57272157"/>
      <w:bookmarkStart w:id="371" w:name="_Toc57272260"/>
      <w:bookmarkStart w:id="372" w:name="_Toc57272486"/>
      <w:bookmarkStart w:id="373" w:name="_Toc57285010"/>
      <w:bookmarkStart w:id="374" w:name="_Toc57983658"/>
      <w:bookmarkStart w:id="375" w:name="_Toc63666190"/>
      <w:bookmarkStart w:id="376" w:name="_Toc66105014"/>
      <w:bookmarkStart w:id="377" w:name="_Toc66175141"/>
      <w:r w:rsidRPr="0090769B">
        <w:rPr>
          <w:lang w:eastAsia="zh-CN"/>
        </w:rPr>
        <w:t>6.2.1</w:t>
      </w:r>
      <w:r w:rsidRPr="0090769B">
        <w:rPr>
          <w:lang w:eastAsia="zh-CN"/>
        </w:rPr>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4DDBDA42" w14:textId="38D05AC2" w:rsidR="00AD0C6D" w:rsidRDefault="00AD0C6D" w:rsidP="00AD0C6D">
      <w:r>
        <w:t xml:space="preserve"> In scenarios, when IANA allocated default port numbers cannot be used, while a new 3GPP interface application may require a pre-defined specific server port number, 3GPP becomes responsible for allocating a server port number.</w:t>
      </w:r>
      <w:r w:rsidRPr="003D16AA">
        <w:t xml:space="preserve"> </w:t>
      </w:r>
      <w:r>
        <w:t xml:space="preserve">Such port numbers will be assigned from a sub-range of the Dynamic/Private Port range [49152 - 65535]. </w:t>
      </w:r>
    </w:p>
    <w:p w14:paraId="0650F151" w14:textId="77777777" w:rsidR="00AD0C6D" w:rsidRPr="0090769B" w:rsidRDefault="00AD0C6D" w:rsidP="00AD0C6D">
      <w:pPr>
        <w:pStyle w:val="NO"/>
      </w:pPr>
      <w:r>
        <w:t>NOTE:</w:t>
      </w:r>
      <w:r>
        <w:tab/>
        <w:t>Clause 4 in IETF RFC 6335 [2]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14:paraId="6A467402" w14:textId="77777777" w:rsidR="00AD0C6D" w:rsidRDefault="00AD0C6D" w:rsidP="00AD0C6D">
      <w:pPr>
        <w:pStyle w:val="Heading3"/>
        <w:rPr>
          <w:lang w:eastAsia="zh-CN"/>
        </w:rPr>
      </w:pPr>
      <w:bookmarkStart w:id="378" w:name="_Toc63666191"/>
      <w:bookmarkStart w:id="379" w:name="_Toc66105015"/>
      <w:bookmarkStart w:id="380" w:name="_Toc66175142"/>
      <w:r w:rsidRPr="0090769B">
        <w:rPr>
          <w:lang w:eastAsia="zh-CN"/>
        </w:rPr>
        <w:t>6.2.2</w:t>
      </w:r>
      <w:r w:rsidRPr="0090769B">
        <w:rPr>
          <w:lang w:eastAsia="zh-CN"/>
        </w:rPr>
        <w:tab/>
        <w:t>Detailed description</w:t>
      </w:r>
      <w:bookmarkEnd w:id="378"/>
      <w:bookmarkEnd w:id="379"/>
      <w:bookmarkEnd w:id="380"/>
    </w:p>
    <w:p w14:paraId="581602B5" w14:textId="307BA629" w:rsidR="00AD0C6D" w:rsidRDefault="00AD0C6D" w:rsidP="00B00C25">
      <w:pPr>
        <w:pStyle w:val="Heading4"/>
        <w:rPr>
          <w:lang w:eastAsia="zh-CN"/>
        </w:rPr>
      </w:pPr>
      <w:bookmarkStart w:id="381" w:name="_Toc63666192"/>
      <w:bookmarkStart w:id="382" w:name="_Toc66105016"/>
      <w:bookmarkStart w:id="383" w:name="_Toc66175143"/>
      <w:r>
        <w:rPr>
          <w:lang w:eastAsia="zh-CN"/>
        </w:rPr>
        <w:t>6.2.2.1</w:t>
      </w:r>
      <w:r>
        <w:rPr>
          <w:lang w:eastAsia="zh-CN"/>
        </w:rPr>
        <w:tab/>
        <w:t>General</w:t>
      </w:r>
      <w:bookmarkEnd w:id="381"/>
      <w:bookmarkEnd w:id="382"/>
      <w:bookmarkEnd w:id="383"/>
    </w:p>
    <w:p w14:paraId="4DC846BF" w14:textId="12FE88E1" w:rsidR="00AD0C6D" w:rsidRDefault="00AD0C6D" w:rsidP="00AD0C6D">
      <w:r>
        <w:t>3GPP should document the future port allocations to specific 3GPP interface applications in an annex to 3GPP TR 29.941 [</w:t>
      </w:r>
      <w:r w:rsidR="002C6CA7">
        <w:t>11</w:t>
      </w:r>
      <w:r>
        <w:t>].</w:t>
      </w:r>
    </w:p>
    <w:p w14:paraId="174EDB04" w14:textId="77777777" w:rsidR="00AD0C6D" w:rsidRDefault="00AD0C6D" w:rsidP="00AD0C6D">
      <w:r>
        <w:t>The proposed solution is based on the following assumptions:</w:t>
      </w:r>
    </w:p>
    <w:p w14:paraId="4734E2D2" w14:textId="77777777" w:rsidR="00AD0C6D" w:rsidRDefault="00AD0C6D" w:rsidP="00AD0C6D">
      <w:pPr>
        <w:pStyle w:val="B1"/>
      </w:pPr>
      <w:r>
        <w:t>1.</w:t>
      </w:r>
      <w:r>
        <w:tab/>
      </w:r>
      <w:r w:rsidRPr="006F7A06">
        <w:t>Dynamic/Private Por</w:t>
      </w:r>
      <w:r>
        <w:t>t number range [49152 - 65535] is not restricted by IANA and may be used by 3GPP or non-3GPP applications without any restrictions.</w:t>
      </w:r>
    </w:p>
    <w:p w14:paraId="52EE7F3C" w14:textId="77777777" w:rsidR="00AD0C6D" w:rsidRDefault="00AD0C6D" w:rsidP="00AD0C6D">
      <w:pPr>
        <w:pStyle w:val="B1"/>
      </w:pPr>
      <w:r>
        <w:t>2.</w:t>
      </w:r>
      <w:r>
        <w:tab/>
        <w:t xml:space="preserve">Many existing interface applications </w:t>
      </w:r>
      <w:r>
        <w:rPr>
          <w:lang w:eastAsia="zh-CN"/>
        </w:rPr>
        <w:t xml:space="preserve">are dynamically selecting port numbers from </w:t>
      </w:r>
      <w:r>
        <w:t xml:space="preserve">range [49152 - 65535] </w:t>
      </w:r>
      <w:r>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77777777" w:rsidR="00AD0C6D" w:rsidRDefault="00AD0C6D" w:rsidP="00AD0C6D">
      <w:pPr>
        <w:pStyle w:val="B1"/>
      </w:pPr>
      <w:r>
        <w:t>3.</w:t>
      </w:r>
      <w:r>
        <w:tab/>
        <w:t xml:space="preserve">Let's assume, 3GPP specifies in Rel-17 or onwards that the port number of some new application 'X' is e.g. 49152. </w:t>
      </w:r>
    </w:p>
    <w:p w14:paraId="229E49E8" w14:textId="77777777" w:rsidR="00AD0C6D" w:rsidRDefault="00AD0C6D" w:rsidP="00AD0C6D">
      <w:pPr>
        <w:pStyle w:val="B1"/>
      </w:pPr>
      <w:r>
        <w:t>4.</w:t>
      </w:r>
      <w:r>
        <w:tab/>
        <w:t>When sending a request message, the new application X will populate the port numbers as follows:</w:t>
      </w:r>
    </w:p>
    <w:p w14:paraId="2D8603F4" w14:textId="77777777" w:rsidR="00AD0C6D" w:rsidRPr="00FD0FE9" w:rsidRDefault="00AD0C6D" w:rsidP="00AD0C6D">
      <w:pPr>
        <w:pStyle w:val="B2"/>
        <w:rPr>
          <w:lang w:val="fr-FR"/>
        </w:rPr>
      </w:pPr>
      <w:r w:rsidRPr="00FD0FE9">
        <w:rPr>
          <w:lang w:val="fr-FR"/>
        </w:rPr>
        <w:t>-</w:t>
      </w:r>
      <w:r w:rsidRPr="00FD0FE9">
        <w:rPr>
          <w:lang w:val="fr-FR"/>
        </w:rPr>
        <w:tab/>
        <w:t>Destination port: e.g. 50000</w:t>
      </w:r>
    </w:p>
    <w:p w14:paraId="095263BD" w14:textId="77777777" w:rsidR="00AD0C6D" w:rsidRPr="00FD0FE9" w:rsidRDefault="00AD0C6D" w:rsidP="00AD0C6D">
      <w:pPr>
        <w:pStyle w:val="B2"/>
        <w:rPr>
          <w:lang w:val="fr-FR"/>
        </w:rPr>
      </w:pPr>
      <w:r w:rsidRPr="00FD0FE9">
        <w:rPr>
          <w:lang w:val="fr-FR"/>
        </w:rPr>
        <w:t>-</w:t>
      </w:r>
      <w:r w:rsidRPr="00FD0FE9">
        <w:rPr>
          <w:lang w:val="fr-FR"/>
        </w:rPr>
        <w:tab/>
        <w:t xml:space="preserve">Source port: e.g. 60000  </w:t>
      </w:r>
    </w:p>
    <w:p w14:paraId="38C8F0B3" w14:textId="77777777" w:rsidR="00AD0C6D" w:rsidRDefault="00AD0C6D" w:rsidP="00AD0C6D">
      <w:pPr>
        <w:pStyle w:val="B1"/>
      </w:pPr>
      <w:r>
        <w:t>5.</w:t>
      </w:r>
      <w:r>
        <w:tab/>
        <w:t>When the application peer sends a response, the new remote application X will populate the port numbers in a reverse order:</w:t>
      </w:r>
    </w:p>
    <w:p w14:paraId="0FC6CEDC" w14:textId="77777777" w:rsidR="00AD0C6D" w:rsidRDefault="00AD0C6D" w:rsidP="00AD0C6D">
      <w:pPr>
        <w:pStyle w:val="B2"/>
      </w:pPr>
      <w:r>
        <w:t>-</w:t>
      </w:r>
      <w:r>
        <w:tab/>
        <w:t>Destination port: 60000</w:t>
      </w:r>
    </w:p>
    <w:p w14:paraId="58FA7A81" w14:textId="77777777" w:rsidR="00AD0C6D" w:rsidRPr="0090769B" w:rsidRDefault="00AD0C6D" w:rsidP="00AD0C6D">
      <w:pPr>
        <w:pStyle w:val="B2"/>
      </w:pPr>
      <w:r>
        <w:t>-</w:t>
      </w:r>
      <w:r>
        <w:tab/>
        <w:t>Source port: 50000</w:t>
      </w:r>
    </w:p>
    <w:p w14:paraId="1C3A83A1" w14:textId="77777777" w:rsidR="00AD0C6D" w:rsidRDefault="00AD0C6D" w:rsidP="00AD0C6D">
      <w:pPr>
        <w:pStyle w:val="B1"/>
      </w:pPr>
      <w:r>
        <w:t>6.</w:t>
      </w:r>
      <w:r>
        <w:tab/>
        <w:t>Now, in the network there will be other, legacy interface applications that were taken into use before application X is specified. Let's look into how the traffic for these applications would be handled.</w:t>
      </w:r>
    </w:p>
    <w:p w14:paraId="0BD86606" w14:textId="77777777" w:rsidR="00AD0C6D" w:rsidRDefault="00AD0C6D" w:rsidP="00AD0C6D">
      <w:pPr>
        <w:pStyle w:val="B1"/>
      </w:pPr>
      <w:r>
        <w:t>7.</w:t>
      </w:r>
      <w:r>
        <w:tab/>
        <w:t>Application X sends a request to the destination port 50000.</w:t>
      </w:r>
    </w:p>
    <w:p w14:paraId="07CE9FF1" w14:textId="77777777" w:rsidR="00AD0C6D" w:rsidRDefault="00AD0C6D" w:rsidP="00AD0C6D">
      <w:pPr>
        <w:pStyle w:val="B2"/>
      </w:pPr>
      <w:r>
        <w:t>a.</w:t>
      </w:r>
      <w:r>
        <w:tab/>
        <w:t>If the application X peer receives such legit message, it will correctly handle the message.</w:t>
      </w:r>
    </w:p>
    <w:p w14:paraId="1CDA9707" w14:textId="77777777" w:rsidR="00AD0C6D" w:rsidRDefault="00AD0C6D" w:rsidP="00AD0C6D">
      <w:pPr>
        <w:pStyle w:val="B2"/>
      </w:pPr>
      <w:r>
        <w:t>b.</w:t>
      </w:r>
      <w:r>
        <w:tab/>
        <w:t xml:space="preserve">If a legacy application receives such message at port 50000, then the following scenarios should be checked. Note, that legacy application </w:t>
      </w:r>
      <w:r w:rsidRPr="00DA6FB8">
        <w:t>may</w:t>
      </w:r>
      <w:r>
        <w:t xml:space="preserve">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Default="00AD0C6D" w:rsidP="00AD0C6D">
      <w:pPr>
        <w:pStyle w:val="B1"/>
      </w:pPr>
      <w:r>
        <w:lastRenderedPageBreak/>
        <w:t>8.</w:t>
      </w:r>
      <w:r>
        <w:tab/>
        <w:t>Legacy application sends a response to the destination port 50000, because it received a request from this port.</w:t>
      </w:r>
    </w:p>
    <w:p w14:paraId="2BF57CFF" w14:textId="77777777" w:rsidR="00AD0C6D" w:rsidRDefault="00AD0C6D" w:rsidP="00AD0C6D">
      <w:pPr>
        <w:pStyle w:val="B2"/>
      </w:pPr>
      <w:r>
        <w:t>a.</w:t>
      </w:r>
      <w:r>
        <w:tab/>
        <w:t>If the legacy application peer receives such legit message, it will correctly handle the message.</w:t>
      </w:r>
    </w:p>
    <w:p w14:paraId="03C91FDA" w14:textId="77777777" w:rsidR="00AD0C6D" w:rsidRDefault="00AD0C6D" w:rsidP="00AD0C6D">
      <w:pPr>
        <w:pStyle w:val="B2"/>
      </w:pPr>
      <w:r>
        <w:t>b.</w:t>
      </w:r>
      <w:r>
        <w:tab/>
        <w:t xml:space="preserve">If an application X receives such message at port 50000, then the following scenarios should be checked. Note, that application X </w:t>
      </w:r>
      <w:r w:rsidRPr="00DA6FB8">
        <w:t>may</w:t>
      </w:r>
      <w:r>
        <w:t xml:space="preserve">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0E0525" w:rsidRDefault="00AD0C6D" w:rsidP="00AD0C6D">
      <w:r w:rsidRPr="000E0525">
        <w:t>The following use case needs to be considered:</w:t>
      </w:r>
    </w:p>
    <w:p w14:paraId="4C2897BE" w14:textId="77777777" w:rsidR="00AD0C6D" w:rsidRPr="000E0525" w:rsidRDefault="00AD0C6D" w:rsidP="00AD0C6D">
      <w:pPr>
        <w:pStyle w:val="B1"/>
      </w:pPr>
      <w:r w:rsidRPr="000E0525">
        <w:t>-</w:t>
      </w:r>
      <w:r w:rsidRPr="000E0525">
        <w:tab/>
        <w:t>A legacy application client already runs on a network entity and a new 3GPP Rel-17 app is initializing;</w:t>
      </w:r>
    </w:p>
    <w:p w14:paraId="4C52331B" w14:textId="77777777" w:rsidR="00AD0C6D" w:rsidRPr="000E0525" w:rsidRDefault="00AD0C6D" w:rsidP="00AD0C6D">
      <w:pPr>
        <w:pStyle w:val="B1"/>
      </w:pPr>
      <w:r w:rsidRPr="000E0525">
        <w:t>-</w:t>
      </w:r>
      <w:r w:rsidRPr="000E0525">
        <w:tab/>
        <w:t>Both apps share the same IP address;</w:t>
      </w:r>
    </w:p>
    <w:p w14:paraId="087F7FE8" w14:textId="77777777" w:rsidR="00AD0C6D" w:rsidRPr="000E0525" w:rsidRDefault="00AD0C6D" w:rsidP="00AD0C6D">
      <w:pPr>
        <w:pStyle w:val="B1"/>
      </w:pPr>
      <w:r w:rsidRPr="000E0525">
        <w:t>-</w:t>
      </w:r>
      <w:r w:rsidRPr="000E0525">
        <w:tab/>
        <w:t>The new 3GPP Rel-17 app shall listen to e.g. port 50000 for incoming requests;</w:t>
      </w:r>
    </w:p>
    <w:p w14:paraId="1E5AACBE" w14:textId="77777777" w:rsidR="00AD0C6D" w:rsidRPr="000E0525" w:rsidRDefault="00AD0C6D" w:rsidP="00AD0C6D">
      <w:pPr>
        <w:pStyle w:val="B1"/>
      </w:pPr>
      <w:r w:rsidRPr="000E0525">
        <w:t>-</w:t>
      </w:r>
      <w:r w:rsidRPr="000E0525">
        <w:tab/>
        <w:t>There is a small, but non-zero probability that the legacy app has sent a request to another server and is expecting a response to port 50000;</w:t>
      </w:r>
    </w:p>
    <w:p w14:paraId="17A1B71D" w14:textId="77777777" w:rsidR="00AD0C6D" w:rsidRPr="000E0525" w:rsidRDefault="00AD0C6D" w:rsidP="00AD0C6D">
      <w:pPr>
        <w:pStyle w:val="B1"/>
      </w:pPr>
      <w:r w:rsidRPr="000E0525">
        <w:t>-</w:t>
      </w:r>
      <w:r w:rsidRPr="000E0525">
        <w:tab/>
        <w:t>The system will not allow new 3GPP Rel-17 app to run, because port 50000 is already in use;</w:t>
      </w:r>
    </w:p>
    <w:p w14:paraId="31FA8EF4" w14:textId="77777777" w:rsidR="00AD0C6D" w:rsidRPr="000E0525" w:rsidRDefault="00AD0C6D" w:rsidP="00AD0C6D">
      <w:pPr>
        <w:pStyle w:val="B1"/>
      </w:pPr>
      <w:r w:rsidRPr="000E0525">
        <w:t>-</w:t>
      </w:r>
      <w:r w:rsidRPr="000E0525">
        <w:tab/>
        <w:t>Implementation needs to find a way to somehow remove port 50000 from the legacy app usage, which will enable new 3GPP Rel-17 app to start;</w:t>
      </w:r>
    </w:p>
    <w:p w14:paraId="744B020D" w14:textId="77777777" w:rsidR="00AD0C6D" w:rsidRPr="000E0525" w:rsidRDefault="00AD0C6D" w:rsidP="00AD0C6D">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7C9A9DA3" w14:textId="77777777" w:rsidR="00AD0C6D" w:rsidRDefault="00AD0C6D" w:rsidP="00AD0C6D">
      <w:pPr>
        <w:pStyle w:val="Heading4"/>
      </w:pPr>
      <w:bookmarkStart w:id="384" w:name="_Toc63666193"/>
      <w:bookmarkStart w:id="385" w:name="_Toc66105017"/>
      <w:bookmarkStart w:id="386" w:name="_Toc66175144"/>
      <w:r>
        <w:t>6.2.2.2</w:t>
      </w:r>
      <w:r>
        <w:tab/>
        <w:t>Summary of the solution</w:t>
      </w:r>
      <w:bookmarkEnd w:id="384"/>
      <w:bookmarkEnd w:id="385"/>
      <w:bookmarkEnd w:id="386"/>
    </w:p>
    <w:p w14:paraId="529E6C3A" w14:textId="77777777" w:rsidR="00AD0C6D" w:rsidRPr="002D136D" w:rsidRDefault="00AD0C6D" w:rsidP="00AD0C6D">
      <w:r>
        <w:t xml:space="preserve">When </w:t>
      </w:r>
      <w:r w:rsidRPr="000E0525">
        <w:t>a new</w:t>
      </w:r>
      <w:r>
        <w:t xml:space="preserve"> </w:t>
      </w:r>
      <w:r w:rsidRPr="000E0525">
        <w:t xml:space="preserve">3GPP Rel-17 </w:t>
      </w:r>
      <w:r>
        <w:t xml:space="preserve">and onwards </w:t>
      </w:r>
      <w:r w:rsidRPr="000E0525">
        <w:t>app</w:t>
      </w:r>
      <w:r>
        <w:t xml:space="preserve">lication requires static server port number, during </w:t>
      </w:r>
      <w:r w:rsidRPr="000E0525">
        <w:t>initializ</w:t>
      </w:r>
      <w:r>
        <w:t>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Default="00AD0C6D" w:rsidP="00AD0C6D">
      <w:r>
        <w:t>Any sub-range from [49152 - 65535] range would be good. It is proposed to set aside the range of 101 ports from 65400 to 65500.</w:t>
      </w:r>
    </w:p>
    <w:p w14:paraId="0D1C24A1" w14:textId="77777777" w:rsidR="00AD0C6D" w:rsidRPr="0090769B" w:rsidRDefault="00AD0C6D" w:rsidP="00AD0C6D">
      <w:pPr>
        <w:pStyle w:val="Heading3"/>
        <w:rPr>
          <w:lang w:eastAsia="zh-CN"/>
        </w:rPr>
      </w:pPr>
      <w:bookmarkStart w:id="387" w:name="_Toc49025899"/>
      <w:bookmarkStart w:id="388" w:name="_Toc49766799"/>
      <w:bookmarkStart w:id="389" w:name="_Toc51230005"/>
      <w:bookmarkStart w:id="390" w:name="_Toc56624191"/>
      <w:bookmarkStart w:id="391" w:name="_Toc57018092"/>
      <w:bookmarkStart w:id="392" w:name="_Toc57272054"/>
      <w:bookmarkStart w:id="393" w:name="_Toc57272159"/>
      <w:bookmarkStart w:id="394" w:name="_Toc57272262"/>
      <w:bookmarkStart w:id="395" w:name="_Toc57272488"/>
      <w:bookmarkStart w:id="396" w:name="_Toc57285012"/>
      <w:bookmarkStart w:id="397" w:name="_Toc57983660"/>
      <w:bookmarkStart w:id="398" w:name="_Toc63666194"/>
      <w:bookmarkStart w:id="399" w:name="_Toc66105018"/>
      <w:bookmarkStart w:id="400" w:name="_Toc47446719"/>
      <w:bookmarkStart w:id="401" w:name="_Toc66175145"/>
      <w:r>
        <w:rPr>
          <w:lang w:eastAsia="zh-CN"/>
        </w:rPr>
        <w:t>6.2.3</w:t>
      </w:r>
      <w:r w:rsidRPr="0090769B">
        <w:rPr>
          <w:lang w:eastAsia="zh-CN"/>
        </w:rPr>
        <w:tab/>
      </w:r>
      <w:r>
        <w:rPr>
          <w:lang w:eastAsia="zh-CN"/>
        </w:rPr>
        <w:t>Impacts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1"/>
    </w:p>
    <w:p w14:paraId="0BB5F202" w14:textId="135DFDC7" w:rsidR="00AD0C6D" w:rsidRDefault="00AD0C6D" w:rsidP="00AD0C6D">
      <w:r>
        <w:t>The solution will impact only newly defined (Rel-17 and onwards) interface applications, but only in case they require static port. The solution will have no impact on legacy applications.</w:t>
      </w:r>
    </w:p>
    <w:p w14:paraId="710D7627" w14:textId="77777777" w:rsidR="00AD0C6D" w:rsidRDefault="00AD0C6D" w:rsidP="00AD0C6D">
      <w:pPr>
        <w:pStyle w:val="Heading3"/>
        <w:rPr>
          <w:lang w:eastAsia="zh-CN"/>
        </w:rPr>
      </w:pPr>
      <w:bookmarkStart w:id="402" w:name="_Toc49766800"/>
      <w:bookmarkStart w:id="403" w:name="_Toc51230006"/>
      <w:bookmarkStart w:id="404" w:name="_Toc56624192"/>
      <w:bookmarkStart w:id="405" w:name="_Toc57018093"/>
      <w:bookmarkStart w:id="406" w:name="_Toc57272055"/>
      <w:bookmarkStart w:id="407" w:name="_Toc57272160"/>
      <w:bookmarkStart w:id="408" w:name="_Toc57272263"/>
      <w:bookmarkStart w:id="409" w:name="_Toc57272489"/>
      <w:bookmarkStart w:id="410" w:name="_Toc57285013"/>
      <w:bookmarkStart w:id="411" w:name="_Toc57983661"/>
      <w:bookmarkStart w:id="412" w:name="_Toc63666195"/>
      <w:bookmarkStart w:id="413" w:name="_Toc66105019"/>
      <w:bookmarkStart w:id="414" w:name="_Toc66175146"/>
      <w:r w:rsidRPr="0090769B">
        <w:rPr>
          <w:lang w:eastAsia="zh-CN"/>
        </w:rPr>
        <w:t>6.2.</w:t>
      </w:r>
      <w:r>
        <w:rPr>
          <w:lang w:eastAsia="zh-CN"/>
        </w:rPr>
        <w:t>4</w:t>
      </w:r>
      <w:r w:rsidRPr="0090769B">
        <w:rPr>
          <w:lang w:eastAsia="zh-CN"/>
        </w:rPr>
        <w:tab/>
      </w:r>
      <w:r>
        <w:rPr>
          <w:lang w:eastAsia="zh-CN"/>
        </w:rPr>
        <w:t>Pros and cons</w:t>
      </w:r>
      <w:bookmarkEnd w:id="400"/>
      <w:bookmarkEnd w:id="402"/>
      <w:bookmarkEnd w:id="403"/>
      <w:bookmarkEnd w:id="404"/>
      <w:bookmarkEnd w:id="405"/>
      <w:bookmarkEnd w:id="406"/>
      <w:bookmarkEnd w:id="407"/>
      <w:bookmarkEnd w:id="408"/>
      <w:bookmarkEnd w:id="409"/>
      <w:bookmarkEnd w:id="410"/>
      <w:bookmarkEnd w:id="411"/>
      <w:bookmarkEnd w:id="412"/>
      <w:bookmarkEnd w:id="413"/>
      <w:bookmarkEnd w:id="414"/>
    </w:p>
    <w:p w14:paraId="2C7AB699" w14:textId="77777777" w:rsidR="00AD0C6D" w:rsidRDefault="00AD0C6D" w:rsidP="00B00C25">
      <w:pPr>
        <w:rPr>
          <w:i/>
        </w:rPr>
      </w:pPr>
      <w:r w:rsidRPr="0090769B">
        <w:t>Pros</w:t>
      </w:r>
      <w:r>
        <w:t>:</w:t>
      </w:r>
    </w:p>
    <w:p w14:paraId="7ABBCBF1" w14:textId="77777777" w:rsidR="00AD0C6D" w:rsidRPr="0090769B" w:rsidRDefault="00AD0C6D" w:rsidP="00AD0C6D">
      <w:pPr>
        <w:pStyle w:val="B1"/>
      </w:pPr>
      <w:r>
        <w:t>-</w:t>
      </w:r>
      <w:r>
        <w:tab/>
        <w:t>The solution will have no impact on legacy applications.</w:t>
      </w:r>
    </w:p>
    <w:p w14:paraId="118BDDE1" w14:textId="77777777" w:rsidR="00AD0C6D" w:rsidRDefault="00AD0C6D" w:rsidP="00B00C25">
      <w:pPr>
        <w:rPr>
          <w:i/>
        </w:rPr>
      </w:pPr>
      <w:r>
        <w:t>Cons:</w:t>
      </w:r>
    </w:p>
    <w:p w14:paraId="3DCBC7FF" w14:textId="77777777" w:rsidR="00AD0C6D" w:rsidRPr="000E0525" w:rsidRDefault="00AD0C6D" w:rsidP="00AD0C6D">
      <w:pPr>
        <w:pStyle w:val="B1"/>
      </w:pPr>
      <w:r>
        <w:t>-</w:t>
      </w:r>
      <w:r>
        <w:tab/>
      </w:r>
      <w:r w:rsidRPr="000E0525">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90769B" w:rsidRDefault="00B515F2" w:rsidP="00B515F2">
      <w:pPr>
        <w:pStyle w:val="Heading2"/>
        <w:rPr>
          <w:lang w:eastAsia="zh-CN"/>
        </w:rPr>
      </w:pPr>
      <w:bookmarkStart w:id="415" w:name="_Toc63666196"/>
      <w:bookmarkStart w:id="416" w:name="_Toc66105020"/>
      <w:bookmarkStart w:id="417" w:name="_Toc56624203"/>
      <w:bookmarkStart w:id="418" w:name="_Toc57018099"/>
      <w:bookmarkStart w:id="419" w:name="_Toc57272061"/>
      <w:bookmarkStart w:id="420" w:name="_Toc57272166"/>
      <w:bookmarkStart w:id="421" w:name="_Toc57272269"/>
      <w:bookmarkStart w:id="422" w:name="_Toc57272495"/>
      <w:bookmarkStart w:id="423" w:name="_Toc57285019"/>
      <w:bookmarkStart w:id="424" w:name="_Toc57983667"/>
      <w:bookmarkStart w:id="425" w:name="_Toc66175147"/>
      <w:bookmarkEnd w:id="351"/>
      <w:bookmarkEnd w:id="352"/>
      <w:bookmarkEnd w:id="353"/>
      <w:bookmarkEnd w:id="354"/>
      <w:bookmarkEnd w:id="355"/>
      <w:bookmarkEnd w:id="356"/>
      <w:bookmarkEnd w:id="357"/>
      <w:bookmarkEnd w:id="358"/>
      <w:bookmarkEnd w:id="359"/>
      <w:bookmarkEnd w:id="360"/>
      <w:bookmarkEnd w:id="361"/>
      <w:r w:rsidRPr="0090769B">
        <w:rPr>
          <w:lang w:eastAsia="zh-CN"/>
        </w:rPr>
        <w:lastRenderedPageBreak/>
        <w:t>6.3</w:t>
      </w:r>
      <w:r w:rsidRPr="0090769B">
        <w:rPr>
          <w:lang w:eastAsia="zh-CN"/>
        </w:rPr>
        <w:tab/>
        <w:t xml:space="preserve">Solution#2: </w:t>
      </w:r>
      <w:r>
        <w:rPr>
          <w:lang w:eastAsia="zh-CN"/>
        </w:rPr>
        <w:t>A</w:t>
      </w:r>
      <w:r>
        <w:t>llocating port numbers via OAM</w:t>
      </w:r>
      <w:bookmarkEnd w:id="415"/>
      <w:bookmarkEnd w:id="416"/>
      <w:bookmarkEnd w:id="425"/>
    </w:p>
    <w:p w14:paraId="35948AB7" w14:textId="77777777" w:rsidR="00B515F2" w:rsidRPr="0090769B" w:rsidRDefault="00B515F2" w:rsidP="00B515F2">
      <w:pPr>
        <w:pStyle w:val="Heading3"/>
        <w:rPr>
          <w:lang w:eastAsia="zh-CN"/>
        </w:rPr>
      </w:pPr>
      <w:bookmarkStart w:id="426" w:name="_Toc47446721"/>
      <w:bookmarkStart w:id="427" w:name="_Toc49766802"/>
      <w:bookmarkStart w:id="428" w:name="_Toc51230008"/>
      <w:bookmarkStart w:id="429" w:name="_Toc56624194"/>
      <w:bookmarkStart w:id="430" w:name="_Toc57018095"/>
      <w:bookmarkStart w:id="431" w:name="_Toc57272057"/>
      <w:bookmarkStart w:id="432" w:name="_Toc57272162"/>
      <w:bookmarkStart w:id="433" w:name="_Toc57272265"/>
      <w:bookmarkStart w:id="434" w:name="_Toc57272491"/>
      <w:bookmarkStart w:id="435" w:name="_Toc57285015"/>
      <w:bookmarkStart w:id="436" w:name="_Toc57983663"/>
      <w:bookmarkStart w:id="437" w:name="_Toc63666197"/>
      <w:bookmarkStart w:id="438" w:name="_Toc66105021"/>
      <w:bookmarkStart w:id="439" w:name="_Toc66175148"/>
      <w:r w:rsidRPr="0090769B">
        <w:rPr>
          <w:lang w:eastAsia="zh-CN"/>
        </w:rPr>
        <w:t>6.</w:t>
      </w:r>
      <w:r>
        <w:rPr>
          <w:lang w:eastAsia="zh-CN"/>
        </w:rPr>
        <w:t>3</w:t>
      </w:r>
      <w:r w:rsidRPr="0090769B">
        <w:rPr>
          <w:lang w:eastAsia="zh-CN"/>
        </w:rPr>
        <w:t>.1</w:t>
      </w:r>
      <w:r w:rsidRPr="0090769B">
        <w:rPr>
          <w:lang w:eastAsia="zh-CN"/>
        </w:rPr>
        <w:tab/>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E9A6A92" w14:textId="77777777" w:rsidR="00B515F2" w:rsidRPr="0090769B" w:rsidRDefault="00B515F2" w:rsidP="00B515F2">
      <w:bookmarkStart w:id="440" w:name="_Toc47446722"/>
      <w:r>
        <w:t>Each operator becomes responsible for allocating a port number to each new 3GPP application from either the User Port number range [1024-49151] or from the Dynamic/Private Port range [49152 - 65535].</w:t>
      </w:r>
    </w:p>
    <w:p w14:paraId="24F71F95" w14:textId="77777777" w:rsidR="00B515F2" w:rsidRPr="0090769B" w:rsidRDefault="00B515F2" w:rsidP="00B515F2">
      <w:pPr>
        <w:pStyle w:val="Heading3"/>
        <w:rPr>
          <w:lang w:eastAsia="zh-CN"/>
        </w:rPr>
      </w:pPr>
      <w:bookmarkStart w:id="441" w:name="_Toc49766803"/>
      <w:bookmarkStart w:id="442" w:name="_Toc51230009"/>
      <w:bookmarkStart w:id="443" w:name="_Toc56624195"/>
      <w:bookmarkStart w:id="444" w:name="_Toc57018096"/>
      <w:bookmarkStart w:id="445" w:name="_Toc57272058"/>
      <w:bookmarkStart w:id="446" w:name="_Toc57272163"/>
      <w:bookmarkStart w:id="447" w:name="_Toc57272266"/>
      <w:bookmarkStart w:id="448" w:name="_Toc57272492"/>
      <w:bookmarkStart w:id="449" w:name="_Toc57285016"/>
      <w:bookmarkStart w:id="450" w:name="_Toc57983664"/>
      <w:bookmarkStart w:id="451" w:name="_Toc63666198"/>
      <w:bookmarkStart w:id="452" w:name="_Toc66105022"/>
      <w:bookmarkStart w:id="453" w:name="_Toc66175149"/>
      <w:r w:rsidRPr="0090769B">
        <w:rPr>
          <w:lang w:eastAsia="zh-CN"/>
        </w:rPr>
        <w:t>6.</w:t>
      </w:r>
      <w:r>
        <w:rPr>
          <w:lang w:eastAsia="zh-CN"/>
        </w:rPr>
        <w:t>3</w:t>
      </w:r>
      <w:r w:rsidRPr="0090769B">
        <w:rPr>
          <w:lang w:eastAsia="zh-CN"/>
        </w:rPr>
        <w:t>.2</w:t>
      </w:r>
      <w:r w:rsidRPr="0090769B">
        <w:rPr>
          <w:lang w:eastAsia="zh-CN"/>
        </w:rPr>
        <w:tab/>
        <w:t>Detailed description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78367FA" w14:textId="77777777" w:rsidR="00B515F2" w:rsidRDefault="00B515F2" w:rsidP="00B515F2">
      <w:r>
        <w:t>The proposed solution is based on the following assumptions:</w:t>
      </w:r>
    </w:p>
    <w:p w14:paraId="4738BB49" w14:textId="77777777" w:rsidR="00B515F2" w:rsidRDefault="00B515F2" w:rsidP="00B515F2">
      <w:pPr>
        <w:pStyle w:val="B1"/>
      </w:pPr>
      <w:r>
        <w:t>1.</w:t>
      </w:r>
      <w:r>
        <w:tab/>
        <w:t xml:space="preserve">An operator determines which port numbers are not used as default ones </w:t>
      </w:r>
      <w:r w:rsidRPr="00E33E0E">
        <w:t>in</w:t>
      </w:r>
      <w:r>
        <w:t xml:space="preserve"> their network (either from the User Port number range [1024-49151] or from the Dynamic/Private Port range [49152 - 65535]).</w:t>
      </w:r>
    </w:p>
    <w:p w14:paraId="6675B4B6" w14:textId="77777777" w:rsidR="00B515F2" w:rsidRDefault="00B515F2" w:rsidP="00B515F2">
      <w:pPr>
        <w:pStyle w:val="B1"/>
      </w:pPr>
      <w:r>
        <w:t>2.</w:t>
      </w:r>
      <w:r>
        <w:tab/>
        <w:t>The operator selects certain unused port number as a default one for the new 3GPP interface application and configures all relevant network entities with OAM.</w:t>
      </w:r>
    </w:p>
    <w:p w14:paraId="4CA2981D" w14:textId="77777777" w:rsidR="00B515F2" w:rsidRDefault="00B515F2" w:rsidP="00B515F2">
      <w:pPr>
        <w:pStyle w:val="B1"/>
        <w:rPr>
          <w:lang w:eastAsia="zh-CN"/>
        </w:rPr>
      </w:pPr>
      <w:r>
        <w:t>3.</w:t>
      </w:r>
      <w:r>
        <w:tab/>
        <w:t xml:space="preserve">Many existing interface applications </w:t>
      </w:r>
      <w:r>
        <w:rPr>
          <w:lang w:eastAsia="zh-CN"/>
        </w:rPr>
        <w:t xml:space="preserve">are dynamically selecting port numbers from </w:t>
      </w:r>
      <w:r>
        <w:t xml:space="preserve">range [49152 - 65535] </w:t>
      </w:r>
      <w:r>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t>Dynamic/Private Port range [49152 - 65535], then the solution will be similar to the one, which is described in clause </w:t>
      </w:r>
      <w:r w:rsidRPr="0090769B">
        <w:rPr>
          <w:lang w:eastAsia="zh-CN"/>
        </w:rPr>
        <w:t>6.2.2</w:t>
      </w:r>
      <w:r>
        <w:rPr>
          <w:lang w:eastAsia="zh-CN"/>
        </w:rPr>
        <w:t xml:space="preserve"> for Solution#1.</w:t>
      </w:r>
    </w:p>
    <w:p w14:paraId="14B25CE4" w14:textId="77777777" w:rsidR="00B515F2" w:rsidRDefault="00B515F2" w:rsidP="00B515F2">
      <w:pPr>
        <w:pStyle w:val="B1"/>
      </w:pPr>
      <w:r>
        <w:rPr>
          <w:lang w:eastAsia="zh-CN"/>
        </w:rPr>
        <w:t>4.</w:t>
      </w:r>
      <w:r>
        <w:rPr>
          <w:lang w:eastAsia="zh-CN"/>
        </w:rPr>
        <w:tab/>
        <w:t xml:space="preserve">If the new port number is selected from the </w:t>
      </w:r>
      <w:r>
        <w:t>User Port number range [1024-49151], then the drawbacks described in the above bullet point 3 will be eliminated.</w:t>
      </w:r>
    </w:p>
    <w:p w14:paraId="02907DEF" w14:textId="77777777" w:rsidR="00B515F2" w:rsidRPr="000E0525" w:rsidRDefault="00B515F2" w:rsidP="00B515F2">
      <w:r w:rsidRPr="000E0525">
        <w:t>The following use case needs to be considered, if Dynamic/Private Port range [49152 - 65535] is used:</w:t>
      </w:r>
    </w:p>
    <w:p w14:paraId="7C3BEAF9" w14:textId="77777777" w:rsidR="00B515F2" w:rsidRPr="000E0525" w:rsidRDefault="00B515F2" w:rsidP="00B515F2">
      <w:pPr>
        <w:pStyle w:val="B1"/>
      </w:pPr>
      <w:r w:rsidRPr="000E0525">
        <w:t>-</w:t>
      </w:r>
      <w:r w:rsidRPr="000E0525">
        <w:tab/>
        <w:t>A legacy application client already runs on a network entity and a new 3GPP Rel-17 app is initializing;</w:t>
      </w:r>
    </w:p>
    <w:p w14:paraId="21B258A8" w14:textId="77777777" w:rsidR="00B515F2" w:rsidRPr="000E0525" w:rsidRDefault="00B515F2" w:rsidP="00B515F2">
      <w:pPr>
        <w:pStyle w:val="B1"/>
      </w:pPr>
      <w:r w:rsidRPr="000E0525">
        <w:t>-</w:t>
      </w:r>
      <w:r w:rsidRPr="000E0525">
        <w:tab/>
        <w:t>Both apps share the same IP address;</w:t>
      </w:r>
    </w:p>
    <w:p w14:paraId="51FFFBB9" w14:textId="77777777" w:rsidR="00B515F2" w:rsidRPr="000E0525" w:rsidRDefault="00B515F2" w:rsidP="00B515F2">
      <w:pPr>
        <w:pStyle w:val="B1"/>
      </w:pPr>
      <w:r w:rsidRPr="000E0525">
        <w:t>-</w:t>
      </w:r>
      <w:r w:rsidRPr="000E0525">
        <w:tab/>
        <w:t>The new 3GPP Rel-17 app shall listen to e.g. port 50000 for incoming requests;</w:t>
      </w:r>
    </w:p>
    <w:p w14:paraId="6468C81D" w14:textId="77777777" w:rsidR="00B515F2" w:rsidRPr="000E0525" w:rsidRDefault="00B515F2" w:rsidP="00B515F2">
      <w:pPr>
        <w:pStyle w:val="B1"/>
      </w:pPr>
      <w:r w:rsidRPr="000E0525">
        <w:t>-</w:t>
      </w:r>
      <w:r w:rsidRPr="000E0525">
        <w:tab/>
        <w:t>There is a small, but non-zero probability that the legacy app has sent a request to another server and is expecting a response to port 50000;</w:t>
      </w:r>
    </w:p>
    <w:p w14:paraId="22D1ED8F" w14:textId="77777777" w:rsidR="00B515F2" w:rsidRPr="000E0525" w:rsidRDefault="00B515F2" w:rsidP="00B515F2">
      <w:pPr>
        <w:pStyle w:val="B1"/>
      </w:pPr>
      <w:r w:rsidRPr="000E0525">
        <w:t>-</w:t>
      </w:r>
      <w:r w:rsidRPr="000E0525">
        <w:tab/>
        <w:t>The system will not allow new 3GPP Rel-17 app to run, because port 50000 is already in use;</w:t>
      </w:r>
    </w:p>
    <w:p w14:paraId="6A934570" w14:textId="77777777" w:rsidR="00B515F2" w:rsidRPr="000E0525" w:rsidRDefault="00B515F2" w:rsidP="00B515F2">
      <w:pPr>
        <w:pStyle w:val="B1"/>
      </w:pPr>
      <w:r w:rsidRPr="000E0525">
        <w:t>-</w:t>
      </w:r>
      <w:r w:rsidRPr="000E0525">
        <w:tab/>
        <w:t>OAM needs to find a way to somehow remove port 50000 from the legacy app usage, which will enable new 3GPP Rel-17 app to start;</w:t>
      </w:r>
    </w:p>
    <w:p w14:paraId="2EDBC643" w14:textId="77777777" w:rsidR="00B515F2" w:rsidRPr="000E0525" w:rsidRDefault="00B515F2" w:rsidP="00B515F2">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4051B362" w14:textId="77777777" w:rsidR="00B515F2" w:rsidRPr="0090769B" w:rsidRDefault="00B515F2" w:rsidP="00B515F2">
      <w:pPr>
        <w:pStyle w:val="Heading3"/>
        <w:rPr>
          <w:lang w:eastAsia="zh-CN"/>
        </w:rPr>
      </w:pPr>
      <w:bookmarkStart w:id="454" w:name="_Toc49766804"/>
      <w:bookmarkStart w:id="455" w:name="_Toc51230010"/>
      <w:bookmarkStart w:id="456" w:name="_Toc56624196"/>
      <w:bookmarkStart w:id="457" w:name="_Toc57018097"/>
      <w:bookmarkStart w:id="458" w:name="_Toc57272059"/>
      <w:bookmarkStart w:id="459" w:name="_Toc57272164"/>
      <w:bookmarkStart w:id="460" w:name="_Toc57272267"/>
      <w:bookmarkStart w:id="461" w:name="_Toc57272493"/>
      <w:bookmarkStart w:id="462" w:name="_Toc57285017"/>
      <w:bookmarkStart w:id="463" w:name="_Toc57983665"/>
      <w:bookmarkStart w:id="464" w:name="_Toc63666199"/>
      <w:bookmarkStart w:id="465" w:name="_Toc66105023"/>
      <w:bookmarkStart w:id="466" w:name="_Toc47446723"/>
      <w:bookmarkStart w:id="467" w:name="_Toc66175150"/>
      <w:r>
        <w:rPr>
          <w:lang w:eastAsia="zh-CN"/>
        </w:rPr>
        <w:t>6.3.3</w:t>
      </w:r>
      <w:r w:rsidRPr="0090769B">
        <w:rPr>
          <w:lang w:eastAsia="zh-CN"/>
        </w:rPr>
        <w:tab/>
      </w:r>
      <w:r>
        <w:rPr>
          <w:lang w:eastAsia="zh-CN"/>
        </w:rPr>
        <w:t>Impacts</w:t>
      </w:r>
      <w:bookmarkEnd w:id="454"/>
      <w:bookmarkEnd w:id="455"/>
      <w:bookmarkEnd w:id="456"/>
      <w:bookmarkEnd w:id="457"/>
      <w:bookmarkEnd w:id="458"/>
      <w:bookmarkEnd w:id="459"/>
      <w:bookmarkEnd w:id="460"/>
      <w:bookmarkEnd w:id="461"/>
      <w:bookmarkEnd w:id="462"/>
      <w:bookmarkEnd w:id="463"/>
      <w:bookmarkEnd w:id="464"/>
      <w:bookmarkEnd w:id="465"/>
      <w:bookmarkEnd w:id="467"/>
    </w:p>
    <w:p w14:paraId="195B958A" w14:textId="77777777" w:rsidR="00B515F2" w:rsidRDefault="00B515F2" w:rsidP="00B515F2">
      <w:r>
        <w:t>The solution will impact only newly defined (Rel-17 and onwards) interface applications, i.e. the solution will have no impact on legacy applications.</w:t>
      </w:r>
    </w:p>
    <w:p w14:paraId="1C5F832A" w14:textId="77777777" w:rsidR="00B515F2" w:rsidRDefault="00B515F2" w:rsidP="00B515F2">
      <w:pPr>
        <w:pStyle w:val="Heading3"/>
        <w:rPr>
          <w:lang w:eastAsia="zh-CN"/>
        </w:rPr>
      </w:pPr>
      <w:bookmarkStart w:id="468" w:name="_Toc49766805"/>
      <w:bookmarkStart w:id="469" w:name="_Toc51230011"/>
      <w:bookmarkStart w:id="470" w:name="_Toc56624197"/>
      <w:bookmarkStart w:id="471" w:name="_Toc57018098"/>
      <w:bookmarkStart w:id="472" w:name="_Toc57272060"/>
      <w:bookmarkStart w:id="473" w:name="_Toc57272165"/>
      <w:bookmarkStart w:id="474" w:name="_Toc57272268"/>
      <w:bookmarkStart w:id="475" w:name="_Toc57272494"/>
      <w:bookmarkStart w:id="476" w:name="_Toc57285018"/>
      <w:bookmarkStart w:id="477" w:name="_Toc57983666"/>
      <w:bookmarkStart w:id="478" w:name="_Toc63666200"/>
      <w:bookmarkStart w:id="479" w:name="_Toc66105024"/>
      <w:bookmarkStart w:id="480" w:name="_Toc66175151"/>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466"/>
      <w:bookmarkEnd w:id="468"/>
      <w:bookmarkEnd w:id="469"/>
      <w:bookmarkEnd w:id="470"/>
      <w:bookmarkEnd w:id="471"/>
      <w:bookmarkEnd w:id="472"/>
      <w:bookmarkEnd w:id="473"/>
      <w:bookmarkEnd w:id="474"/>
      <w:bookmarkEnd w:id="475"/>
      <w:bookmarkEnd w:id="476"/>
      <w:bookmarkEnd w:id="477"/>
      <w:bookmarkEnd w:id="478"/>
      <w:bookmarkEnd w:id="479"/>
      <w:bookmarkEnd w:id="480"/>
    </w:p>
    <w:p w14:paraId="1737A399" w14:textId="77777777" w:rsidR="00B515F2" w:rsidRPr="00F57DC9" w:rsidRDefault="00B515F2" w:rsidP="00B00C25">
      <w:r w:rsidRPr="00230B8D">
        <w:t>Pros:</w:t>
      </w:r>
    </w:p>
    <w:p w14:paraId="4C8BE70B" w14:textId="77777777" w:rsidR="00B515F2" w:rsidRPr="00304B4C" w:rsidRDefault="00B515F2" w:rsidP="00B515F2">
      <w:pPr>
        <w:pStyle w:val="B1"/>
      </w:pPr>
      <w:r w:rsidRPr="00A9011C">
        <w:t>-</w:t>
      </w:r>
      <w:r w:rsidRPr="00A9011C">
        <w:tab/>
      </w:r>
      <w:r>
        <w:t>Gives full control and flexibility to operators when selecting default port numbers for new 3GPP interfaces.</w:t>
      </w:r>
    </w:p>
    <w:p w14:paraId="2E2B6F42" w14:textId="77777777" w:rsidR="00B515F2" w:rsidRPr="00F57DC9" w:rsidRDefault="00B515F2" w:rsidP="00B00C25">
      <w:r w:rsidRPr="00230B8D">
        <w:t>Cons:</w:t>
      </w:r>
    </w:p>
    <w:p w14:paraId="5357FDC8" w14:textId="6138E382" w:rsidR="00B515F2" w:rsidRPr="000E0525" w:rsidRDefault="00B515F2" w:rsidP="00B515F2">
      <w:pPr>
        <w:pStyle w:val="B1"/>
      </w:pPr>
      <w:r w:rsidRPr="00A9011C">
        <w:t>-</w:t>
      </w:r>
      <w:r w:rsidRPr="00A9011C">
        <w:tab/>
      </w:r>
      <w:r>
        <w:t xml:space="preserve">The new application cannot have hard-coded default port number. That is, it will learn the default port number after successful configuration action. </w:t>
      </w:r>
    </w:p>
    <w:p w14:paraId="71AFD472" w14:textId="77777777" w:rsidR="00B515F2" w:rsidRPr="000E0525" w:rsidRDefault="00B515F2" w:rsidP="00B515F2">
      <w:pPr>
        <w:pStyle w:val="B1"/>
      </w:pPr>
      <w:r w:rsidRPr="000E0525">
        <w:t>-</w:t>
      </w:r>
      <w:r w:rsidRPr="000E0525">
        <w:tab/>
        <w:t>Makes the default port setting logic more complex in a new application.</w:t>
      </w:r>
    </w:p>
    <w:p w14:paraId="0175FDBF" w14:textId="77777777" w:rsidR="00B515F2" w:rsidRPr="000E0525" w:rsidRDefault="00B515F2" w:rsidP="00B515F2">
      <w:pPr>
        <w:pStyle w:val="B1"/>
      </w:pPr>
      <w:r w:rsidRPr="000E0525">
        <w:lastRenderedPageBreak/>
        <w:t>-</w:t>
      </w:r>
      <w:r w:rsidRPr="000E052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90769B" w:rsidRDefault="008D7268" w:rsidP="008D7268">
      <w:pPr>
        <w:pStyle w:val="Heading2"/>
        <w:rPr>
          <w:lang w:eastAsia="zh-CN"/>
        </w:rPr>
      </w:pPr>
      <w:bookmarkStart w:id="481" w:name="_Toc63666201"/>
      <w:bookmarkStart w:id="482" w:name="_Toc66105025"/>
      <w:bookmarkStart w:id="483" w:name="_Toc56624208"/>
      <w:bookmarkStart w:id="484" w:name="_Toc57018104"/>
      <w:bookmarkStart w:id="485" w:name="_Toc57272066"/>
      <w:bookmarkStart w:id="486" w:name="_Toc57272171"/>
      <w:bookmarkStart w:id="487" w:name="_Toc57272274"/>
      <w:bookmarkStart w:id="488" w:name="_Toc57272500"/>
      <w:bookmarkStart w:id="489" w:name="_Toc57285024"/>
      <w:bookmarkStart w:id="490" w:name="_Toc57983672"/>
      <w:bookmarkStart w:id="491" w:name="_Toc66175152"/>
      <w:bookmarkEnd w:id="417"/>
      <w:bookmarkEnd w:id="418"/>
      <w:bookmarkEnd w:id="419"/>
      <w:bookmarkEnd w:id="420"/>
      <w:bookmarkEnd w:id="421"/>
      <w:bookmarkEnd w:id="422"/>
      <w:bookmarkEnd w:id="423"/>
      <w:bookmarkEnd w:id="424"/>
      <w:r>
        <w:rPr>
          <w:lang w:eastAsia="zh-CN"/>
        </w:rPr>
        <w:t>6.4</w:t>
      </w:r>
      <w:r>
        <w:rPr>
          <w:lang w:eastAsia="zh-CN"/>
        </w:rPr>
        <w:tab/>
        <w:t>Solution#3</w:t>
      </w:r>
      <w:r w:rsidRPr="0090769B">
        <w:rPr>
          <w:lang w:eastAsia="zh-CN"/>
        </w:rPr>
        <w:t xml:space="preserve">: </w:t>
      </w:r>
      <w:r>
        <w:t>DNS-SD based solution</w:t>
      </w:r>
      <w:bookmarkEnd w:id="481"/>
      <w:bookmarkEnd w:id="482"/>
      <w:bookmarkEnd w:id="491"/>
    </w:p>
    <w:p w14:paraId="3283A8C6" w14:textId="77777777" w:rsidR="008D7268" w:rsidRPr="0090769B" w:rsidRDefault="008D7268" w:rsidP="008D7268">
      <w:pPr>
        <w:pStyle w:val="Heading3"/>
        <w:rPr>
          <w:lang w:eastAsia="zh-CN"/>
        </w:rPr>
      </w:pPr>
      <w:bookmarkStart w:id="492" w:name="_Toc56624204"/>
      <w:bookmarkStart w:id="493" w:name="_Toc57018100"/>
      <w:bookmarkStart w:id="494" w:name="_Toc57272062"/>
      <w:bookmarkStart w:id="495" w:name="_Toc57272167"/>
      <w:bookmarkStart w:id="496" w:name="_Toc57272270"/>
      <w:bookmarkStart w:id="497" w:name="_Toc57272496"/>
      <w:bookmarkStart w:id="498" w:name="_Toc57285020"/>
      <w:bookmarkStart w:id="499" w:name="_Toc57983668"/>
      <w:bookmarkStart w:id="500" w:name="_Toc63666202"/>
      <w:bookmarkStart w:id="501" w:name="_Toc66105026"/>
      <w:bookmarkStart w:id="502" w:name="_Toc66175153"/>
      <w:r>
        <w:rPr>
          <w:lang w:eastAsia="zh-CN"/>
        </w:rPr>
        <w:t>6.4</w:t>
      </w:r>
      <w:r w:rsidRPr="0090769B">
        <w:rPr>
          <w:lang w:eastAsia="zh-CN"/>
        </w:rPr>
        <w:t>.1</w:t>
      </w:r>
      <w:r w:rsidRPr="0090769B">
        <w:rPr>
          <w:lang w:eastAsia="zh-CN"/>
        </w:rPr>
        <w:tab/>
        <w:t>General</w:t>
      </w:r>
      <w:bookmarkEnd w:id="492"/>
      <w:bookmarkEnd w:id="493"/>
      <w:bookmarkEnd w:id="494"/>
      <w:bookmarkEnd w:id="495"/>
      <w:bookmarkEnd w:id="496"/>
      <w:bookmarkEnd w:id="497"/>
      <w:bookmarkEnd w:id="498"/>
      <w:bookmarkEnd w:id="499"/>
      <w:bookmarkEnd w:id="500"/>
      <w:bookmarkEnd w:id="501"/>
      <w:bookmarkEnd w:id="502"/>
    </w:p>
    <w:p w14:paraId="7FEE7D48" w14:textId="77777777" w:rsidR="008D7268" w:rsidRDefault="008D7268" w:rsidP="008D7268">
      <w:r w:rsidRPr="009D55C8">
        <w:t>The DNS-based Service Discovery (DNS-SD) (see IETF</w:t>
      </w:r>
      <w:r>
        <w:t> </w:t>
      </w:r>
      <w:r w:rsidRPr="009D55C8">
        <w:t>RFC</w:t>
      </w:r>
      <w:r>
        <w:t> </w:t>
      </w:r>
      <w:r w:rsidRPr="009D55C8">
        <w:t>6763</w:t>
      </w:r>
      <w:r>
        <w:t> </w:t>
      </w:r>
      <w:r w:rsidRPr="009D55C8">
        <w:t>[</w:t>
      </w:r>
      <w:r>
        <w:t>6</w:t>
      </w:r>
      <w:r w:rsidRPr="009D55C8">
        <w:t>]) allows clients to discover one or multiple nodes in the network supporting a specific service, the application protocol and the transport protocol u</w:t>
      </w:r>
      <w:r>
        <w:t xml:space="preserve">sed for accessing the service, </w:t>
      </w:r>
      <w:r w:rsidRPr="009D55C8">
        <w:t>using standard DNS queries</w:t>
      </w:r>
      <w:r>
        <w:t xml:space="preserve"> sent to </w:t>
      </w:r>
      <w:r>
        <w:rPr>
          <w:lang w:val="en-US"/>
        </w:rPr>
        <w:t>a conventional unicast DNS server available in the network</w:t>
      </w:r>
      <w:r w:rsidRPr="009D55C8">
        <w:t>.</w:t>
      </w:r>
    </w:p>
    <w:p w14:paraId="7B492CB0" w14:textId="77777777" w:rsidR="008D7268" w:rsidRDefault="008D7268" w:rsidP="008D7268">
      <w:r>
        <w:rPr>
          <w:lang w:val="en-US"/>
        </w:rPr>
        <w:t xml:space="preserve">In 3GPP networks, any IP-based interface can been considered as a specific service provided by a node on a given IP address and an IP port number. By identifying an interface with a unique service name, the </w:t>
      </w:r>
      <w:r w:rsidRPr="009D55C8">
        <w:t xml:space="preserve">DNS-based Service Discovery (DNS-SD) </w:t>
      </w:r>
      <w:r>
        <w:t xml:space="preserve">can be used by </w:t>
      </w:r>
      <w:r w:rsidRPr="009D55C8">
        <w:t xml:space="preserve">clients to discover </w:t>
      </w:r>
      <w:r>
        <w:t>the IP port number used by a remote node for a given interface.</w:t>
      </w:r>
    </w:p>
    <w:p w14:paraId="41444DC1" w14:textId="77777777" w:rsidR="008D7268" w:rsidRPr="00220E0C" w:rsidRDefault="008D7268" w:rsidP="00230B8D">
      <w:pPr>
        <w:rPr>
          <w:rFonts w:eastAsia="SimSun"/>
          <w:lang w:val="en-US" w:eastAsia="zh-CN"/>
        </w:rPr>
      </w:pPr>
      <w:r>
        <w:rPr>
          <w:rFonts w:eastAsia="SimSun"/>
          <w:lang w:val="en-US" w:eastAsia="zh-CN"/>
        </w:rPr>
        <w:t xml:space="preserve">In this proposed solution, it is assumed that a conventional unicast DNS server is available in the network. When a node is activated in the network, the </w:t>
      </w:r>
      <w:r w:rsidRPr="00AA3BF1">
        <w:rPr>
          <w:rFonts w:eastAsia="SimSun"/>
          <w:lang w:val="en-US" w:eastAsia="zh-CN"/>
        </w:rPr>
        <w:t xml:space="preserve">service application is assigned with any available port from either the User Port number range [1024-49151] or the Dynamic/Private Port range [49152 - 65535]. The </w:t>
      </w:r>
      <w:r>
        <w:rPr>
          <w:rFonts w:eastAsia="SimSun"/>
          <w:lang w:val="en-US" w:eastAsia="zh-CN"/>
        </w:rPr>
        <w:t>DNS server of the domain needs to be updated with the node's DNS records (</w:t>
      </w:r>
      <w:r w:rsidRPr="00220E0C">
        <w:rPr>
          <w:rFonts w:eastAsia="SimSun"/>
          <w:lang w:val="en-US" w:eastAsia="zh-CN"/>
        </w:rPr>
        <w:t xml:space="preserve">configured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xml:space="preserve">, locally assigned port numbers, service names supported, etc.). This update can be done manually by the network administrator or done automatically by the node with mechanisms such as </w:t>
      </w:r>
      <w:r w:rsidRPr="00220E0C">
        <w:rPr>
          <w:rFonts w:eastAsia="SimSun"/>
          <w:lang w:val="en-US" w:eastAsia="zh-CN"/>
        </w:rPr>
        <w:t>Dynamic DNS (DDNS).</w:t>
      </w:r>
    </w:p>
    <w:p w14:paraId="7467BBA7" w14:textId="77777777" w:rsidR="008D7268" w:rsidRDefault="008D7268" w:rsidP="008D7268">
      <w:pPr>
        <w:rPr>
          <w:lang w:val="en-US"/>
        </w:rPr>
      </w:pPr>
      <w:r>
        <w:rPr>
          <w:rFonts w:eastAsia="SimSun"/>
          <w:lang w:val="en-US" w:eastAsia="zh-CN"/>
        </w:rPr>
        <w:t xml:space="preserve">The name of the service supported by a given 3GPP interface is registered to IANA. It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[7]).</w:t>
      </w:r>
    </w:p>
    <w:p w14:paraId="4A96EE01" w14:textId="77777777" w:rsidR="008D7268" w:rsidRPr="005848DD" w:rsidRDefault="008D7268" w:rsidP="008D7268">
      <w:pPr>
        <w:pStyle w:val="B1"/>
      </w:pPr>
      <w:r>
        <w:rPr>
          <w:lang w:val="en-US"/>
        </w:rPr>
        <w:t>-</w:t>
      </w:r>
      <w:r>
        <w:rPr>
          <w:lang w:val="en-US"/>
        </w:rPr>
        <w:tab/>
      </w:r>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w:t>
      </w:r>
      <w:r w:rsidRPr="00A9011C">
        <w:rPr>
          <w:lang w:val="en-US"/>
        </w:rPr>
        <w:t>[2]</w:t>
      </w:r>
      <w:r>
        <w:rPr>
          <w:lang w:val="en-US"/>
        </w:rPr>
        <w:t xml:space="preserve">). </w:t>
      </w:r>
    </w:p>
    <w:p w14:paraId="1B356B6A" w14:textId="77777777" w:rsidR="008D7268" w:rsidRDefault="008D7268" w:rsidP="008D7268">
      <w:pPr>
        <w:pStyle w:val="B1"/>
        <w:rPr>
          <w:rFonts w:eastAsia="SimSun"/>
          <w:lang w:val="en-US" w:eastAsia="zh-CN"/>
        </w:rPr>
      </w:pPr>
      <w:r>
        <w:rPr>
          <w:lang w:val="en-US"/>
        </w:rPr>
        <w:t>-</w:t>
      </w:r>
      <w:r>
        <w:rPr>
          <w:lang w:val="en-US"/>
        </w:rPr>
        <w:tab/>
      </w: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w:t>
      </w:r>
    </w:p>
    <w:p w14:paraId="6B668D2F" w14:textId="77777777" w:rsidR="008D7268" w:rsidRDefault="008D7268" w:rsidP="008D7268">
      <w:pPr>
        <w:rPr>
          <w:lang w:val="en-US"/>
        </w:rPr>
      </w:pPr>
      <w:r w:rsidRPr="00756B27">
        <w:rPr>
          <w:lang w:val="en-US"/>
        </w:rPr>
        <w:t xml:space="preserve">Service names are assigned </w:t>
      </w:r>
      <w:r>
        <w:rPr>
          <w:lang w:val="en-US"/>
        </w:rPr>
        <w:t xml:space="preserve">by IANA </w:t>
      </w:r>
      <w:r w:rsidRPr="00756B27">
        <w:rPr>
          <w:lang w:val="en-US"/>
        </w:rPr>
        <w:t xml:space="preserve">on a "first come, first served" basis, as described in </w:t>
      </w:r>
      <w:r>
        <w:rPr>
          <w:lang w:val="en-US"/>
        </w:rPr>
        <w:t>Clause</w:t>
      </w:r>
      <w:r w:rsidRPr="00756B27">
        <w:rPr>
          <w:lang w:val="en-US"/>
        </w:rPr>
        <w:t xml:space="preserve"> 8.1</w:t>
      </w:r>
      <w:r>
        <w:rPr>
          <w:lang w:val="en-US"/>
        </w:rPr>
        <w:t xml:space="preserve"> of </w:t>
      </w:r>
      <w:r>
        <w:rPr>
          <w:noProof/>
          <w:lang w:val="en-US"/>
        </w:rPr>
        <w:t>IETF RFC </w:t>
      </w:r>
      <w:r>
        <w:rPr>
          <w:lang w:val="en-US"/>
        </w:rPr>
        <w:t>6335 </w:t>
      </w:r>
      <w:r w:rsidRPr="00A9011C">
        <w:rPr>
          <w:lang w:val="en-US"/>
        </w:rPr>
        <w:t>[2]</w:t>
      </w:r>
      <w:r w:rsidRPr="0043378D">
        <w:rPr>
          <w:lang w:val="en-US"/>
        </w:rPr>
        <w:t>.</w:t>
      </w:r>
      <w:r>
        <w:rPr>
          <w:lang w:val="en-US"/>
        </w:rPr>
        <w:t xml:space="preserve"> </w:t>
      </w:r>
      <w:r w:rsidRPr="00633659">
        <w:rPr>
          <w:lang w:val="en-US"/>
        </w:rPr>
        <w:t>There is no substantive review of the request, other than to ensure that it is well-formed and doesn't du</w:t>
      </w:r>
      <w:r>
        <w:rPr>
          <w:lang w:val="en-US"/>
        </w:rPr>
        <w:t>plicate an existing assignment. The assignment of a standard service name is therefore straightforward.</w:t>
      </w:r>
    </w:p>
    <w:p w14:paraId="58432F72" w14:textId="77777777" w:rsidR="008D7268" w:rsidRDefault="008D7268" w:rsidP="008D7268">
      <w:pPr>
        <w:rPr>
          <w:lang w:val="en-US"/>
        </w:rPr>
      </w:pPr>
      <w:r>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90769B" w:rsidRDefault="008D7268" w:rsidP="008D7268">
      <w:pPr>
        <w:pStyle w:val="Heading3"/>
        <w:rPr>
          <w:lang w:eastAsia="zh-CN"/>
        </w:rPr>
      </w:pPr>
      <w:bookmarkStart w:id="503" w:name="_Toc56624205"/>
      <w:bookmarkStart w:id="504" w:name="_Toc57018101"/>
      <w:bookmarkStart w:id="505" w:name="_Toc57272063"/>
      <w:bookmarkStart w:id="506" w:name="_Toc57272168"/>
      <w:bookmarkStart w:id="507" w:name="_Toc57272271"/>
      <w:bookmarkStart w:id="508" w:name="_Toc57272497"/>
      <w:bookmarkStart w:id="509" w:name="_Toc57285021"/>
      <w:bookmarkStart w:id="510" w:name="_Toc57983669"/>
      <w:bookmarkStart w:id="511" w:name="_Toc63666203"/>
      <w:bookmarkStart w:id="512" w:name="_Toc66105027"/>
      <w:bookmarkStart w:id="513" w:name="_Toc66175154"/>
      <w:r>
        <w:rPr>
          <w:lang w:eastAsia="zh-CN"/>
        </w:rPr>
        <w:t>6.4</w:t>
      </w:r>
      <w:r w:rsidRPr="0090769B">
        <w:rPr>
          <w:lang w:eastAsia="zh-CN"/>
        </w:rPr>
        <w:t>.2</w:t>
      </w:r>
      <w:r w:rsidRPr="0090769B">
        <w:rPr>
          <w:lang w:eastAsia="zh-CN"/>
        </w:rPr>
        <w:tab/>
        <w:t>Detailed description</w:t>
      </w:r>
      <w:bookmarkEnd w:id="503"/>
      <w:bookmarkEnd w:id="504"/>
      <w:bookmarkEnd w:id="505"/>
      <w:bookmarkEnd w:id="506"/>
      <w:bookmarkEnd w:id="507"/>
      <w:bookmarkEnd w:id="508"/>
      <w:bookmarkEnd w:id="509"/>
      <w:bookmarkEnd w:id="510"/>
      <w:bookmarkEnd w:id="511"/>
      <w:bookmarkEnd w:id="512"/>
      <w:bookmarkEnd w:id="513"/>
    </w:p>
    <w:p w14:paraId="5F9275E2" w14:textId="77777777" w:rsidR="008D7268" w:rsidRDefault="008D7268" w:rsidP="008D7268">
      <w:pPr>
        <w:rPr>
          <w:lang w:val="en-US"/>
        </w:rPr>
      </w:pPr>
      <w:r>
        <w:t>The proposed solution is based on the following assumptions:</w:t>
      </w:r>
    </w:p>
    <w:p w14:paraId="10C15A83" w14:textId="77777777" w:rsidR="008D7268" w:rsidRDefault="008D7268" w:rsidP="008D7268">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64BA0D48" w14:textId="77777777" w:rsidR="008D7268" w:rsidRDefault="008D7268" w:rsidP="008D7268">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sidRPr="00CF4DD0">
        <w:rPr>
          <w:lang w:val="en-US"/>
        </w:rPr>
        <w:t xml:space="preserve">DNS-SD PTR lookup </w:t>
      </w:r>
      <w:r>
        <w:rPr>
          <w:lang w:val="en-US"/>
        </w:rPr>
        <w:t>(see IETF RFC 6763 </w:t>
      </w:r>
      <w:r w:rsidRPr="00A9011C">
        <w:rPr>
          <w:lang w:val="en-US"/>
        </w:rPr>
        <w:t>[6]</w:t>
      </w:r>
      <w:r w:rsidRPr="0043378D">
        <w:rPr>
          <w:lang w:val="en-US"/>
        </w:rPr>
        <w:t>)</w:t>
      </w:r>
      <w:r>
        <w:rPr>
          <w:lang w:val="en-US"/>
        </w:rPr>
        <w:t xml:space="preserve"> for the name:</w:t>
      </w:r>
    </w:p>
    <w:p w14:paraId="509C7E1D" w14:textId="77777777" w:rsidR="008D7268" w:rsidRDefault="008D7268" w:rsidP="008D7268">
      <w:pPr>
        <w:pStyle w:val="B2"/>
        <w:rPr>
          <w:lang w:val="en-US"/>
        </w:rPr>
      </w:pPr>
      <w:r>
        <w:rPr>
          <w:lang w:val="en-US"/>
        </w:rPr>
        <w:t>&lt;Service&gt;.</w:t>
      </w:r>
      <w:r w:rsidRPr="00B205E9">
        <w:rPr>
          <w:lang w:val="en-US"/>
        </w:rPr>
        <w:t>&lt;Domain&gt;</w:t>
      </w:r>
    </w:p>
    <w:p w14:paraId="1E9EFB26" w14:textId="77777777" w:rsidR="008D7268" w:rsidRPr="002F7077" w:rsidRDefault="008D7268" w:rsidP="008D7268">
      <w:pPr>
        <w:pStyle w:val="B1"/>
        <w:rPr>
          <w:lang w:val="en-US"/>
        </w:rPr>
      </w:pPr>
      <w:r>
        <w:rPr>
          <w:lang w:val="en-US"/>
        </w:rPr>
        <w:t>3-</w:t>
      </w:r>
      <w:r>
        <w:rPr>
          <w:lang w:val="en-US"/>
        </w:rPr>
        <w:tab/>
        <w:t>The DNS query is sent to the conventional unicast DNS server.</w:t>
      </w:r>
    </w:p>
    <w:p w14:paraId="5415A7C3" w14:textId="77777777" w:rsidR="008D7268" w:rsidRDefault="008D7268" w:rsidP="008D7268">
      <w:pPr>
        <w:pStyle w:val="B1"/>
        <w:rPr>
          <w:lang w:val="en-US"/>
        </w:rPr>
      </w:pPr>
      <w:r>
        <w:rPr>
          <w:lang w:val="en-US"/>
        </w:rPr>
        <w:t>4-</w:t>
      </w:r>
      <w:r>
        <w:rPr>
          <w:lang w:val="en-US"/>
        </w:rPr>
        <w:tab/>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the list of available instances</w:t>
      </w:r>
      <w:r w:rsidRPr="00CB74E5">
        <w:rPr>
          <w:lang w:val="en-US"/>
        </w:rPr>
        <w:t xml:space="preserve"> </w:t>
      </w:r>
      <w:r>
        <w:rPr>
          <w:lang w:val="en-US"/>
        </w:rPr>
        <w:t xml:space="preserve">in the form of </w:t>
      </w:r>
      <w:r w:rsidRPr="00CB74E5">
        <w:rPr>
          <w:lang w:val="en-US"/>
        </w:rPr>
        <w:t>Service Instance Names</w:t>
      </w:r>
      <w:r>
        <w:rPr>
          <w:lang w:val="en-US"/>
        </w:rPr>
        <w:t>:</w:t>
      </w:r>
    </w:p>
    <w:p w14:paraId="5DD1BE34" w14:textId="77777777" w:rsidR="008D7268" w:rsidRDefault="008D7268" w:rsidP="008D7268">
      <w:pPr>
        <w:pStyle w:val="B2"/>
        <w:rPr>
          <w:lang w:val="en-US"/>
        </w:rPr>
      </w:pPr>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p>
    <w:p w14:paraId="527AACFA" w14:textId="77777777" w:rsidR="008D7268" w:rsidRDefault="008D7268" w:rsidP="008D7268">
      <w:pPr>
        <w:pStyle w:val="B1"/>
        <w:ind w:hanging="1"/>
        <w:rPr>
          <w:lang w:val="en-US"/>
        </w:rPr>
      </w:pPr>
      <w:r>
        <w:rPr>
          <w:lang w:val="en-US"/>
        </w:rPr>
        <w:t>In which th</w:t>
      </w:r>
      <w:r w:rsidRPr="003713BA">
        <w:rPr>
          <w:lang w:val="en-US"/>
        </w:rPr>
        <w:t>e &lt;Instance&gt; portion is a user-friendly name</w:t>
      </w:r>
      <w:r>
        <w:rPr>
          <w:lang w:val="en-US"/>
        </w:rPr>
        <w:t>,</w:t>
      </w:r>
      <w:r w:rsidRPr="003713BA">
        <w:rPr>
          <w:lang w:val="en-US"/>
        </w:rPr>
        <w:t xml:space="preserve"> consisting of arbitrary Net-Unicode text</w:t>
      </w:r>
      <w:r>
        <w:rPr>
          <w:lang w:val="en-US"/>
        </w:rPr>
        <w:t>, as defined in IETF RFC 6763 </w:t>
      </w:r>
      <w:r w:rsidRPr="00A9011C">
        <w:rPr>
          <w:lang w:val="en-US"/>
        </w:rPr>
        <w:t>[6]</w:t>
      </w:r>
      <w:r w:rsidRPr="0043378D">
        <w:rPr>
          <w:lang w:val="en-US"/>
        </w:rPr>
        <w:t>.</w:t>
      </w:r>
    </w:p>
    <w:p w14:paraId="474AD5BA" w14:textId="77777777" w:rsidR="008D7268" w:rsidRDefault="008D7268" w:rsidP="008D7268">
      <w:pPr>
        <w:pStyle w:val="B1"/>
        <w:ind w:hanging="1"/>
        <w:rPr>
          <w:lang w:val="en-US"/>
        </w:rPr>
      </w:pPr>
      <w:r>
        <w:rPr>
          <w:lang w:val="en-US"/>
        </w:rPr>
        <w:lastRenderedPageBreak/>
        <w:t xml:space="preserve">When at least one PTR record is present in the DNS response, the following </w:t>
      </w:r>
      <w:r w:rsidRPr="00FC340C">
        <w:rPr>
          <w:lang w:val="en-US"/>
        </w:rPr>
        <w:t xml:space="preserve">additional records </w:t>
      </w:r>
      <w:r>
        <w:rPr>
          <w:lang w:val="en-US"/>
        </w:rPr>
        <w:t>are</w:t>
      </w:r>
      <w:r w:rsidRPr="00FC340C">
        <w:rPr>
          <w:lang w:val="en-US"/>
        </w:rPr>
        <w:t xml:space="preserve"> </w:t>
      </w:r>
      <w:r>
        <w:rPr>
          <w:lang w:val="en-US"/>
        </w:rPr>
        <w:t>included in the DNS response:</w:t>
      </w:r>
    </w:p>
    <w:p w14:paraId="1CF6116C" w14:textId="77777777" w:rsidR="008D7268" w:rsidRPr="00FC340C" w:rsidRDefault="008D7268" w:rsidP="008D7268">
      <w:pPr>
        <w:pStyle w:val="B2"/>
        <w:rPr>
          <w:lang w:val="en-US"/>
        </w:rPr>
      </w:pPr>
      <w:r>
        <w:rPr>
          <w:lang w:val="en-US"/>
        </w:rPr>
        <w:t>-</w:t>
      </w:r>
      <w:r>
        <w:rPr>
          <w:lang w:val="en-US"/>
        </w:rPr>
        <w:tab/>
      </w:r>
      <w:r w:rsidRPr="00FC340C">
        <w:rPr>
          <w:lang w:val="en-US"/>
        </w:rPr>
        <w:t xml:space="preserve">The SRV record(s) </w:t>
      </w:r>
      <w:r>
        <w:rPr>
          <w:lang w:val="en-US"/>
        </w:rPr>
        <w:t xml:space="preserve">for each Service Instance Name listed in the PTR record(s), providing </w:t>
      </w:r>
      <w:r w:rsidRPr="00F6640B">
        <w:rPr>
          <w:lang w:val="en-US"/>
        </w:rPr>
        <w:t xml:space="preserve">the port number and target host name </w:t>
      </w:r>
      <w:r>
        <w:rPr>
          <w:lang w:val="en-US"/>
        </w:rPr>
        <w:t>of the Service Instance Name</w:t>
      </w:r>
      <w:r>
        <w:t>.</w:t>
      </w:r>
    </w:p>
    <w:p w14:paraId="27070F56" w14:textId="77777777" w:rsidR="008D7268" w:rsidRPr="00AA647F" w:rsidRDefault="008D7268" w:rsidP="008D7268">
      <w:pPr>
        <w:pStyle w:val="B2"/>
        <w:rPr>
          <w:lang w:val="en-US"/>
        </w:rPr>
      </w:pPr>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record(s)</w:t>
      </w:r>
      <w:r w:rsidRPr="00FC340C">
        <w:rPr>
          <w:lang w:val="en-US"/>
        </w:rPr>
        <w:t>.</w:t>
      </w:r>
    </w:p>
    <w:p w14:paraId="54E42B6F" w14:textId="77777777" w:rsidR="008D7268" w:rsidRPr="00FC340C" w:rsidRDefault="008D7268" w:rsidP="008D7268">
      <w:pPr>
        <w:pStyle w:val="B2"/>
        <w:rPr>
          <w:lang w:val="en-US"/>
        </w:rPr>
      </w:pPr>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r>
        <w:rPr>
          <w:lang w:val="en-US"/>
        </w:rPr>
        <w:t>record(s)</w:t>
      </w:r>
      <w:r w:rsidRPr="00FC340C">
        <w:rPr>
          <w:lang w:val="en-US"/>
        </w:rPr>
        <w:t>.</w:t>
      </w:r>
      <w:r w:rsidRPr="000D72A0">
        <w:rPr>
          <w:lang w:val="en-US"/>
        </w:rPr>
        <w:t xml:space="preserve"> </w:t>
      </w:r>
    </w:p>
    <w:p w14:paraId="50632F51" w14:textId="77777777" w:rsidR="008D7268" w:rsidRDefault="008D7268" w:rsidP="008D7268">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p>
    <w:p w14:paraId="081B2925" w14:textId="77777777" w:rsidR="008D7268" w:rsidRDefault="008D7268" w:rsidP="008D7268">
      <w:pPr>
        <w:pStyle w:val="NO"/>
        <w:rPr>
          <w:lang w:val="en-US"/>
        </w:rPr>
      </w:pPr>
      <w:r>
        <w:rPr>
          <w:lang w:val="en-US"/>
        </w:rPr>
        <w:t>NOTE 2:</w:t>
      </w:r>
      <w:r>
        <w:rPr>
          <w:lang w:val="en-US"/>
        </w:rPr>
        <w:tab/>
        <w:t>As described in IETF RFC 6763 </w:t>
      </w:r>
      <w:r w:rsidRPr="00A9011C">
        <w:rPr>
          <w:lang w:val="en-US"/>
        </w:rPr>
        <w:t>[6]</w:t>
      </w:r>
      <w:r>
        <w:rPr>
          <w:lang w:val="en-US"/>
        </w:rPr>
        <w:t xml:space="preserve">, </w:t>
      </w:r>
      <w:r w:rsidRPr="00FC340C">
        <w:rPr>
          <w:lang w:val="en-US"/>
        </w:rPr>
        <w:t xml:space="preserve">TXT record(s) </w:t>
      </w:r>
      <w:r>
        <w:rPr>
          <w:lang w:val="en-US"/>
        </w:rPr>
        <w:t xml:space="preserve">containing a single zero octet indicate that there is no additional data for the given Service Instance </w:t>
      </w:r>
    </w:p>
    <w:p w14:paraId="15062771" w14:textId="77777777" w:rsidR="008D7268" w:rsidRDefault="008D7268" w:rsidP="008D7268">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823D9F7" w14:textId="77777777" w:rsidR="008D7268" w:rsidRDefault="008D7268" w:rsidP="008D7268">
      <w:pPr>
        <w:pStyle w:val="B2"/>
        <w:rPr>
          <w:lang w:val="en-US"/>
        </w:rPr>
      </w:pPr>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026DB040" w14:textId="77777777" w:rsidR="008D7268" w:rsidRDefault="008D7268" w:rsidP="008D7268">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450F40B8" w14:textId="77777777" w:rsidR="008D7268" w:rsidRDefault="008D7268" w:rsidP="008D7268">
      <w:pPr>
        <w:pStyle w:val="NO"/>
        <w:rPr>
          <w:lang w:val="en-US"/>
        </w:rPr>
      </w:pPr>
      <w:r>
        <w:rPr>
          <w:lang w:val="en-US"/>
        </w:rPr>
        <w:t>NOTE 3:</w:t>
      </w:r>
      <w:r>
        <w:rPr>
          <w:lang w:val="en-US"/>
        </w:rPr>
        <w:tab/>
        <w:t>It is recommended to give the same weight to all the instances with the same priority.</w:t>
      </w:r>
    </w:p>
    <w:p w14:paraId="7532B8E5" w14:textId="77777777" w:rsidR="008D7268" w:rsidRDefault="008D7268" w:rsidP="008D7268">
      <w:pPr>
        <w:pStyle w:val="B1"/>
        <w:rPr>
          <w:lang w:val="en-US"/>
        </w:rPr>
      </w:pPr>
      <w:r>
        <w:rPr>
          <w:lang w:val="en-US"/>
        </w:rPr>
        <w:t>6-</w:t>
      </w:r>
      <w:r>
        <w:rPr>
          <w:lang w:val="en-US"/>
        </w:rPr>
        <w:tab/>
        <w:t xml:space="preserve">The client can set up connection(s) with the remote node(s) using the IP address(es) and port number(s) retrieved from the DNS server </w:t>
      </w:r>
      <w:r w:rsidRPr="00AA3BF1">
        <w:rPr>
          <w:lang w:val="en-US"/>
        </w:rPr>
        <w:t>and then application data can be exchanged between the client and the server</w:t>
      </w:r>
      <w:r>
        <w:rPr>
          <w:lang w:val="en-US"/>
        </w:rPr>
        <w:t>.</w:t>
      </w:r>
    </w:p>
    <w:p w14:paraId="35EC292B" w14:textId="77777777" w:rsidR="008D7268" w:rsidRPr="0090769B" w:rsidRDefault="008D7268" w:rsidP="008D7268">
      <w:pPr>
        <w:pStyle w:val="Heading3"/>
        <w:rPr>
          <w:lang w:eastAsia="zh-CN"/>
        </w:rPr>
      </w:pPr>
      <w:bookmarkStart w:id="514" w:name="_Toc56624206"/>
      <w:bookmarkStart w:id="515" w:name="_Toc57018102"/>
      <w:bookmarkStart w:id="516" w:name="_Toc57272064"/>
      <w:bookmarkStart w:id="517" w:name="_Toc57272169"/>
      <w:bookmarkStart w:id="518" w:name="_Toc57272272"/>
      <w:bookmarkStart w:id="519" w:name="_Toc57272498"/>
      <w:bookmarkStart w:id="520" w:name="_Toc57285022"/>
      <w:bookmarkStart w:id="521" w:name="_Toc57983670"/>
      <w:bookmarkStart w:id="522" w:name="_Toc63666204"/>
      <w:bookmarkStart w:id="523" w:name="_Toc66105028"/>
      <w:bookmarkStart w:id="524" w:name="_Toc66175155"/>
      <w:r>
        <w:rPr>
          <w:lang w:eastAsia="zh-CN"/>
        </w:rPr>
        <w:t>6.4.3</w:t>
      </w:r>
      <w:r w:rsidRPr="0090769B">
        <w:rPr>
          <w:lang w:eastAsia="zh-CN"/>
        </w:rPr>
        <w:tab/>
      </w:r>
      <w:r>
        <w:rPr>
          <w:lang w:eastAsia="zh-CN"/>
        </w:rPr>
        <w:t>Impacts</w:t>
      </w:r>
      <w:bookmarkEnd w:id="514"/>
      <w:bookmarkEnd w:id="515"/>
      <w:bookmarkEnd w:id="516"/>
      <w:bookmarkEnd w:id="517"/>
      <w:bookmarkEnd w:id="518"/>
      <w:bookmarkEnd w:id="519"/>
      <w:bookmarkEnd w:id="520"/>
      <w:bookmarkEnd w:id="521"/>
      <w:bookmarkEnd w:id="522"/>
      <w:bookmarkEnd w:id="523"/>
      <w:bookmarkEnd w:id="524"/>
    </w:p>
    <w:p w14:paraId="3FF439C0" w14:textId="77777777" w:rsidR="008D7268" w:rsidRPr="0090769B" w:rsidRDefault="008D7268" w:rsidP="008D7268">
      <w:r>
        <w:t>The solution will impact only newly defined (Rel-17 and onwards) interface applications. The solution will have no impact on legacy applications.</w:t>
      </w:r>
    </w:p>
    <w:p w14:paraId="17586081" w14:textId="77777777" w:rsidR="008D7268" w:rsidRDefault="008D7268" w:rsidP="008D7268">
      <w:pPr>
        <w:pStyle w:val="Heading3"/>
        <w:rPr>
          <w:lang w:eastAsia="zh-CN"/>
        </w:rPr>
      </w:pPr>
      <w:bookmarkStart w:id="525" w:name="_Toc56624207"/>
      <w:bookmarkStart w:id="526" w:name="_Toc57018103"/>
      <w:bookmarkStart w:id="527" w:name="_Toc57272065"/>
      <w:bookmarkStart w:id="528" w:name="_Toc57272170"/>
      <w:bookmarkStart w:id="529" w:name="_Toc57272273"/>
      <w:bookmarkStart w:id="530" w:name="_Toc57272499"/>
      <w:bookmarkStart w:id="531" w:name="_Toc57285023"/>
      <w:bookmarkStart w:id="532" w:name="_Toc57983671"/>
      <w:bookmarkStart w:id="533" w:name="_Toc63666205"/>
      <w:bookmarkStart w:id="534" w:name="_Toc66105029"/>
      <w:bookmarkStart w:id="535" w:name="_Toc66175156"/>
      <w:r>
        <w:rPr>
          <w:lang w:eastAsia="zh-CN"/>
        </w:rPr>
        <w:t>6.4</w:t>
      </w:r>
      <w:r w:rsidRPr="0090769B">
        <w:rPr>
          <w:lang w:eastAsia="zh-CN"/>
        </w:rPr>
        <w:t>.</w:t>
      </w:r>
      <w:r>
        <w:rPr>
          <w:lang w:eastAsia="zh-CN"/>
        </w:rPr>
        <w:t>4</w:t>
      </w:r>
      <w:r w:rsidRPr="0090769B">
        <w:rPr>
          <w:lang w:eastAsia="zh-CN"/>
        </w:rPr>
        <w:tab/>
      </w:r>
      <w:r>
        <w:rPr>
          <w:lang w:eastAsia="zh-CN"/>
        </w:rPr>
        <w:t>Pros and cons</w:t>
      </w:r>
      <w:bookmarkEnd w:id="525"/>
      <w:bookmarkEnd w:id="526"/>
      <w:bookmarkEnd w:id="527"/>
      <w:bookmarkEnd w:id="528"/>
      <w:bookmarkEnd w:id="529"/>
      <w:bookmarkEnd w:id="530"/>
      <w:bookmarkEnd w:id="531"/>
      <w:bookmarkEnd w:id="532"/>
      <w:bookmarkEnd w:id="533"/>
      <w:bookmarkEnd w:id="534"/>
      <w:bookmarkEnd w:id="535"/>
    </w:p>
    <w:p w14:paraId="347B01F7" w14:textId="77777777" w:rsidR="008D7268" w:rsidRPr="00F57DC9" w:rsidRDefault="008D7268" w:rsidP="00B00C25">
      <w:r w:rsidRPr="00230B8D">
        <w:t>Pros:</w:t>
      </w:r>
    </w:p>
    <w:p w14:paraId="6E07370C" w14:textId="77777777" w:rsidR="008D7268" w:rsidRDefault="008D7268" w:rsidP="008D7268">
      <w:pPr>
        <w:pStyle w:val="B1"/>
      </w:pPr>
      <w:r w:rsidRPr="00A9011C">
        <w:t>-</w:t>
      </w:r>
      <w:r w:rsidRPr="00A9011C">
        <w:tab/>
      </w:r>
      <w:r>
        <w:t>Port numbers are locally assigned in the node supporting the interface applications.</w:t>
      </w:r>
    </w:p>
    <w:p w14:paraId="25D7AACB" w14:textId="77777777" w:rsidR="008D7268" w:rsidRDefault="008D7268" w:rsidP="008D7268">
      <w:pPr>
        <w:pStyle w:val="B1"/>
      </w:pPr>
      <w:r>
        <w:t>-</w:t>
      </w:r>
      <w:r>
        <w:tab/>
        <w:t>Limit the need for manual configuration.</w:t>
      </w:r>
    </w:p>
    <w:p w14:paraId="5DBFE2B8" w14:textId="77777777" w:rsidR="008D7268" w:rsidRDefault="008D7268" w:rsidP="008D7268">
      <w:pPr>
        <w:pStyle w:val="B1"/>
      </w:pPr>
      <w:r>
        <w:t>-</w:t>
      </w:r>
      <w:r>
        <w:tab/>
        <w:t>leveraging on a proven DNS infrastructure and mature technology.</w:t>
      </w:r>
    </w:p>
    <w:p w14:paraId="256996CB" w14:textId="77777777" w:rsidR="008D7268" w:rsidRPr="00A9011C" w:rsidRDefault="008D7268" w:rsidP="008D7268">
      <w:pPr>
        <w:pStyle w:val="B1"/>
        <w:rPr>
          <w:lang w:val="en-US"/>
        </w:rPr>
      </w:pPr>
      <w:r>
        <w:t>-</w:t>
      </w:r>
      <w:r>
        <w:tab/>
        <w:t>the "_tcp" and "_udp" subdomains can be delegated to a dedicated</w:t>
      </w:r>
      <w:r w:rsidRPr="00B4747B">
        <w:t xml:space="preserve"> DNS server</w:t>
      </w:r>
      <w:r>
        <w:t>.</w:t>
      </w:r>
    </w:p>
    <w:p w14:paraId="5ECABD70" w14:textId="77777777" w:rsidR="008D7268" w:rsidRDefault="008D7268" w:rsidP="00B00C25">
      <w:r w:rsidRPr="00A9011C">
        <w:t>Cons</w:t>
      </w:r>
      <w:r>
        <w:t>:</w:t>
      </w:r>
    </w:p>
    <w:p w14:paraId="22D26DC5" w14:textId="77777777" w:rsidR="008D7268" w:rsidRDefault="008D7268" w:rsidP="008D7268">
      <w:pPr>
        <w:pStyle w:val="B1"/>
      </w:pPr>
      <w:r w:rsidRPr="00A9011C">
        <w:t>-</w:t>
      </w:r>
      <w:r w:rsidRPr="00A9011C">
        <w:tab/>
        <w:t>Rely on the availability</w:t>
      </w:r>
      <w:r w:rsidRPr="00B4747B">
        <w:t xml:space="preserve"> </w:t>
      </w:r>
      <w:r>
        <w:t>of a DNS infrastructure.</w:t>
      </w:r>
    </w:p>
    <w:p w14:paraId="7DC9F09C" w14:textId="77777777" w:rsidR="008D7268" w:rsidRDefault="008D7268" w:rsidP="008D7268">
      <w:pPr>
        <w:pStyle w:val="B1"/>
      </w:pPr>
      <w:r>
        <w:t>-</w:t>
      </w:r>
      <w:r>
        <w:tab/>
        <w:t>3GPP nodes need to implement a DNS resolver in order to discover interfaces supported by other nodes.</w:t>
      </w:r>
    </w:p>
    <w:p w14:paraId="47208CE7" w14:textId="77777777" w:rsidR="008D7268" w:rsidRDefault="008D7268" w:rsidP="008D7268">
      <w:pPr>
        <w:pStyle w:val="B1"/>
      </w:pPr>
      <w:r>
        <w:t>-</w:t>
      </w:r>
      <w:r>
        <w:tab/>
        <w:t>The discovery mechanism implies additional signalling before setting up the connection between nodes.</w:t>
      </w:r>
    </w:p>
    <w:p w14:paraId="4243EE22" w14:textId="77777777" w:rsidR="008D7268" w:rsidRPr="0090769B" w:rsidRDefault="008D7268" w:rsidP="008D7268">
      <w:pPr>
        <w:pStyle w:val="Heading2"/>
        <w:rPr>
          <w:lang w:eastAsia="zh-CN"/>
        </w:rPr>
      </w:pPr>
      <w:bookmarkStart w:id="536" w:name="_Toc63666206"/>
      <w:bookmarkStart w:id="537" w:name="_Toc66105030"/>
      <w:bookmarkStart w:id="538" w:name="_Toc56624213"/>
      <w:bookmarkStart w:id="539" w:name="_Toc57018109"/>
      <w:bookmarkStart w:id="540" w:name="_Toc57272071"/>
      <w:bookmarkStart w:id="541" w:name="_Toc57272176"/>
      <w:bookmarkStart w:id="542" w:name="_Toc57272279"/>
      <w:bookmarkStart w:id="543" w:name="_Toc57272505"/>
      <w:bookmarkStart w:id="544" w:name="_Toc57285029"/>
      <w:bookmarkStart w:id="545" w:name="_Toc57983677"/>
      <w:bookmarkStart w:id="546" w:name="_Toc66175157"/>
      <w:bookmarkEnd w:id="483"/>
      <w:bookmarkEnd w:id="484"/>
      <w:bookmarkEnd w:id="485"/>
      <w:bookmarkEnd w:id="486"/>
      <w:bookmarkEnd w:id="487"/>
      <w:bookmarkEnd w:id="488"/>
      <w:bookmarkEnd w:id="489"/>
      <w:bookmarkEnd w:id="490"/>
      <w:r>
        <w:rPr>
          <w:lang w:eastAsia="zh-CN"/>
        </w:rPr>
        <w:t>6.5</w:t>
      </w:r>
      <w:r>
        <w:rPr>
          <w:lang w:eastAsia="zh-CN"/>
        </w:rPr>
        <w:tab/>
        <w:t>Solution#4</w:t>
      </w:r>
      <w:r w:rsidRPr="0090769B">
        <w:rPr>
          <w:lang w:eastAsia="zh-CN"/>
        </w:rPr>
        <w:t xml:space="preserve">: </w:t>
      </w:r>
      <w:r w:rsidRPr="00195D2C">
        <w:t>Service discovery using DNS SRV records</w:t>
      </w:r>
      <w:bookmarkEnd w:id="536"/>
      <w:bookmarkEnd w:id="537"/>
      <w:bookmarkEnd w:id="546"/>
    </w:p>
    <w:p w14:paraId="4313639F" w14:textId="77777777" w:rsidR="008D7268" w:rsidRPr="0090769B" w:rsidRDefault="008D7268" w:rsidP="008D7268">
      <w:pPr>
        <w:pStyle w:val="Heading3"/>
        <w:rPr>
          <w:lang w:eastAsia="zh-CN"/>
        </w:rPr>
      </w:pPr>
      <w:bookmarkStart w:id="547" w:name="_Toc56624209"/>
      <w:bookmarkStart w:id="548" w:name="_Toc57018105"/>
      <w:bookmarkStart w:id="549" w:name="_Toc57272067"/>
      <w:bookmarkStart w:id="550" w:name="_Toc57272172"/>
      <w:bookmarkStart w:id="551" w:name="_Toc57272275"/>
      <w:bookmarkStart w:id="552" w:name="_Toc57272501"/>
      <w:bookmarkStart w:id="553" w:name="_Toc57285025"/>
      <w:bookmarkStart w:id="554" w:name="_Toc57983673"/>
      <w:bookmarkStart w:id="555" w:name="_Toc63666207"/>
      <w:bookmarkStart w:id="556" w:name="_Toc66105031"/>
      <w:bookmarkStart w:id="557" w:name="_Toc66175158"/>
      <w:r>
        <w:rPr>
          <w:lang w:eastAsia="zh-CN"/>
        </w:rPr>
        <w:t>6.5</w:t>
      </w:r>
      <w:r w:rsidRPr="0090769B">
        <w:rPr>
          <w:lang w:eastAsia="zh-CN"/>
        </w:rPr>
        <w:t>.1</w:t>
      </w:r>
      <w:r w:rsidRPr="0090769B">
        <w:rPr>
          <w:lang w:eastAsia="zh-CN"/>
        </w:rPr>
        <w:tab/>
        <w:t>General</w:t>
      </w:r>
      <w:bookmarkEnd w:id="547"/>
      <w:bookmarkEnd w:id="548"/>
      <w:bookmarkEnd w:id="549"/>
      <w:bookmarkEnd w:id="550"/>
      <w:bookmarkEnd w:id="551"/>
      <w:bookmarkEnd w:id="552"/>
      <w:bookmarkEnd w:id="553"/>
      <w:bookmarkEnd w:id="554"/>
      <w:bookmarkEnd w:id="555"/>
      <w:bookmarkEnd w:id="556"/>
      <w:bookmarkEnd w:id="557"/>
    </w:p>
    <w:p w14:paraId="59E1995C" w14:textId="75EF6B5C" w:rsidR="008D7268" w:rsidRDefault="008D7268" w:rsidP="008D7268">
      <w:r>
        <w:rPr>
          <w:rFonts w:eastAsia="SimSun"/>
          <w:lang w:val="en-US" w:eastAsia="zh-CN"/>
        </w:rPr>
        <w:t xml:space="preserve">This is an alternative to </w:t>
      </w:r>
      <w:r w:rsidR="000B0B2B">
        <w:rPr>
          <w:rFonts w:eastAsia="SimSun"/>
          <w:lang w:val="en-US" w:eastAsia="zh-CN"/>
        </w:rPr>
        <w:t>solution#</w:t>
      </w:r>
      <w:r w:rsidRPr="0043378D">
        <w:rPr>
          <w:rFonts w:eastAsia="SimSun"/>
          <w:lang w:val="en-US" w:eastAsia="zh-CN"/>
        </w:rPr>
        <w:t>3</w:t>
      </w:r>
      <w:r>
        <w:rPr>
          <w:rFonts w:eastAsia="SimSun"/>
          <w:lang w:val="en-US" w:eastAsia="zh-CN"/>
        </w:rPr>
        <w:t xml:space="preserve"> in which </w:t>
      </w:r>
      <w:r>
        <w:rPr>
          <w:lang w:val="en-US"/>
        </w:rPr>
        <w:t xml:space="preserve">there is only </w:t>
      </w:r>
      <w:r>
        <w:t xml:space="preserve">one logical instance of service </w:t>
      </w:r>
      <w:r>
        <w:rPr>
          <w:rFonts w:eastAsia="SimSun"/>
          <w:lang w:val="en-US" w:eastAsia="zh-CN"/>
        </w:rPr>
        <w:t>&lt;Service&gt;</w:t>
      </w:r>
      <w:r>
        <w:t xml:space="preserve"> and all clients are expected to use that one logical instance. Of course, the logical instance can be load-shared across multiple nodes, but all the nodes provide an equivalent service.</w:t>
      </w:r>
    </w:p>
    <w:p w14:paraId="3EC54D04" w14:textId="1D7096B8" w:rsidR="008D7268" w:rsidRDefault="008D7268" w:rsidP="008D7268">
      <w:r>
        <w:rPr>
          <w:rFonts w:eastAsia="SimSun"/>
          <w:lang w:val="en-US" w:eastAsia="zh-CN"/>
        </w:rPr>
        <w:lastRenderedPageBreak/>
        <w:t xml:space="preserve">In this proposed solution, to discover the list of available service </w:t>
      </w:r>
      <w:r>
        <w:t>instances, t</w:t>
      </w:r>
      <w:r>
        <w:rPr>
          <w:rFonts w:eastAsia="SimSun"/>
          <w:lang w:eastAsia="zh-CN"/>
        </w:rPr>
        <w:t>he client</w:t>
      </w:r>
      <w:r w:rsidRPr="0075609E">
        <w:t xml:space="preserve"> </w:t>
      </w:r>
      <w:r>
        <w:t xml:space="preserve">performs a simple </w:t>
      </w:r>
      <w:r>
        <w:rPr>
          <w:lang w:val="en-US"/>
        </w:rPr>
        <w:t>SRV</w:t>
      </w:r>
      <w:r w:rsidRPr="00CF4DD0">
        <w:rPr>
          <w:lang w:val="en-US"/>
        </w:rPr>
        <w:t xml:space="preserve"> lookup </w:t>
      </w:r>
      <w:r>
        <w:rPr>
          <w:lang w:val="en-US"/>
        </w:rPr>
        <w:t>(see IETF RFC 2782 </w:t>
      </w:r>
      <w:r w:rsidRPr="00A9011C">
        <w:rPr>
          <w:lang w:val="en-US"/>
        </w:rPr>
        <w:t>[7]</w:t>
      </w:r>
      <w:r>
        <w:rPr>
          <w:lang w:val="en-US"/>
        </w:rPr>
        <w:t xml:space="preserve">) instead of a PTR lookup in </w:t>
      </w:r>
      <w:r w:rsidR="000B0B2B">
        <w:rPr>
          <w:lang w:val="en-US"/>
        </w:rPr>
        <w:t>solution#</w:t>
      </w:r>
      <w:r w:rsidRPr="0043378D">
        <w:rPr>
          <w:rFonts w:eastAsia="SimSun"/>
          <w:lang w:val="en-US" w:eastAsia="zh-CN"/>
        </w:rPr>
        <w:t>3</w:t>
      </w:r>
      <w:r>
        <w:rPr>
          <w:lang w:val="en-US"/>
        </w:rPr>
        <w:t>:</w:t>
      </w:r>
    </w:p>
    <w:p w14:paraId="32287031" w14:textId="77777777" w:rsidR="008D7268" w:rsidRDefault="008D7268" w:rsidP="008D7268">
      <w:pPr>
        <w:rPr>
          <w:lang w:val="en-US"/>
        </w:rPr>
      </w:pPr>
      <w:r>
        <w:rPr>
          <w:lang w:val="en-US"/>
        </w:rPr>
        <w:t xml:space="preserve">The result of the SRV lookup </w:t>
      </w:r>
      <w:r w:rsidRPr="00CB74E5">
        <w:rPr>
          <w:lang w:val="en-US"/>
        </w:rPr>
        <w:t>is</w:t>
      </w:r>
      <w:r>
        <w:rPr>
          <w:lang w:val="en-US"/>
        </w:rPr>
        <w:t xml:space="preserve"> </w:t>
      </w:r>
      <w:r w:rsidRPr="00FC340C">
        <w:rPr>
          <w:lang w:val="en-US"/>
        </w:rPr>
        <w:t>SRV record</w:t>
      </w:r>
      <w:r>
        <w:rPr>
          <w:lang w:val="en-US"/>
        </w:rPr>
        <w:t xml:space="preserve">(s) providing </w:t>
      </w:r>
      <w:r w:rsidRPr="00F6640B">
        <w:rPr>
          <w:lang w:val="en-US"/>
        </w:rPr>
        <w:t xml:space="preserve">the port number and target host name </w:t>
      </w:r>
      <w:r>
        <w:rPr>
          <w:lang w:val="en-US"/>
        </w:rPr>
        <w:t>of the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r w:rsidRPr="00FC340C">
        <w:rPr>
          <w:lang w:val="en-US"/>
        </w:rPr>
        <w:t>.</w:t>
      </w:r>
    </w:p>
    <w:p w14:paraId="5464C431" w14:textId="77777777" w:rsidR="008D7268" w:rsidRPr="0090769B" w:rsidRDefault="008D7268" w:rsidP="008D7268">
      <w:pPr>
        <w:pStyle w:val="Heading3"/>
        <w:rPr>
          <w:lang w:eastAsia="zh-CN"/>
        </w:rPr>
      </w:pPr>
      <w:bookmarkStart w:id="558" w:name="_Toc56624210"/>
      <w:bookmarkStart w:id="559" w:name="_Toc57018106"/>
      <w:bookmarkStart w:id="560" w:name="_Toc57272068"/>
      <w:bookmarkStart w:id="561" w:name="_Toc57272173"/>
      <w:bookmarkStart w:id="562" w:name="_Toc57272276"/>
      <w:bookmarkStart w:id="563" w:name="_Toc57272502"/>
      <w:bookmarkStart w:id="564" w:name="_Toc57285026"/>
      <w:bookmarkStart w:id="565" w:name="_Toc57983674"/>
      <w:bookmarkStart w:id="566" w:name="_Toc63666208"/>
      <w:bookmarkStart w:id="567" w:name="_Toc66105032"/>
      <w:bookmarkStart w:id="568" w:name="_Toc66175159"/>
      <w:r>
        <w:rPr>
          <w:lang w:eastAsia="zh-CN"/>
        </w:rPr>
        <w:t>6.5</w:t>
      </w:r>
      <w:r w:rsidRPr="0090769B">
        <w:rPr>
          <w:lang w:eastAsia="zh-CN"/>
        </w:rPr>
        <w:t>.2</w:t>
      </w:r>
      <w:r w:rsidRPr="0090769B">
        <w:rPr>
          <w:lang w:eastAsia="zh-CN"/>
        </w:rPr>
        <w:tab/>
        <w:t>Detailed description</w:t>
      </w:r>
      <w:bookmarkEnd w:id="558"/>
      <w:bookmarkEnd w:id="559"/>
      <w:bookmarkEnd w:id="560"/>
      <w:bookmarkEnd w:id="561"/>
      <w:bookmarkEnd w:id="562"/>
      <w:bookmarkEnd w:id="563"/>
      <w:bookmarkEnd w:id="564"/>
      <w:bookmarkEnd w:id="565"/>
      <w:bookmarkEnd w:id="566"/>
      <w:bookmarkEnd w:id="567"/>
      <w:bookmarkEnd w:id="568"/>
    </w:p>
    <w:p w14:paraId="38C77513" w14:textId="77777777" w:rsidR="008D7268" w:rsidRDefault="008D7268" w:rsidP="008D7268">
      <w:pPr>
        <w:rPr>
          <w:lang w:val="en-US"/>
        </w:rPr>
      </w:pPr>
      <w:r>
        <w:t>The proposed solution is based on the following assumptions:</w:t>
      </w:r>
    </w:p>
    <w:p w14:paraId="56E33B9C" w14:textId="77777777" w:rsidR="008D7268" w:rsidRDefault="008D7268" w:rsidP="008D7268">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6672A41D" w14:textId="77777777" w:rsidR="008D7268" w:rsidRDefault="008D7268" w:rsidP="008D7268">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Pr>
          <w:lang w:val="en-US"/>
        </w:rPr>
        <w:t>DNS SRV</w:t>
      </w:r>
      <w:r w:rsidRPr="00CF4DD0">
        <w:rPr>
          <w:lang w:val="en-US"/>
        </w:rPr>
        <w:t xml:space="preserve"> lookup </w:t>
      </w:r>
      <w:r>
        <w:rPr>
          <w:lang w:val="en-US"/>
        </w:rPr>
        <w:t>(see IETF RFC 6763 </w:t>
      </w:r>
      <w:r w:rsidRPr="00A9011C">
        <w:rPr>
          <w:lang w:val="en-US"/>
        </w:rPr>
        <w:t>[6]</w:t>
      </w:r>
      <w:r>
        <w:rPr>
          <w:lang w:val="en-US"/>
        </w:rPr>
        <w:t>) for the name:</w:t>
      </w:r>
    </w:p>
    <w:p w14:paraId="570EE192" w14:textId="77777777" w:rsidR="008D7268" w:rsidRDefault="008D7268" w:rsidP="008D7268">
      <w:pPr>
        <w:pStyle w:val="B2"/>
        <w:rPr>
          <w:lang w:val="en-US"/>
        </w:rPr>
      </w:pPr>
      <w:r>
        <w:rPr>
          <w:lang w:val="en-US"/>
        </w:rPr>
        <w:t>&lt;Service&gt;.</w:t>
      </w:r>
      <w:r w:rsidRPr="00B205E9">
        <w:rPr>
          <w:lang w:val="en-US"/>
        </w:rPr>
        <w:t>&lt;Domain&gt;</w:t>
      </w:r>
    </w:p>
    <w:p w14:paraId="70F09399" w14:textId="77777777" w:rsidR="008D7268" w:rsidRPr="002F7077" w:rsidRDefault="008D7268" w:rsidP="008D7268">
      <w:pPr>
        <w:pStyle w:val="B1"/>
        <w:rPr>
          <w:lang w:val="en-US"/>
        </w:rPr>
      </w:pPr>
      <w:r>
        <w:rPr>
          <w:lang w:val="en-US"/>
        </w:rPr>
        <w:t>3-</w:t>
      </w:r>
      <w:r>
        <w:rPr>
          <w:lang w:val="en-US"/>
        </w:rPr>
        <w:tab/>
        <w:t>The DNS query is sent to the conventional unicast DNS server.</w:t>
      </w:r>
    </w:p>
    <w:p w14:paraId="585B548F" w14:textId="77777777" w:rsidR="008D7268" w:rsidRDefault="008D7268" w:rsidP="008D7268">
      <w:pPr>
        <w:pStyle w:val="B1"/>
        <w:rPr>
          <w:lang w:val="en-US"/>
        </w:rPr>
      </w:pPr>
      <w:r>
        <w:rPr>
          <w:lang w:val="en-US"/>
        </w:rPr>
        <w:t>4-</w:t>
      </w:r>
      <w:r>
        <w:rPr>
          <w:lang w:val="en-US"/>
        </w:rPr>
        <w:tab/>
        <w:t xml:space="preserve">The result of the </w:t>
      </w:r>
      <w:r w:rsidRPr="00CF4DD0">
        <w:rPr>
          <w:lang w:val="en-US"/>
        </w:rPr>
        <w:t>DNS</w:t>
      </w:r>
      <w:r>
        <w:rPr>
          <w:lang w:val="en-US"/>
        </w:rPr>
        <w:t xml:space="preserve"> SRV lookup </w:t>
      </w:r>
      <w:r w:rsidRPr="00CB74E5">
        <w:rPr>
          <w:lang w:val="en-US"/>
        </w:rPr>
        <w:t>is</w:t>
      </w:r>
      <w:r>
        <w:rPr>
          <w:lang w:val="en-US"/>
        </w:rPr>
        <w:t xml:space="preserve"> </w:t>
      </w:r>
      <w:r w:rsidRPr="00CB74E5">
        <w:rPr>
          <w:lang w:val="en-US"/>
        </w:rPr>
        <w:t xml:space="preserve">a set of zero or more </w:t>
      </w:r>
      <w:r>
        <w:rPr>
          <w:lang w:val="en-US"/>
        </w:rPr>
        <w:t xml:space="preserve">SRV records providing </w:t>
      </w:r>
      <w:r w:rsidRPr="00F6640B">
        <w:rPr>
          <w:lang w:val="en-US"/>
        </w:rPr>
        <w:t xml:space="preserve">the port number and host name </w:t>
      </w:r>
      <w:r>
        <w:rPr>
          <w:lang w:val="en-US"/>
        </w:rPr>
        <w:t>of the target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p>
    <w:p w14:paraId="42C7D514" w14:textId="77777777" w:rsidR="008D7268" w:rsidRDefault="008D7268" w:rsidP="008D7268">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w:t>
      </w:r>
      <w:r>
        <w:rPr>
          <w:lang w:val="en-US"/>
        </w:rPr>
        <w:t>ning correctly with DNS servers</w:t>
      </w:r>
      <w:r w:rsidRPr="00FC340C">
        <w:rPr>
          <w:lang w:val="en-US"/>
        </w:rPr>
        <w:t xml:space="preserve"> that fail to generate these additional </w:t>
      </w:r>
      <w:r>
        <w:rPr>
          <w:lang w:val="en-US"/>
        </w:rPr>
        <w:t xml:space="preserve">A/AAAA </w:t>
      </w:r>
      <w:r w:rsidRPr="00FC340C">
        <w:rPr>
          <w:lang w:val="en-US"/>
        </w:rPr>
        <w:t>records automatically, by issuing subsequent queries for any further</w:t>
      </w:r>
      <w:r>
        <w:rPr>
          <w:lang w:val="en-US"/>
        </w:rPr>
        <w:t xml:space="preserve"> record(s) they require. </w:t>
      </w:r>
    </w:p>
    <w:p w14:paraId="07464606" w14:textId="77777777" w:rsidR="008D7268" w:rsidRDefault="008D7268" w:rsidP="008D7268">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DF8FAEB" w14:textId="77777777" w:rsidR="008D7268" w:rsidRDefault="008D7268" w:rsidP="008D7268">
      <w:pPr>
        <w:pStyle w:val="B2"/>
        <w:rPr>
          <w:lang w:val="en-US"/>
        </w:rPr>
      </w:pPr>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43BEDFB0" w14:textId="77777777" w:rsidR="008D7268" w:rsidRDefault="008D7268" w:rsidP="008D7268">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0C98465F" w14:textId="77777777" w:rsidR="008D7268" w:rsidRDefault="008D7268" w:rsidP="008D7268">
      <w:pPr>
        <w:pStyle w:val="NO"/>
        <w:rPr>
          <w:lang w:val="en-US"/>
        </w:rPr>
      </w:pPr>
      <w:r>
        <w:rPr>
          <w:lang w:val="en-US"/>
        </w:rPr>
        <w:t>NOTE 3:</w:t>
      </w:r>
      <w:r>
        <w:rPr>
          <w:lang w:val="en-US"/>
        </w:rPr>
        <w:tab/>
        <w:t>It is recommended to give the same weight to all the instances with the same priority.</w:t>
      </w:r>
    </w:p>
    <w:p w14:paraId="48D05F69" w14:textId="77777777" w:rsidR="008D7268" w:rsidRPr="00AA647F" w:rsidRDefault="008D7268" w:rsidP="008D7268">
      <w:pPr>
        <w:pStyle w:val="B1"/>
        <w:rPr>
          <w:lang w:val="en-US"/>
        </w:rPr>
      </w:pPr>
      <w:r>
        <w:rPr>
          <w:lang w:val="en-US"/>
        </w:rPr>
        <w:t>6-</w:t>
      </w:r>
      <w:r>
        <w:rPr>
          <w:lang w:val="en-US"/>
        </w:rPr>
        <w:tab/>
        <w:t xml:space="preserve">The client can set up connection(s) with the remote node(s) using the IP address(es) and port number(s) retrieved from the DNS server </w:t>
      </w:r>
      <w:r w:rsidRPr="00AA3BF1">
        <w:rPr>
          <w:lang w:val="en-US"/>
        </w:rPr>
        <w:t>and then application data can be exchanged between the client and the server</w:t>
      </w:r>
      <w:r>
        <w:rPr>
          <w:lang w:val="en-US"/>
        </w:rPr>
        <w:t>.</w:t>
      </w:r>
    </w:p>
    <w:p w14:paraId="7CE9221F" w14:textId="77777777" w:rsidR="008D7268" w:rsidRPr="0090769B" w:rsidRDefault="008D7268" w:rsidP="008D7268">
      <w:pPr>
        <w:pStyle w:val="Heading3"/>
        <w:rPr>
          <w:lang w:eastAsia="zh-CN"/>
        </w:rPr>
      </w:pPr>
      <w:bookmarkStart w:id="569" w:name="_Toc56624211"/>
      <w:bookmarkStart w:id="570" w:name="_Toc57018107"/>
      <w:bookmarkStart w:id="571" w:name="_Toc57272069"/>
      <w:bookmarkStart w:id="572" w:name="_Toc57272174"/>
      <w:bookmarkStart w:id="573" w:name="_Toc57272277"/>
      <w:bookmarkStart w:id="574" w:name="_Toc57272503"/>
      <w:bookmarkStart w:id="575" w:name="_Toc57285027"/>
      <w:bookmarkStart w:id="576" w:name="_Toc57983675"/>
      <w:bookmarkStart w:id="577" w:name="_Toc63666209"/>
      <w:bookmarkStart w:id="578" w:name="_Toc66105033"/>
      <w:bookmarkStart w:id="579" w:name="_Toc66175160"/>
      <w:r>
        <w:rPr>
          <w:lang w:eastAsia="zh-CN"/>
        </w:rPr>
        <w:t>6.5.3</w:t>
      </w:r>
      <w:r w:rsidRPr="0090769B">
        <w:rPr>
          <w:lang w:eastAsia="zh-CN"/>
        </w:rPr>
        <w:tab/>
      </w:r>
      <w:r>
        <w:rPr>
          <w:lang w:eastAsia="zh-CN"/>
        </w:rPr>
        <w:t>Impacts</w:t>
      </w:r>
      <w:bookmarkEnd w:id="569"/>
      <w:bookmarkEnd w:id="570"/>
      <w:bookmarkEnd w:id="571"/>
      <w:bookmarkEnd w:id="572"/>
      <w:bookmarkEnd w:id="573"/>
      <w:bookmarkEnd w:id="574"/>
      <w:bookmarkEnd w:id="575"/>
      <w:bookmarkEnd w:id="576"/>
      <w:bookmarkEnd w:id="577"/>
      <w:bookmarkEnd w:id="578"/>
      <w:bookmarkEnd w:id="579"/>
    </w:p>
    <w:p w14:paraId="16CEFD72" w14:textId="77777777" w:rsidR="008D7268" w:rsidRPr="0090769B" w:rsidRDefault="008D7268" w:rsidP="008D7268">
      <w:r>
        <w:t>The solution will impact only newly defined (Rel-17 and onwards) interface applications. The solution will have no impact on legacy applications.</w:t>
      </w:r>
    </w:p>
    <w:p w14:paraId="1DDDAD66" w14:textId="77777777" w:rsidR="008D7268" w:rsidRDefault="008D7268" w:rsidP="008D7268">
      <w:pPr>
        <w:pStyle w:val="Heading3"/>
        <w:rPr>
          <w:lang w:eastAsia="zh-CN"/>
        </w:rPr>
      </w:pPr>
      <w:bookmarkStart w:id="580" w:name="_Toc56624212"/>
      <w:bookmarkStart w:id="581" w:name="_Toc57018108"/>
      <w:bookmarkStart w:id="582" w:name="_Toc57272070"/>
      <w:bookmarkStart w:id="583" w:name="_Toc57272175"/>
      <w:bookmarkStart w:id="584" w:name="_Toc57272278"/>
      <w:bookmarkStart w:id="585" w:name="_Toc57272504"/>
      <w:bookmarkStart w:id="586" w:name="_Toc57285028"/>
      <w:bookmarkStart w:id="587" w:name="_Toc57983676"/>
      <w:bookmarkStart w:id="588" w:name="_Toc63666210"/>
      <w:bookmarkStart w:id="589" w:name="_Toc66105034"/>
      <w:bookmarkStart w:id="590" w:name="_Toc66175161"/>
      <w:r>
        <w:rPr>
          <w:lang w:eastAsia="zh-CN"/>
        </w:rPr>
        <w:t>6.5</w:t>
      </w:r>
      <w:r w:rsidRPr="0090769B">
        <w:rPr>
          <w:lang w:eastAsia="zh-CN"/>
        </w:rPr>
        <w:t>.</w:t>
      </w:r>
      <w:r>
        <w:rPr>
          <w:lang w:eastAsia="zh-CN"/>
        </w:rPr>
        <w:t>4</w:t>
      </w:r>
      <w:r w:rsidRPr="0090769B">
        <w:rPr>
          <w:lang w:eastAsia="zh-CN"/>
        </w:rPr>
        <w:tab/>
      </w:r>
      <w:r>
        <w:rPr>
          <w:lang w:eastAsia="zh-CN"/>
        </w:rPr>
        <w:t>Pros and cons</w:t>
      </w:r>
      <w:bookmarkEnd w:id="580"/>
      <w:bookmarkEnd w:id="581"/>
      <w:bookmarkEnd w:id="582"/>
      <w:bookmarkEnd w:id="583"/>
      <w:bookmarkEnd w:id="584"/>
      <w:bookmarkEnd w:id="585"/>
      <w:bookmarkEnd w:id="586"/>
      <w:bookmarkEnd w:id="587"/>
      <w:bookmarkEnd w:id="588"/>
      <w:bookmarkEnd w:id="589"/>
      <w:bookmarkEnd w:id="590"/>
    </w:p>
    <w:p w14:paraId="5C51D142" w14:textId="77777777" w:rsidR="008D7268" w:rsidRPr="00F57DC9" w:rsidRDefault="008D7268" w:rsidP="00B00C25">
      <w:r w:rsidRPr="00230B8D">
        <w:t>Pros:</w:t>
      </w:r>
    </w:p>
    <w:p w14:paraId="49D5BB73" w14:textId="77777777" w:rsidR="008D7268" w:rsidRDefault="008D7268" w:rsidP="008D7268">
      <w:pPr>
        <w:pStyle w:val="B1"/>
      </w:pPr>
      <w:r w:rsidRPr="005848DD">
        <w:t>-</w:t>
      </w:r>
      <w:r w:rsidRPr="005848DD">
        <w:tab/>
      </w:r>
      <w:r>
        <w:t>Port numbers are locally assigned in the node supporting the interface applications.</w:t>
      </w:r>
    </w:p>
    <w:p w14:paraId="278508E4" w14:textId="77777777" w:rsidR="008D7268" w:rsidRDefault="008D7268" w:rsidP="008D7268">
      <w:pPr>
        <w:pStyle w:val="B1"/>
      </w:pPr>
      <w:r>
        <w:t>-</w:t>
      </w:r>
      <w:r>
        <w:tab/>
        <w:t>Limit the need for manual configuration.</w:t>
      </w:r>
    </w:p>
    <w:p w14:paraId="35B2CBB3" w14:textId="77777777" w:rsidR="008D7268" w:rsidRDefault="008D7268" w:rsidP="008D7268">
      <w:pPr>
        <w:pStyle w:val="B1"/>
      </w:pPr>
      <w:r>
        <w:t>-</w:t>
      </w:r>
      <w:r>
        <w:tab/>
        <w:t>leveraging on a proven DNS infrastructure and mature technology.</w:t>
      </w:r>
    </w:p>
    <w:p w14:paraId="273D66B3" w14:textId="77777777" w:rsidR="008D7268" w:rsidRPr="005848DD" w:rsidRDefault="008D7268" w:rsidP="008D7268">
      <w:pPr>
        <w:pStyle w:val="B1"/>
        <w:rPr>
          <w:lang w:val="en-US"/>
        </w:rPr>
      </w:pPr>
      <w:r>
        <w:t>-</w:t>
      </w:r>
      <w:r>
        <w:tab/>
        <w:t>the "_tcp" and "_udp" subdomains can be delegated to a dedicated</w:t>
      </w:r>
      <w:r w:rsidRPr="00B4747B">
        <w:t xml:space="preserve"> DNS server</w:t>
      </w:r>
      <w:r>
        <w:t>.</w:t>
      </w:r>
    </w:p>
    <w:p w14:paraId="79999E3E" w14:textId="77777777" w:rsidR="008D7268" w:rsidRDefault="008D7268" w:rsidP="00B00C25">
      <w:r w:rsidRPr="00A9011C">
        <w:t>Cons</w:t>
      </w:r>
      <w:r>
        <w:t>:</w:t>
      </w:r>
    </w:p>
    <w:p w14:paraId="155899BA" w14:textId="77777777" w:rsidR="008D7268" w:rsidRDefault="008D7268" w:rsidP="008D7268">
      <w:pPr>
        <w:pStyle w:val="B1"/>
      </w:pPr>
      <w:r w:rsidRPr="005848DD">
        <w:t>-</w:t>
      </w:r>
      <w:r w:rsidRPr="005848DD">
        <w:tab/>
        <w:t>Rely on the availability</w:t>
      </w:r>
      <w:r w:rsidRPr="00B4747B">
        <w:t xml:space="preserve"> </w:t>
      </w:r>
      <w:r>
        <w:t>of a DNS infrastructure.</w:t>
      </w:r>
    </w:p>
    <w:p w14:paraId="030E28F3" w14:textId="77777777" w:rsidR="008D7268" w:rsidRDefault="008D7268" w:rsidP="008D7268">
      <w:pPr>
        <w:pStyle w:val="B1"/>
      </w:pPr>
      <w:r>
        <w:t>-</w:t>
      </w:r>
      <w:r>
        <w:tab/>
        <w:t>3GPP nodes need to implement a DNS resolver in order to discover interfaces supported by other nodes.</w:t>
      </w:r>
    </w:p>
    <w:p w14:paraId="5145A47B" w14:textId="77777777" w:rsidR="008D7268" w:rsidRDefault="008D7268" w:rsidP="008D7268">
      <w:pPr>
        <w:pStyle w:val="B1"/>
      </w:pPr>
      <w:r>
        <w:t>-</w:t>
      </w:r>
      <w:r>
        <w:tab/>
        <w:t xml:space="preserve">The discovery mechanism implies additional signalling before setting up the connection between nodes. </w:t>
      </w:r>
    </w:p>
    <w:p w14:paraId="5833E1AF" w14:textId="77777777" w:rsidR="00074FE5" w:rsidRPr="0090769B" w:rsidRDefault="00074FE5" w:rsidP="00074FE5">
      <w:pPr>
        <w:pStyle w:val="Heading2"/>
        <w:rPr>
          <w:lang w:eastAsia="zh-CN"/>
        </w:rPr>
      </w:pPr>
      <w:bookmarkStart w:id="591" w:name="_Toc63666211"/>
      <w:bookmarkStart w:id="592" w:name="_Toc66105035"/>
      <w:bookmarkStart w:id="593" w:name="_Toc56624218"/>
      <w:bookmarkStart w:id="594" w:name="_Toc57018114"/>
      <w:bookmarkStart w:id="595" w:name="_Toc57272076"/>
      <w:bookmarkStart w:id="596" w:name="_Toc57272181"/>
      <w:bookmarkStart w:id="597" w:name="_Toc57272284"/>
      <w:bookmarkStart w:id="598" w:name="_Toc57272510"/>
      <w:bookmarkStart w:id="599" w:name="_Toc57285034"/>
      <w:bookmarkStart w:id="600" w:name="_Toc57983682"/>
      <w:bookmarkStart w:id="601" w:name="_Toc66175162"/>
      <w:bookmarkEnd w:id="538"/>
      <w:bookmarkEnd w:id="539"/>
      <w:bookmarkEnd w:id="540"/>
      <w:bookmarkEnd w:id="541"/>
      <w:bookmarkEnd w:id="542"/>
      <w:bookmarkEnd w:id="543"/>
      <w:bookmarkEnd w:id="544"/>
      <w:bookmarkEnd w:id="545"/>
      <w:r>
        <w:rPr>
          <w:lang w:eastAsia="zh-CN"/>
        </w:rPr>
        <w:lastRenderedPageBreak/>
        <w:t>6.6</w:t>
      </w:r>
      <w:r>
        <w:rPr>
          <w:lang w:eastAsia="zh-CN"/>
        </w:rPr>
        <w:tab/>
        <w:t>Solution#5</w:t>
      </w:r>
      <w:r w:rsidRPr="0090769B">
        <w:rPr>
          <w:lang w:eastAsia="zh-CN"/>
        </w:rPr>
        <w:t xml:space="preserve">: </w:t>
      </w:r>
      <w:r>
        <w:rPr>
          <w:lang w:val="en-US"/>
        </w:rPr>
        <w:t>Use of multicast address on local link</w:t>
      </w:r>
      <w:bookmarkEnd w:id="591"/>
      <w:bookmarkEnd w:id="592"/>
      <w:bookmarkEnd w:id="601"/>
    </w:p>
    <w:p w14:paraId="5965DC40" w14:textId="77777777" w:rsidR="00074FE5" w:rsidRPr="0090769B" w:rsidRDefault="00074FE5" w:rsidP="00074FE5">
      <w:pPr>
        <w:pStyle w:val="Heading3"/>
        <w:rPr>
          <w:lang w:eastAsia="zh-CN"/>
        </w:rPr>
      </w:pPr>
      <w:bookmarkStart w:id="602" w:name="_Toc56624214"/>
      <w:bookmarkStart w:id="603" w:name="_Toc57018110"/>
      <w:bookmarkStart w:id="604" w:name="_Toc57272072"/>
      <w:bookmarkStart w:id="605" w:name="_Toc57272177"/>
      <w:bookmarkStart w:id="606" w:name="_Toc57272280"/>
      <w:bookmarkStart w:id="607" w:name="_Toc57272506"/>
      <w:bookmarkStart w:id="608" w:name="_Toc57285030"/>
      <w:bookmarkStart w:id="609" w:name="_Toc57983678"/>
      <w:bookmarkStart w:id="610" w:name="_Toc63666212"/>
      <w:bookmarkStart w:id="611" w:name="_Toc66105036"/>
      <w:bookmarkStart w:id="612" w:name="_Toc66175163"/>
      <w:r>
        <w:rPr>
          <w:lang w:eastAsia="zh-CN"/>
        </w:rPr>
        <w:t>6.6</w:t>
      </w:r>
      <w:r w:rsidRPr="0090769B">
        <w:rPr>
          <w:lang w:eastAsia="zh-CN"/>
        </w:rPr>
        <w:t>.1</w:t>
      </w:r>
      <w:r w:rsidRPr="0090769B">
        <w:rPr>
          <w:lang w:eastAsia="zh-CN"/>
        </w:rPr>
        <w:tab/>
        <w:t>General</w:t>
      </w:r>
      <w:bookmarkEnd w:id="602"/>
      <w:bookmarkEnd w:id="603"/>
      <w:bookmarkEnd w:id="604"/>
      <w:bookmarkEnd w:id="605"/>
      <w:bookmarkEnd w:id="606"/>
      <w:bookmarkEnd w:id="607"/>
      <w:bookmarkEnd w:id="608"/>
      <w:bookmarkEnd w:id="609"/>
      <w:bookmarkEnd w:id="610"/>
      <w:bookmarkEnd w:id="611"/>
      <w:bookmarkEnd w:id="612"/>
    </w:p>
    <w:p w14:paraId="33BF6FBF" w14:textId="0352D8DB" w:rsidR="00074FE5" w:rsidRDefault="00074FE5" w:rsidP="00074FE5">
      <w:pPr>
        <w:rPr>
          <w:rFonts w:eastAsia="SimSun"/>
          <w:lang w:val="en-US" w:eastAsia="zh-CN"/>
        </w:rPr>
      </w:pPr>
      <w:r>
        <w:rPr>
          <w:rFonts w:eastAsia="SimSun"/>
          <w:lang w:val="en-US" w:eastAsia="zh-CN"/>
        </w:rPr>
        <w:t xml:space="preserve">This is an alternative to </w:t>
      </w:r>
      <w:r w:rsidR="000B0B2B">
        <w:rPr>
          <w:rFonts w:eastAsia="SimSun"/>
          <w:lang w:val="en-US" w:eastAsia="zh-CN"/>
        </w:rPr>
        <w:t>solution#</w:t>
      </w:r>
      <w:r>
        <w:rPr>
          <w:rFonts w:eastAsia="SimSun"/>
          <w:lang w:val="en-US" w:eastAsia="zh-CN"/>
        </w:rPr>
        <w:t>3 and #4 in the absence of DNS server in the domain.</w:t>
      </w:r>
    </w:p>
    <w:p w14:paraId="522ECCD3" w14:textId="77777777" w:rsidR="00074FE5" w:rsidRDefault="00074FE5" w:rsidP="00074FE5">
      <w:pPr>
        <w:rPr>
          <w:noProof/>
          <w:lang w:val="en-US"/>
        </w:rPr>
      </w:pPr>
      <w:r w:rsidRPr="002132F6">
        <w:rPr>
          <w:noProof/>
          <w:lang w:val="en-US"/>
        </w:rPr>
        <w:t xml:space="preserve">Multicast DNS (mDNS) </w:t>
      </w:r>
      <w:r>
        <w:rPr>
          <w:noProof/>
          <w:lang w:val="en-US"/>
        </w:rPr>
        <w:t>(see IETF RFC 6762</w:t>
      </w:r>
      <w:r>
        <w:rPr>
          <w:lang w:val="en-US"/>
        </w:rPr>
        <w:t> </w:t>
      </w:r>
      <w:r w:rsidRPr="00A9011C">
        <w:rPr>
          <w:lang w:val="en-US"/>
        </w:rPr>
        <w:t>[</w:t>
      </w:r>
      <w:r w:rsidRPr="00A9011C">
        <w:rPr>
          <w:rFonts w:ascii="Calibri" w:hAnsi="Calibri"/>
          <w:lang w:val="ka-GE"/>
        </w:rPr>
        <w:t>8</w:t>
      </w:r>
      <w:r w:rsidRPr="00A9011C">
        <w:rPr>
          <w:lang w:val="en-US"/>
        </w:rPr>
        <w:t>]</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 xml:space="preserve">. DNS queries are multicasted on a local link and any node receiving the query </w:t>
      </w:r>
      <w:r w:rsidRPr="00464AC5">
        <w:rPr>
          <w:noProof/>
          <w:lang w:val="en-US"/>
        </w:rPr>
        <w:t>respond</w:t>
      </w:r>
      <w:r>
        <w:rPr>
          <w:noProof/>
          <w:lang w:val="en-US"/>
        </w:rPr>
        <w:t>s</w:t>
      </w:r>
      <w:r w:rsidRPr="00464AC5">
        <w:rPr>
          <w:noProof/>
          <w:lang w:val="en-US"/>
        </w:rPr>
        <w:t xml:space="preserve"> with a unicast packet directed back to the querier</w:t>
      </w:r>
      <w:r>
        <w:rPr>
          <w:noProof/>
          <w:lang w:val="en-US"/>
        </w:rPr>
        <w:t xml:space="preserve"> if it supports the service requested by the querier. The response can also be multicasted on local link, all the nodes on this local link being updated at the same time.</w:t>
      </w:r>
    </w:p>
    <w:p w14:paraId="68749DB5" w14:textId="77777777" w:rsidR="00074FE5" w:rsidRDefault="00074FE5" w:rsidP="00074FE5">
      <w:pPr>
        <w:rPr>
          <w:noProof/>
          <w:lang w:val="en-US"/>
        </w:rPr>
      </w:pPr>
      <w:r w:rsidRPr="00EC49B3">
        <w:rPr>
          <w:noProof/>
          <w:lang w:val="en-US"/>
        </w:rPr>
        <w:t>Multicast DNS can provide zero-configuration operation -- just connect a DNS-SD/mDNS device, and its services are advertised on the local link with no further user interaction</w:t>
      </w:r>
      <w:r>
        <w:rPr>
          <w:noProof/>
          <w:lang w:val="en-US"/>
        </w:rPr>
        <w:t>.</w:t>
      </w:r>
    </w:p>
    <w:p w14:paraId="5CD30789" w14:textId="77777777" w:rsidR="00074FE5" w:rsidRPr="0090769B" w:rsidRDefault="00074FE5" w:rsidP="00074FE5">
      <w:pPr>
        <w:pStyle w:val="Heading3"/>
        <w:rPr>
          <w:lang w:eastAsia="zh-CN"/>
        </w:rPr>
      </w:pPr>
      <w:bookmarkStart w:id="613" w:name="_Toc56624215"/>
      <w:bookmarkStart w:id="614" w:name="_Toc57018111"/>
      <w:bookmarkStart w:id="615" w:name="_Toc57272073"/>
      <w:bookmarkStart w:id="616" w:name="_Toc57272178"/>
      <w:bookmarkStart w:id="617" w:name="_Toc57272281"/>
      <w:bookmarkStart w:id="618" w:name="_Toc57272507"/>
      <w:bookmarkStart w:id="619" w:name="_Toc57285031"/>
      <w:bookmarkStart w:id="620" w:name="_Toc57983679"/>
      <w:bookmarkStart w:id="621" w:name="_Toc63666213"/>
      <w:bookmarkStart w:id="622" w:name="_Toc66105037"/>
      <w:bookmarkStart w:id="623" w:name="_Toc66175164"/>
      <w:r>
        <w:rPr>
          <w:lang w:eastAsia="zh-CN"/>
        </w:rPr>
        <w:t>6.6</w:t>
      </w:r>
      <w:r w:rsidRPr="0090769B">
        <w:rPr>
          <w:lang w:eastAsia="zh-CN"/>
        </w:rPr>
        <w:t>.2</w:t>
      </w:r>
      <w:r w:rsidRPr="0090769B">
        <w:rPr>
          <w:lang w:eastAsia="zh-CN"/>
        </w:rPr>
        <w:tab/>
        <w:t>Detailed description</w:t>
      </w:r>
      <w:bookmarkEnd w:id="613"/>
      <w:bookmarkEnd w:id="614"/>
      <w:bookmarkEnd w:id="615"/>
      <w:bookmarkEnd w:id="616"/>
      <w:bookmarkEnd w:id="617"/>
      <w:bookmarkEnd w:id="618"/>
      <w:bookmarkEnd w:id="619"/>
      <w:bookmarkEnd w:id="620"/>
      <w:bookmarkEnd w:id="621"/>
      <w:bookmarkEnd w:id="622"/>
      <w:bookmarkEnd w:id="623"/>
    </w:p>
    <w:p w14:paraId="26D50A5B" w14:textId="77777777" w:rsidR="00074FE5" w:rsidRDefault="00074FE5" w:rsidP="00074FE5">
      <w:pPr>
        <w:rPr>
          <w:lang w:val="en-US"/>
        </w:rPr>
      </w:pPr>
      <w:r>
        <w:t>The proposed solution is based on the following assumptions:</w:t>
      </w:r>
    </w:p>
    <w:p w14:paraId="55FB1B00" w14:textId="77777777" w:rsidR="00074FE5" w:rsidRDefault="00074FE5" w:rsidP="00074FE5">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1D47B5F4" w14:textId="274C914D" w:rsidR="00074FE5" w:rsidRDefault="00074FE5" w:rsidP="00074FE5">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sidR="000B0B2B">
        <w:rPr>
          <w:rFonts w:eastAsia="SimSun"/>
          <w:lang w:val="en-US" w:eastAsia="zh-CN"/>
        </w:rPr>
        <w:t>solution#</w:t>
      </w:r>
      <w:r>
        <w:rPr>
          <w:rFonts w:eastAsia="SimSun"/>
          <w:lang w:val="en-US" w:eastAsia="zh-CN"/>
        </w:rPr>
        <w:t xml:space="preserve">4) or </w:t>
      </w:r>
      <w:r>
        <w:rPr>
          <w:lang w:val="en-US"/>
        </w:rPr>
        <w:t>SRV</w:t>
      </w:r>
      <w:r w:rsidRPr="00CF4DD0">
        <w:rPr>
          <w:lang w:val="en-US"/>
        </w:rPr>
        <w:t xml:space="preserve"> lookup </w:t>
      </w:r>
      <w:r>
        <w:rPr>
          <w:lang w:val="en-US"/>
        </w:rPr>
        <w:t>(</w:t>
      </w:r>
      <w:r w:rsidR="000B0B2B">
        <w:rPr>
          <w:rFonts w:eastAsia="SimSun"/>
          <w:lang w:val="en-US" w:eastAsia="zh-CN"/>
        </w:rPr>
        <w:t>solution#</w:t>
      </w:r>
      <w:r>
        <w:rPr>
          <w:rFonts w:eastAsia="SimSun"/>
          <w:lang w:val="en-US" w:eastAsia="zh-CN"/>
        </w:rPr>
        <w:t>5</w:t>
      </w:r>
      <w:r>
        <w:rPr>
          <w:lang w:val="en-US"/>
        </w:rPr>
        <w:t>) for the name:</w:t>
      </w:r>
    </w:p>
    <w:p w14:paraId="631C1B25" w14:textId="77777777" w:rsidR="00074FE5" w:rsidRDefault="00074FE5" w:rsidP="00074FE5">
      <w:pPr>
        <w:pStyle w:val="B2"/>
        <w:rPr>
          <w:lang w:val="en-US"/>
        </w:rPr>
      </w:pPr>
      <w:r>
        <w:rPr>
          <w:lang w:val="en-US"/>
        </w:rPr>
        <w:t>&lt;Service&gt;.local.</w:t>
      </w:r>
    </w:p>
    <w:p w14:paraId="484A3B8C" w14:textId="77777777" w:rsidR="00074FE5" w:rsidRDefault="00074FE5" w:rsidP="00074FE5">
      <w:pPr>
        <w:pStyle w:val="B1"/>
        <w:rPr>
          <w:noProof/>
          <w:lang w:val="en-US"/>
        </w:rPr>
      </w:pPr>
      <w:r>
        <w:rPr>
          <w:noProof/>
          <w:lang w:val="en-US"/>
        </w:rPr>
        <w:t>3-</w:t>
      </w:r>
      <w:r>
        <w:rPr>
          <w:noProof/>
          <w:lang w:val="en-US"/>
        </w:rPr>
        <w:tab/>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p>
    <w:p w14:paraId="62DB5348" w14:textId="77777777" w:rsidR="00074FE5" w:rsidRDefault="00074FE5" w:rsidP="00074FE5">
      <w:pPr>
        <w:pStyle w:val="B2"/>
        <w:rPr>
          <w:noProof/>
          <w:lang w:val="en-US"/>
        </w:rPr>
      </w:pPr>
      <w:r>
        <w:rPr>
          <w:noProof/>
          <w:lang w:val="en-US"/>
        </w:rPr>
        <w:t>-</w:t>
      </w:r>
      <w:r>
        <w:rPr>
          <w:noProof/>
          <w:lang w:val="en-US"/>
        </w:rPr>
        <w:tab/>
      </w:r>
      <w:r w:rsidRPr="00F87319">
        <w:rPr>
          <w:noProof/>
          <w:lang w:val="en-US"/>
        </w:rPr>
        <w:t>port 5353</w:t>
      </w:r>
      <w:r>
        <w:rPr>
          <w:noProof/>
          <w:lang w:val="en-US"/>
        </w:rPr>
        <w:t xml:space="preserve"> </w:t>
      </w:r>
      <w:r w:rsidRPr="002A0A78">
        <w:rPr>
          <w:noProof/>
          <w:lang w:val="en-US"/>
        </w:rPr>
        <w:t>if the client</w:t>
      </w:r>
      <w:r w:rsidRPr="002A0A78">
        <w:t xml:space="preserve"> supports</w:t>
      </w:r>
      <w:r>
        <w:t xml:space="preserve">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p>
    <w:p w14:paraId="1316E0CD" w14:textId="77777777" w:rsidR="00074FE5" w:rsidRDefault="00074FE5" w:rsidP="00074FE5">
      <w:pPr>
        <w:pStyle w:val="B2"/>
        <w:rPr>
          <w:noProof/>
          <w:lang w:val="en-US"/>
        </w:rPr>
      </w:pPr>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Pr>
          <w:rFonts w:eastAsia="SimSun"/>
          <w:lang w:eastAsia="zh-CN"/>
        </w:rPr>
        <w:t>client</w:t>
      </w:r>
      <w:r>
        <w:t xml:space="preserve"> supports </w:t>
      </w:r>
      <w:r w:rsidRPr="00542A36">
        <w:rPr>
          <w:noProof/>
          <w:lang w:val="en-US"/>
        </w:rPr>
        <w:t>minimal Multicast DNS</w:t>
      </w:r>
      <w:r>
        <w:rPr>
          <w:noProof/>
          <w:lang w:val="en-US"/>
        </w:rPr>
        <w:t xml:space="preserve"> </w:t>
      </w:r>
      <w:r w:rsidRPr="00542A36">
        <w:rPr>
          <w:noProof/>
          <w:lang w:val="en-US"/>
        </w:rPr>
        <w:t>resolver</w:t>
      </w:r>
    </w:p>
    <w:p w14:paraId="6FBAE4AC" w14:textId="77777777" w:rsidR="00074FE5" w:rsidRDefault="00074FE5" w:rsidP="00074FE5">
      <w:pPr>
        <w:pStyle w:val="NO"/>
        <w:rPr>
          <w:noProof/>
          <w:lang w:val="en-US"/>
        </w:rPr>
      </w:pPr>
      <w:r>
        <w:rPr>
          <w:noProof/>
          <w:lang w:val="en-US"/>
        </w:rPr>
        <w:t>NOTE 1:</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6FE39045" w14:textId="77777777" w:rsidR="00074FE5" w:rsidRDefault="00074FE5" w:rsidP="00074FE5">
      <w:pPr>
        <w:pStyle w:val="B1"/>
      </w:pPr>
      <w:r>
        <w:rPr>
          <w:noProof/>
          <w:lang w:val="en-US"/>
        </w:rPr>
        <w:t>4-</w:t>
      </w:r>
      <w:r>
        <w:rPr>
          <w:noProof/>
          <w:lang w:val="en-US"/>
        </w:rPr>
        <w:tab/>
        <w:t xml:space="preserve">A node </w:t>
      </w:r>
      <w:r>
        <w:t xml:space="preserve">receiving the mDNS request and supporting the desired service shall provide in the response its own DNS records as described in clauses </w:t>
      </w:r>
      <w:r w:rsidRPr="00A9011C">
        <w:rPr>
          <w:lang w:eastAsia="zh-CN"/>
        </w:rPr>
        <w:t>6.</w:t>
      </w:r>
      <w:r w:rsidRPr="0043378D">
        <w:rPr>
          <w:lang w:eastAsia="zh-CN"/>
        </w:rPr>
        <w:t>4</w:t>
      </w:r>
      <w:r>
        <w:rPr>
          <w:lang w:val="en-US"/>
        </w:rPr>
        <w:t xml:space="preserve"> and </w:t>
      </w:r>
      <w:r w:rsidRPr="00A9011C">
        <w:rPr>
          <w:lang w:eastAsia="zh-CN"/>
        </w:rPr>
        <w:t>6.</w:t>
      </w:r>
      <w:r w:rsidRPr="0043378D">
        <w:rPr>
          <w:lang w:eastAsia="zh-CN"/>
        </w:rPr>
        <w:t>5</w:t>
      </w:r>
      <w:r>
        <w:rPr>
          <w:lang w:val="en-US"/>
        </w:rPr>
        <w:t>.</w:t>
      </w:r>
    </w:p>
    <w:p w14:paraId="08229597" w14:textId="77777777" w:rsidR="00074FE5" w:rsidRDefault="00074FE5" w:rsidP="00074FE5">
      <w:pPr>
        <w:pStyle w:val="B1"/>
        <w:rPr>
          <w:noProof/>
          <w:lang w:val="en-US"/>
        </w:rPr>
      </w:pPr>
      <w:r>
        <w:rPr>
          <w:noProof/>
        </w:rPr>
        <w:t>5</w:t>
      </w:r>
      <w:r>
        <w:rPr>
          <w:noProof/>
          <w:lang w:val="en-US"/>
        </w:rPr>
        <w:t>-</w:t>
      </w:r>
      <w:r>
        <w:rPr>
          <w:noProof/>
          <w:lang w:val="en-US"/>
        </w:rPr>
        <w:tab/>
        <w:t>The DNS response is either unicast to the source IP address of the DNS querier or multicast on the local link.</w:t>
      </w:r>
    </w:p>
    <w:p w14:paraId="31D17256" w14:textId="77777777" w:rsidR="00074FE5" w:rsidRDefault="00074FE5" w:rsidP="00074FE5">
      <w:pPr>
        <w:pStyle w:val="NO"/>
        <w:rPr>
          <w:noProof/>
          <w:lang w:val="en-US"/>
        </w:rPr>
      </w:pPr>
      <w:r>
        <w:rPr>
          <w:noProof/>
          <w:lang w:val="en-US"/>
        </w:rPr>
        <w:t>NOTE 2:</w:t>
      </w:r>
      <w:r>
        <w:rPr>
          <w:noProof/>
          <w:lang w:val="en-US"/>
        </w:rPr>
        <w:tab/>
        <w:t xml:space="preserve">DNS querier can asked for unicast response by setting the </w:t>
      </w:r>
      <w:r w:rsidRPr="00AD3238">
        <w:rPr>
          <w:noProof/>
          <w:lang w:val="en-US"/>
        </w:rPr>
        <w:t>unicast-response bit</w:t>
      </w:r>
      <w:r>
        <w:rPr>
          <w:noProof/>
          <w:lang w:val="en-US"/>
        </w:rPr>
        <w:t xml:space="preserve">, the </w:t>
      </w:r>
      <w:r w:rsidRPr="00AD3238">
        <w:rPr>
          <w:noProof/>
          <w:lang w:val="en-US"/>
        </w:rPr>
        <w:t>top bit in the class field of a DNS</w:t>
      </w:r>
      <w:r>
        <w:rPr>
          <w:noProof/>
          <w:lang w:val="en-US"/>
        </w:rPr>
        <w:t xml:space="preserve"> question.</w:t>
      </w:r>
    </w:p>
    <w:p w14:paraId="4B1C14B9" w14:textId="77777777" w:rsidR="00074FE5" w:rsidRDefault="00074FE5" w:rsidP="00074FE5">
      <w:pPr>
        <w:pStyle w:val="B1"/>
        <w:rPr>
          <w:lang w:val="en-US"/>
        </w:rPr>
      </w:pPr>
      <w:r>
        <w:rPr>
          <w:lang w:val="en-US"/>
        </w:rPr>
        <w:t>6-</w:t>
      </w:r>
      <w:r>
        <w:rPr>
          <w:lang w:val="en-US"/>
        </w:rPr>
        <w:tab/>
        <w:t xml:space="preserve">The client can set up connection(s) with the remote node(s) using the IP address(es) and port number(s) retrieved from the DNS server </w:t>
      </w:r>
      <w:r>
        <w:t>and then application data can be exchanged between the client and the server</w:t>
      </w:r>
      <w:r>
        <w:rPr>
          <w:lang w:val="en-US"/>
        </w:rPr>
        <w:t>.</w:t>
      </w:r>
    </w:p>
    <w:p w14:paraId="0F53E1FD" w14:textId="77777777" w:rsidR="00074FE5" w:rsidRPr="0090769B" w:rsidRDefault="00074FE5" w:rsidP="00074FE5">
      <w:pPr>
        <w:pStyle w:val="Heading3"/>
        <w:rPr>
          <w:lang w:eastAsia="zh-CN"/>
        </w:rPr>
      </w:pPr>
      <w:bookmarkStart w:id="624" w:name="_Toc56624216"/>
      <w:bookmarkStart w:id="625" w:name="_Toc57018112"/>
      <w:bookmarkStart w:id="626" w:name="_Toc57272074"/>
      <w:bookmarkStart w:id="627" w:name="_Toc57272179"/>
      <w:bookmarkStart w:id="628" w:name="_Toc57272282"/>
      <w:bookmarkStart w:id="629" w:name="_Toc57272508"/>
      <w:bookmarkStart w:id="630" w:name="_Toc57285032"/>
      <w:bookmarkStart w:id="631" w:name="_Toc57983680"/>
      <w:bookmarkStart w:id="632" w:name="_Toc63666214"/>
      <w:bookmarkStart w:id="633" w:name="_Toc66105038"/>
      <w:bookmarkStart w:id="634" w:name="_Toc66175165"/>
      <w:r>
        <w:rPr>
          <w:lang w:eastAsia="zh-CN"/>
        </w:rPr>
        <w:t>6.6.3</w:t>
      </w:r>
      <w:r w:rsidRPr="0090769B">
        <w:rPr>
          <w:lang w:eastAsia="zh-CN"/>
        </w:rPr>
        <w:tab/>
      </w:r>
      <w:r>
        <w:rPr>
          <w:lang w:eastAsia="zh-CN"/>
        </w:rPr>
        <w:t>Impacts</w:t>
      </w:r>
      <w:bookmarkEnd w:id="624"/>
      <w:bookmarkEnd w:id="625"/>
      <w:bookmarkEnd w:id="626"/>
      <w:bookmarkEnd w:id="627"/>
      <w:bookmarkEnd w:id="628"/>
      <w:bookmarkEnd w:id="629"/>
      <w:bookmarkEnd w:id="630"/>
      <w:bookmarkEnd w:id="631"/>
      <w:bookmarkEnd w:id="632"/>
      <w:bookmarkEnd w:id="633"/>
      <w:bookmarkEnd w:id="634"/>
    </w:p>
    <w:p w14:paraId="20116627" w14:textId="77777777" w:rsidR="00074FE5" w:rsidRDefault="00074FE5" w:rsidP="00074FE5">
      <w:r>
        <w:t>The solution will impact only newly defined (Rel-17 and onwards) interface applications. The solution will have no impact on legacy applications.</w:t>
      </w:r>
    </w:p>
    <w:p w14:paraId="5688A555" w14:textId="77777777" w:rsidR="00074FE5" w:rsidRPr="0090769B" w:rsidRDefault="00074FE5" w:rsidP="00074FE5">
      <w:r>
        <w:t xml:space="preserve">mDNS implies the support of IP Multicast services in the network. In particular, on local networks, </w:t>
      </w:r>
      <w:r w:rsidRPr="00C77264">
        <w:t>Internet Group Management Protocol (IGMP)</w:t>
      </w:r>
      <w:r>
        <w:t xml:space="preserve"> has to be used on IPv4 networks and </w:t>
      </w:r>
      <w:r w:rsidRPr="00C77264">
        <w:t>Multicast Listener Discovery (MLD) on IPv6 networks</w:t>
      </w:r>
      <w:r>
        <w:t>, which is a part of ICMPv6.</w:t>
      </w:r>
    </w:p>
    <w:p w14:paraId="533B8C70" w14:textId="77777777" w:rsidR="00074FE5" w:rsidRDefault="00074FE5" w:rsidP="00074FE5">
      <w:pPr>
        <w:pStyle w:val="Heading3"/>
        <w:rPr>
          <w:lang w:eastAsia="zh-CN"/>
        </w:rPr>
      </w:pPr>
      <w:bookmarkStart w:id="635" w:name="_Toc56624217"/>
      <w:bookmarkStart w:id="636" w:name="_Toc57018113"/>
      <w:bookmarkStart w:id="637" w:name="_Toc57272075"/>
      <w:bookmarkStart w:id="638" w:name="_Toc57272180"/>
      <w:bookmarkStart w:id="639" w:name="_Toc57272283"/>
      <w:bookmarkStart w:id="640" w:name="_Toc57272509"/>
      <w:bookmarkStart w:id="641" w:name="_Toc57285033"/>
      <w:bookmarkStart w:id="642" w:name="_Toc57983681"/>
      <w:bookmarkStart w:id="643" w:name="_Toc63666215"/>
      <w:bookmarkStart w:id="644" w:name="_Toc66105039"/>
      <w:bookmarkStart w:id="645" w:name="_Toc66175166"/>
      <w:r>
        <w:rPr>
          <w:lang w:eastAsia="zh-CN"/>
        </w:rPr>
        <w:t>6.6</w:t>
      </w:r>
      <w:r w:rsidRPr="0090769B">
        <w:rPr>
          <w:lang w:eastAsia="zh-CN"/>
        </w:rPr>
        <w:t>.</w:t>
      </w:r>
      <w:r>
        <w:rPr>
          <w:lang w:eastAsia="zh-CN"/>
        </w:rPr>
        <w:t>4</w:t>
      </w:r>
      <w:r w:rsidRPr="0090769B">
        <w:rPr>
          <w:lang w:eastAsia="zh-CN"/>
        </w:rPr>
        <w:tab/>
      </w:r>
      <w:r>
        <w:rPr>
          <w:lang w:eastAsia="zh-CN"/>
        </w:rPr>
        <w:t>Pros and cons</w:t>
      </w:r>
      <w:bookmarkEnd w:id="635"/>
      <w:bookmarkEnd w:id="636"/>
      <w:bookmarkEnd w:id="637"/>
      <w:bookmarkEnd w:id="638"/>
      <w:bookmarkEnd w:id="639"/>
      <w:bookmarkEnd w:id="640"/>
      <w:bookmarkEnd w:id="641"/>
      <w:bookmarkEnd w:id="642"/>
      <w:bookmarkEnd w:id="643"/>
      <w:bookmarkEnd w:id="644"/>
      <w:bookmarkEnd w:id="645"/>
    </w:p>
    <w:p w14:paraId="2E87875F" w14:textId="77777777" w:rsidR="00074FE5" w:rsidRPr="00F57DC9" w:rsidRDefault="00074FE5" w:rsidP="00B00C25">
      <w:r w:rsidRPr="00230B8D">
        <w:t>Pros:</w:t>
      </w:r>
    </w:p>
    <w:p w14:paraId="20610375" w14:textId="77777777" w:rsidR="00074FE5" w:rsidRDefault="00074FE5" w:rsidP="00074FE5">
      <w:pPr>
        <w:pStyle w:val="B1"/>
      </w:pPr>
      <w:r w:rsidRPr="005848DD">
        <w:t>-</w:t>
      </w:r>
      <w:r w:rsidRPr="005848DD">
        <w:tab/>
      </w:r>
      <w:r>
        <w:t>Port numbers are locally assigned in the node supporting the interface applications.</w:t>
      </w:r>
    </w:p>
    <w:p w14:paraId="44CE5EF8" w14:textId="77777777" w:rsidR="00074FE5" w:rsidRDefault="00074FE5" w:rsidP="00074FE5">
      <w:pPr>
        <w:pStyle w:val="B1"/>
      </w:pPr>
      <w:r w:rsidRPr="00A9011C">
        <w:lastRenderedPageBreak/>
        <w:t>-</w:t>
      </w:r>
      <w:r w:rsidRPr="00A9011C">
        <w:tab/>
      </w:r>
      <w:r>
        <w:t>Little or no administration or configuration to set the nodes up</w:t>
      </w:r>
    </w:p>
    <w:p w14:paraId="3C1E242A" w14:textId="77777777" w:rsidR="00074FE5" w:rsidRDefault="00074FE5" w:rsidP="00074FE5">
      <w:pPr>
        <w:pStyle w:val="B1"/>
      </w:pPr>
      <w:r>
        <w:t>-</w:t>
      </w:r>
      <w:r>
        <w:tab/>
        <w:t>work when no DNS infrastructure is present</w:t>
      </w:r>
    </w:p>
    <w:p w14:paraId="6B5E3174" w14:textId="77777777" w:rsidR="00074FE5" w:rsidRPr="00464AC5" w:rsidRDefault="00074FE5" w:rsidP="00074FE5">
      <w:pPr>
        <w:pStyle w:val="B1"/>
      </w:pPr>
      <w:r>
        <w:t>-</w:t>
      </w:r>
      <w:r>
        <w:tab/>
        <w:t>can be used also during DNS infrastructure failures</w:t>
      </w:r>
    </w:p>
    <w:p w14:paraId="179C12F3" w14:textId="77777777" w:rsidR="00074FE5" w:rsidRDefault="00074FE5" w:rsidP="00B00C25">
      <w:r w:rsidRPr="00A9011C">
        <w:t>Cons</w:t>
      </w:r>
      <w:r>
        <w:t>:</w:t>
      </w:r>
    </w:p>
    <w:p w14:paraId="598FA5A7" w14:textId="77777777" w:rsidR="00074FE5" w:rsidRDefault="00074FE5" w:rsidP="00074FE5">
      <w:pPr>
        <w:pStyle w:val="B1"/>
      </w:pPr>
      <w:r>
        <w:rPr>
          <w:i/>
        </w:rPr>
        <w:t>-</w:t>
      </w:r>
      <w:r>
        <w:rPr>
          <w:i/>
        </w:rPr>
        <w:tab/>
      </w:r>
      <w:r>
        <w:t>All the nodes have to be on the same logical local network.</w:t>
      </w:r>
    </w:p>
    <w:p w14:paraId="76D2EC67" w14:textId="77777777" w:rsidR="00074FE5" w:rsidRDefault="00074FE5" w:rsidP="00074FE5">
      <w:pPr>
        <w:pStyle w:val="B1"/>
      </w:pPr>
      <w:r>
        <w:t>-</w:t>
      </w:r>
      <w:r>
        <w:tab/>
        <w:t xml:space="preserve">(Minimal) </w:t>
      </w:r>
      <w:r w:rsidRPr="009674EE">
        <w:t xml:space="preserve">Multicast DNS </w:t>
      </w:r>
      <w:r>
        <w:t>resolvers and Multicast DNS responders have to be implemented in the nodes.</w:t>
      </w:r>
    </w:p>
    <w:p w14:paraId="14C42B79" w14:textId="77777777" w:rsidR="00074FE5" w:rsidRPr="009674EE" w:rsidRDefault="00074FE5" w:rsidP="00074FE5">
      <w:pPr>
        <w:pStyle w:val="B1"/>
      </w:pPr>
      <w:r>
        <w:t>-</w:t>
      </w:r>
      <w:r>
        <w:tab/>
        <w:t>Additional traffic with multicast queries and responses.</w:t>
      </w:r>
    </w:p>
    <w:p w14:paraId="44C484C4" w14:textId="77777777" w:rsidR="00074FE5" w:rsidRDefault="00074FE5" w:rsidP="00074FE5">
      <w:pPr>
        <w:pStyle w:val="B1"/>
      </w:pPr>
      <w:r>
        <w:t>-</w:t>
      </w:r>
      <w:r>
        <w:tab/>
        <w:t>The discovery mechanism implies additional signalling before setting up the connection between nodes.</w:t>
      </w:r>
    </w:p>
    <w:p w14:paraId="68600059" w14:textId="77777777" w:rsidR="002047AA" w:rsidRPr="0090769B" w:rsidRDefault="002047AA" w:rsidP="002047AA">
      <w:pPr>
        <w:pStyle w:val="Heading2"/>
        <w:rPr>
          <w:lang w:eastAsia="zh-CN"/>
        </w:rPr>
      </w:pPr>
      <w:bookmarkStart w:id="646" w:name="_Toc63666216"/>
      <w:bookmarkStart w:id="647" w:name="_Toc66105040"/>
      <w:bookmarkStart w:id="648" w:name="_Toc56624223"/>
      <w:bookmarkStart w:id="649" w:name="_Toc57018119"/>
      <w:bookmarkStart w:id="650" w:name="_Toc57272081"/>
      <w:bookmarkStart w:id="651" w:name="_Toc57272186"/>
      <w:bookmarkStart w:id="652" w:name="_Toc57272289"/>
      <w:bookmarkStart w:id="653" w:name="_Toc57272515"/>
      <w:bookmarkStart w:id="654" w:name="_Toc57285039"/>
      <w:bookmarkStart w:id="655" w:name="_Toc57983687"/>
      <w:bookmarkStart w:id="656" w:name="_Toc66175167"/>
      <w:bookmarkEnd w:id="593"/>
      <w:bookmarkEnd w:id="594"/>
      <w:bookmarkEnd w:id="595"/>
      <w:bookmarkEnd w:id="596"/>
      <w:bookmarkEnd w:id="597"/>
      <w:bookmarkEnd w:id="598"/>
      <w:bookmarkEnd w:id="599"/>
      <w:bookmarkEnd w:id="600"/>
      <w:r>
        <w:rPr>
          <w:lang w:eastAsia="zh-CN"/>
        </w:rPr>
        <w:t>6.7</w:t>
      </w:r>
      <w:r>
        <w:rPr>
          <w:lang w:eastAsia="zh-CN"/>
        </w:rPr>
        <w:tab/>
        <w:t>Solution#6</w:t>
      </w:r>
      <w:r w:rsidRPr="0090769B">
        <w:rPr>
          <w:lang w:eastAsia="zh-CN"/>
        </w:rPr>
        <w:t xml:space="preserve">: </w:t>
      </w:r>
      <w:r>
        <w:rPr>
          <w:noProof/>
          <w:lang w:val="en-US"/>
        </w:rPr>
        <w:t>Direct unicast DNS q</w:t>
      </w:r>
      <w:r w:rsidRPr="000F497D">
        <w:rPr>
          <w:noProof/>
          <w:lang w:val="en-US"/>
        </w:rPr>
        <w:t xml:space="preserve">ueries to </w:t>
      </w:r>
      <w:r>
        <w:rPr>
          <w:rFonts w:eastAsia="SimSun"/>
          <w:lang w:eastAsia="zh-CN"/>
        </w:rPr>
        <w:t>the target node</w:t>
      </w:r>
      <w:bookmarkEnd w:id="646"/>
      <w:bookmarkEnd w:id="647"/>
      <w:bookmarkEnd w:id="656"/>
    </w:p>
    <w:p w14:paraId="45FA3318" w14:textId="77777777" w:rsidR="002047AA" w:rsidRPr="0090769B" w:rsidRDefault="002047AA" w:rsidP="002047AA">
      <w:pPr>
        <w:pStyle w:val="Heading3"/>
        <w:rPr>
          <w:lang w:eastAsia="zh-CN"/>
        </w:rPr>
      </w:pPr>
      <w:bookmarkStart w:id="657" w:name="_Toc56624219"/>
      <w:bookmarkStart w:id="658" w:name="_Toc57018115"/>
      <w:bookmarkStart w:id="659" w:name="_Toc57272077"/>
      <w:bookmarkStart w:id="660" w:name="_Toc57272182"/>
      <w:bookmarkStart w:id="661" w:name="_Toc57272285"/>
      <w:bookmarkStart w:id="662" w:name="_Toc57272511"/>
      <w:bookmarkStart w:id="663" w:name="_Toc57285035"/>
      <w:bookmarkStart w:id="664" w:name="_Toc57983683"/>
      <w:bookmarkStart w:id="665" w:name="_Toc63666217"/>
      <w:bookmarkStart w:id="666" w:name="_Toc66105041"/>
      <w:bookmarkStart w:id="667" w:name="_Toc66175168"/>
      <w:r>
        <w:rPr>
          <w:lang w:eastAsia="zh-CN"/>
        </w:rPr>
        <w:t>6.7</w:t>
      </w:r>
      <w:r w:rsidRPr="0090769B">
        <w:rPr>
          <w:lang w:eastAsia="zh-CN"/>
        </w:rPr>
        <w:t>.1</w:t>
      </w:r>
      <w:r w:rsidRPr="0090769B">
        <w:rPr>
          <w:lang w:eastAsia="zh-CN"/>
        </w:rPr>
        <w:tab/>
        <w:t>General</w:t>
      </w:r>
      <w:bookmarkEnd w:id="657"/>
      <w:bookmarkEnd w:id="658"/>
      <w:bookmarkEnd w:id="659"/>
      <w:bookmarkEnd w:id="660"/>
      <w:bookmarkEnd w:id="661"/>
      <w:bookmarkEnd w:id="662"/>
      <w:bookmarkEnd w:id="663"/>
      <w:bookmarkEnd w:id="664"/>
      <w:bookmarkEnd w:id="665"/>
      <w:bookmarkEnd w:id="666"/>
      <w:bookmarkEnd w:id="667"/>
    </w:p>
    <w:p w14:paraId="2A86F49D" w14:textId="22BC8F0C" w:rsidR="002047AA" w:rsidRDefault="002047AA" w:rsidP="002047AA">
      <w:r>
        <w:rPr>
          <w:rFonts w:eastAsia="SimSun"/>
          <w:lang w:val="en-US" w:eastAsia="zh-CN"/>
        </w:rPr>
        <w:t xml:space="preserve">This is an alternative to </w:t>
      </w:r>
      <w:r w:rsidR="000B0B2B">
        <w:rPr>
          <w:rFonts w:eastAsia="SimSun"/>
          <w:lang w:val="en-US" w:eastAsia="zh-CN"/>
        </w:rPr>
        <w:t>solution#</w:t>
      </w:r>
      <w:r>
        <w:rPr>
          <w:rFonts w:eastAsia="SimSun"/>
          <w:lang w:val="en-US" w:eastAsia="zh-CN"/>
        </w:rPr>
        <w:t xml:space="preserve">7 when there is no DNS server and </w:t>
      </w:r>
      <w:r>
        <w:rPr>
          <w:noProof/>
          <w:lang w:val="en-US"/>
        </w:rPr>
        <w:t xml:space="preserve">the target </w:t>
      </w:r>
      <w:r>
        <w:rPr>
          <w:rFonts w:eastAsia="SimSun"/>
          <w:lang w:eastAsia="zh-CN"/>
        </w:rPr>
        <w:t>node</w:t>
      </w:r>
      <w:r>
        <w:t xml:space="preserve"> can be outside the local link.</w:t>
      </w:r>
    </w:p>
    <w:p w14:paraId="1662FD29" w14:textId="77777777" w:rsidR="002047AA" w:rsidRDefault="002047AA" w:rsidP="002047AA">
      <w:r>
        <w:t xml:space="preserve">In this proposed solution, instead of relying on Multicast DNS queries sent on the local link, the </w:t>
      </w:r>
      <w:r>
        <w:rPr>
          <w:rFonts w:eastAsia="SimSun"/>
          <w:lang w:eastAsia="zh-CN"/>
        </w:rPr>
        <w:t>client</w:t>
      </w:r>
      <w:r w:rsidRPr="000F497D">
        <w:rPr>
          <w:noProof/>
          <w:lang w:val="en-US"/>
        </w:rPr>
        <w:t xml:space="preserve"> </w:t>
      </w:r>
      <w:r>
        <w:rPr>
          <w:noProof/>
          <w:lang w:val="en-US"/>
        </w:rPr>
        <w:t>sends</w:t>
      </w:r>
      <w:r w:rsidRPr="000F497D">
        <w:rPr>
          <w:noProof/>
          <w:lang w:val="en-US"/>
        </w:rPr>
        <w:t xml:space="preserve"> its </w:t>
      </w:r>
      <w:r>
        <w:rPr>
          <w:noProof/>
          <w:lang w:val="en-US"/>
        </w:rPr>
        <w:t xml:space="preserve">DNS </w:t>
      </w:r>
      <w:r w:rsidRPr="000F497D">
        <w:rPr>
          <w:noProof/>
          <w:lang w:val="en-US"/>
        </w:rPr>
        <w:t>query via unicast</w:t>
      </w:r>
      <w:r>
        <w:rPr>
          <w:noProof/>
          <w:lang w:val="en-US"/>
        </w:rPr>
        <w:t xml:space="preserve"> directly to the node</w:t>
      </w:r>
      <w:r>
        <w:t>, using the destination port 5353</w:t>
      </w:r>
      <w:r>
        <w:rPr>
          <w:noProof/>
          <w:lang w:val="en-US"/>
        </w:rPr>
        <w:t>. T</w:t>
      </w:r>
      <w:r>
        <w:t xml:space="preserve">he IP address of the target </w:t>
      </w:r>
      <w:r>
        <w:rPr>
          <w:rFonts w:eastAsia="SimSun"/>
          <w:lang w:eastAsia="zh-CN"/>
        </w:rPr>
        <w:t>node</w:t>
      </w:r>
      <w:r>
        <w:t xml:space="preserve"> is discovered by configuration.</w:t>
      </w:r>
    </w:p>
    <w:p w14:paraId="6E96C45D" w14:textId="77777777" w:rsidR="002047AA" w:rsidRDefault="002047AA" w:rsidP="002047AA">
      <w:r>
        <w:rPr>
          <w:noProof/>
          <w:lang w:val="en-US"/>
        </w:rPr>
        <w:t>The node</w:t>
      </w:r>
      <w:r>
        <w:t xml:space="preserve"> receiving the unicast DNS query and supporting the desired service </w:t>
      </w:r>
      <w:r w:rsidRPr="000F497D">
        <w:rPr>
          <w:noProof/>
          <w:lang w:val="en-US"/>
        </w:rPr>
        <w:t>answe</w:t>
      </w:r>
      <w:r>
        <w:rPr>
          <w:noProof/>
          <w:lang w:val="en-US"/>
        </w:rPr>
        <w:t>rs</w:t>
      </w:r>
      <w:r w:rsidRPr="000F497D">
        <w:rPr>
          <w:noProof/>
          <w:lang w:val="en-US"/>
        </w:rPr>
        <w:t xml:space="preserve"> via </w:t>
      </w:r>
      <w:r w:rsidRPr="00642A70">
        <w:rPr>
          <w:noProof/>
          <w:lang w:val="en-US"/>
        </w:rPr>
        <w:t xml:space="preserve">with a unicast packet directed back to the </w:t>
      </w:r>
      <w:r>
        <w:rPr>
          <w:noProof/>
          <w:lang w:val="en-US"/>
        </w:rPr>
        <w:t>client, using the source IP address and port of the received DNS query.</w:t>
      </w:r>
    </w:p>
    <w:p w14:paraId="28F82603" w14:textId="77777777" w:rsidR="002047AA" w:rsidRPr="0090769B" w:rsidRDefault="002047AA" w:rsidP="002047AA">
      <w:pPr>
        <w:pStyle w:val="Heading3"/>
        <w:rPr>
          <w:lang w:eastAsia="zh-CN"/>
        </w:rPr>
      </w:pPr>
      <w:bookmarkStart w:id="668" w:name="_Toc56624220"/>
      <w:bookmarkStart w:id="669" w:name="_Toc57018116"/>
      <w:bookmarkStart w:id="670" w:name="_Toc57272078"/>
      <w:bookmarkStart w:id="671" w:name="_Toc57272183"/>
      <w:bookmarkStart w:id="672" w:name="_Toc57272286"/>
      <w:bookmarkStart w:id="673" w:name="_Toc57272512"/>
      <w:bookmarkStart w:id="674" w:name="_Toc57285036"/>
      <w:bookmarkStart w:id="675" w:name="_Toc57983684"/>
      <w:bookmarkStart w:id="676" w:name="_Toc63666218"/>
      <w:bookmarkStart w:id="677" w:name="_Toc66105042"/>
      <w:bookmarkStart w:id="678" w:name="_Toc66175169"/>
      <w:r>
        <w:rPr>
          <w:lang w:eastAsia="zh-CN"/>
        </w:rPr>
        <w:t>6.7</w:t>
      </w:r>
      <w:r w:rsidRPr="0090769B">
        <w:rPr>
          <w:lang w:eastAsia="zh-CN"/>
        </w:rPr>
        <w:t>.2</w:t>
      </w:r>
      <w:r w:rsidRPr="0090769B">
        <w:rPr>
          <w:lang w:eastAsia="zh-CN"/>
        </w:rPr>
        <w:tab/>
        <w:t>Detailed description</w:t>
      </w:r>
      <w:bookmarkEnd w:id="668"/>
      <w:bookmarkEnd w:id="669"/>
      <w:bookmarkEnd w:id="670"/>
      <w:bookmarkEnd w:id="671"/>
      <w:bookmarkEnd w:id="672"/>
      <w:bookmarkEnd w:id="673"/>
      <w:bookmarkEnd w:id="674"/>
      <w:bookmarkEnd w:id="675"/>
      <w:bookmarkEnd w:id="676"/>
      <w:bookmarkEnd w:id="677"/>
      <w:bookmarkEnd w:id="678"/>
    </w:p>
    <w:p w14:paraId="52D70F3D" w14:textId="77777777" w:rsidR="002047AA" w:rsidRDefault="002047AA" w:rsidP="002047AA">
      <w:pPr>
        <w:rPr>
          <w:lang w:val="en-US"/>
        </w:rPr>
      </w:pPr>
      <w:r>
        <w:t>The proposed solution is based on the following assumptions:</w:t>
      </w:r>
    </w:p>
    <w:p w14:paraId="1F70824F" w14:textId="77777777" w:rsidR="002047AA" w:rsidRDefault="002047AA" w:rsidP="002047AA">
      <w:pPr>
        <w:pStyle w:val="B1"/>
        <w:ind w:left="284" w:firstLine="0"/>
        <w:rPr>
          <w:rFonts w:eastAsia="SimSun"/>
          <w:lang w:val="en-US" w:eastAsia="zh-CN"/>
        </w:rPr>
      </w:pPr>
      <w:r>
        <w:rPr>
          <w:rFonts w:eastAsia="SimSun"/>
          <w:lang w:val="en-US" w:eastAsia="zh-CN"/>
        </w:rPr>
        <w:t>1-</w:t>
      </w:r>
      <w:r>
        <w:rPr>
          <w:rFonts w:eastAsia="SimSun"/>
          <w:lang w:val="en-US" w:eastAsia="zh-CN"/>
        </w:rPr>
        <w:tab/>
        <w:t>The client is configured with:</w:t>
      </w:r>
    </w:p>
    <w:p w14:paraId="3A43E0CC" w14:textId="77777777" w:rsidR="002047AA" w:rsidRDefault="002047AA" w:rsidP="002047AA">
      <w:pPr>
        <w:pStyle w:val="B2"/>
        <w:rPr>
          <w:lang w:val="en-US"/>
        </w:rPr>
      </w:pPr>
      <w:r>
        <w:rPr>
          <w:rFonts w:eastAsia="SimSun"/>
          <w:lang w:val="en-US" w:eastAsia="zh-CN"/>
        </w:rPr>
        <w:t>-</w:t>
      </w:r>
      <w:r>
        <w:rPr>
          <w:rFonts w:eastAsia="SimSun"/>
          <w:lang w:val="en-US" w:eastAsia="zh-CN"/>
        </w:rPr>
        <w:tab/>
        <w:t xml:space="preserve">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5913D29E" w14:textId="77777777" w:rsidR="002047AA" w:rsidRDefault="002047AA" w:rsidP="002047AA">
      <w:pPr>
        <w:pStyle w:val="B2"/>
        <w:rPr>
          <w:lang w:val="en-US"/>
        </w:rPr>
      </w:pPr>
      <w:r>
        <w:rPr>
          <w:lang w:val="en-US"/>
        </w:rPr>
        <w:t>-</w:t>
      </w:r>
      <w:r>
        <w:rPr>
          <w:lang w:val="en-US"/>
        </w:rPr>
        <w:tab/>
        <w:t>the IP address of the target node.</w:t>
      </w:r>
    </w:p>
    <w:p w14:paraId="6883CF70" w14:textId="45BEACD3" w:rsidR="002047AA" w:rsidRDefault="002047AA" w:rsidP="002047AA">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sidR="000B0B2B">
        <w:rPr>
          <w:rFonts w:eastAsia="SimSun"/>
          <w:lang w:val="en-US" w:eastAsia="zh-CN"/>
        </w:rPr>
        <w:t>solution#</w:t>
      </w:r>
      <w:r>
        <w:rPr>
          <w:rFonts w:eastAsia="SimSun"/>
          <w:lang w:val="en-US" w:eastAsia="zh-CN"/>
        </w:rPr>
        <w:t xml:space="preserve">4) or </w:t>
      </w:r>
      <w:r>
        <w:rPr>
          <w:lang w:val="en-US"/>
        </w:rPr>
        <w:t>SRV</w:t>
      </w:r>
      <w:r w:rsidRPr="00CF4DD0">
        <w:rPr>
          <w:lang w:val="en-US"/>
        </w:rPr>
        <w:t xml:space="preserve"> lookup </w:t>
      </w:r>
      <w:r>
        <w:rPr>
          <w:lang w:val="en-US"/>
        </w:rPr>
        <w:t>(</w:t>
      </w:r>
      <w:r w:rsidR="000B0B2B">
        <w:rPr>
          <w:rFonts w:eastAsia="SimSun"/>
          <w:lang w:val="en-US" w:eastAsia="zh-CN"/>
        </w:rPr>
        <w:t>solution#</w:t>
      </w:r>
      <w:r>
        <w:rPr>
          <w:rFonts w:eastAsia="SimSun"/>
          <w:lang w:val="en-US" w:eastAsia="zh-CN"/>
        </w:rPr>
        <w:t>5</w:t>
      </w:r>
      <w:r>
        <w:rPr>
          <w:lang w:val="en-US"/>
        </w:rPr>
        <w:t>) for the name:</w:t>
      </w:r>
    </w:p>
    <w:p w14:paraId="23B9E5F0" w14:textId="77777777" w:rsidR="002047AA" w:rsidRDefault="002047AA" w:rsidP="002047AA">
      <w:pPr>
        <w:pStyle w:val="B2"/>
        <w:rPr>
          <w:lang w:val="en-US"/>
        </w:rPr>
      </w:pPr>
      <w:r>
        <w:rPr>
          <w:lang w:val="en-US"/>
        </w:rPr>
        <w:t>&lt;Service&gt;.</w:t>
      </w:r>
      <w:r w:rsidRPr="00A9011C">
        <w:t>local</w:t>
      </w:r>
      <w:r>
        <w:rPr>
          <w:lang w:val="en-US"/>
        </w:rPr>
        <w:t>.</w:t>
      </w:r>
    </w:p>
    <w:p w14:paraId="2DB6F165" w14:textId="77777777" w:rsidR="002047AA" w:rsidRDefault="002047AA" w:rsidP="002047AA">
      <w:pPr>
        <w:pStyle w:val="B1"/>
        <w:rPr>
          <w:noProof/>
          <w:lang w:val="en-US"/>
        </w:rPr>
      </w:pPr>
      <w:r>
        <w:rPr>
          <w:noProof/>
          <w:lang w:val="en-US"/>
        </w:rPr>
        <w:t>3-</w:t>
      </w:r>
      <w:r>
        <w:rPr>
          <w:noProof/>
          <w:lang w:val="en-US"/>
        </w:rPr>
        <w:tab/>
        <w:t xml:space="preserve">DNS queries are sent to </w:t>
      </w:r>
      <w:r w:rsidRPr="00D24C46">
        <w:rPr>
          <w:noProof/>
          <w:lang w:val="en-US"/>
        </w:rPr>
        <w:t>the</w:t>
      </w:r>
      <w:r w:rsidRPr="00DA2BA7">
        <w:rPr>
          <w:noProof/>
          <w:lang w:val="en-US"/>
        </w:rPr>
        <w:t xml:space="preserve"> </w:t>
      </w:r>
      <w:r>
        <w:rPr>
          <w:noProof/>
          <w:lang w:val="en-US"/>
        </w:rPr>
        <w:t>unicast IP address of the target node configured in the client, to UDP destination port 5353 and using as UDP source port either:</w:t>
      </w:r>
    </w:p>
    <w:p w14:paraId="5E5774EC" w14:textId="77777777" w:rsidR="002047AA" w:rsidRPr="00A9011C" w:rsidRDefault="002047AA" w:rsidP="002047AA">
      <w:pPr>
        <w:pStyle w:val="B2"/>
      </w:pPr>
      <w:r>
        <w:t>-</w:t>
      </w:r>
      <w:r>
        <w:tab/>
      </w:r>
      <w:r w:rsidRPr="00A9011C">
        <w:t>port 5353 if the client</w:t>
      </w:r>
      <w:r w:rsidRPr="00AE05DC">
        <w:t xml:space="preserve"> supports a </w:t>
      </w:r>
      <w:r w:rsidRPr="00A9011C">
        <w:t>fully compliant mDNS resolver; or</w:t>
      </w:r>
    </w:p>
    <w:p w14:paraId="5C2D7BA4" w14:textId="77777777" w:rsidR="002047AA" w:rsidRPr="00A9011C" w:rsidRDefault="002047AA" w:rsidP="002047AA">
      <w:pPr>
        <w:pStyle w:val="B2"/>
      </w:pPr>
      <w:r>
        <w:t>-</w:t>
      </w:r>
      <w:r>
        <w:tab/>
      </w:r>
      <w:r w:rsidRPr="00A9011C">
        <w:t xml:space="preserve">a high-numbered ephemeral UDP source port other than port 5353, if the </w:t>
      </w:r>
      <w:r w:rsidRPr="00A9011C">
        <w:rPr>
          <w:rFonts w:eastAsia="SimSun"/>
        </w:rPr>
        <w:t>client</w:t>
      </w:r>
      <w:r w:rsidRPr="00AE05DC">
        <w:t xml:space="preserve"> supports </w:t>
      </w:r>
      <w:r w:rsidRPr="00A9011C">
        <w:t>minimal Multicast DNS resolver</w:t>
      </w:r>
    </w:p>
    <w:p w14:paraId="57ED30B9" w14:textId="77777777" w:rsidR="002047AA" w:rsidRDefault="002047AA" w:rsidP="002047AA">
      <w:pPr>
        <w:pStyle w:val="NO"/>
        <w:rPr>
          <w:noProof/>
          <w:lang w:val="en-US"/>
        </w:rPr>
      </w:pPr>
      <w:r>
        <w:rPr>
          <w:noProof/>
          <w:lang w:val="en-US"/>
        </w:rPr>
        <w:t>NOTE:</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4173037F" w14:textId="77777777" w:rsidR="002047AA" w:rsidRPr="00AE05DC" w:rsidRDefault="002047AA" w:rsidP="002047AA">
      <w:pPr>
        <w:pStyle w:val="B1"/>
      </w:pPr>
      <w:r w:rsidRPr="00A9011C">
        <w:t>4-</w:t>
      </w:r>
      <w:r w:rsidRPr="00A9011C">
        <w:tab/>
        <w:t xml:space="preserve">A node </w:t>
      </w:r>
      <w:r w:rsidRPr="00AE05DC">
        <w:t xml:space="preserve">receiving the mDNS request and supporting the desired service </w:t>
      </w:r>
      <w:r>
        <w:t>will</w:t>
      </w:r>
      <w:r w:rsidRPr="00AE05DC">
        <w:t xml:space="preserve"> provide in the response its own DNS records as described in </w:t>
      </w:r>
      <w:r>
        <w:t>clause</w:t>
      </w:r>
      <w:r w:rsidRPr="00AE05DC">
        <w:t xml:space="preserve"> </w:t>
      </w:r>
      <w:r w:rsidRPr="00A9011C">
        <w:t>6.</w:t>
      </w:r>
      <w:r w:rsidRPr="0043378D">
        <w:t>4</w:t>
      </w:r>
      <w:r w:rsidRPr="00A9011C">
        <w:t xml:space="preserve"> and 6.</w:t>
      </w:r>
      <w:r w:rsidRPr="0043378D">
        <w:t>5</w:t>
      </w:r>
      <w:r w:rsidRPr="00A9011C">
        <w:t>.</w:t>
      </w:r>
    </w:p>
    <w:p w14:paraId="7459F441" w14:textId="77777777" w:rsidR="002047AA" w:rsidRPr="00A9011C" w:rsidRDefault="002047AA" w:rsidP="002047AA">
      <w:pPr>
        <w:pStyle w:val="B1"/>
      </w:pPr>
      <w:r w:rsidRPr="00A9011C">
        <w:t>5-</w:t>
      </w:r>
      <w:r w:rsidRPr="00A9011C">
        <w:tab/>
        <w:t>The DNS response is either unicast to the source IP address of the DNS querier.</w:t>
      </w:r>
    </w:p>
    <w:p w14:paraId="39FC48A4" w14:textId="77777777" w:rsidR="002047AA" w:rsidRPr="00A9011C" w:rsidRDefault="002047AA" w:rsidP="002047AA">
      <w:pPr>
        <w:pStyle w:val="B1"/>
      </w:pPr>
      <w:r w:rsidRPr="00A9011C">
        <w:t>6-</w:t>
      </w:r>
      <w:r w:rsidRPr="00A9011C">
        <w:tab/>
        <w:t>The client can set up connection(s) with the remote node(s) using the IP address(es) and port number(s) retrieved from the DNS server</w:t>
      </w:r>
      <w:r>
        <w:t xml:space="preserve"> </w:t>
      </w:r>
      <w:r w:rsidRPr="00F94F44">
        <w:t>and then application data can be exchanged between the client and the server</w:t>
      </w:r>
      <w:r w:rsidRPr="00A9011C">
        <w:t>.</w:t>
      </w:r>
    </w:p>
    <w:p w14:paraId="1E7B8C21" w14:textId="77777777" w:rsidR="002047AA" w:rsidRPr="0090769B" w:rsidRDefault="002047AA" w:rsidP="002047AA">
      <w:pPr>
        <w:pStyle w:val="Heading3"/>
        <w:rPr>
          <w:lang w:eastAsia="zh-CN"/>
        </w:rPr>
      </w:pPr>
      <w:bookmarkStart w:id="679" w:name="_Toc56624221"/>
      <w:bookmarkStart w:id="680" w:name="_Toc57018117"/>
      <w:bookmarkStart w:id="681" w:name="_Toc57272079"/>
      <w:bookmarkStart w:id="682" w:name="_Toc57272184"/>
      <w:bookmarkStart w:id="683" w:name="_Toc57272287"/>
      <w:bookmarkStart w:id="684" w:name="_Toc57272513"/>
      <w:bookmarkStart w:id="685" w:name="_Toc57285037"/>
      <w:bookmarkStart w:id="686" w:name="_Toc57983685"/>
      <w:bookmarkStart w:id="687" w:name="_Toc63666219"/>
      <w:bookmarkStart w:id="688" w:name="_Toc66105043"/>
      <w:bookmarkStart w:id="689" w:name="_Toc66175170"/>
      <w:r>
        <w:rPr>
          <w:lang w:eastAsia="zh-CN"/>
        </w:rPr>
        <w:lastRenderedPageBreak/>
        <w:t>6.7.3</w:t>
      </w:r>
      <w:r w:rsidRPr="0090769B">
        <w:rPr>
          <w:lang w:eastAsia="zh-CN"/>
        </w:rPr>
        <w:tab/>
      </w:r>
      <w:r>
        <w:rPr>
          <w:lang w:eastAsia="zh-CN"/>
        </w:rPr>
        <w:t>Impacts</w:t>
      </w:r>
      <w:bookmarkEnd w:id="679"/>
      <w:bookmarkEnd w:id="680"/>
      <w:bookmarkEnd w:id="681"/>
      <w:bookmarkEnd w:id="682"/>
      <w:bookmarkEnd w:id="683"/>
      <w:bookmarkEnd w:id="684"/>
      <w:bookmarkEnd w:id="685"/>
      <w:bookmarkEnd w:id="686"/>
      <w:bookmarkEnd w:id="687"/>
      <w:bookmarkEnd w:id="688"/>
      <w:bookmarkEnd w:id="689"/>
    </w:p>
    <w:p w14:paraId="04BB8B95" w14:textId="77777777" w:rsidR="002047AA" w:rsidRPr="005848DD" w:rsidRDefault="002047AA" w:rsidP="002047AA">
      <w:r>
        <w:t>The solution will impact only newly defined (Rel-17 and onwards) interface applications. The solution will have no impact on legacy applications.</w:t>
      </w:r>
    </w:p>
    <w:p w14:paraId="29E69272" w14:textId="77777777" w:rsidR="002047AA" w:rsidRDefault="002047AA" w:rsidP="002047AA">
      <w:pPr>
        <w:pStyle w:val="Heading3"/>
        <w:rPr>
          <w:lang w:eastAsia="zh-CN"/>
        </w:rPr>
      </w:pPr>
      <w:bookmarkStart w:id="690" w:name="_Toc56624222"/>
      <w:bookmarkStart w:id="691" w:name="_Toc57018118"/>
      <w:bookmarkStart w:id="692" w:name="_Toc57272080"/>
      <w:bookmarkStart w:id="693" w:name="_Toc57272185"/>
      <w:bookmarkStart w:id="694" w:name="_Toc57272288"/>
      <w:bookmarkStart w:id="695" w:name="_Toc57272514"/>
      <w:bookmarkStart w:id="696" w:name="_Toc57285038"/>
      <w:bookmarkStart w:id="697" w:name="_Toc57983686"/>
      <w:bookmarkStart w:id="698" w:name="_Toc63666220"/>
      <w:bookmarkStart w:id="699" w:name="_Toc66105044"/>
      <w:bookmarkStart w:id="700" w:name="_Toc66175171"/>
      <w:r>
        <w:rPr>
          <w:lang w:eastAsia="zh-CN"/>
        </w:rPr>
        <w:t>6.7</w:t>
      </w:r>
      <w:r w:rsidRPr="0090769B">
        <w:rPr>
          <w:lang w:eastAsia="zh-CN"/>
        </w:rPr>
        <w:t>.</w:t>
      </w:r>
      <w:r>
        <w:rPr>
          <w:lang w:eastAsia="zh-CN"/>
        </w:rPr>
        <w:t>4</w:t>
      </w:r>
      <w:r w:rsidRPr="0090769B">
        <w:rPr>
          <w:lang w:eastAsia="zh-CN"/>
        </w:rPr>
        <w:tab/>
      </w:r>
      <w:r>
        <w:rPr>
          <w:lang w:eastAsia="zh-CN"/>
        </w:rPr>
        <w:t>Pros and cons</w:t>
      </w:r>
      <w:bookmarkEnd w:id="690"/>
      <w:bookmarkEnd w:id="691"/>
      <w:bookmarkEnd w:id="692"/>
      <w:bookmarkEnd w:id="693"/>
      <w:bookmarkEnd w:id="694"/>
      <w:bookmarkEnd w:id="695"/>
      <w:bookmarkEnd w:id="696"/>
      <w:bookmarkEnd w:id="697"/>
      <w:bookmarkEnd w:id="698"/>
      <w:bookmarkEnd w:id="699"/>
      <w:bookmarkEnd w:id="700"/>
    </w:p>
    <w:p w14:paraId="0D8CE58D" w14:textId="77777777" w:rsidR="002047AA" w:rsidRPr="00F57DC9" w:rsidRDefault="002047AA" w:rsidP="00B00C25">
      <w:r w:rsidRPr="00230B8D">
        <w:t>Pros:</w:t>
      </w:r>
    </w:p>
    <w:p w14:paraId="714F064C" w14:textId="77777777" w:rsidR="002047AA" w:rsidRDefault="002047AA" w:rsidP="002047AA">
      <w:pPr>
        <w:pStyle w:val="B1"/>
      </w:pPr>
      <w:r w:rsidRPr="005848DD">
        <w:t>-</w:t>
      </w:r>
      <w:r w:rsidRPr="005848DD">
        <w:tab/>
      </w:r>
      <w:r>
        <w:t>Port numbers are locally assigned in the node supporting the interface applications.</w:t>
      </w:r>
    </w:p>
    <w:p w14:paraId="7FB174A9" w14:textId="77777777" w:rsidR="002047AA" w:rsidRDefault="002047AA" w:rsidP="002047AA">
      <w:pPr>
        <w:pStyle w:val="B1"/>
      </w:pPr>
      <w:r w:rsidRPr="005848DD">
        <w:t>-</w:t>
      </w:r>
      <w:r w:rsidRPr="005848DD">
        <w:tab/>
      </w:r>
      <w:r>
        <w:t>Minimal administration or configuration to set the nodes up</w:t>
      </w:r>
    </w:p>
    <w:p w14:paraId="55D57CB1" w14:textId="77777777" w:rsidR="002047AA" w:rsidRDefault="002047AA" w:rsidP="002047AA">
      <w:pPr>
        <w:pStyle w:val="B1"/>
      </w:pPr>
      <w:r>
        <w:t>-</w:t>
      </w:r>
      <w:r>
        <w:tab/>
        <w:t>work when no DNS infrastructure is present</w:t>
      </w:r>
    </w:p>
    <w:p w14:paraId="7A1D7188" w14:textId="77777777" w:rsidR="002047AA" w:rsidRDefault="002047AA" w:rsidP="002047AA">
      <w:pPr>
        <w:pStyle w:val="B1"/>
      </w:pPr>
      <w:r>
        <w:t>-</w:t>
      </w:r>
      <w:r>
        <w:tab/>
        <w:t>can be used also during DNS infrastructure failures</w:t>
      </w:r>
    </w:p>
    <w:p w14:paraId="56996970" w14:textId="77777777" w:rsidR="002047AA" w:rsidRDefault="002047AA" w:rsidP="00B00C25">
      <w:r w:rsidRPr="00A9011C">
        <w:t>Cons</w:t>
      </w:r>
      <w:r>
        <w:t>:</w:t>
      </w:r>
    </w:p>
    <w:p w14:paraId="566ED16A" w14:textId="77777777" w:rsidR="002047AA" w:rsidRPr="005848DD" w:rsidRDefault="002047AA" w:rsidP="002047AA">
      <w:pPr>
        <w:pStyle w:val="B1"/>
      </w:pPr>
      <w:r w:rsidRPr="00A9011C">
        <w:t>-</w:t>
      </w:r>
      <w:r w:rsidRPr="00A9011C">
        <w:tab/>
      </w:r>
      <w:r>
        <w:t xml:space="preserve">(Minimal) </w:t>
      </w:r>
      <w:r w:rsidRPr="009674EE">
        <w:t xml:space="preserve">Multicast DNS </w:t>
      </w:r>
      <w:r>
        <w:t>resolvers and Multicast DNS responders have to be implemented in the nodes.</w:t>
      </w:r>
    </w:p>
    <w:p w14:paraId="7464C6A4" w14:textId="77777777" w:rsidR="002047AA" w:rsidRDefault="002047AA" w:rsidP="002047AA">
      <w:pPr>
        <w:pStyle w:val="B1"/>
      </w:pPr>
      <w:r>
        <w:t>-</w:t>
      </w:r>
      <w:r>
        <w:tab/>
        <w:t>The discovery mechanism implies additional signalling before setting up the connection between nodes.</w:t>
      </w:r>
    </w:p>
    <w:p w14:paraId="59257A70" w14:textId="77777777" w:rsidR="002047AA" w:rsidRDefault="002047AA" w:rsidP="002047AA">
      <w:pPr>
        <w:pStyle w:val="B1"/>
      </w:pPr>
      <w:r>
        <w:t>-</w:t>
      </w:r>
      <w:r>
        <w:tab/>
      </w:r>
      <w:r w:rsidRPr="008C23F3">
        <w:t>The signalling between the client and the target node outside the local link shall be protected with confidentiality, integrity and replay protection, using for instance IPsec.</w:t>
      </w:r>
    </w:p>
    <w:p w14:paraId="3F4364F5" w14:textId="52A03F95" w:rsidR="00821B0F" w:rsidRPr="00DA2BA7" w:rsidRDefault="00821B0F" w:rsidP="00821B0F">
      <w:pPr>
        <w:pStyle w:val="Heading2"/>
        <w:rPr>
          <w:lang w:val="en-US" w:eastAsia="zh-CN"/>
        </w:rPr>
      </w:pPr>
      <w:bookmarkStart w:id="701" w:name="_Toc63666221"/>
      <w:bookmarkStart w:id="702" w:name="_Toc66105045"/>
      <w:bookmarkStart w:id="703" w:name="_Toc66175172"/>
      <w:r w:rsidRPr="00DA2BA7">
        <w:rPr>
          <w:lang w:val="en-US" w:eastAsia="zh-CN"/>
        </w:rPr>
        <w:t>6.</w:t>
      </w:r>
      <w:r w:rsidR="0043378D" w:rsidRPr="00DA2BA7">
        <w:rPr>
          <w:lang w:val="en-US" w:eastAsia="zh-CN"/>
        </w:rPr>
        <w:t>8</w:t>
      </w:r>
      <w:r w:rsidRPr="00DA2BA7">
        <w:rPr>
          <w:lang w:val="en-US" w:eastAsia="zh-CN"/>
        </w:rPr>
        <w:tab/>
        <w:t>Solution#</w:t>
      </w:r>
      <w:r w:rsidR="0043378D" w:rsidRPr="00DA2BA7">
        <w:rPr>
          <w:lang w:val="en-US" w:eastAsia="zh-CN"/>
        </w:rPr>
        <w:t>7</w:t>
      </w:r>
      <w:r w:rsidRPr="00DA2BA7">
        <w:rPr>
          <w:lang w:val="en-US" w:eastAsia="zh-CN"/>
        </w:rPr>
        <w:t xml:space="preserve">: </w:t>
      </w:r>
      <w:r w:rsidRPr="00DA2BA7">
        <w:rPr>
          <w:rFonts w:eastAsia="SimSun"/>
          <w:lang w:val="en-US" w:eastAsia="zh-CN"/>
        </w:rPr>
        <w:t>SCTP Multiplexer (Port)</w:t>
      </w:r>
      <w:bookmarkEnd w:id="648"/>
      <w:bookmarkEnd w:id="649"/>
      <w:bookmarkEnd w:id="650"/>
      <w:bookmarkEnd w:id="651"/>
      <w:bookmarkEnd w:id="652"/>
      <w:bookmarkEnd w:id="653"/>
      <w:bookmarkEnd w:id="654"/>
      <w:bookmarkEnd w:id="655"/>
      <w:bookmarkEnd w:id="701"/>
      <w:bookmarkEnd w:id="702"/>
      <w:bookmarkEnd w:id="703"/>
    </w:p>
    <w:p w14:paraId="1784D3FD" w14:textId="68B42366" w:rsidR="00821B0F" w:rsidRPr="00DA2BA7" w:rsidRDefault="00821B0F" w:rsidP="00821B0F">
      <w:pPr>
        <w:pStyle w:val="Heading3"/>
        <w:rPr>
          <w:lang w:val="en-US" w:eastAsia="zh-CN"/>
        </w:rPr>
      </w:pPr>
      <w:bookmarkStart w:id="704" w:name="_Toc56624224"/>
      <w:bookmarkStart w:id="705" w:name="_Toc57018120"/>
      <w:bookmarkStart w:id="706" w:name="_Toc57272082"/>
      <w:bookmarkStart w:id="707" w:name="_Toc57272187"/>
      <w:bookmarkStart w:id="708" w:name="_Toc57272290"/>
      <w:bookmarkStart w:id="709" w:name="_Toc57272516"/>
      <w:bookmarkStart w:id="710" w:name="_Toc57285040"/>
      <w:bookmarkStart w:id="711" w:name="_Toc57983688"/>
      <w:bookmarkStart w:id="712" w:name="_Toc63666222"/>
      <w:bookmarkStart w:id="713" w:name="_Toc66105046"/>
      <w:bookmarkStart w:id="714" w:name="_Toc66175173"/>
      <w:r w:rsidRPr="00DA2BA7">
        <w:rPr>
          <w:lang w:val="en-US" w:eastAsia="zh-CN"/>
        </w:rPr>
        <w:t>6.</w:t>
      </w:r>
      <w:r w:rsidR="0043378D" w:rsidRPr="00DA2BA7">
        <w:rPr>
          <w:lang w:val="en-US" w:eastAsia="zh-CN"/>
        </w:rPr>
        <w:t>8</w:t>
      </w:r>
      <w:r w:rsidRPr="00DA2BA7">
        <w:rPr>
          <w:lang w:val="en-US" w:eastAsia="zh-CN"/>
        </w:rPr>
        <w:t>.1</w:t>
      </w:r>
      <w:r w:rsidRPr="00DA2BA7">
        <w:rPr>
          <w:lang w:val="en-US" w:eastAsia="zh-CN"/>
        </w:rPr>
        <w:tab/>
        <w:t>General</w:t>
      </w:r>
      <w:bookmarkEnd w:id="704"/>
      <w:bookmarkEnd w:id="705"/>
      <w:bookmarkEnd w:id="706"/>
      <w:bookmarkEnd w:id="707"/>
      <w:bookmarkEnd w:id="708"/>
      <w:bookmarkEnd w:id="709"/>
      <w:bookmarkEnd w:id="710"/>
      <w:bookmarkEnd w:id="711"/>
      <w:bookmarkEnd w:id="712"/>
      <w:bookmarkEnd w:id="713"/>
      <w:bookmarkEnd w:id="714"/>
    </w:p>
    <w:p w14:paraId="5DC5413D" w14:textId="708ECD84" w:rsidR="00821B0F" w:rsidRDefault="00821B0F" w:rsidP="00821B0F">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r w:rsidR="002C24F8">
        <w:rPr>
          <w:lang w:val="en-US"/>
        </w:rPr>
        <w:t>10</w:t>
      </w:r>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7364A111" w14:textId="77777777" w:rsidR="00821B0F" w:rsidRDefault="00821B0F" w:rsidP="00821B0F">
      <w:pPr>
        <w:rPr>
          <w:lang w:val="en-US"/>
        </w:rPr>
      </w:pPr>
      <w:r>
        <w:rPr>
          <w:lang w:val="en-US"/>
        </w:rPr>
        <w:t>The same principle is applied to SCTP applications.</w:t>
      </w:r>
    </w:p>
    <w:p w14:paraId="7683F632" w14:textId="13B07274" w:rsidR="00821B0F" w:rsidRDefault="00821B0F" w:rsidP="00821B0F">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r w:rsidR="00173F51">
        <w:rPr>
          <w:rFonts w:eastAsia="SimSun"/>
          <w:lang w:val="en-US" w:eastAsia="zh-CN"/>
        </w:rPr>
        <w:t>4</w:t>
      </w:r>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3F88C118" w14:textId="77777777" w:rsidR="00821B0F" w:rsidRDefault="00821B0F" w:rsidP="00821B0F">
      <w:pPr>
        <w:rPr>
          <w:lang w:val="en-US"/>
        </w:rPr>
      </w:pPr>
      <w:r>
        <w:rPr>
          <w:lang w:val="en-US"/>
        </w:rPr>
        <w:t>The SCTP common header contains:</w:t>
      </w:r>
    </w:p>
    <w:p w14:paraId="7C6482F7" w14:textId="77777777" w:rsidR="00821B0F" w:rsidRDefault="00821B0F" w:rsidP="00821B0F">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37014859" w14:textId="77777777" w:rsidR="00821B0F" w:rsidRPr="004D7233" w:rsidRDefault="00821B0F" w:rsidP="00821B0F">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474159AB" w14:textId="77777777" w:rsidR="00821B0F" w:rsidRDefault="00821B0F" w:rsidP="00821B0F">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3119DF12" w14:textId="77777777" w:rsidR="00821B0F" w:rsidRDefault="00821B0F" w:rsidP="00821B0F">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488F893C" w14:textId="77777777" w:rsidR="00821B0F" w:rsidRDefault="00821B0F" w:rsidP="00821B0F">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1FD3F163" w14:textId="328A41E0" w:rsidR="0043623A" w:rsidRDefault="0043623A" w:rsidP="0043623A">
      <w:r>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802765">
        <w:rPr>
          <w:lang w:val="en-US"/>
        </w:rPr>
        <w:t>Payload Protocol Identifier</w:t>
      </w:r>
      <w:r>
        <w:t>. From the SCTP layer, the SCTP multiplexer is seen as a regular SCTP user. There is no impact on the SCTP stack.</w:t>
      </w:r>
    </w:p>
    <w:p w14:paraId="5737D200" w14:textId="77777777" w:rsidR="00821B0F" w:rsidRDefault="00821B0F" w:rsidP="00821B0F">
      <w:r>
        <w:lastRenderedPageBreak/>
        <w:t>The well-known port can be:</w:t>
      </w:r>
    </w:p>
    <w:p w14:paraId="13801FDF" w14:textId="77777777" w:rsidR="00821B0F" w:rsidRDefault="00821B0F" w:rsidP="00821B0F">
      <w:pPr>
        <w:pStyle w:val="B1"/>
      </w:pPr>
      <w:r>
        <w:t>-</w:t>
      </w:r>
      <w:r>
        <w:tab/>
        <w:t xml:space="preserve">The port already allocated for </w:t>
      </w:r>
      <w:r w:rsidRPr="004C2C4B">
        <w:t>TCPMUX</w:t>
      </w:r>
      <w:r>
        <w:t xml:space="preserve"> (port 1);</w:t>
      </w:r>
    </w:p>
    <w:p w14:paraId="355367A2" w14:textId="77777777" w:rsidR="00821B0F" w:rsidRDefault="00821B0F" w:rsidP="00821B0F">
      <w:pPr>
        <w:pStyle w:val="B1"/>
      </w:pPr>
      <w:r>
        <w:t>-</w:t>
      </w:r>
      <w:r>
        <w:tab/>
        <w:t>A port already allocated for another SCTP application defined by 3GPP;</w:t>
      </w:r>
    </w:p>
    <w:p w14:paraId="5BBB7F7A" w14:textId="77777777" w:rsidR="00821B0F" w:rsidRDefault="00821B0F" w:rsidP="00821B0F">
      <w:pPr>
        <w:pStyle w:val="B1"/>
      </w:pPr>
      <w:r>
        <w:t>-</w:t>
      </w:r>
      <w:r>
        <w:tab/>
        <w:t>A new port dedicated to SCTP multiplexing allocated in a port range locally administrated by 3GPP.</w:t>
      </w:r>
    </w:p>
    <w:p w14:paraId="43164C0E" w14:textId="77777777" w:rsidR="00821B0F" w:rsidRDefault="00821B0F" w:rsidP="00821B0F">
      <w:pPr>
        <w:pStyle w:val="B1"/>
      </w:pPr>
      <w:r>
        <w:t>-</w:t>
      </w:r>
      <w:r>
        <w:tab/>
        <w:t>A new port dedicated to SCTP multiplexing allocated by IANA.</w:t>
      </w:r>
    </w:p>
    <w:p w14:paraId="10422A6C" w14:textId="77777777" w:rsidR="0043623A" w:rsidRDefault="0043623A" w:rsidP="0043623A">
      <w:r>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Default="0043623A" w:rsidP="0043623A">
      <w:pPr>
        <w:jc w:val="center"/>
      </w:pPr>
      <w:r>
        <w:object w:dxaOrig="6615" w:dyaOrig="12480" w14:anchorId="0B3665DB">
          <v:shape id="_x0000_i1027" type="#_x0000_t75" style="width:123.5pt;height:234.5pt" o:ole="">
            <v:imagedata r:id="rId11" o:title=""/>
          </v:shape>
          <o:OLEObject Type="Embed" ProgID="Visio.Drawing.15" ShapeID="_x0000_i1027" DrawAspect="Content" ObjectID="_1676787873" r:id="rId12"/>
        </w:object>
      </w:r>
    </w:p>
    <w:p w14:paraId="34D041A1" w14:textId="77777777" w:rsidR="0043623A" w:rsidRDefault="0043623A" w:rsidP="00022E6B">
      <w:pPr>
        <w:pStyle w:val="TF"/>
      </w:pPr>
      <w:r w:rsidRPr="001216A7">
        <w:t xml:space="preserve">Figure </w:t>
      </w:r>
      <w:r>
        <w:t>6.8.1</w:t>
      </w:r>
      <w:r w:rsidRPr="001216A7">
        <w:t xml:space="preserve">-1: </w:t>
      </w:r>
      <w:r>
        <w:t>SCTP server-side illustration for SCTP Multiplexer (port)</w:t>
      </w:r>
    </w:p>
    <w:p w14:paraId="34729621" w14:textId="77777777" w:rsidR="0043623A" w:rsidRDefault="0043623A" w:rsidP="00022E6B">
      <w:pPr>
        <w:rPr>
          <w:lang w:val="en-US"/>
        </w:rPr>
      </w:pPr>
      <w:r>
        <w:t xml:space="preserve">When DTLS over SCTP, as described in IETF RFC 6083 [x], is used </w:t>
      </w:r>
      <w:r>
        <w:rPr>
          <w:lang w:eastAsia="zh-CN"/>
        </w:rPr>
        <w:t xml:space="preserve">to provide mutual authentication, integrity protection, replay protection and confidentiality protection, </w:t>
      </w:r>
      <w:r>
        <w:rPr>
          <w:color w:val="1F497D"/>
        </w:rPr>
        <w:t xml:space="preserve">only SCTP user data are integrity protected and encrypted using DTLS. The </w:t>
      </w:r>
      <w:r w:rsidRPr="000B2A56">
        <w:rPr>
          <w:color w:val="1F497D"/>
        </w:rPr>
        <w:t>Payload Data (DATA)</w:t>
      </w:r>
      <w:r>
        <w:rPr>
          <w:color w:val="1F497D"/>
        </w:rPr>
        <w:t xml:space="preserve"> header, in which the SCTP Payload Protocol Identifier is indicated, is therefore sent as clear text. The SCTP Multiplexer can still use the </w:t>
      </w:r>
      <w:r>
        <w:rPr>
          <w:lang w:val="en-US"/>
        </w:rPr>
        <w:t xml:space="preserve">SCTP </w:t>
      </w:r>
      <w:r w:rsidRPr="00802765">
        <w:rPr>
          <w:lang w:val="en-US"/>
        </w:rPr>
        <w:t>Payload Protocol Identifier</w:t>
      </w:r>
      <w:r>
        <w:rPr>
          <w:lang w:val="en-US"/>
        </w:rPr>
        <w:t xml:space="preserve"> to distribute </w:t>
      </w:r>
      <w:r>
        <w:t xml:space="preserve">SCTP messages to upper-layer applications. Moreover, the SCTP associations being managed by the SCTP Multiplexer and the DTLS connections being handled by the applications (identified by the SCTP </w:t>
      </w:r>
      <w:r w:rsidRPr="00802765">
        <w:rPr>
          <w:lang w:val="en-US"/>
        </w:rPr>
        <w:t>Payload Protocol Identifier</w:t>
      </w:r>
      <w:r>
        <w:rPr>
          <w:lang w:val="en-US"/>
        </w:rPr>
        <w:t>)</w:t>
      </w:r>
      <w:r>
        <w:t xml:space="preserve"> above the SCTP Multiplexer, it is possible to have multiple DTLS connections over a the same SCTP association, one DTLS connection per application (or per SCTP </w:t>
      </w:r>
      <w:r w:rsidRPr="00802765">
        <w:rPr>
          <w:lang w:val="en-US"/>
        </w:rPr>
        <w:t>Payload Protocol Identifier</w:t>
      </w:r>
      <w:r>
        <w:rPr>
          <w:lang w:val="en-US"/>
        </w:rPr>
        <w:t>).</w:t>
      </w:r>
    </w:p>
    <w:p w14:paraId="2AF64542" w14:textId="77777777" w:rsidR="0043623A" w:rsidRDefault="0043623A" w:rsidP="00022E6B">
      <w:r>
        <w:t xml:space="preserve">In the figure below, a single SCTP host is supporting 4 new applications in addition of an existing W1 application. The port number used to identify the multiplexer is 47002 (given only as possible unassigned User Port that can be used). </w:t>
      </w:r>
      <w:r w:rsidRPr="0021424C">
        <w:t xml:space="preserve">DTLS over SCTP </w:t>
      </w:r>
      <w:r>
        <w:t xml:space="preserve">is used to </w:t>
      </w:r>
      <w:r w:rsidRPr="0021424C">
        <w:t>provide communications privacy for applications</w:t>
      </w:r>
      <w:r>
        <w:t xml:space="preserve"> above the SCTP Multiplexer.</w:t>
      </w:r>
    </w:p>
    <w:p w14:paraId="44CBC394" w14:textId="77777777" w:rsidR="0043623A" w:rsidRDefault="0043623A" w:rsidP="00022E6B">
      <w:pPr>
        <w:jc w:val="center"/>
      </w:pPr>
      <w:r>
        <w:object w:dxaOrig="6615" w:dyaOrig="13620" w14:anchorId="40EE47B8">
          <v:shape id="_x0000_i1028" type="#_x0000_t75" style="width:126pt;height:259pt" o:ole="">
            <v:imagedata r:id="rId13" o:title=""/>
          </v:shape>
          <o:OLEObject Type="Embed" ProgID="Visio.Drawing.15" ShapeID="_x0000_i1028" DrawAspect="Content" ObjectID="_1676787874" r:id="rId14"/>
        </w:object>
      </w:r>
    </w:p>
    <w:p w14:paraId="581ACCFF" w14:textId="77777777" w:rsidR="0043623A" w:rsidRDefault="0043623A" w:rsidP="00022E6B">
      <w:pPr>
        <w:pStyle w:val="TF"/>
      </w:pPr>
      <w:r w:rsidRPr="001216A7">
        <w:t xml:space="preserve">Figure </w:t>
      </w:r>
      <w:r>
        <w:t>6.8.1-2</w:t>
      </w:r>
      <w:r w:rsidRPr="001216A7">
        <w:t xml:space="preserve">: </w:t>
      </w:r>
      <w:r>
        <w:t>SCTP server-side illustration for SCTP Multiplexer (port) with used of DTLS over SCTP</w:t>
      </w:r>
    </w:p>
    <w:p w14:paraId="49707BAB" w14:textId="61BEEBF3" w:rsidR="00821B0F" w:rsidRPr="0090769B" w:rsidRDefault="00821B0F" w:rsidP="00821B0F">
      <w:pPr>
        <w:pStyle w:val="Heading3"/>
        <w:rPr>
          <w:lang w:eastAsia="zh-CN"/>
        </w:rPr>
      </w:pPr>
      <w:bookmarkStart w:id="715" w:name="_Toc56624225"/>
      <w:bookmarkStart w:id="716" w:name="_Toc57018121"/>
      <w:bookmarkStart w:id="717" w:name="_Toc57272083"/>
      <w:bookmarkStart w:id="718" w:name="_Toc57272188"/>
      <w:bookmarkStart w:id="719" w:name="_Toc57272291"/>
      <w:bookmarkStart w:id="720" w:name="_Toc57272517"/>
      <w:bookmarkStart w:id="721" w:name="_Toc57285041"/>
      <w:bookmarkStart w:id="722" w:name="_Toc57983689"/>
      <w:bookmarkStart w:id="723" w:name="_Toc63666223"/>
      <w:bookmarkStart w:id="724" w:name="_Toc66105047"/>
      <w:bookmarkStart w:id="725" w:name="_Toc66175174"/>
      <w:r>
        <w:rPr>
          <w:lang w:eastAsia="zh-CN"/>
        </w:rPr>
        <w:t>6.</w:t>
      </w:r>
      <w:r w:rsidR="0043378D">
        <w:rPr>
          <w:lang w:eastAsia="zh-CN"/>
        </w:rPr>
        <w:t>8</w:t>
      </w:r>
      <w:r w:rsidRPr="0090769B">
        <w:rPr>
          <w:lang w:eastAsia="zh-CN"/>
        </w:rPr>
        <w:t>.2</w:t>
      </w:r>
      <w:r w:rsidRPr="0090769B">
        <w:rPr>
          <w:lang w:eastAsia="zh-CN"/>
        </w:rPr>
        <w:tab/>
        <w:t>Detailed description</w:t>
      </w:r>
      <w:bookmarkEnd w:id="715"/>
      <w:bookmarkEnd w:id="716"/>
      <w:bookmarkEnd w:id="717"/>
      <w:bookmarkEnd w:id="718"/>
      <w:bookmarkEnd w:id="719"/>
      <w:bookmarkEnd w:id="720"/>
      <w:bookmarkEnd w:id="721"/>
      <w:bookmarkEnd w:id="722"/>
      <w:bookmarkEnd w:id="723"/>
      <w:bookmarkEnd w:id="724"/>
      <w:bookmarkEnd w:id="725"/>
    </w:p>
    <w:p w14:paraId="7B452D01" w14:textId="77777777" w:rsidR="00821B0F" w:rsidRDefault="00821B0F" w:rsidP="00821B0F">
      <w:pPr>
        <w:rPr>
          <w:lang w:val="en-US"/>
        </w:rPr>
      </w:pPr>
      <w:r>
        <w:t>The proposed solution is based on the following assumptions:</w:t>
      </w:r>
    </w:p>
    <w:p w14:paraId="27DC700F" w14:textId="77777777" w:rsidR="00821B0F" w:rsidRDefault="00821B0F" w:rsidP="00821B0F">
      <w:r>
        <w:rPr>
          <w:lang w:val="en-US"/>
        </w:rPr>
        <w:t xml:space="preserve">The server implements an SCTP multiplexer </w:t>
      </w:r>
      <w:r>
        <w:t>that can serve multiple applications on a single well-known STCP port.</w:t>
      </w:r>
    </w:p>
    <w:p w14:paraId="4EC3AA1E" w14:textId="77777777" w:rsidR="00821B0F" w:rsidRPr="00770C28" w:rsidRDefault="00821B0F" w:rsidP="00821B0F">
      <w:pPr>
        <w:rPr>
          <w:lang w:val="en-US"/>
        </w:rPr>
      </w:pPr>
      <w:r>
        <w:rPr>
          <w:lang w:val="en-US"/>
        </w:rPr>
        <w:t xml:space="preserve">The client is configured with the IP address of the server to contact and use the </w:t>
      </w:r>
      <w:r>
        <w:t>well-known STCP port associated to the SCTP multiplexer.</w:t>
      </w:r>
    </w:p>
    <w:p w14:paraId="4362235B" w14:textId="77777777" w:rsidR="00821B0F" w:rsidRPr="004D7233" w:rsidRDefault="00821B0F" w:rsidP="00821B0F">
      <w:pPr>
        <w:pStyle w:val="B1"/>
        <w:rPr>
          <w:lang w:val="en-US"/>
        </w:rPr>
      </w:pPr>
      <w:r w:rsidRPr="004D7233">
        <w:rPr>
          <w:lang w:val="en-US"/>
        </w:rPr>
        <w:t>1-</w:t>
      </w:r>
      <w:r>
        <w:rPr>
          <w:lang w:val="en-US"/>
        </w:rPr>
        <w:tab/>
      </w:r>
      <w:r w:rsidRPr="004D7233">
        <w:rPr>
          <w:lang w:val="en-US"/>
        </w:rPr>
        <w:t xml:space="preserve">The client sends an INIT signal to the </w:t>
      </w:r>
      <w:r>
        <w:t>SCTP multiplexer</w:t>
      </w:r>
      <w:r w:rsidRPr="004D7233">
        <w:rPr>
          <w:lang w:val="en-US"/>
        </w:rPr>
        <w:t xml:space="preserve"> </w:t>
      </w:r>
      <w:r>
        <w:rPr>
          <w:lang w:val="en-US"/>
        </w:rPr>
        <w:t xml:space="preserve">on the dedicated port </w:t>
      </w:r>
      <w:r w:rsidRPr="004D7233">
        <w:rPr>
          <w:lang w:val="en-US"/>
        </w:rPr>
        <w:t>to initiate an association.</w:t>
      </w:r>
    </w:p>
    <w:p w14:paraId="26F32776" w14:textId="77777777" w:rsidR="00821B0F" w:rsidRPr="00770C28" w:rsidRDefault="00821B0F" w:rsidP="00821B0F">
      <w:pPr>
        <w:pStyle w:val="B1"/>
        <w:rPr>
          <w:lang w:val="en-US"/>
        </w:rPr>
      </w:pPr>
      <w:r>
        <w:rPr>
          <w:lang w:val="en-US"/>
        </w:rPr>
        <w:t>2-</w:t>
      </w:r>
      <w:r>
        <w:rPr>
          <w:lang w:val="en-US"/>
        </w:rPr>
        <w:tab/>
      </w:r>
      <w:r w:rsidRPr="00770C28">
        <w:rPr>
          <w:lang w:val="en-US"/>
        </w:rPr>
        <w:t xml:space="preserve">On receipt of the INIT signal, the </w:t>
      </w:r>
      <w:r>
        <w:t>SCTP multiplexer</w:t>
      </w:r>
      <w:r w:rsidRPr="00770C28">
        <w:rPr>
          <w:lang w:val="en-US"/>
        </w:rPr>
        <w:t xml:space="preserve"> sends an INIT-ACK response to the client. This INIT-ACK </w:t>
      </w:r>
      <w:r>
        <w:rPr>
          <w:lang w:val="en-US"/>
        </w:rPr>
        <w:t>signal contains a state cookie.</w:t>
      </w:r>
    </w:p>
    <w:p w14:paraId="593DA5B2" w14:textId="77777777" w:rsidR="00821B0F" w:rsidRPr="00770C28" w:rsidRDefault="00821B0F" w:rsidP="00821B0F">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2D0A709C" w14:textId="77777777" w:rsidR="00821B0F" w:rsidRDefault="00821B0F" w:rsidP="00821B0F">
      <w:pPr>
        <w:pStyle w:val="B1"/>
        <w:rPr>
          <w:lang w:val="en-US"/>
        </w:rPr>
      </w:pPr>
      <w:r>
        <w:rPr>
          <w:lang w:val="en-US"/>
        </w:rPr>
        <w:t>4-</w:t>
      </w:r>
      <w:r>
        <w:rPr>
          <w:lang w:val="en-US"/>
        </w:rPr>
        <w:tab/>
      </w:r>
      <w:r w:rsidRPr="00770C28">
        <w:rPr>
          <w:lang w:val="en-US"/>
        </w:rPr>
        <w:t xml:space="preserve">After verifying the authenticity of the state cookie, the </w:t>
      </w:r>
      <w:r>
        <w:t>SCTP multiplexer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048EED70" w14:textId="77777777" w:rsidR="00821B0F" w:rsidRDefault="00821B0F" w:rsidP="00821B0F">
      <w:pPr>
        <w:pStyle w:val="B1"/>
        <w:rPr>
          <w:lang w:val="en-US"/>
        </w:rPr>
      </w:pPr>
      <w:r>
        <w:rPr>
          <w:lang w:val="en-US"/>
        </w:rPr>
        <w:t>5-</w:t>
      </w:r>
      <w:r>
        <w:rPr>
          <w:lang w:val="en-US"/>
        </w:rPr>
        <w:tab/>
        <w:t xml:space="preserve">The client can send to the </w:t>
      </w:r>
      <w:r>
        <w:t>SCTP multiplexer</w:t>
      </w:r>
      <w:r w:rsidRPr="000B65F8">
        <w:rPr>
          <w:lang w:val="en-US"/>
        </w:rPr>
        <w:t xml:space="preserve"> user data encapsulated within SCTP DATA chunks</w:t>
      </w:r>
      <w:r>
        <w:rPr>
          <w:lang w:val="en-US"/>
        </w:rPr>
        <w:t xml:space="preserve">, each DATA chunk including a </w:t>
      </w:r>
      <w:r w:rsidRPr="00802765">
        <w:rPr>
          <w:lang w:val="en-US"/>
        </w:rPr>
        <w:t>Payload Protocol Identifier</w:t>
      </w:r>
      <w:r>
        <w:rPr>
          <w:lang w:val="en-US"/>
        </w:rPr>
        <w:t xml:space="preserve"> identifying the requested application.</w:t>
      </w:r>
    </w:p>
    <w:p w14:paraId="7A379037" w14:textId="77777777" w:rsidR="00821B0F" w:rsidRDefault="00821B0F" w:rsidP="00821B0F">
      <w:pPr>
        <w:pStyle w:val="B1"/>
        <w:rPr>
          <w:lang w:val="en-US"/>
        </w:rPr>
      </w:pPr>
      <w:r>
        <w:rPr>
          <w:lang w:val="en-US"/>
        </w:rPr>
        <w:t>6-</w:t>
      </w:r>
      <w:r>
        <w:rPr>
          <w:lang w:val="en-US"/>
        </w:rPr>
        <w:tab/>
        <w:t xml:space="preserve">The </w:t>
      </w:r>
      <w:r>
        <w:t xml:space="preserve">SCTP multiplexer checks the </w:t>
      </w:r>
      <w:r w:rsidRPr="00802765">
        <w:rPr>
          <w:lang w:val="en-US"/>
        </w:rPr>
        <w:t>Payload Protocol Identifier</w:t>
      </w:r>
      <w:r>
        <w:rPr>
          <w:lang w:val="en-US"/>
        </w:rPr>
        <w:t>.</w:t>
      </w:r>
    </w:p>
    <w:p w14:paraId="40A48677" w14:textId="77777777" w:rsidR="00821B0F" w:rsidRDefault="00821B0F" w:rsidP="00821B0F">
      <w:pPr>
        <w:pStyle w:val="B2"/>
        <w:rPr>
          <w:lang w:val="en-US"/>
        </w:rPr>
      </w:pPr>
      <w:r>
        <w:rPr>
          <w:lang w:val="en-US"/>
        </w:rPr>
        <w:t>a-</w:t>
      </w:r>
      <w:r>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Default="00821B0F" w:rsidP="00821B0F">
      <w:pPr>
        <w:pStyle w:val="B2"/>
        <w:rPr>
          <w:lang w:val="en-US"/>
        </w:rPr>
      </w:pPr>
      <w:r>
        <w:rPr>
          <w:lang w:val="en-US"/>
        </w:rPr>
        <w:t>b-</w:t>
      </w:r>
      <w:r>
        <w:rPr>
          <w:lang w:val="en-US"/>
        </w:rPr>
        <w:tab/>
        <w:t xml:space="preserve">If the Payload Identifier is not supported i.e., there is no internal process that supports the requested application, the SCTP multiplexer will abort the created SCTP association, sending an ABORT chunk to the client that contains a </w:t>
      </w:r>
      <w:r w:rsidRPr="001002AE">
        <w:rPr>
          <w:lang w:val="en-US"/>
        </w:rPr>
        <w:t xml:space="preserve">User-Initiated Abort </w:t>
      </w:r>
      <w:r>
        <w:rPr>
          <w:lang w:val="en-US"/>
        </w:rPr>
        <w:t xml:space="preserve">cause code (12). A specific </w:t>
      </w:r>
      <w:r w:rsidRPr="001002AE">
        <w:rPr>
          <w:lang w:val="en-US"/>
        </w:rPr>
        <w:t xml:space="preserve">Upper Layer Abort Reason </w:t>
      </w:r>
      <w:r>
        <w:rPr>
          <w:lang w:val="en-US"/>
        </w:rPr>
        <w:t xml:space="preserve">(e.g. "Unsupported Payload Protocol Identifier") can also be included and be </w:t>
      </w:r>
      <w:r w:rsidRPr="001002AE">
        <w:rPr>
          <w:lang w:val="en-US"/>
        </w:rPr>
        <w:t>delivered to the upper-layer protocol at the peer</w:t>
      </w:r>
      <w:r>
        <w:rPr>
          <w:lang w:val="en-US"/>
        </w:rPr>
        <w:t>.</w:t>
      </w:r>
    </w:p>
    <w:p w14:paraId="35BD480A" w14:textId="746EB8B1" w:rsidR="00821B0F" w:rsidRPr="0090769B" w:rsidRDefault="00821B0F" w:rsidP="00821B0F">
      <w:pPr>
        <w:pStyle w:val="Heading3"/>
        <w:rPr>
          <w:lang w:eastAsia="zh-CN"/>
        </w:rPr>
      </w:pPr>
      <w:bookmarkStart w:id="726" w:name="_Toc56624226"/>
      <w:bookmarkStart w:id="727" w:name="_Toc57018122"/>
      <w:bookmarkStart w:id="728" w:name="_Toc57272084"/>
      <w:bookmarkStart w:id="729" w:name="_Toc57272189"/>
      <w:bookmarkStart w:id="730" w:name="_Toc57272292"/>
      <w:bookmarkStart w:id="731" w:name="_Toc57272518"/>
      <w:bookmarkStart w:id="732" w:name="_Toc57285042"/>
      <w:bookmarkStart w:id="733" w:name="_Toc57983690"/>
      <w:bookmarkStart w:id="734" w:name="_Toc63666224"/>
      <w:bookmarkStart w:id="735" w:name="_Toc66105048"/>
      <w:bookmarkStart w:id="736" w:name="_Toc66175175"/>
      <w:r>
        <w:rPr>
          <w:lang w:eastAsia="zh-CN"/>
        </w:rPr>
        <w:lastRenderedPageBreak/>
        <w:t>6.</w:t>
      </w:r>
      <w:r w:rsidR="0043378D">
        <w:rPr>
          <w:lang w:eastAsia="zh-CN"/>
        </w:rPr>
        <w:t>8</w:t>
      </w:r>
      <w:r>
        <w:rPr>
          <w:lang w:eastAsia="zh-CN"/>
        </w:rPr>
        <w:t>.3</w:t>
      </w:r>
      <w:r w:rsidRPr="0090769B">
        <w:rPr>
          <w:lang w:eastAsia="zh-CN"/>
        </w:rPr>
        <w:tab/>
      </w:r>
      <w:r>
        <w:rPr>
          <w:lang w:eastAsia="zh-CN"/>
        </w:rPr>
        <w:t>Impacts</w:t>
      </w:r>
      <w:bookmarkEnd w:id="726"/>
      <w:bookmarkEnd w:id="727"/>
      <w:bookmarkEnd w:id="728"/>
      <w:bookmarkEnd w:id="729"/>
      <w:bookmarkEnd w:id="730"/>
      <w:bookmarkEnd w:id="731"/>
      <w:bookmarkEnd w:id="732"/>
      <w:bookmarkEnd w:id="733"/>
      <w:bookmarkEnd w:id="734"/>
      <w:bookmarkEnd w:id="735"/>
      <w:bookmarkEnd w:id="736"/>
    </w:p>
    <w:p w14:paraId="398175A3" w14:textId="77777777" w:rsidR="00821B0F" w:rsidRDefault="00821B0F" w:rsidP="00821B0F">
      <w:r>
        <w:t>The solution will impact only newly defined (Rel-17 and onwards) interface applications. The solution will have no impact on legacy applications.</w:t>
      </w:r>
    </w:p>
    <w:p w14:paraId="368ABC11" w14:textId="77777777" w:rsidR="00821B0F" w:rsidRDefault="00821B0F" w:rsidP="00821B0F">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Default="00821B0F" w:rsidP="00821B0F">
      <w:pPr>
        <w:pStyle w:val="Heading3"/>
        <w:rPr>
          <w:lang w:eastAsia="zh-CN"/>
        </w:rPr>
      </w:pPr>
      <w:bookmarkStart w:id="737" w:name="_Toc56624227"/>
      <w:bookmarkStart w:id="738" w:name="_Toc57018123"/>
      <w:bookmarkStart w:id="739" w:name="_Toc57272085"/>
      <w:bookmarkStart w:id="740" w:name="_Toc57272190"/>
      <w:bookmarkStart w:id="741" w:name="_Toc57272293"/>
      <w:bookmarkStart w:id="742" w:name="_Toc57272519"/>
      <w:bookmarkStart w:id="743" w:name="_Toc57285043"/>
      <w:bookmarkStart w:id="744" w:name="_Toc57983691"/>
      <w:bookmarkStart w:id="745" w:name="_Toc63666225"/>
      <w:bookmarkStart w:id="746" w:name="_Toc66105049"/>
      <w:bookmarkStart w:id="747" w:name="_Toc66175176"/>
      <w:r>
        <w:rPr>
          <w:lang w:eastAsia="zh-CN"/>
        </w:rPr>
        <w:t>6.</w:t>
      </w:r>
      <w:r w:rsidR="0043378D">
        <w:rPr>
          <w:lang w:eastAsia="zh-CN"/>
        </w:rPr>
        <w:t>8</w:t>
      </w:r>
      <w:r w:rsidRPr="0090769B">
        <w:rPr>
          <w:lang w:eastAsia="zh-CN"/>
        </w:rPr>
        <w:t>.</w:t>
      </w:r>
      <w:r>
        <w:rPr>
          <w:lang w:eastAsia="zh-CN"/>
        </w:rPr>
        <w:t>4</w:t>
      </w:r>
      <w:r w:rsidRPr="0090769B">
        <w:rPr>
          <w:lang w:eastAsia="zh-CN"/>
        </w:rPr>
        <w:tab/>
      </w:r>
      <w:r>
        <w:rPr>
          <w:lang w:eastAsia="zh-CN"/>
        </w:rPr>
        <w:t>Pros and cons</w:t>
      </w:r>
      <w:bookmarkEnd w:id="737"/>
      <w:bookmarkEnd w:id="738"/>
      <w:bookmarkEnd w:id="739"/>
      <w:bookmarkEnd w:id="740"/>
      <w:bookmarkEnd w:id="741"/>
      <w:bookmarkEnd w:id="742"/>
      <w:bookmarkEnd w:id="743"/>
      <w:bookmarkEnd w:id="744"/>
      <w:bookmarkEnd w:id="745"/>
      <w:bookmarkEnd w:id="746"/>
      <w:bookmarkEnd w:id="747"/>
    </w:p>
    <w:p w14:paraId="3AEDC75C" w14:textId="77777777" w:rsidR="00821B0F" w:rsidRPr="00F57DC9" w:rsidRDefault="00821B0F" w:rsidP="00B00C25">
      <w:r w:rsidRPr="00230B8D">
        <w:t>Pros:</w:t>
      </w:r>
    </w:p>
    <w:p w14:paraId="4F05F36E" w14:textId="77777777" w:rsidR="00821B0F" w:rsidRDefault="00821B0F" w:rsidP="00821B0F">
      <w:pPr>
        <w:pStyle w:val="B1"/>
      </w:pPr>
      <w:r w:rsidRPr="005848DD">
        <w:t>-</w:t>
      </w:r>
      <w:r w:rsidRPr="005848DD">
        <w:tab/>
      </w:r>
      <w:r>
        <w:t>Multiple SCTP applications can be run on the same port.</w:t>
      </w:r>
    </w:p>
    <w:p w14:paraId="3258A917" w14:textId="77777777" w:rsidR="00821B0F" w:rsidRDefault="00821B0F" w:rsidP="00821B0F">
      <w:pPr>
        <w:pStyle w:val="B1"/>
      </w:pPr>
      <w:r w:rsidRPr="005848DD">
        <w:t>-</w:t>
      </w:r>
      <w:r w:rsidRPr="005848DD">
        <w:tab/>
      </w:r>
      <w:r>
        <w:t>Minimal administration or configuration to set the nodes up.</w:t>
      </w:r>
    </w:p>
    <w:p w14:paraId="0E5BA0F0" w14:textId="77777777" w:rsidR="00821B0F" w:rsidRDefault="00821B0F" w:rsidP="00821B0F">
      <w:pPr>
        <w:pStyle w:val="B1"/>
      </w:pPr>
      <w:r>
        <w:t>-</w:t>
      </w:r>
      <w:r>
        <w:tab/>
        <w:t>Does not rely on DNS infrastructure.</w:t>
      </w:r>
    </w:p>
    <w:p w14:paraId="6C39D8E6" w14:textId="77777777" w:rsidR="00821B0F" w:rsidRDefault="00821B0F" w:rsidP="00B00C25">
      <w:r w:rsidRPr="004D7233">
        <w:t>Cons</w:t>
      </w:r>
      <w:r>
        <w:t>:</w:t>
      </w:r>
    </w:p>
    <w:p w14:paraId="0242D4DD" w14:textId="77777777" w:rsidR="00821B0F" w:rsidRDefault="00821B0F" w:rsidP="00821B0F">
      <w:pPr>
        <w:pStyle w:val="B1"/>
      </w:pPr>
      <w:r w:rsidRPr="004D7233">
        <w:t>-</w:t>
      </w:r>
      <w:r w:rsidRPr="004D7233">
        <w:tab/>
      </w:r>
      <w:r>
        <w:t>An SCTP multiplexer process needs to be implemented in servers.</w:t>
      </w:r>
    </w:p>
    <w:p w14:paraId="58ECC593" w14:textId="77777777" w:rsidR="00821B0F" w:rsidRDefault="00821B0F" w:rsidP="00821B0F">
      <w:pPr>
        <w:pStyle w:val="B1"/>
      </w:pPr>
      <w:r>
        <w:t>-</w:t>
      </w:r>
      <w:r>
        <w:tab/>
        <w:t>Only applicable to protocols carried over SCTP.</w:t>
      </w:r>
    </w:p>
    <w:p w14:paraId="0E648774" w14:textId="77777777" w:rsidR="00821B0F" w:rsidRDefault="00821B0F" w:rsidP="00821B0F">
      <w:pPr>
        <w:pStyle w:val="B1"/>
      </w:pPr>
      <w:r>
        <w:t>-</w:t>
      </w:r>
      <w:r>
        <w:tab/>
        <w:t>Need for IANA port number allocation if the one assigned to TCPMUX is not reused.</w:t>
      </w:r>
    </w:p>
    <w:p w14:paraId="41AD1899" w14:textId="77777777" w:rsidR="00821B0F" w:rsidRDefault="00821B0F" w:rsidP="00821B0F">
      <w:pPr>
        <w:pStyle w:val="B1"/>
      </w:pPr>
      <w:r>
        <w:t>-</w:t>
      </w:r>
      <w:r>
        <w:tab/>
        <w:t>Need for a 3GPP-managed port allocation if the port used for SCTP multiplexer is neither the one for TCPMUX nor one allocated by IANA.</w:t>
      </w:r>
    </w:p>
    <w:p w14:paraId="28958CE9" w14:textId="77777777" w:rsidR="00821B0F" w:rsidRDefault="00821B0F" w:rsidP="00821B0F">
      <w:pPr>
        <w:pStyle w:val="B1"/>
      </w:pPr>
      <w:r>
        <w:t>-</w:t>
      </w:r>
      <w:r>
        <w:tab/>
        <w:t>Not possible to use the port number to distinguish SCTP applications.</w:t>
      </w:r>
    </w:p>
    <w:p w14:paraId="0D6D8EEE" w14:textId="1B5FD554" w:rsidR="00AF77DA" w:rsidRPr="00FD0FE9" w:rsidRDefault="00AF77DA" w:rsidP="00AF77DA">
      <w:pPr>
        <w:pStyle w:val="Heading2"/>
        <w:rPr>
          <w:lang w:val="en-US" w:eastAsia="zh-CN"/>
        </w:rPr>
      </w:pPr>
      <w:bookmarkStart w:id="748" w:name="_Toc56624228"/>
      <w:bookmarkStart w:id="749" w:name="_Toc57018124"/>
      <w:bookmarkStart w:id="750" w:name="_Toc57272086"/>
      <w:bookmarkStart w:id="751" w:name="_Toc57272191"/>
      <w:bookmarkStart w:id="752" w:name="_Toc57272294"/>
      <w:bookmarkStart w:id="753" w:name="_Toc57272520"/>
      <w:bookmarkStart w:id="754" w:name="_Toc57285044"/>
      <w:bookmarkStart w:id="755" w:name="_Toc57983692"/>
      <w:bookmarkStart w:id="756" w:name="_Toc63666226"/>
      <w:bookmarkStart w:id="757" w:name="_Toc66105050"/>
      <w:bookmarkStart w:id="758" w:name="_Toc66175177"/>
      <w:r w:rsidRPr="00FD0FE9">
        <w:rPr>
          <w:lang w:val="en-US" w:eastAsia="zh-CN"/>
        </w:rPr>
        <w:t>6.</w:t>
      </w:r>
      <w:r w:rsidR="0043378D">
        <w:rPr>
          <w:lang w:val="en-US" w:eastAsia="zh-CN"/>
        </w:rPr>
        <w:t>9</w:t>
      </w:r>
      <w:r w:rsidRPr="00FD0FE9">
        <w:rPr>
          <w:lang w:val="en-US" w:eastAsia="zh-CN"/>
        </w:rPr>
        <w:tab/>
        <w:t>Solution#</w:t>
      </w:r>
      <w:r w:rsidR="0043378D">
        <w:rPr>
          <w:lang w:val="en-US" w:eastAsia="zh-CN"/>
        </w:rPr>
        <w:t>8</w:t>
      </w:r>
      <w:r w:rsidRPr="00FD0FE9">
        <w:rPr>
          <w:lang w:val="en-US" w:eastAsia="zh-CN"/>
        </w:rPr>
        <w:t xml:space="preserve">: </w:t>
      </w:r>
      <w:r w:rsidRPr="00FD0FE9">
        <w:rPr>
          <w:rFonts w:eastAsia="SimSun"/>
          <w:lang w:val="en-US" w:eastAsia="zh-CN"/>
        </w:rPr>
        <w:t>SCTP Multiplexer Application</w:t>
      </w:r>
      <w:bookmarkEnd w:id="748"/>
      <w:bookmarkEnd w:id="749"/>
      <w:bookmarkEnd w:id="750"/>
      <w:bookmarkEnd w:id="751"/>
      <w:bookmarkEnd w:id="752"/>
      <w:bookmarkEnd w:id="753"/>
      <w:bookmarkEnd w:id="754"/>
      <w:bookmarkEnd w:id="755"/>
      <w:bookmarkEnd w:id="756"/>
      <w:bookmarkEnd w:id="757"/>
      <w:bookmarkEnd w:id="758"/>
    </w:p>
    <w:p w14:paraId="3F10F151" w14:textId="4687AA3E" w:rsidR="00AF77DA" w:rsidRPr="0090769B" w:rsidRDefault="00AF77DA" w:rsidP="00AF77DA">
      <w:pPr>
        <w:pStyle w:val="Heading3"/>
        <w:rPr>
          <w:lang w:eastAsia="zh-CN"/>
        </w:rPr>
      </w:pPr>
      <w:bookmarkStart w:id="759" w:name="_Toc56624229"/>
      <w:bookmarkStart w:id="760" w:name="_Toc57018125"/>
      <w:bookmarkStart w:id="761" w:name="_Toc57272087"/>
      <w:bookmarkStart w:id="762" w:name="_Toc57272192"/>
      <w:bookmarkStart w:id="763" w:name="_Toc57272295"/>
      <w:bookmarkStart w:id="764" w:name="_Toc57272521"/>
      <w:bookmarkStart w:id="765" w:name="_Toc57285045"/>
      <w:bookmarkStart w:id="766" w:name="_Toc57983693"/>
      <w:bookmarkStart w:id="767" w:name="_Toc63666227"/>
      <w:bookmarkStart w:id="768" w:name="_Toc66105051"/>
      <w:bookmarkStart w:id="769" w:name="_Toc66175178"/>
      <w:r>
        <w:rPr>
          <w:lang w:eastAsia="zh-CN"/>
        </w:rPr>
        <w:t>6.</w:t>
      </w:r>
      <w:r w:rsidR="0043378D">
        <w:rPr>
          <w:lang w:eastAsia="zh-CN"/>
        </w:rPr>
        <w:t>9</w:t>
      </w:r>
      <w:r w:rsidRPr="0090769B">
        <w:rPr>
          <w:lang w:eastAsia="zh-CN"/>
        </w:rPr>
        <w:t>.1</w:t>
      </w:r>
      <w:r w:rsidRPr="0090769B">
        <w:rPr>
          <w:lang w:eastAsia="zh-CN"/>
        </w:rPr>
        <w:tab/>
        <w:t>General</w:t>
      </w:r>
      <w:bookmarkEnd w:id="759"/>
      <w:bookmarkEnd w:id="760"/>
      <w:bookmarkEnd w:id="761"/>
      <w:bookmarkEnd w:id="762"/>
      <w:bookmarkEnd w:id="763"/>
      <w:bookmarkEnd w:id="764"/>
      <w:bookmarkEnd w:id="765"/>
      <w:bookmarkEnd w:id="766"/>
      <w:bookmarkEnd w:id="767"/>
      <w:bookmarkEnd w:id="768"/>
      <w:bookmarkEnd w:id="769"/>
    </w:p>
    <w:p w14:paraId="08067464" w14:textId="5C422A65" w:rsidR="00AF77DA" w:rsidRDefault="00AF77DA" w:rsidP="00AF77DA">
      <w:pPr>
        <w:rPr>
          <w:rFonts w:eastAsia="SimSun"/>
          <w:lang w:val="en-US" w:eastAsia="zh-CN"/>
        </w:rPr>
      </w:pPr>
      <w:r>
        <w:rPr>
          <w:lang w:val="en-US"/>
        </w:rPr>
        <w:t xml:space="preserve">This is an alternative to the </w:t>
      </w:r>
      <w:r w:rsidR="000B0B2B">
        <w:rPr>
          <w:rFonts w:eastAsia="SimSun"/>
          <w:lang w:val="en-US" w:eastAsia="zh-CN"/>
        </w:rPr>
        <w:t>solution#</w:t>
      </w:r>
      <w:r w:rsidR="0043378D" w:rsidRPr="0043378D">
        <w:rPr>
          <w:rFonts w:eastAsia="SimSun"/>
          <w:lang w:val="en-US" w:eastAsia="zh-CN"/>
        </w:rPr>
        <w:t>7</w:t>
      </w:r>
      <w:r>
        <w:rPr>
          <w:rFonts w:eastAsia="SimSun"/>
          <w:lang w:val="en-US" w:eastAsia="zh-CN"/>
        </w:rPr>
        <w:t>.</w:t>
      </w:r>
    </w:p>
    <w:p w14:paraId="7AABCA23" w14:textId="179FC2D3" w:rsidR="00AF77DA" w:rsidRDefault="00AF77DA" w:rsidP="00AF77DA">
      <w:pPr>
        <w:rPr>
          <w:rFonts w:eastAsia="SimSun"/>
          <w:lang w:val="en-US" w:eastAsia="zh-CN"/>
        </w:rPr>
      </w:pPr>
      <w:r>
        <w:rPr>
          <w:rFonts w:eastAsia="SimSun"/>
          <w:lang w:val="en-US" w:eastAsia="zh-CN"/>
        </w:rPr>
        <w:t>A new SCTP application (see IETF RFC 4960 </w:t>
      </w:r>
      <w:r w:rsidRPr="0043378D">
        <w:rPr>
          <w:rFonts w:eastAsia="SimSun"/>
          <w:lang w:val="en-US" w:eastAsia="zh-CN"/>
        </w:rPr>
        <w:t>[</w:t>
      </w:r>
      <w:r w:rsidR="008D60CA"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B768831" w14:textId="77777777" w:rsidR="00AF77DA" w:rsidRDefault="00AF77DA" w:rsidP="00AF77DA">
      <w:pPr>
        <w:rPr>
          <w:rFonts w:eastAsia="SimSun"/>
          <w:lang w:val="en-US" w:eastAsia="zh-CN"/>
        </w:rPr>
      </w:pPr>
      <w:r>
        <w:rPr>
          <w:rFonts w:eastAsia="SimSun"/>
          <w:lang w:val="en-US" w:eastAsia="zh-CN"/>
        </w:rPr>
        <w:t>This SCTP application is used to:</w:t>
      </w:r>
    </w:p>
    <w:p w14:paraId="7D5393C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0A59C457"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30CDFF2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69C2EBFC" w14:textId="77777777" w:rsidR="00AF77DA" w:rsidRDefault="00AF77DA" w:rsidP="00AF77DA">
      <w:pPr>
        <w:rPr>
          <w:lang w:val="en-US"/>
        </w:rPr>
      </w:pPr>
      <w:r>
        <w:rPr>
          <w:lang w:val="en-US"/>
        </w:rPr>
        <w:t>The following SCTP messages are defined:</w:t>
      </w:r>
    </w:p>
    <w:p w14:paraId="75E41ACE" w14:textId="77777777" w:rsidR="00AF77DA" w:rsidRDefault="00AF77DA" w:rsidP="00AF77DA">
      <w:pPr>
        <w:pStyle w:val="B1"/>
        <w:rPr>
          <w:lang w:val="en-US"/>
        </w:rPr>
      </w:pPr>
      <w:r>
        <w:rPr>
          <w:lang w:val="en-US"/>
        </w:rPr>
        <w:t>-</w:t>
      </w:r>
      <w:r>
        <w:rPr>
          <w:lang w:val="en-US"/>
        </w:rPr>
        <w:tab/>
        <w:t>Required Payload Protocol ID list: This DATA chunk provides the SCTP application identifier required by the client.</w:t>
      </w:r>
    </w:p>
    <w:p w14:paraId="4AE53F21" w14:textId="77777777" w:rsidR="00AF77DA" w:rsidRDefault="00AF77DA" w:rsidP="00AF77DA">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Default="00AF77DA" w:rsidP="00AF77DA">
      <w:pPr>
        <w:rPr>
          <w:lang w:val="en-US"/>
        </w:rPr>
      </w:pPr>
      <w:r>
        <w:rPr>
          <w:lang w:val="en-US"/>
        </w:rPr>
        <w:t>The messages above are used to negotiation the SCTP application that can be used between peers over SCTP.</w:t>
      </w:r>
    </w:p>
    <w:p w14:paraId="256EB3DC" w14:textId="77777777" w:rsidR="00AF77DA" w:rsidRDefault="00AF77DA" w:rsidP="00AF77DA">
      <w:pPr>
        <w:rPr>
          <w:lang w:val="en-US"/>
        </w:rPr>
      </w:pPr>
      <w:r>
        <w:rPr>
          <w:lang w:val="en-US"/>
        </w:rPr>
        <w:t>If there is at least one application supported by both the client and the server, the SCTP peers can exchange user data related to the supported application(s).</w:t>
      </w:r>
    </w:p>
    <w:p w14:paraId="22F6C056" w14:textId="77777777" w:rsidR="00AF77DA" w:rsidRDefault="00AF77DA" w:rsidP="00AF77DA">
      <w:pPr>
        <w:rPr>
          <w:lang w:val="en-US"/>
        </w:rPr>
      </w:pPr>
      <w:r>
        <w:rPr>
          <w:lang w:val="en-US"/>
        </w:rPr>
        <w:t xml:space="preserve">If there is no application in common, the SCTP association is aborted. </w:t>
      </w:r>
    </w:p>
    <w:p w14:paraId="047BDC57" w14:textId="77777777" w:rsidR="0043623A" w:rsidRDefault="0043623A" w:rsidP="0043623A">
      <w:pPr>
        <w:rPr>
          <w:lang w:val="en-US"/>
        </w:rPr>
      </w:pPr>
      <w:r>
        <w:rPr>
          <w:lang w:val="en-US"/>
        </w:rPr>
        <w:lastRenderedPageBreak/>
        <w:t>The SCTP Multiplexer Application is seen as a regular SCTP user by the SCTP user. There is no impact on the SCTP stack.</w:t>
      </w:r>
    </w:p>
    <w:p w14:paraId="1EC0AE1B" w14:textId="77777777" w:rsidR="0043623A" w:rsidRDefault="0043623A" w:rsidP="0043623A">
      <w:r>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Default="0043623A" w:rsidP="00022E6B">
      <w:pPr>
        <w:jc w:val="center"/>
      </w:pPr>
      <w:r>
        <w:object w:dxaOrig="6615" w:dyaOrig="12480" w14:anchorId="47D9AAD7">
          <v:shape id="_x0000_i1029" type="#_x0000_t75" style="width:125.5pt;height:235pt" o:ole="">
            <v:imagedata r:id="rId15" o:title=""/>
          </v:shape>
          <o:OLEObject Type="Embed" ProgID="Visio.Drawing.15" ShapeID="_x0000_i1029" DrawAspect="Content" ObjectID="_1676787875" r:id="rId16"/>
        </w:object>
      </w:r>
    </w:p>
    <w:p w14:paraId="2406860A" w14:textId="77777777" w:rsidR="0043623A" w:rsidRDefault="0043623A" w:rsidP="00022E6B">
      <w:pPr>
        <w:pStyle w:val="TF"/>
        <w:rPr>
          <w:lang w:val="en-US"/>
        </w:rPr>
      </w:pPr>
      <w:r w:rsidRPr="001216A7">
        <w:t xml:space="preserve">Figure </w:t>
      </w:r>
      <w:r>
        <w:t>6.9.1</w:t>
      </w:r>
      <w:r w:rsidRPr="001216A7">
        <w:t xml:space="preserve">-1: </w:t>
      </w:r>
      <w:r>
        <w:t>SCTP server-side illustration for SCTP Multiplexer Application</w:t>
      </w:r>
    </w:p>
    <w:p w14:paraId="6F3D6CAB" w14:textId="1A593166" w:rsidR="00AF77DA" w:rsidRPr="0090769B" w:rsidRDefault="00AF77DA" w:rsidP="00AF77DA">
      <w:pPr>
        <w:pStyle w:val="Heading3"/>
        <w:rPr>
          <w:lang w:eastAsia="zh-CN"/>
        </w:rPr>
      </w:pPr>
      <w:bookmarkStart w:id="770" w:name="_Toc56624230"/>
      <w:bookmarkStart w:id="771" w:name="_Toc57018126"/>
      <w:bookmarkStart w:id="772" w:name="_Toc57272088"/>
      <w:bookmarkStart w:id="773" w:name="_Toc57272193"/>
      <w:bookmarkStart w:id="774" w:name="_Toc57272296"/>
      <w:bookmarkStart w:id="775" w:name="_Toc57272522"/>
      <w:bookmarkStart w:id="776" w:name="_Toc57285046"/>
      <w:bookmarkStart w:id="777" w:name="_Toc57983694"/>
      <w:bookmarkStart w:id="778" w:name="_Toc63666228"/>
      <w:bookmarkStart w:id="779" w:name="_Toc66105052"/>
      <w:bookmarkStart w:id="780" w:name="_Toc66175179"/>
      <w:r>
        <w:rPr>
          <w:lang w:eastAsia="zh-CN"/>
        </w:rPr>
        <w:t>6.</w:t>
      </w:r>
      <w:r w:rsidR="0043378D">
        <w:rPr>
          <w:lang w:eastAsia="zh-CN"/>
        </w:rPr>
        <w:t>9</w:t>
      </w:r>
      <w:r w:rsidRPr="0090769B">
        <w:rPr>
          <w:lang w:eastAsia="zh-CN"/>
        </w:rPr>
        <w:t>.2</w:t>
      </w:r>
      <w:r w:rsidRPr="0090769B">
        <w:rPr>
          <w:lang w:eastAsia="zh-CN"/>
        </w:rPr>
        <w:tab/>
        <w:t>Detailed description</w:t>
      </w:r>
      <w:bookmarkEnd w:id="770"/>
      <w:bookmarkEnd w:id="771"/>
      <w:bookmarkEnd w:id="772"/>
      <w:bookmarkEnd w:id="773"/>
      <w:bookmarkEnd w:id="774"/>
      <w:bookmarkEnd w:id="775"/>
      <w:bookmarkEnd w:id="776"/>
      <w:bookmarkEnd w:id="777"/>
      <w:bookmarkEnd w:id="778"/>
      <w:bookmarkEnd w:id="779"/>
      <w:bookmarkEnd w:id="780"/>
    </w:p>
    <w:p w14:paraId="227EDCA0" w14:textId="77777777" w:rsidR="00AF77DA" w:rsidRDefault="00AF77DA" w:rsidP="00AF77DA">
      <w:pPr>
        <w:rPr>
          <w:lang w:val="en-US"/>
        </w:rPr>
      </w:pPr>
      <w:r>
        <w:t>The proposed solution is based on the following assumptions:</w:t>
      </w:r>
    </w:p>
    <w:p w14:paraId="77E2AD61" w14:textId="77777777" w:rsidR="00AF77DA" w:rsidRDefault="00AF77DA" w:rsidP="00AF77DA">
      <w:r>
        <w:rPr>
          <w:lang w:val="en-US"/>
        </w:rPr>
        <w:t xml:space="preserve">The server implements an SCTP multiplexer application </w:t>
      </w:r>
      <w:r>
        <w:t>that can serve multiple applications on a single well-known STCP port (allocated by IANA or managed by 3GPP).</w:t>
      </w:r>
    </w:p>
    <w:p w14:paraId="4E225879" w14:textId="77777777" w:rsidR="00AF77DA" w:rsidRPr="00770C28" w:rsidRDefault="00AF77DA" w:rsidP="00AF77DA">
      <w:pPr>
        <w:rPr>
          <w:lang w:val="en-US"/>
        </w:rPr>
      </w:pPr>
      <w:r>
        <w:rPr>
          <w:lang w:val="en-US"/>
        </w:rPr>
        <w:t xml:space="preserve">The client is configured with the IP address of the server to contact and use the </w:t>
      </w:r>
      <w:r>
        <w:t>well-known STCP port associated to the SCTP multiplexer application to set up the SCTP association.</w:t>
      </w:r>
    </w:p>
    <w:p w14:paraId="16A90C13" w14:textId="77777777" w:rsidR="00AF77DA" w:rsidRPr="004D7233" w:rsidRDefault="00AF77DA" w:rsidP="00AF77DA">
      <w:pPr>
        <w:pStyle w:val="B1"/>
        <w:rPr>
          <w:lang w:val="en-US"/>
        </w:rPr>
      </w:pPr>
      <w:r w:rsidRPr="004D7233">
        <w:rPr>
          <w:lang w:val="en-US"/>
        </w:rPr>
        <w:t>1-</w:t>
      </w:r>
      <w:r>
        <w:rPr>
          <w:lang w:val="en-US"/>
        </w:rPr>
        <w:tab/>
      </w:r>
      <w:r w:rsidRPr="004D7233">
        <w:rPr>
          <w:lang w:val="en-US"/>
        </w:rPr>
        <w:t xml:space="preserve">The client sends an INIT signal to the </w:t>
      </w:r>
      <w:r>
        <w:t>SCTP server</w:t>
      </w:r>
      <w:r w:rsidRPr="004D7233">
        <w:rPr>
          <w:lang w:val="en-US"/>
        </w:rPr>
        <w:t xml:space="preserve"> to initiate an association</w:t>
      </w:r>
      <w:r>
        <w:rPr>
          <w:lang w:val="en-US"/>
        </w:rPr>
        <w:t xml:space="preserve"> on the </w:t>
      </w:r>
      <w:r>
        <w:t>well-known STCP port associated to the SCTP multiplexer application</w:t>
      </w:r>
      <w:r w:rsidRPr="004D7233">
        <w:rPr>
          <w:lang w:val="en-US"/>
        </w:rPr>
        <w:t>.</w:t>
      </w:r>
    </w:p>
    <w:p w14:paraId="6E4100E1" w14:textId="77777777" w:rsidR="00AF77DA" w:rsidRPr="00770C28" w:rsidRDefault="00AF77DA" w:rsidP="00AF77DA">
      <w:pPr>
        <w:pStyle w:val="B1"/>
        <w:rPr>
          <w:lang w:val="en-US"/>
        </w:rPr>
      </w:pPr>
      <w:r>
        <w:rPr>
          <w:lang w:val="en-US"/>
        </w:rPr>
        <w:t>2-</w:t>
      </w:r>
      <w:r>
        <w:rPr>
          <w:lang w:val="en-US"/>
        </w:rPr>
        <w:tab/>
      </w:r>
      <w:r w:rsidRPr="00770C28">
        <w:rPr>
          <w:lang w:val="en-US"/>
        </w:rPr>
        <w:t xml:space="preserve">On receipt of the INIT signal, the </w:t>
      </w:r>
      <w:r>
        <w:t>SCTP server</w:t>
      </w:r>
      <w:r w:rsidRPr="00770C28">
        <w:rPr>
          <w:lang w:val="en-US"/>
        </w:rPr>
        <w:t xml:space="preserve"> sends an INIT-ACK response to the client. This INIT-ACK </w:t>
      </w:r>
      <w:r>
        <w:rPr>
          <w:lang w:val="en-US"/>
        </w:rPr>
        <w:t>signal contains a state cookie.</w:t>
      </w:r>
    </w:p>
    <w:p w14:paraId="4ECB989F" w14:textId="77777777" w:rsidR="00AF77DA" w:rsidRPr="00770C28" w:rsidRDefault="00AF77DA" w:rsidP="00AF77DA">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73AAE05A" w14:textId="77777777" w:rsidR="00AF77DA" w:rsidRDefault="00AF77DA" w:rsidP="00AF77DA">
      <w:pPr>
        <w:pStyle w:val="B1"/>
        <w:rPr>
          <w:lang w:val="en-US"/>
        </w:rPr>
      </w:pPr>
      <w:r>
        <w:rPr>
          <w:lang w:val="en-US"/>
        </w:rPr>
        <w:t>4-</w:t>
      </w:r>
      <w:r>
        <w:rPr>
          <w:lang w:val="en-US"/>
        </w:rPr>
        <w:tab/>
      </w:r>
      <w:r w:rsidRPr="00770C28">
        <w:rPr>
          <w:lang w:val="en-US"/>
        </w:rPr>
        <w:t xml:space="preserve">After verifying the authenticity of the state cookie, the </w:t>
      </w:r>
      <w:r>
        <w:t>SCTP server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7D6DDFAB" w14:textId="77777777" w:rsidR="00AF77DA" w:rsidRDefault="00AF77DA" w:rsidP="00AF77DA">
      <w:pPr>
        <w:pStyle w:val="B1"/>
        <w:rPr>
          <w:lang w:val="en-US"/>
        </w:rPr>
      </w:pPr>
      <w:r>
        <w:rPr>
          <w:lang w:val="en-US"/>
        </w:rPr>
        <w:t>5-</w:t>
      </w:r>
      <w:r>
        <w:rPr>
          <w:lang w:val="en-US"/>
        </w:rPr>
        <w:tab/>
        <w:t xml:space="preserve">The client sends send the "Required Payload Protocol ID list" message to the </w:t>
      </w:r>
      <w:r>
        <w:t>SCTP server to indicate the SCTP application that it would like to carry over this SCTP association</w:t>
      </w:r>
      <w:r>
        <w:rPr>
          <w:lang w:val="en-US"/>
        </w:rPr>
        <w:t>.</w:t>
      </w:r>
    </w:p>
    <w:p w14:paraId="7B2A9070" w14:textId="77777777" w:rsidR="00AF77DA" w:rsidRDefault="00AF77DA" w:rsidP="00AF77DA">
      <w:pPr>
        <w:pStyle w:val="B1"/>
        <w:rPr>
          <w:lang w:val="en-US"/>
        </w:rPr>
      </w:pPr>
      <w:r>
        <w:rPr>
          <w:lang w:val="en-US"/>
        </w:rPr>
        <w:t>6-</w:t>
      </w:r>
      <w:r>
        <w:rPr>
          <w:lang w:val="en-US"/>
        </w:rPr>
        <w:tab/>
        <w:t xml:space="preserve">The </w:t>
      </w:r>
      <w:r>
        <w:t xml:space="preserve">SCTP server checks the requested </w:t>
      </w:r>
      <w:r w:rsidRPr="00802765">
        <w:rPr>
          <w:lang w:val="en-US"/>
        </w:rPr>
        <w:t>Payload Protocol Identifier</w:t>
      </w:r>
      <w:r>
        <w:rPr>
          <w:lang w:val="en-US"/>
        </w:rPr>
        <w:t>.</w:t>
      </w:r>
    </w:p>
    <w:p w14:paraId="2AF4197E" w14:textId="77777777" w:rsidR="00AF77DA" w:rsidRDefault="00AF77DA" w:rsidP="00AF77DA">
      <w:pPr>
        <w:pStyle w:val="B2"/>
        <w:rPr>
          <w:lang w:val="en-US"/>
        </w:rPr>
      </w:pPr>
      <w:r>
        <w:rPr>
          <w:lang w:val="en-US"/>
        </w:rPr>
        <w:t>a-</w:t>
      </w:r>
      <w:r>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Default="00AF77DA" w:rsidP="00AF77DA">
      <w:pPr>
        <w:pStyle w:val="B2"/>
        <w:rPr>
          <w:lang w:val="en-US"/>
        </w:rPr>
      </w:pPr>
      <w:r>
        <w:rPr>
          <w:lang w:val="en-US"/>
        </w:rPr>
        <w:t>b-</w:t>
      </w:r>
      <w:r>
        <w:rPr>
          <w:lang w:val="en-US"/>
        </w:rPr>
        <w:tab/>
        <w:t>If the Payload Identifier is not supported i.e., there is no internal process that supports the requested application, the SCTP server answers with a "Supported Payload Protocol ID list" message, including a Cause value "Failure" and an</w:t>
      </w:r>
      <w:r w:rsidRPr="002C3FC6">
        <w:rPr>
          <w:lang w:val="en-US"/>
        </w:rPr>
        <w:t xml:space="preserve"> ABORT chunk to close the</w:t>
      </w:r>
      <w:r>
        <w:rPr>
          <w:lang w:val="en-US"/>
        </w:rPr>
        <w:t xml:space="preserve"> association. </w:t>
      </w:r>
      <w:r w:rsidRPr="002C3FC6">
        <w:rPr>
          <w:lang w:val="en-US"/>
        </w:rPr>
        <w:t xml:space="preserve">The ABORT chunk may contain </w:t>
      </w:r>
      <w:r>
        <w:rPr>
          <w:lang w:val="en-US"/>
        </w:rPr>
        <w:t xml:space="preserve">a </w:t>
      </w:r>
      <w:r w:rsidRPr="001002AE">
        <w:rPr>
          <w:lang w:val="en-US"/>
        </w:rPr>
        <w:t xml:space="preserve">User-Initiated Abort </w:t>
      </w:r>
      <w:r>
        <w:rPr>
          <w:lang w:val="en-US"/>
        </w:rPr>
        <w:t xml:space="preserve">cause code (12) and a specific </w:t>
      </w:r>
      <w:r w:rsidRPr="001002AE">
        <w:rPr>
          <w:lang w:val="en-US"/>
        </w:rPr>
        <w:t xml:space="preserve">Upper Layer Abort Reason </w:t>
      </w:r>
      <w:r>
        <w:rPr>
          <w:lang w:val="en-US"/>
        </w:rPr>
        <w:t>(e.g. "Unsupported Payload Protocol Identifier").</w:t>
      </w:r>
    </w:p>
    <w:p w14:paraId="3E2E9AE3" w14:textId="6AC8E088" w:rsidR="00AF77DA" w:rsidRPr="0090769B" w:rsidRDefault="00AF77DA" w:rsidP="00AF77DA">
      <w:pPr>
        <w:pStyle w:val="Heading3"/>
        <w:rPr>
          <w:lang w:eastAsia="zh-CN"/>
        </w:rPr>
      </w:pPr>
      <w:bookmarkStart w:id="781" w:name="_Toc56624231"/>
      <w:bookmarkStart w:id="782" w:name="_Toc57018127"/>
      <w:bookmarkStart w:id="783" w:name="_Toc57272089"/>
      <w:bookmarkStart w:id="784" w:name="_Toc57272194"/>
      <w:bookmarkStart w:id="785" w:name="_Toc57272297"/>
      <w:bookmarkStart w:id="786" w:name="_Toc57272523"/>
      <w:bookmarkStart w:id="787" w:name="_Toc57285047"/>
      <w:bookmarkStart w:id="788" w:name="_Toc57983695"/>
      <w:bookmarkStart w:id="789" w:name="_Toc63666229"/>
      <w:bookmarkStart w:id="790" w:name="_Toc66105053"/>
      <w:bookmarkStart w:id="791" w:name="_Toc66175180"/>
      <w:r>
        <w:rPr>
          <w:lang w:eastAsia="zh-CN"/>
        </w:rPr>
        <w:t>6.</w:t>
      </w:r>
      <w:r w:rsidR="0043378D">
        <w:rPr>
          <w:lang w:eastAsia="zh-CN"/>
        </w:rPr>
        <w:t>9</w:t>
      </w:r>
      <w:r>
        <w:rPr>
          <w:lang w:eastAsia="zh-CN"/>
        </w:rPr>
        <w:t>.3</w:t>
      </w:r>
      <w:r w:rsidRPr="0090769B">
        <w:rPr>
          <w:lang w:eastAsia="zh-CN"/>
        </w:rPr>
        <w:tab/>
      </w:r>
      <w:r>
        <w:rPr>
          <w:lang w:eastAsia="zh-CN"/>
        </w:rPr>
        <w:t>Impacts</w:t>
      </w:r>
      <w:bookmarkEnd w:id="781"/>
      <w:bookmarkEnd w:id="782"/>
      <w:bookmarkEnd w:id="783"/>
      <w:bookmarkEnd w:id="784"/>
      <w:bookmarkEnd w:id="785"/>
      <w:bookmarkEnd w:id="786"/>
      <w:bookmarkEnd w:id="787"/>
      <w:bookmarkEnd w:id="788"/>
      <w:bookmarkEnd w:id="789"/>
      <w:bookmarkEnd w:id="790"/>
      <w:bookmarkEnd w:id="791"/>
    </w:p>
    <w:p w14:paraId="1CF8C3B8" w14:textId="77777777" w:rsidR="00AF77DA" w:rsidRDefault="00AF77DA" w:rsidP="00AF77DA">
      <w:r>
        <w:t>The solution will impact only newly defined (Rel-17 and onwards) interface applications. The solution will have no impact on legacy applications.</w:t>
      </w:r>
    </w:p>
    <w:p w14:paraId="0E7927BD" w14:textId="375AB060" w:rsidR="00AF77DA" w:rsidRDefault="00AF77DA" w:rsidP="00AF77DA">
      <w:pPr>
        <w:pStyle w:val="Heading3"/>
        <w:rPr>
          <w:lang w:eastAsia="zh-CN"/>
        </w:rPr>
      </w:pPr>
      <w:bookmarkStart w:id="792" w:name="_Toc56624232"/>
      <w:bookmarkStart w:id="793" w:name="_Toc57018128"/>
      <w:bookmarkStart w:id="794" w:name="_Toc57272090"/>
      <w:bookmarkStart w:id="795" w:name="_Toc57272195"/>
      <w:bookmarkStart w:id="796" w:name="_Toc57272298"/>
      <w:bookmarkStart w:id="797" w:name="_Toc57272524"/>
      <w:bookmarkStart w:id="798" w:name="_Toc57285048"/>
      <w:bookmarkStart w:id="799" w:name="_Toc57983696"/>
      <w:bookmarkStart w:id="800" w:name="_Toc63666230"/>
      <w:bookmarkStart w:id="801" w:name="_Toc66105054"/>
      <w:bookmarkStart w:id="802" w:name="_Toc66175181"/>
      <w:r>
        <w:rPr>
          <w:lang w:eastAsia="zh-CN"/>
        </w:rPr>
        <w:t>6.</w:t>
      </w:r>
      <w:r w:rsidR="0043378D">
        <w:rPr>
          <w:lang w:eastAsia="zh-CN"/>
        </w:rPr>
        <w:t>9</w:t>
      </w:r>
      <w:r w:rsidRPr="0090769B">
        <w:rPr>
          <w:lang w:eastAsia="zh-CN"/>
        </w:rPr>
        <w:t>.</w:t>
      </w:r>
      <w:r>
        <w:rPr>
          <w:lang w:eastAsia="zh-CN"/>
        </w:rPr>
        <w:t>4</w:t>
      </w:r>
      <w:r w:rsidRPr="0090769B">
        <w:rPr>
          <w:lang w:eastAsia="zh-CN"/>
        </w:rPr>
        <w:tab/>
      </w:r>
      <w:r>
        <w:rPr>
          <w:lang w:eastAsia="zh-CN"/>
        </w:rPr>
        <w:t>Pros and cons</w:t>
      </w:r>
      <w:bookmarkEnd w:id="792"/>
      <w:bookmarkEnd w:id="793"/>
      <w:bookmarkEnd w:id="794"/>
      <w:bookmarkEnd w:id="795"/>
      <w:bookmarkEnd w:id="796"/>
      <w:bookmarkEnd w:id="797"/>
      <w:bookmarkEnd w:id="798"/>
      <w:bookmarkEnd w:id="799"/>
      <w:bookmarkEnd w:id="800"/>
      <w:bookmarkEnd w:id="801"/>
      <w:bookmarkEnd w:id="802"/>
    </w:p>
    <w:p w14:paraId="58F6327C" w14:textId="77777777" w:rsidR="00AF77DA" w:rsidRPr="00F57DC9" w:rsidRDefault="00AF77DA" w:rsidP="00B00C25">
      <w:r w:rsidRPr="00230B8D">
        <w:t>Pros:</w:t>
      </w:r>
    </w:p>
    <w:p w14:paraId="77FB9B0E" w14:textId="77777777" w:rsidR="00AF77DA" w:rsidRDefault="00AF77DA" w:rsidP="00AF77DA">
      <w:pPr>
        <w:pStyle w:val="B1"/>
      </w:pPr>
      <w:r w:rsidRPr="005848DD">
        <w:t>-</w:t>
      </w:r>
      <w:r w:rsidRPr="005848DD">
        <w:tab/>
      </w:r>
      <w:r>
        <w:t>Multiple SCTP applications can be run on the same port.</w:t>
      </w:r>
    </w:p>
    <w:p w14:paraId="0A786A64" w14:textId="77777777" w:rsidR="00AF77DA" w:rsidRDefault="00AF77DA" w:rsidP="00AF77DA">
      <w:pPr>
        <w:pStyle w:val="B1"/>
      </w:pPr>
      <w:r w:rsidRPr="005848DD">
        <w:t>-</w:t>
      </w:r>
      <w:r w:rsidRPr="005848DD">
        <w:tab/>
      </w:r>
      <w:r>
        <w:t>The SCTP multiplexing is done a dedicated port.</w:t>
      </w:r>
    </w:p>
    <w:p w14:paraId="48962D02" w14:textId="1F976AA0" w:rsidR="00AF77DA" w:rsidRDefault="00AF77DA" w:rsidP="00AF77DA">
      <w:pPr>
        <w:pStyle w:val="B1"/>
      </w:pPr>
      <w:r>
        <w:t>-</w:t>
      </w:r>
      <w:r w:rsidR="006B6B30">
        <w:tab/>
      </w:r>
      <w:r>
        <w:t>The SCTP multiplexing functionality is supported by a dedicated application above SCTP, transparent to the SCTP layer.</w:t>
      </w:r>
    </w:p>
    <w:p w14:paraId="444985C9" w14:textId="77777777" w:rsidR="00AF77DA" w:rsidRDefault="00AF77DA" w:rsidP="00AF77DA">
      <w:pPr>
        <w:pStyle w:val="B1"/>
      </w:pPr>
      <w:r>
        <w:t>-</w:t>
      </w:r>
      <w:r>
        <w:tab/>
        <w:t>Minimal administration or configuration to set the nodes up.</w:t>
      </w:r>
    </w:p>
    <w:p w14:paraId="539E449D" w14:textId="77777777" w:rsidR="00AF77DA" w:rsidRDefault="00AF77DA" w:rsidP="00AF77DA">
      <w:pPr>
        <w:pStyle w:val="B1"/>
      </w:pPr>
      <w:r>
        <w:t>-</w:t>
      </w:r>
      <w:r>
        <w:tab/>
        <w:t>Does not rely on DNS infrastructure.</w:t>
      </w:r>
    </w:p>
    <w:p w14:paraId="79BB17A5" w14:textId="77777777" w:rsidR="00AF77DA" w:rsidRDefault="00AF77DA" w:rsidP="00B00C25">
      <w:r w:rsidRPr="004D7233">
        <w:t>Cons</w:t>
      </w:r>
      <w:r>
        <w:t>:</w:t>
      </w:r>
    </w:p>
    <w:p w14:paraId="19870244" w14:textId="77777777" w:rsidR="00AF77DA" w:rsidRDefault="00AF77DA" w:rsidP="00AF77DA">
      <w:pPr>
        <w:pStyle w:val="B1"/>
      </w:pPr>
      <w:r w:rsidRPr="004D7233">
        <w:t>-</w:t>
      </w:r>
      <w:r w:rsidRPr="004D7233">
        <w:tab/>
      </w:r>
      <w:r>
        <w:t>An SCTP multiplexer process needs to be implemented in servers.</w:t>
      </w:r>
    </w:p>
    <w:p w14:paraId="6B6E9EC7" w14:textId="77777777" w:rsidR="00AF77DA" w:rsidRDefault="00AF77DA" w:rsidP="00AF77DA">
      <w:pPr>
        <w:pStyle w:val="B1"/>
      </w:pPr>
      <w:r>
        <w:t>-</w:t>
      </w:r>
      <w:r>
        <w:tab/>
        <w:t>Only applicable to protocols carried over SCTP.</w:t>
      </w:r>
    </w:p>
    <w:p w14:paraId="0DCE1B5A" w14:textId="1B490C46" w:rsidR="00AF77DA" w:rsidRDefault="00AF77DA" w:rsidP="00AF77DA">
      <w:pPr>
        <w:pStyle w:val="B1"/>
      </w:pPr>
      <w:r>
        <w:t>-</w:t>
      </w:r>
      <w:r w:rsidR="006B6B30">
        <w:tab/>
      </w:r>
      <w:r>
        <w:t>Need for IANA port number allocation for the new SCTP application if the use of a 3GPP-managed port is not applicable.</w:t>
      </w:r>
    </w:p>
    <w:p w14:paraId="30012511" w14:textId="392A7961" w:rsidR="00695CE0" w:rsidRPr="004D7233" w:rsidRDefault="00695CE0" w:rsidP="00695CE0">
      <w:pPr>
        <w:pStyle w:val="Heading2"/>
        <w:rPr>
          <w:lang w:val="fr-FR" w:eastAsia="zh-CN"/>
        </w:rPr>
      </w:pPr>
      <w:bookmarkStart w:id="803" w:name="_Toc56624233"/>
      <w:bookmarkStart w:id="804" w:name="_Toc57018129"/>
      <w:bookmarkStart w:id="805" w:name="_Toc57272091"/>
      <w:bookmarkStart w:id="806" w:name="_Toc57272196"/>
      <w:bookmarkStart w:id="807" w:name="_Toc57272299"/>
      <w:bookmarkStart w:id="808" w:name="_Toc57272525"/>
      <w:bookmarkStart w:id="809" w:name="_Toc57285049"/>
      <w:bookmarkStart w:id="810" w:name="_Toc57983697"/>
      <w:bookmarkStart w:id="811" w:name="_Toc63666231"/>
      <w:bookmarkStart w:id="812" w:name="_Toc66105055"/>
      <w:bookmarkStart w:id="813" w:name="_Toc66175182"/>
      <w:r w:rsidRPr="004D7233">
        <w:rPr>
          <w:lang w:val="fr-FR" w:eastAsia="zh-CN"/>
        </w:rPr>
        <w:t>6.</w:t>
      </w:r>
      <w:r w:rsidR="003A23BE">
        <w:rPr>
          <w:lang w:val="fr-FR" w:eastAsia="zh-CN"/>
        </w:rPr>
        <w:t>1</w:t>
      </w:r>
      <w:r w:rsidR="0043378D">
        <w:rPr>
          <w:lang w:val="fr-FR" w:eastAsia="zh-CN"/>
        </w:rPr>
        <w:t>0</w:t>
      </w:r>
      <w:r w:rsidRPr="004D7233">
        <w:rPr>
          <w:lang w:val="fr-FR" w:eastAsia="zh-CN"/>
        </w:rPr>
        <w:tab/>
        <w:t>Solution#</w:t>
      </w:r>
      <w:r w:rsidR="0043378D">
        <w:rPr>
          <w:lang w:val="fr-FR" w:eastAsia="zh-CN"/>
        </w:rPr>
        <w:t>9</w:t>
      </w:r>
      <w:r w:rsidRPr="004D7233">
        <w:rPr>
          <w:lang w:val="fr-FR" w:eastAsia="zh-CN"/>
        </w:rPr>
        <w:t xml:space="preserve">: </w:t>
      </w:r>
      <w:r w:rsidRPr="00AC62DD">
        <w:rPr>
          <w:lang w:val="fr-FR"/>
        </w:rPr>
        <w:t>TCP Port Service Multiplexer (TCPMUX)</w:t>
      </w:r>
      <w:bookmarkEnd w:id="803"/>
      <w:bookmarkEnd w:id="804"/>
      <w:bookmarkEnd w:id="805"/>
      <w:bookmarkEnd w:id="806"/>
      <w:bookmarkEnd w:id="807"/>
      <w:bookmarkEnd w:id="808"/>
      <w:bookmarkEnd w:id="809"/>
      <w:bookmarkEnd w:id="810"/>
      <w:bookmarkEnd w:id="811"/>
      <w:bookmarkEnd w:id="812"/>
      <w:bookmarkEnd w:id="813"/>
    </w:p>
    <w:p w14:paraId="36F7CCE6" w14:textId="2D7F3EE7" w:rsidR="00695CE0" w:rsidRPr="004D7233" w:rsidRDefault="00695CE0" w:rsidP="00695CE0">
      <w:pPr>
        <w:pStyle w:val="Heading3"/>
        <w:rPr>
          <w:lang w:val="en-US" w:eastAsia="zh-CN"/>
        </w:rPr>
      </w:pPr>
      <w:bookmarkStart w:id="814" w:name="_Toc56624234"/>
      <w:bookmarkStart w:id="815" w:name="_Toc57018130"/>
      <w:bookmarkStart w:id="816" w:name="_Toc57272092"/>
      <w:bookmarkStart w:id="817" w:name="_Toc57272197"/>
      <w:bookmarkStart w:id="818" w:name="_Toc57272300"/>
      <w:bookmarkStart w:id="819" w:name="_Toc57272526"/>
      <w:bookmarkStart w:id="820" w:name="_Toc57285050"/>
      <w:bookmarkStart w:id="821" w:name="_Toc57983698"/>
      <w:bookmarkStart w:id="822" w:name="_Toc63666232"/>
      <w:bookmarkStart w:id="823" w:name="_Toc66105056"/>
      <w:bookmarkStart w:id="824" w:name="_Toc66175183"/>
      <w:r w:rsidRPr="004D7233">
        <w:rPr>
          <w:lang w:val="en-US" w:eastAsia="zh-CN"/>
        </w:rPr>
        <w:t>6.</w:t>
      </w:r>
      <w:r w:rsidR="003A23BE">
        <w:rPr>
          <w:lang w:val="en-US" w:eastAsia="zh-CN"/>
        </w:rPr>
        <w:t>1</w:t>
      </w:r>
      <w:r w:rsidR="0043378D">
        <w:rPr>
          <w:lang w:val="en-US" w:eastAsia="zh-CN"/>
        </w:rPr>
        <w:t>0</w:t>
      </w:r>
      <w:r w:rsidRPr="004D7233">
        <w:rPr>
          <w:lang w:val="en-US" w:eastAsia="zh-CN"/>
        </w:rPr>
        <w:t>.1</w:t>
      </w:r>
      <w:r w:rsidRPr="004D7233">
        <w:rPr>
          <w:lang w:val="en-US" w:eastAsia="zh-CN"/>
        </w:rPr>
        <w:tab/>
        <w:t>General</w:t>
      </w:r>
      <w:bookmarkEnd w:id="814"/>
      <w:bookmarkEnd w:id="815"/>
      <w:bookmarkEnd w:id="816"/>
      <w:bookmarkEnd w:id="817"/>
      <w:bookmarkEnd w:id="818"/>
      <w:bookmarkEnd w:id="819"/>
      <w:bookmarkEnd w:id="820"/>
      <w:bookmarkEnd w:id="821"/>
      <w:bookmarkEnd w:id="822"/>
      <w:bookmarkEnd w:id="823"/>
      <w:bookmarkEnd w:id="824"/>
    </w:p>
    <w:p w14:paraId="5B7C7795" w14:textId="5C589733" w:rsidR="00695CE0" w:rsidRPr="004D7233" w:rsidRDefault="00695CE0" w:rsidP="00695CE0">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The specification describes a multiplexing service that may be accessed with a network protocol to contact any one of a number of available TCP services of a host on a single, well-known port number.</w:t>
      </w:r>
    </w:p>
    <w:p w14:paraId="51047BC6" w14:textId="7D19E931" w:rsidR="00695CE0" w:rsidRDefault="00695CE0" w:rsidP="00695CE0">
      <w:pPr>
        <w:rPr>
          <w:lang w:val="en-US"/>
        </w:rPr>
      </w:pPr>
      <w:r w:rsidRPr="004D7233">
        <w:rPr>
          <w:lang w:val="en-US"/>
        </w:rPr>
        <w:t xml:space="preserve">The specification of TCPMUX,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xml:space="preserve">, was deprecated in 2016 by </w:t>
      </w:r>
      <w:r w:rsidRPr="002C24F8">
        <w:rPr>
          <w:lang w:val="en-US"/>
        </w:rPr>
        <w:t>IETF RFC 7805 [</w:t>
      </w:r>
      <w:r w:rsidR="002C24F8" w:rsidRPr="002C24F8">
        <w:rPr>
          <w:lang w:val="en-US"/>
        </w:rPr>
        <w:t>12</w:t>
      </w:r>
      <w:r w:rsidRPr="002C24F8">
        <w:rPr>
          <w:lang w:val="en-US"/>
        </w:rPr>
        <w:t>]</w:t>
      </w:r>
      <w:r w:rsidRPr="004D7233">
        <w:rPr>
          <w:lang w:val="en-US"/>
        </w:rPr>
        <w:t xml:space="preserve"> mainly because there were </w:t>
      </w:r>
      <w:r w:rsidRPr="00C57923">
        <w:rPr>
          <w:lang w:val="en-US"/>
        </w:rPr>
        <w:t xml:space="preserve">very limited deployments, </w:t>
      </w:r>
      <w:r>
        <w:rPr>
          <w:lang w:val="en-US"/>
        </w:rPr>
        <w:t>all of them none in an Internet context. However, as it is a solution that would be used in a private (3GPP) networks, it is a solution that can be considered when developing new TCP-based protocols.</w:t>
      </w:r>
    </w:p>
    <w:p w14:paraId="340D434E" w14:textId="059CF465" w:rsidR="00695CE0" w:rsidRPr="0090769B" w:rsidRDefault="00695CE0" w:rsidP="00695CE0">
      <w:pPr>
        <w:pStyle w:val="Heading3"/>
        <w:rPr>
          <w:lang w:eastAsia="zh-CN"/>
        </w:rPr>
      </w:pPr>
      <w:bookmarkStart w:id="825" w:name="_Toc56624235"/>
      <w:bookmarkStart w:id="826" w:name="_Toc57018131"/>
      <w:bookmarkStart w:id="827" w:name="_Toc57272093"/>
      <w:bookmarkStart w:id="828" w:name="_Toc57272198"/>
      <w:bookmarkStart w:id="829" w:name="_Toc57272301"/>
      <w:bookmarkStart w:id="830" w:name="_Toc57272527"/>
      <w:bookmarkStart w:id="831" w:name="_Toc57285051"/>
      <w:bookmarkStart w:id="832" w:name="_Toc57983699"/>
      <w:bookmarkStart w:id="833" w:name="_Toc63666233"/>
      <w:bookmarkStart w:id="834" w:name="_Toc66105057"/>
      <w:bookmarkStart w:id="835" w:name="_Toc66175184"/>
      <w:r>
        <w:rPr>
          <w:lang w:eastAsia="zh-CN"/>
        </w:rPr>
        <w:t>6.</w:t>
      </w:r>
      <w:r w:rsidR="003A23BE">
        <w:rPr>
          <w:lang w:eastAsia="zh-CN"/>
        </w:rPr>
        <w:t>1</w:t>
      </w:r>
      <w:r w:rsidR="0043378D">
        <w:rPr>
          <w:lang w:eastAsia="zh-CN"/>
        </w:rPr>
        <w:t>0</w:t>
      </w:r>
      <w:r w:rsidRPr="0090769B">
        <w:rPr>
          <w:lang w:eastAsia="zh-CN"/>
        </w:rPr>
        <w:t>.2</w:t>
      </w:r>
      <w:r w:rsidRPr="0090769B">
        <w:rPr>
          <w:lang w:eastAsia="zh-CN"/>
        </w:rPr>
        <w:tab/>
        <w:t>Detailed description</w:t>
      </w:r>
      <w:bookmarkEnd w:id="825"/>
      <w:bookmarkEnd w:id="826"/>
      <w:bookmarkEnd w:id="827"/>
      <w:bookmarkEnd w:id="828"/>
      <w:bookmarkEnd w:id="829"/>
      <w:bookmarkEnd w:id="830"/>
      <w:bookmarkEnd w:id="831"/>
      <w:bookmarkEnd w:id="832"/>
      <w:bookmarkEnd w:id="833"/>
      <w:bookmarkEnd w:id="834"/>
      <w:bookmarkEnd w:id="835"/>
    </w:p>
    <w:p w14:paraId="7BDBE225" w14:textId="06D7411A" w:rsidR="00695CE0" w:rsidRDefault="00695CE0" w:rsidP="00695CE0">
      <w:pPr>
        <w:rPr>
          <w:lang w:val="en-US"/>
        </w:rPr>
      </w:pPr>
      <w:r>
        <w:rPr>
          <w:lang w:val="en-US"/>
        </w:rPr>
        <w:t>The detailed description of the use of TCPMUX is provided in IETF </w:t>
      </w:r>
      <w:r w:rsidRPr="004D7233">
        <w:rPr>
          <w:lang w:val="en-US"/>
        </w:rPr>
        <w:t>RFC</w:t>
      </w:r>
      <w:r>
        <w:rPr>
          <w:lang w:val="en-US"/>
        </w:rPr>
        <w:t> </w:t>
      </w:r>
      <w:r w:rsidRPr="004D7233">
        <w:rPr>
          <w:lang w:val="en-US"/>
        </w:rPr>
        <w:t>1078</w:t>
      </w:r>
      <w:r>
        <w:rPr>
          <w:lang w:val="en-US"/>
        </w:rPr>
        <w:t> [</w:t>
      </w:r>
      <w:r w:rsidRPr="00A9011C">
        <w:rPr>
          <w:lang w:val="en-US"/>
        </w:rPr>
        <w:t>10</w:t>
      </w:r>
      <w:r>
        <w:rPr>
          <w:lang w:val="en-US"/>
        </w:rPr>
        <w:t>].</w:t>
      </w:r>
    </w:p>
    <w:p w14:paraId="3D7FAB57" w14:textId="77777777" w:rsidR="00695CE0" w:rsidRDefault="00695CE0" w:rsidP="00695CE0">
      <w:pPr>
        <w:rPr>
          <w:lang w:val="en-US"/>
        </w:rPr>
      </w:pPr>
      <w:r w:rsidRPr="009F7094">
        <w:rPr>
          <w:lang w:val="en-US"/>
        </w:rPr>
        <w:t>A TCP client connects to a foreign host on TCP port 1. It sends the service name followed by a carriage-return line-f</w:t>
      </w:r>
      <w:r>
        <w:rPr>
          <w:lang w:val="en-US"/>
        </w:rPr>
        <w:t>eed &lt;CRLF&gt;.</w:t>
      </w:r>
    </w:p>
    <w:p w14:paraId="65DCF2DC" w14:textId="77777777" w:rsidR="00695CE0" w:rsidRDefault="00695CE0" w:rsidP="00695CE0">
      <w:pPr>
        <w:rPr>
          <w:lang w:val="en-US"/>
        </w:rPr>
      </w:pPr>
      <w:r w:rsidRPr="009F7094">
        <w:rPr>
          <w:lang w:val="en-US"/>
        </w:rPr>
        <w:t>The server replies with a single character indicating positive ("+") or negative ("-") acknowledgment, immediately followed by an optional message of explanation, terminated with a &lt;CRLF&gt;.</w:t>
      </w:r>
    </w:p>
    <w:p w14:paraId="685DBBFC" w14:textId="77777777" w:rsidR="00695CE0" w:rsidRPr="009F7094" w:rsidRDefault="00695CE0" w:rsidP="00695CE0">
      <w:pPr>
        <w:rPr>
          <w:lang w:val="en-US"/>
        </w:rPr>
      </w:pPr>
      <w:r w:rsidRPr="009F7094">
        <w:rPr>
          <w:lang w:val="en-US"/>
        </w:rPr>
        <w:t>If the reply was positive, the selected protocol begins; otherwise the connection is closed.</w:t>
      </w:r>
    </w:p>
    <w:p w14:paraId="6F01991F" w14:textId="77777777" w:rsidR="00695CE0" w:rsidRDefault="00695CE0" w:rsidP="00695CE0">
      <w:pPr>
        <w:rPr>
          <w:lang w:val="en-US"/>
        </w:rPr>
      </w:pPr>
      <w:r w:rsidRPr="009F7094">
        <w:rPr>
          <w:lang w:val="en-US"/>
        </w:rPr>
        <w:lastRenderedPageBreak/>
        <w:t>The names listed in the "</w:t>
      </w:r>
      <w:r w:rsidRPr="00F274DB">
        <w:rPr>
          <w:lang w:val="en-US"/>
        </w:rPr>
        <w:t>Service Name and Transport Protocol Port Number Registry</w:t>
      </w:r>
      <w:r w:rsidRPr="009F7094">
        <w:rPr>
          <w:lang w:val="en-US"/>
        </w:rPr>
        <w:t xml:space="preserve">" </w:t>
      </w:r>
      <w:hyperlink r:id="rId17" w:history="1">
        <w:r w:rsidRPr="002860D1">
          <w:rPr>
            <w:rStyle w:val="Hyperlink"/>
            <w:lang w:val="en-US"/>
          </w:rPr>
          <w:t>https://www.iana.org/assignments/service-names-port-numbers/service-names-port-numbers.xhtml</w:t>
        </w:r>
      </w:hyperlink>
      <w:r>
        <w:rPr>
          <w:lang w:val="en-US"/>
        </w:rPr>
        <w:t xml:space="preserve"> </w:t>
      </w:r>
      <w:r w:rsidRPr="009F7094">
        <w:rPr>
          <w:lang w:val="en-US"/>
        </w:rPr>
        <w:t>are reserved to have exactly th</w:t>
      </w:r>
      <w:r>
        <w:rPr>
          <w:lang w:val="en-US"/>
        </w:rPr>
        <w:t xml:space="preserve">e definitions specified there. </w:t>
      </w:r>
      <w:r w:rsidRPr="009F7094">
        <w:rPr>
          <w:lang w:val="en-US"/>
        </w:rPr>
        <w:t>Services</w:t>
      </w:r>
      <w:r>
        <w:rPr>
          <w:lang w:val="en-US"/>
        </w:rPr>
        <w:t xml:space="preserve"> </w:t>
      </w:r>
      <w:r w:rsidRPr="009F7094">
        <w:rPr>
          <w:lang w:val="en-US"/>
        </w:rPr>
        <w:t>with distinct assigned ports must be available on those ports and may optionally be available via this port service multiplexer on port 1.</w:t>
      </w:r>
    </w:p>
    <w:p w14:paraId="2B5C2DA7" w14:textId="77777777" w:rsidR="00695CE0" w:rsidRDefault="00695CE0" w:rsidP="00695CE0">
      <w:pPr>
        <w:rPr>
          <w:lang w:val="en-US"/>
        </w:rPr>
      </w:pPr>
      <w:r w:rsidRPr="009F7094">
        <w:rPr>
          <w:lang w:val="en-US"/>
        </w:rPr>
        <w:t xml:space="preserve">Private protocols </w:t>
      </w:r>
      <w:r>
        <w:rPr>
          <w:lang w:val="en-US"/>
        </w:rPr>
        <w:t>can</w:t>
      </w:r>
      <w:r w:rsidRPr="009F7094">
        <w:rPr>
          <w:lang w:val="en-US"/>
        </w:rPr>
        <w:t xml:space="preserve"> use a service name that has a high chance of</w:t>
      </w:r>
      <w:r>
        <w:rPr>
          <w:lang w:val="en-US"/>
        </w:rPr>
        <w:t xml:space="preserve"> being unique.</w:t>
      </w:r>
      <w:r w:rsidRPr="009F7094">
        <w:rPr>
          <w:lang w:val="en-US"/>
        </w:rPr>
        <w:t xml:space="preserve"> A good practice is to prefix the protocol name with the name of your organization.</w:t>
      </w:r>
    </w:p>
    <w:p w14:paraId="0A502F05" w14:textId="77777777" w:rsidR="00695CE0" w:rsidRPr="009F7094" w:rsidRDefault="00695CE0" w:rsidP="00695CE0">
      <w:pPr>
        <w:rPr>
          <w:lang w:val="en-US"/>
        </w:rPr>
      </w:pPr>
      <w:r w:rsidRPr="009F7094">
        <w:rPr>
          <w:lang w:val="en-US"/>
        </w:rPr>
        <w:t xml:space="preserve">The </w:t>
      </w:r>
      <w:r>
        <w:rPr>
          <w:lang w:val="en-US"/>
        </w:rPr>
        <w:t xml:space="preserve">service </w:t>
      </w:r>
      <w:r w:rsidRPr="009F7094">
        <w:rPr>
          <w:lang w:val="en-US"/>
        </w:rPr>
        <w:t xml:space="preserve">name "HELP" </w:t>
      </w:r>
      <w:r>
        <w:rPr>
          <w:lang w:val="en-US"/>
        </w:rPr>
        <w:t>can be sent to the client to remote host.</w:t>
      </w:r>
      <w:r w:rsidRPr="009F7094">
        <w:rPr>
          <w:lang w:val="en-US"/>
        </w:rPr>
        <w:t xml:space="preserve"> If received, the server will output a multi-line message </w:t>
      </w:r>
      <w:r>
        <w:rPr>
          <w:lang w:val="en-US"/>
        </w:rPr>
        <w:t xml:space="preserve">and then close the connection. </w:t>
      </w:r>
      <w:r w:rsidRPr="009F7094">
        <w:rPr>
          <w:lang w:val="en-US"/>
        </w:rPr>
        <w:t xml:space="preserve">The reply to the name "HELP" must be a list of the service names of the supported services, one name per line. </w:t>
      </w:r>
    </w:p>
    <w:p w14:paraId="41289401" w14:textId="71587D50" w:rsidR="00695CE0" w:rsidRPr="0090769B" w:rsidRDefault="00695CE0" w:rsidP="00695CE0">
      <w:pPr>
        <w:pStyle w:val="Heading3"/>
        <w:rPr>
          <w:lang w:eastAsia="zh-CN"/>
        </w:rPr>
      </w:pPr>
      <w:bookmarkStart w:id="836" w:name="_Toc56624236"/>
      <w:bookmarkStart w:id="837" w:name="_Toc57018132"/>
      <w:bookmarkStart w:id="838" w:name="_Toc57272094"/>
      <w:bookmarkStart w:id="839" w:name="_Toc57272199"/>
      <w:bookmarkStart w:id="840" w:name="_Toc57272302"/>
      <w:bookmarkStart w:id="841" w:name="_Toc57272528"/>
      <w:bookmarkStart w:id="842" w:name="_Toc57285052"/>
      <w:bookmarkStart w:id="843" w:name="_Toc57983700"/>
      <w:bookmarkStart w:id="844" w:name="_Toc63666234"/>
      <w:bookmarkStart w:id="845" w:name="_Toc66105058"/>
      <w:bookmarkStart w:id="846" w:name="_Toc66175185"/>
      <w:r>
        <w:rPr>
          <w:lang w:eastAsia="zh-CN"/>
        </w:rPr>
        <w:t>6.</w:t>
      </w:r>
      <w:r w:rsidR="003A23BE">
        <w:rPr>
          <w:lang w:eastAsia="zh-CN"/>
        </w:rPr>
        <w:t>1</w:t>
      </w:r>
      <w:r w:rsidR="0043378D">
        <w:rPr>
          <w:lang w:eastAsia="zh-CN"/>
        </w:rPr>
        <w:t>0</w:t>
      </w:r>
      <w:r>
        <w:rPr>
          <w:lang w:eastAsia="zh-CN"/>
        </w:rPr>
        <w:t>.3</w:t>
      </w:r>
      <w:r w:rsidRPr="0090769B">
        <w:rPr>
          <w:lang w:eastAsia="zh-CN"/>
        </w:rPr>
        <w:tab/>
      </w:r>
      <w:r>
        <w:rPr>
          <w:lang w:eastAsia="zh-CN"/>
        </w:rPr>
        <w:t>Impacts</w:t>
      </w:r>
      <w:bookmarkEnd w:id="836"/>
      <w:bookmarkEnd w:id="837"/>
      <w:bookmarkEnd w:id="838"/>
      <w:bookmarkEnd w:id="839"/>
      <w:bookmarkEnd w:id="840"/>
      <w:bookmarkEnd w:id="841"/>
      <w:bookmarkEnd w:id="842"/>
      <w:bookmarkEnd w:id="843"/>
      <w:bookmarkEnd w:id="844"/>
      <w:bookmarkEnd w:id="845"/>
      <w:bookmarkEnd w:id="846"/>
    </w:p>
    <w:p w14:paraId="4CC2C540" w14:textId="77777777" w:rsidR="00695CE0" w:rsidRDefault="00695CE0" w:rsidP="00695CE0">
      <w:r>
        <w:t>The solution will impact only newly defined (Rel-17 and onwards) interface applications. The solution will have no impact on legacy applications.</w:t>
      </w:r>
    </w:p>
    <w:p w14:paraId="67160EC0" w14:textId="6ACC4FDC" w:rsidR="00695CE0" w:rsidRDefault="00695CE0" w:rsidP="00695CE0">
      <w:pPr>
        <w:pStyle w:val="Heading3"/>
        <w:rPr>
          <w:lang w:eastAsia="zh-CN"/>
        </w:rPr>
      </w:pPr>
      <w:bookmarkStart w:id="847" w:name="_Toc56624237"/>
      <w:bookmarkStart w:id="848" w:name="_Toc57018133"/>
      <w:bookmarkStart w:id="849" w:name="_Toc57272095"/>
      <w:bookmarkStart w:id="850" w:name="_Toc57272200"/>
      <w:bookmarkStart w:id="851" w:name="_Toc57272303"/>
      <w:bookmarkStart w:id="852" w:name="_Toc57272529"/>
      <w:bookmarkStart w:id="853" w:name="_Toc57285053"/>
      <w:bookmarkStart w:id="854" w:name="_Toc57983701"/>
      <w:bookmarkStart w:id="855" w:name="_Toc63666235"/>
      <w:bookmarkStart w:id="856" w:name="_Toc66105059"/>
      <w:bookmarkStart w:id="857" w:name="_Toc66175186"/>
      <w:r>
        <w:rPr>
          <w:lang w:eastAsia="zh-CN"/>
        </w:rPr>
        <w:t>6.</w:t>
      </w:r>
      <w:r w:rsidR="003A23BE">
        <w:rPr>
          <w:lang w:eastAsia="zh-CN"/>
        </w:rPr>
        <w:t>1</w:t>
      </w:r>
      <w:r w:rsidR="0043378D">
        <w:rPr>
          <w:lang w:eastAsia="zh-CN"/>
        </w:rPr>
        <w:t>0</w:t>
      </w:r>
      <w:r w:rsidRPr="0090769B">
        <w:rPr>
          <w:lang w:eastAsia="zh-CN"/>
        </w:rPr>
        <w:t>.</w:t>
      </w:r>
      <w:r>
        <w:rPr>
          <w:lang w:eastAsia="zh-CN"/>
        </w:rPr>
        <w:t>4</w:t>
      </w:r>
      <w:r w:rsidRPr="0090769B">
        <w:rPr>
          <w:lang w:eastAsia="zh-CN"/>
        </w:rPr>
        <w:tab/>
      </w:r>
      <w:r>
        <w:rPr>
          <w:lang w:eastAsia="zh-CN"/>
        </w:rPr>
        <w:t>Pros and cons</w:t>
      </w:r>
      <w:bookmarkEnd w:id="847"/>
      <w:bookmarkEnd w:id="848"/>
      <w:bookmarkEnd w:id="849"/>
      <w:bookmarkEnd w:id="850"/>
      <w:bookmarkEnd w:id="851"/>
      <w:bookmarkEnd w:id="852"/>
      <w:bookmarkEnd w:id="853"/>
      <w:bookmarkEnd w:id="854"/>
      <w:bookmarkEnd w:id="855"/>
      <w:bookmarkEnd w:id="856"/>
      <w:bookmarkEnd w:id="857"/>
    </w:p>
    <w:p w14:paraId="5440C82C" w14:textId="77777777" w:rsidR="00695CE0" w:rsidRPr="00F57DC9" w:rsidRDefault="00695CE0" w:rsidP="00B00C25">
      <w:r w:rsidRPr="00230B8D">
        <w:t>Pros:</w:t>
      </w:r>
    </w:p>
    <w:p w14:paraId="544C1374" w14:textId="77777777" w:rsidR="00695CE0" w:rsidRDefault="00695CE0" w:rsidP="00695CE0">
      <w:pPr>
        <w:pStyle w:val="B1"/>
      </w:pPr>
      <w:r w:rsidRPr="005848DD">
        <w:t>-</w:t>
      </w:r>
      <w:r w:rsidRPr="005848DD">
        <w:tab/>
      </w:r>
      <w:r>
        <w:t>Multiple TCP applications can be run on the same port.</w:t>
      </w:r>
    </w:p>
    <w:p w14:paraId="05933052" w14:textId="77777777" w:rsidR="00695CE0" w:rsidRDefault="00695CE0" w:rsidP="00695CE0">
      <w:pPr>
        <w:pStyle w:val="B1"/>
      </w:pPr>
      <w:r>
        <w:t>-</w:t>
      </w:r>
      <w:r>
        <w:tab/>
        <w:t>Minimal administration or configuration to set the nodes up.</w:t>
      </w:r>
    </w:p>
    <w:p w14:paraId="7AB171D5" w14:textId="77777777" w:rsidR="00695CE0" w:rsidRDefault="00695CE0" w:rsidP="00695CE0">
      <w:pPr>
        <w:pStyle w:val="B1"/>
      </w:pPr>
      <w:r>
        <w:t>-</w:t>
      </w:r>
      <w:r>
        <w:tab/>
        <w:t>Does not rely on DNS infrastructure.</w:t>
      </w:r>
    </w:p>
    <w:p w14:paraId="0468F37D" w14:textId="77777777" w:rsidR="00695CE0" w:rsidRDefault="00695CE0" w:rsidP="00B00C25">
      <w:r w:rsidRPr="004D7233">
        <w:t>Cons</w:t>
      </w:r>
      <w:r>
        <w:t>:</w:t>
      </w:r>
    </w:p>
    <w:p w14:paraId="4951C6AB" w14:textId="77777777" w:rsidR="00695CE0" w:rsidRDefault="00695CE0" w:rsidP="00695CE0">
      <w:pPr>
        <w:pStyle w:val="B1"/>
      </w:pPr>
      <w:r w:rsidRPr="004D7233">
        <w:t>-</w:t>
      </w:r>
      <w:r w:rsidRPr="004D7233">
        <w:tab/>
      </w:r>
      <w:r>
        <w:t>A TCP multiplexer process needs to be implemented in servers.</w:t>
      </w:r>
    </w:p>
    <w:p w14:paraId="613F7A2A" w14:textId="77777777" w:rsidR="00695CE0" w:rsidRDefault="00695CE0" w:rsidP="00695CE0">
      <w:pPr>
        <w:pStyle w:val="B1"/>
      </w:pPr>
      <w:r>
        <w:t>-</w:t>
      </w:r>
      <w:r>
        <w:tab/>
        <w:t>Only applicable to protocols carried over TCP.</w:t>
      </w:r>
    </w:p>
    <w:p w14:paraId="5B3E9A9D" w14:textId="77777777" w:rsidR="00695CE0" w:rsidRPr="008C23F3" w:rsidRDefault="00695CE0" w:rsidP="00695CE0">
      <w:pPr>
        <w:pStyle w:val="B1"/>
      </w:pPr>
      <w:r>
        <w:t>-</w:t>
      </w:r>
      <w:r>
        <w:tab/>
        <w:t>Usage of the TCPMUX port has been deprecated</w:t>
      </w:r>
    </w:p>
    <w:p w14:paraId="3ACE4155" w14:textId="77777777" w:rsidR="000A7508" w:rsidRPr="0090769B" w:rsidRDefault="000A7508" w:rsidP="000A7508">
      <w:pPr>
        <w:pStyle w:val="Heading2"/>
      </w:pPr>
      <w:bookmarkStart w:id="858" w:name="_Toc56624238"/>
      <w:bookmarkStart w:id="859" w:name="_Toc57018134"/>
      <w:bookmarkStart w:id="860" w:name="_Toc57272096"/>
      <w:bookmarkStart w:id="861" w:name="_Toc57272201"/>
      <w:bookmarkStart w:id="862" w:name="_Toc57272304"/>
      <w:bookmarkStart w:id="863" w:name="_Toc57272530"/>
      <w:bookmarkStart w:id="864" w:name="_Toc57285054"/>
      <w:bookmarkStart w:id="865" w:name="_Toc57983702"/>
      <w:bookmarkStart w:id="866" w:name="_Toc63666236"/>
      <w:bookmarkStart w:id="867" w:name="_Toc66105060"/>
      <w:bookmarkStart w:id="868" w:name="_Toc56624243"/>
      <w:bookmarkStart w:id="869" w:name="_Toc57018139"/>
      <w:bookmarkStart w:id="870" w:name="_Toc57272101"/>
      <w:bookmarkStart w:id="871" w:name="_Toc57272206"/>
      <w:bookmarkStart w:id="872" w:name="_Toc57272309"/>
      <w:bookmarkStart w:id="873" w:name="_Toc57272535"/>
      <w:bookmarkStart w:id="874" w:name="_Toc57285059"/>
      <w:bookmarkStart w:id="875" w:name="_Toc57983707"/>
      <w:bookmarkStart w:id="876" w:name="_Toc66175187"/>
      <w:r w:rsidRPr="0090769B">
        <w:t>6.</w:t>
      </w:r>
      <w:r>
        <w:t>11</w:t>
      </w:r>
      <w:r w:rsidRPr="0090769B">
        <w:tab/>
        <w:t>Solution#</w:t>
      </w:r>
      <w:r>
        <w:t>10</w:t>
      </w:r>
      <w:r w:rsidRPr="0090769B">
        <w:t xml:space="preserve">: </w:t>
      </w:r>
      <w:r>
        <w:t>Standardized and common port for all new SCTP based interfaces with a standardized Payload Protocol Identifier for each interface</w:t>
      </w:r>
      <w:bookmarkEnd w:id="858"/>
      <w:bookmarkEnd w:id="859"/>
      <w:bookmarkEnd w:id="860"/>
      <w:bookmarkEnd w:id="861"/>
      <w:bookmarkEnd w:id="862"/>
      <w:bookmarkEnd w:id="863"/>
      <w:bookmarkEnd w:id="864"/>
      <w:bookmarkEnd w:id="865"/>
      <w:bookmarkEnd w:id="866"/>
      <w:bookmarkEnd w:id="867"/>
      <w:bookmarkEnd w:id="876"/>
    </w:p>
    <w:p w14:paraId="15AD2C4E" w14:textId="77777777" w:rsidR="000A7508" w:rsidRPr="0090769B" w:rsidRDefault="000A7508" w:rsidP="000A7508">
      <w:pPr>
        <w:pStyle w:val="Heading3"/>
      </w:pPr>
      <w:bookmarkStart w:id="877" w:name="_Toc56624239"/>
      <w:bookmarkStart w:id="878" w:name="_Toc57018135"/>
      <w:bookmarkStart w:id="879" w:name="_Toc57272097"/>
      <w:bookmarkStart w:id="880" w:name="_Toc57272202"/>
      <w:bookmarkStart w:id="881" w:name="_Toc57272305"/>
      <w:bookmarkStart w:id="882" w:name="_Toc57272531"/>
      <w:bookmarkStart w:id="883" w:name="_Toc57285055"/>
      <w:bookmarkStart w:id="884" w:name="_Toc57983703"/>
      <w:bookmarkStart w:id="885" w:name="_Toc63666237"/>
      <w:bookmarkStart w:id="886" w:name="_Toc66105061"/>
      <w:bookmarkStart w:id="887" w:name="_Toc66175188"/>
      <w:r w:rsidRPr="0090769B">
        <w:t>6.</w:t>
      </w:r>
      <w:r>
        <w:t>11</w:t>
      </w:r>
      <w:r w:rsidRPr="0090769B">
        <w:t>.1</w:t>
      </w:r>
      <w:r w:rsidRPr="0090769B">
        <w:tab/>
        <w:t>General</w:t>
      </w:r>
      <w:bookmarkEnd w:id="877"/>
      <w:bookmarkEnd w:id="878"/>
      <w:bookmarkEnd w:id="879"/>
      <w:bookmarkEnd w:id="880"/>
      <w:bookmarkEnd w:id="881"/>
      <w:bookmarkEnd w:id="882"/>
      <w:bookmarkEnd w:id="883"/>
      <w:bookmarkEnd w:id="884"/>
      <w:bookmarkEnd w:id="885"/>
      <w:bookmarkEnd w:id="886"/>
      <w:bookmarkEnd w:id="887"/>
    </w:p>
    <w:p w14:paraId="2F895852" w14:textId="77777777" w:rsidR="000A7508" w:rsidRDefault="000A7508" w:rsidP="000A7508">
      <w:r>
        <w:t xml:space="preserve">This is an alternative solution proposed specifically for SCTP interfaces. </w:t>
      </w:r>
    </w:p>
    <w:p w14:paraId="430E0D2B" w14:textId="77777777" w:rsidR="000A7508" w:rsidRDefault="000A7508" w:rsidP="000A7508">
      <w:r>
        <w:t>The proposal is to use a standardized and common SCTP port number for all new interfaces, with a standardized SCTP Payload Protocol Identifier (assigned by IANA), as defined in clause 14.4 of IETF RFC 4960 [</w:t>
      </w:r>
      <w:r w:rsidRPr="00A9011C">
        <w:t>4</w:t>
      </w:r>
      <w:r w:rsidRPr="009B52D2">
        <w:t>]</w:t>
      </w:r>
      <w:r>
        <w:t>, for every new interface. The SCTP port number can be chosen by any of the below alternatives:</w:t>
      </w:r>
    </w:p>
    <w:p w14:paraId="0D1BFA20" w14:textId="77777777" w:rsidR="000A7508" w:rsidRDefault="000A7508" w:rsidP="000A7508">
      <w:pPr>
        <w:pStyle w:val="B1"/>
      </w:pPr>
      <w:r>
        <w:rPr>
          <w:color w:val="000000"/>
        </w:rPr>
        <w:t>-</w:t>
      </w:r>
      <w:r>
        <w:rPr>
          <w:color w:val="000000"/>
        </w:rPr>
        <w:tab/>
      </w:r>
      <w:r>
        <w:t xml:space="preserve">IANA assigning the port number from the </w:t>
      </w:r>
      <w:r w:rsidRPr="002C5315">
        <w:t>User Port number range [1024-49151]</w:t>
      </w:r>
      <w:r>
        <w:t>.</w:t>
      </w:r>
    </w:p>
    <w:p w14:paraId="05574664" w14:textId="77777777" w:rsidR="000A7508" w:rsidRPr="0094569D" w:rsidRDefault="000A7508" w:rsidP="000A7508">
      <w:pPr>
        <w:pStyle w:val="B1"/>
      </w:pPr>
      <w:r w:rsidRPr="00DD0523">
        <w:rPr>
          <w:color w:val="000000"/>
        </w:rPr>
        <w:t>-</w:t>
      </w:r>
      <w:r w:rsidRPr="00DD0523">
        <w:rPr>
          <w:color w:val="000000"/>
        </w:rPr>
        <w:tab/>
      </w:r>
      <w:r w:rsidRPr="00DD0523">
        <w:t>3GPP allocating the port number from the Dynamic/Private Port number range [49152 - 65535].</w:t>
      </w:r>
    </w:p>
    <w:p w14:paraId="0034169D" w14:textId="7161499E" w:rsidR="000A7508" w:rsidRPr="002A3981" w:rsidRDefault="000A7508" w:rsidP="000A7508">
      <w:r w:rsidRPr="00DD0523">
        <w:t>When there are multiple applications running on a single node, that are using the same common SCTP port number, the proposal is to use unique IP address(es) for each application, so that the SCTP traffic will be delivered to the applications identified by the IP add</w:t>
      </w:r>
      <w:r>
        <w:t>r</w:t>
      </w:r>
      <w:r w:rsidRPr="00DD0523">
        <w:t>ess(es). Using a standardized Payload Protocol Identifier additionally helps to uniquely identify the traffic at the application level (e.g. in protocol analyser tools) and addresses the requirement in clause 4.</w:t>
      </w:r>
      <w:r>
        <w:t>2</w:t>
      </w:r>
      <w:r w:rsidRPr="00DD0523">
        <w:t xml:space="preserve"> of this TR.</w:t>
      </w:r>
    </w:p>
    <w:p w14:paraId="695445EC" w14:textId="77777777" w:rsidR="000A7508" w:rsidRPr="0090769B" w:rsidRDefault="000A7508" w:rsidP="000A7508">
      <w:pPr>
        <w:pStyle w:val="Heading3"/>
      </w:pPr>
      <w:bookmarkStart w:id="888" w:name="_Toc56624240"/>
      <w:bookmarkStart w:id="889" w:name="_Toc57018136"/>
      <w:bookmarkStart w:id="890" w:name="_Toc57272098"/>
      <w:bookmarkStart w:id="891" w:name="_Toc57272203"/>
      <w:bookmarkStart w:id="892" w:name="_Toc57272306"/>
      <w:bookmarkStart w:id="893" w:name="_Toc57272532"/>
      <w:bookmarkStart w:id="894" w:name="_Toc57285056"/>
      <w:bookmarkStart w:id="895" w:name="_Toc57983704"/>
      <w:bookmarkStart w:id="896" w:name="_Toc63666238"/>
      <w:bookmarkStart w:id="897" w:name="_Toc66105062"/>
      <w:bookmarkStart w:id="898" w:name="_Toc66175189"/>
      <w:r w:rsidRPr="0090769B">
        <w:lastRenderedPageBreak/>
        <w:t>6.</w:t>
      </w:r>
      <w:r>
        <w:t>11</w:t>
      </w:r>
      <w:r w:rsidRPr="0090769B">
        <w:t>.2</w:t>
      </w:r>
      <w:r w:rsidRPr="0090769B">
        <w:tab/>
        <w:t>Detailed description</w:t>
      </w:r>
      <w:bookmarkEnd w:id="888"/>
      <w:bookmarkEnd w:id="889"/>
      <w:bookmarkEnd w:id="890"/>
      <w:bookmarkEnd w:id="891"/>
      <w:bookmarkEnd w:id="892"/>
      <w:bookmarkEnd w:id="893"/>
      <w:bookmarkEnd w:id="894"/>
      <w:bookmarkEnd w:id="895"/>
      <w:bookmarkEnd w:id="896"/>
      <w:bookmarkEnd w:id="897"/>
      <w:bookmarkEnd w:id="898"/>
    </w:p>
    <w:p w14:paraId="610B541D" w14:textId="77777777" w:rsidR="000A7508" w:rsidRDefault="000A7508" w:rsidP="000A7508">
      <w:pPr>
        <w:rPr>
          <w:lang w:val="en-IN"/>
        </w:rPr>
      </w:pPr>
      <w:r>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Default="000A7508" w:rsidP="000A7508">
      <w:pPr>
        <w:rPr>
          <w:lang w:val="en-IN"/>
        </w:rPr>
      </w:pPr>
      <w:r>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w:t>
      </w:r>
      <w:r w:rsidRPr="00DD0523">
        <w:rPr>
          <w:lang w:val="en-IN"/>
        </w:rPr>
        <w:t>n and thereby also avoid the need for an additional multiplexer/demultiplexer layer to distribute the SCTP traffic to the correct application.</w:t>
      </w:r>
    </w:p>
    <w:p w14:paraId="3975A9A0" w14:textId="77777777" w:rsidR="000A7508" w:rsidRDefault="000A7508" w:rsidP="000A7508">
      <w:r>
        <w:t xml:space="preserve">The SCTP port number can be allocated by 3GPP from the Dynamic/Private Port number range [49152-65535]. However, the </w:t>
      </w:r>
      <w:r w:rsidRPr="006F7A06">
        <w:t>Dynamic/Private Por</w:t>
      </w:r>
      <w:r>
        <w:t>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Default="000A7508" w:rsidP="000A7508">
      <w:r>
        <w:t xml:space="preserve">The second alternative (recommended) for the port number allocation is to get a new port number from the </w:t>
      </w:r>
      <w:r w:rsidRPr="002C5315">
        <w:t>User Port number range [1024-49151]</w:t>
      </w:r>
      <w:r>
        <w:t xml:space="preserve"> assigned by IANA that can be used for all new SCTP based interfaces/applications to be defined by the 3GPP.</w:t>
      </w:r>
    </w:p>
    <w:p w14:paraId="7E9B6976" w14:textId="77777777" w:rsidR="000A7508" w:rsidRDefault="000A7508" w:rsidP="000A7508">
      <w:r>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90769B" w:rsidRDefault="000A7508" w:rsidP="000A7508">
      <w:pPr>
        <w:pStyle w:val="Heading3"/>
      </w:pPr>
      <w:bookmarkStart w:id="899" w:name="_Toc56624241"/>
      <w:bookmarkStart w:id="900" w:name="_Toc57018137"/>
      <w:bookmarkStart w:id="901" w:name="_Toc57272099"/>
      <w:bookmarkStart w:id="902" w:name="_Toc57272204"/>
      <w:bookmarkStart w:id="903" w:name="_Toc57272307"/>
      <w:bookmarkStart w:id="904" w:name="_Toc57272533"/>
      <w:bookmarkStart w:id="905" w:name="_Toc57285057"/>
      <w:bookmarkStart w:id="906" w:name="_Toc57983705"/>
      <w:bookmarkStart w:id="907" w:name="_Toc63666239"/>
      <w:bookmarkStart w:id="908" w:name="_Toc66105063"/>
      <w:bookmarkStart w:id="909" w:name="_Toc66175190"/>
      <w:r>
        <w:t>6.11.3</w:t>
      </w:r>
      <w:r w:rsidRPr="0090769B">
        <w:tab/>
      </w:r>
      <w:r>
        <w:t>Impacts</w:t>
      </w:r>
      <w:bookmarkEnd w:id="899"/>
      <w:bookmarkEnd w:id="900"/>
      <w:bookmarkEnd w:id="901"/>
      <w:bookmarkEnd w:id="902"/>
      <w:bookmarkEnd w:id="903"/>
      <w:bookmarkEnd w:id="904"/>
      <w:bookmarkEnd w:id="905"/>
      <w:bookmarkEnd w:id="906"/>
      <w:bookmarkEnd w:id="907"/>
      <w:bookmarkEnd w:id="908"/>
      <w:bookmarkEnd w:id="909"/>
    </w:p>
    <w:p w14:paraId="00743460" w14:textId="77777777" w:rsidR="000A7508" w:rsidRDefault="000A7508" w:rsidP="000A7508">
      <w:r>
        <w:t xml:space="preserve">The solution impacts only newly defined SCTP interfaces (Rel-17 and onwards). </w:t>
      </w:r>
    </w:p>
    <w:p w14:paraId="0509EC0B" w14:textId="77777777" w:rsidR="000A7508" w:rsidRDefault="000A7508" w:rsidP="000A7508">
      <w:r>
        <w:t>3GPP shall get a new port assigned from IANA (for one last time) to be used as a common well-known port for all newly defined 3GPP interfaces/applications.</w:t>
      </w:r>
    </w:p>
    <w:p w14:paraId="68B11911" w14:textId="77777777" w:rsidR="000A7508" w:rsidRDefault="000A7508" w:rsidP="000A7508">
      <w:r>
        <w:t>When defining a new SCTP based interface/application, 3GPP shall request IANA for assignment of a new SCTP Payload Protocol Identifier value.</w:t>
      </w:r>
    </w:p>
    <w:p w14:paraId="6D1B99EA" w14:textId="77777777" w:rsidR="000A7508" w:rsidRDefault="000A7508" w:rsidP="000A7508">
      <w:r>
        <w:t>The solution does not have any impact on legacy applications/interfaces.</w:t>
      </w:r>
    </w:p>
    <w:p w14:paraId="56ECA6CF" w14:textId="77777777" w:rsidR="000A7508" w:rsidRDefault="000A7508" w:rsidP="000A7508">
      <w:pPr>
        <w:pStyle w:val="Heading3"/>
      </w:pPr>
      <w:bookmarkStart w:id="910" w:name="_Toc56624242"/>
      <w:bookmarkStart w:id="911" w:name="_Toc57018138"/>
      <w:bookmarkStart w:id="912" w:name="_Toc57272100"/>
      <w:bookmarkStart w:id="913" w:name="_Toc57272205"/>
      <w:bookmarkStart w:id="914" w:name="_Toc57272308"/>
      <w:bookmarkStart w:id="915" w:name="_Toc57272534"/>
      <w:bookmarkStart w:id="916" w:name="_Toc57285058"/>
      <w:bookmarkStart w:id="917" w:name="_Toc57983706"/>
      <w:bookmarkStart w:id="918" w:name="_Toc63666240"/>
      <w:bookmarkStart w:id="919" w:name="_Toc66105064"/>
      <w:bookmarkStart w:id="920" w:name="_Toc66175191"/>
      <w:r w:rsidRPr="0090769B">
        <w:t>6.</w:t>
      </w:r>
      <w:r>
        <w:t>11</w:t>
      </w:r>
      <w:r w:rsidRPr="0090769B">
        <w:t>.</w:t>
      </w:r>
      <w:r>
        <w:t>4</w:t>
      </w:r>
      <w:r w:rsidRPr="0090769B">
        <w:tab/>
      </w:r>
      <w:r>
        <w:t>Pros and cons</w:t>
      </w:r>
      <w:bookmarkEnd w:id="910"/>
      <w:bookmarkEnd w:id="911"/>
      <w:bookmarkEnd w:id="912"/>
      <w:bookmarkEnd w:id="913"/>
      <w:bookmarkEnd w:id="914"/>
      <w:bookmarkEnd w:id="915"/>
      <w:bookmarkEnd w:id="916"/>
      <w:bookmarkEnd w:id="917"/>
      <w:bookmarkEnd w:id="918"/>
      <w:bookmarkEnd w:id="919"/>
      <w:bookmarkEnd w:id="920"/>
    </w:p>
    <w:p w14:paraId="4FC83654" w14:textId="77777777" w:rsidR="000A7508" w:rsidRPr="00F57DC9" w:rsidRDefault="000A7508" w:rsidP="00B00C25">
      <w:r w:rsidRPr="00230B8D">
        <w:t>Pros:</w:t>
      </w:r>
    </w:p>
    <w:p w14:paraId="4ED91A45" w14:textId="77777777" w:rsidR="000A7508" w:rsidRPr="0094569D" w:rsidRDefault="000A7508" w:rsidP="000A7508">
      <w:pPr>
        <w:pStyle w:val="B1"/>
      </w:pPr>
      <w:r w:rsidRPr="00123B1A">
        <w:t>-</w:t>
      </w:r>
      <w:r w:rsidRPr="00123B1A">
        <w:tab/>
      </w:r>
      <w:r>
        <w:t xml:space="preserve">Only 73 out of </w:t>
      </w:r>
      <w:r w:rsidRPr="00123B1A">
        <w:t>429496729</w:t>
      </w:r>
      <w:r>
        <w:t>5</w:t>
      </w:r>
      <w:r w:rsidRPr="0090769B">
        <w:t xml:space="preserve"> </w:t>
      </w:r>
      <w:r>
        <w:t xml:space="preserve">PPI values are currently assigned by IANA. </w:t>
      </w:r>
      <w:r w:rsidRPr="0094569D">
        <w:t>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w:t>
      </w:r>
      <w:r>
        <w:t xml:space="preserve"> Protocol Identifier values from IANA e.g. for interfaces/applications like NGAP, XnAP, F1AP and E1AP etc. Most recently O-RAN alliance has also reserved 3 Payload Protocol Identifier values (70, 71 &amp; 72) for E2 interface [</w:t>
      </w:r>
      <w:r w:rsidRPr="00A9011C">
        <w:t>5</w:t>
      </w:r>
      <w:r>
        <w:t>].</w:t>
      </w:r>
    </w:p>
    <w:p w14:paraId="79D1962A" w14:textId="77777777" w:rsidR="000A7508" w:rsidRDefault="000A7508" w:rsidP="000A7508">
      <w:pPr>
        <w:pStyle w:val="B1"/>
      </w:pPr>
      <w:r w:rsidRPr="00123B1A">
        <w:t>-</w:t>
      </w:r>
      <w:r w:rsidRPr="00123B1A">
        <w:tab/>
      </w:r>
      <w:r>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Default="000A7508" w:rsidP="000A7508">
      <w:pPr>
        <w:pStyle w:val="B1"/>
      </w:pPr>
      <w:r w:rsidRPr="00123B1A">
        <w:t>-</w:t>
      </w:r>
      <w:r w:rsidRPr="00123B1A">
        <w:tab/>
      </w:r>
      <w:r>
        <w:t>Using a standardized Payload Protocol Identifier value for a new SCTP based interface will also address the requirements defined in clause 4.</w:t>
      </w:r>
      <w:r w:rsidR="00B657B7">
        <w:t>2</w:t>
      </w:r>
      <w:r>
        <w:t xml:space="preserve"> to ensure that either the port or the Payload Protocol Identifier value is standardized.</w:t>
      </w:r>
    </w:p>
    <w:p w14:paraId="19086B9F" w14:textId="77777777" w:rsidR="000A7508" w:rsidRPr="0090769B" w:rsidRDefault="000A7508" w:rsidP="000A7508">
      <w:pPr>
        <w:pStyle w:val="B1"/>
      </w:pPr>
      <w:r w:rsidRPr="00123B1A">
        <w:t>-</w:t>
      </w:r>
      <w:r w:rsidRPr="00123B1A">
        <w:tab/>
      </w:r>
      <w:r>
        <w:t>No dependency on IANA for port allocation for any new 3GPP interface/application definition, except for getting a new port assigned for one last time that shall be used for all new 3GPP interfaces/applications.</w:t>
      </w:r>
    </w:p>
    <w:p w14:paraId="731567BC" w14:textId="77777777" w:rsidR="000A7508" w:rsidRDefault="000A7508" w:rsidP="00B00C25">
      <w:pPr>
        <w:rPr>
          <w:i/>
        </w:rPr>
      </w:pPr>
      <w:r>
        <w:t>Cons:</w:t>
      </w:r>
    </w:p>
    <w:p w14:paraId="17398140" w14:textId="77777777" w:rsidR="000A7508" w:rsidRDefault="000A7508" w:rsidP="000A7508">
      <w:pPr>
        <w:pStyle w:val="B1"/>
      </w:pPr>
      <w:r w:rsidRPr="00823B0C">
        <w:lastRenderedPageBreak/>
        <w:t>-</w:t>
      </w:r>
      <w:r>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204D73CA" w14:textId="6613FAD4" w:rsidR="00435056" w:rsidRDefault="00435056" w:rsidP="00435056">
      <w:pPr>
        <w:pStyle w:val="Heading2"/>
      </w:pPr>
      <w:bookmarkStart w:id="921" w:name="_Toc63666241"/>
      <w:bookmarkStart w:id="922" w:name="_Toc66105065"/>
      <w:bookmarkStart w:id="923" w:name="_Toc56624245"/>
      <w:bookmarkStart w:id="924" w:name="_Toc57018141"/>
      <w:bookmarkStart w:id="925" w:name="_Toc57272103"/>
      <w:bookmarkStart w:id="926" w:name="_Toc57272208"/>
      <w:bookmarkStart w:id="927" w:name="_Toc57272311"/>
      <w:bookmarkStart w:id="928" w:name="_Toc57272537"/>
      <w:bookmarkStart w:id="929" w:name="_Toc57285061"/>
      <w:bookmarkStart w:id="930" w:name="_Toc57983709"/>
      <w:bookmarkStart w:id="931" w:name="_Toc63666243"/>
      <w:bookmarkStart w:id="932" w:name="_Toc66175192"/>
      <w:bookmarkEnd w:id="868"/>
      <w:bookmarkEnd w:id="869"/>
      <w:bookmarkEnd w:id="870"/>
      <w:bookmarkEnd w:id="871"/>
      <w:bookmarkEnd w:id="872"/>
      <w:bookmarkEnd w:id="873"/>
      <w:bookmarkEnd w:id="874"/>
      <w:bookmarkEnd w:id="875"/>
      <w:r>
        <w:t>6.12</w:t>
      </w:r>
      <w:r>
        <w:tab/>
        <w:t>Solution#11: Form a work group to look at port number requirements from 3GPP</w:t>
      </w:r>
      <w:bookmarkEnd w:id="921"/>
      <w:r>
        <w:t xml:space="preserve"> and work towards relaxing the IETF port allocation policies</w:t>
      </w:r>
      <w:bookmarkEnd w:id="922"/>
      <w:bookmarkEnd w:id="932"/>
    </w:p>
    <w:p w14:paraId="565FD01E" w14:textId="77777777" w:rsidR="00435056" w:rsidRDefault="00435056" w:rsidP="00435056">
      <w:pPr>
        <w:pStyle w:val="Heading3"/>
      </w:pPr>
      <w:bookmarkStart w:id="933" w:name="_Toc56624244"/>
      <w:bookmarkStart w:id="934" w:name="_Toc57018140"/>
      <w:bookmarkStart w:id="935" w:name="_Toc57272102"/>
      <w:bookmarkStart w:id="936" w:name="_Toc57272207"/>
      <w:bookmarkStart w:id="937" w:name="_Toc57272310"/>
      <w:bookmarkStart w:id="938" w:name="_Toc57272536"/>
      <w:bookmarkStart w:id="939" w:name="_Toc57285060"/>
      <w:bookmarkStart w:id="940" w:name="_Toc57983708"/>
      <w:bookmarkStart w:id="941" w:name="_Toc63666242"/>
      <w:bookmarkStart w:id="942" w:name="_Toc66105066"/>
      <w:bookmarkStart w:id="943" w:name="_Toc66175193"/>
      <w:r>
        <w:t>6.12.1</w:t>
      </w:r>
      <w:r>
        <w:tab/>
        <w:t>General</w:t>
      </w:r>
      <w:bookmarkEnd w:id="933"/>
      <w:bookmarkEnd w:id="934"/>
      <w:bookmarkEnd w:id="935"/>
      <w:bookmarkEnd w:id="936"/>
      <w:bookmarkEnd w:id="937"/>
      <w:bookmarkEnd w:id="938"/>
      <w:bookmarkEnd w:id="939"/>
      <w:bookmarkEnd w:id="940"/>
      <w:bookmarkEnd w:id="941"/>
      <w:bookmarkEnd w:id="942"/>
      <w:bookmarkEnd w:id="943"/>
    </w:p>
    <w:p w14:paraId="34BFF088" w14:textId="77777777" w:rsidR="00435056" w:rsidRPr="0045058E" w:rsidRDefault="00435056" w:rsidP="00435056">
      <w:r>
        <w:t>It is proposed to form a work group with representatives from both 3GPP and IETF to discuss further the port number allocation requirements from 3GPP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6994AA91" w14:textId="4AB89361" w:rsidR="00DA1D26" w:rsidRPr="00066B7C" w:rsidRDefault="00DA1D26" w:rsidP="00DA1D26">
      <w:pPr>
        <w:pStyle w:val="Heading3"/>
      </w:pPr>
      <w:bookmarkStart w:id="944" w:name="_Toc66105067"/>
      <w:bookmarkStart w:id="945" w:name="_Toc66175194"/>
      <w:r>
        <w:t>6.</w:t>
      </w:r>
      <w:r w:rsidR="00D81F97">
        <w:t>1</w:t>
      </w:r>
      <w:r w:rsidR="009B52D2">
        <w:t>2</w:t>
      </w:r>
      <w:r>
        <w:t>.2</w:t>
      </w:r>
      <w:r>
        <w:tab/>
        <w:t>Detailed description</w:t>
      </w:r>
      <w:bookmarkEnd w:id="923"/>
      <w:bookmarkEnd w:id="924"/>
      <w:bookmarkEnd w:id="925"/>
      <w:bookmarkEnd w:id="926"/>
      <w:bookmarkEnd w:id="927"/>
      <w:bookmarkEnd w:id="928"/>
      <w:bookmarkEnd w:id="929"/>
      <w:bookmarkEnd w:id="930"/>
      <w:bookmarkEnd w:id="931"/>
      <w:bookmarkEnd w:id="944"/>
      <w:bookmarkEnd w:id="945"/>
    </w:p>
    <w:p w14:paraId="0760758A" w14:textId="77777777" w:rsidR="00DA1D26" w:rsidRDefault="00DA1D26" w:rsidP="00DA1D26">
      <w:r>
        <w:t>According to the data collected on January 2020 from IANA, the current estimation of usage in the allocated zone [0-</w:t>
      </w:r>
      <w:r w:rsidRPr="002C5315">
        <w:t>49151</w:t>
      </w:r>
      <w:r>
        <w:t>] is about 26%.</w:t>
      </w:r>
    </w:p>
    <w:p w14:paraId="1A89E216" w14:textId="576A6A1F" w:rsidR="00DA1D26" w:rsidRDefault="00156777" w:rsidP="00DA1D26">
      <w:pPr>
        <w:pStyle w:val="TH"/>
      </w:pPr>
      <w:r>
        <w:object w:dxaOrig="9770" w:dyaOrig="6380" w14:anchorId="7DB982C8">
          <v:shape id="_x0000_i1030" type="#_x0000_t75" style="width:489pt;height:319pt" o:ole="">
            <v:imagedata r:id="rId18" o:title=""/>
          </v:shape>
          <o:OLEObject Type="Embed" ProgID="PBrush" ShapeID="_x0000_i1030" DrawAspect="Content" ObjectID="_1676787876" r:id="rId19"/>
        </w:object>
      </w:r>
    </w:p>
    <w:p w14:paraId="36B32D40" w14:textId="28760779" w:rsidR="00DA1D26" w:rsidRDefault="00DA1D26" w:rsidP="00DA1D26">
      <w:pPr>
        <w:pStyle w:val="TF"/>
      </w:pPr>
      <w:r w:rsidRPr="001216A7">
        <w:t xml:space="preserve">Figure </w:t>
      </w:r>
      <w:r>
        <w:t>6.</w:t>
      </w:r>
      <w:r w:rsidR="00D81F97">
        <w:t>1</w:t>
      </w:r>
      <w:r w:rsidR="0086540C">
        <w:t>2</w:t>
      </w:r>
      <w:r>
        <w:t>.2</w:t>
      </w:r>
      <w:r w:rsidRPr="001216A7">
        <w:t xml:space="preserve">-1: </w:t>
      </w:r>
      <w:r>
        <w:t>Usage by port number range in the allocated zone (in blocks of 1000)</w:t>
      </w:r>
    </w:p>
    <w:p w14:paraId="12DBC020" w14:textId="53096920" w:rsidR="00DA1D26" w:rsidRDefault="0086540C" w:rsidP="00DA1D26">
      <w:pPr>
        <w:pStyle w:val="TH"/>
      </w:pPr>
      <w:r>
        <w:object w:dxaOrig="8710" w:dyaOrig="3390" w14:anchorId="2CACE16C">
          <v:shape id="_x0000_i1031" type="#_x0000_t75" style="width:435pt;height:169.5pt" o:ole="">
            <v:imagedata r:id="rId20" o:title=""/>
          </v:shape>
          <o:OLEObject Type="Embed" ProgID="PBrush" ShapeID="_x0000_i1031" DrawAspect="Content" ObjectID="_1676787877" r:id="rId21"/>
        </w:object>
      </w:r>
    </w:p>
    <w:p w14:paraId="1366573B" w14:textId="2B12C4FF" w:rsidR="00DA1D26" w:rsidRDefault="00DA1D26" w:rsidP="00DA1D26">
      <w:pPr>
        <w:pStyle w:val="TF"/>
      </w:pPr>
      <w:r w:rsidRPr="001216A7">
        <w:t xml:space="preserve">Figure </w:t>
      </w:r>
      <w:r>
        <w:t>6.</w:t>
      </w:r>
      <w:r w:rsidR="00D81F97">
        <w:t>1</w:t>
      </w:r>
      <w:r w:rsidR="0086540C">
        <w:t>2</w:t>
      </w:r>
      <w:r>
        <w:t>.2</w:t>
      </w:r>
      <w:r w:rsidRPr="001216A7">
        <w:t>-</w:t>
      </w:r>
      <w:r>
        <w:t>2</w:t>
      </w:r>
      <w:r w:rsidRPr="001216A7">
        <w:t xml:space="preserve">: </w:t>
      </w:r>
      <w:r>
        <w:t>Yearly trend of port numbers assignment done by IANA</w:t>
      </w:r>
    </w:p>
    <w:p w14:paraId="17281F34" w14:textId="77777777" w:rsidR="00435056" w:rsidRPr="00411C5E" w:rsidRDefault="00435056" w:rsidP="00435056">
      <w:pPr>
        <w:rPr>
          <w:lang w:val="en-IN"/>
        </w:rPr>
      </w:pPr>
      <w:bookmarkStart w:id="946" w:name="_Toc63666246"/>
      <w:bookmarkStart w:id="947" w:name="_Toc56624253"/>
      <w:bookmarkStart w:id="948" w:name="_Toc57018149"/>
      <w:bookmarkStart w:id="949" w:name="_Toc57272111"/>
      <w:bookmarkStart w:id="950" w:name="_Toc57272216"/>
      <w:bookmarkStart w:id="951" w:name="_Toc57272319"/>
      <w:bookmarkStart w:id="952" w:name="_Toc57272545"/>
      <w:bookmarkStart w:id="953" w:name="_Toc57285069"/>
      <w:bookmarkStart w:id="954" w:name="_Toc57983717"/>
      <w:r>
        <w:t xml:space="preserve">Figure 6.12.2-1 above shows a graph (from the data collected in January 2020), with the usage of port numbers in various ranges (blocks of 1000) that are assigned by IANA from the System Ports [0-1023] and User Ports </w:t>
      </w:r>
      <w:r w:rsidRPr="002C5315">
        <w:t>[1024-49151]</w:t>
      </w:r>
      <w:r>
        <w:t xml:space="preserve">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7941D3F2" w14:textId="77777777" w:rsidR="00435056" w:rsidRDefault="00435056" w:rsidP="00435056">
      <w:bookmarkStart w:id="955" w:name="_Toc56624248"/>
      <w:bookmarkStart w:id="956" w:name="_Toc57018144"/>
      <w:bookmarkStart w:id="957" w:name="_Toc57272106"/>
      <w:bookmarkStart w:id="958" w:name="_Toc57272211"/>
      <w:bookmarkStart w:id="959" w:name="_Toc57272314"/>
      <w:bookmarkStart w:id="960" w:name="_Toc57272540"/>
      <w:bookmarkStart w:id="961" w:name="_Toc57285064"/>
      <w:bookmarkStart w:id="962"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w:t>
      </w:r>
      <w:r w:rsidRPr="009E0546">
        <w:t>(RFC6335</w:t>
      </w:r>
      <w:r>
        <w:t> [2]</w:t>
      </w:r>
      <w:r w:rsidRPr="009E0546">
        <w:t xml:space="preserve"> and RFC7605</w:t>
      </w:r>
      <w:r>
        <w:t> [3]</w:t>
      </w:r>
      <w:r w:rsidRPr="009E0546">
        <w:t>)</w:t>
      </w:r>
      <w:r>
        <w:t xml:space="preserve">. 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w:t>
      </w:r>
    </w:p>
    <w:p w14:paraId="6D6CE4BF" w14:textId="278A84F0" w:rsidR="00435056" w:rsidRDefault="00435056" w:rsidP="00435056">
      <w:pPr>
        <w:pStyle w:val="B1"/>
      </w:pPr>
      <w:r>
        <w:t>-</w:t>
      </w:r>
      <w:r>
        <w:tab/>
        <w:t>agree on allocating some minimum number of ports every year (or for every generation of mobile technology) so that 3GPP can continue using a standardized port for newly defined applications/interfaces;</w:t>
      </w:r>
    </w:p>
    <w:p w14:paraId="05905AB7" w14:textId="02F4B286" w:rsidR="00435056" w:rsidRDefault="00435056" w:rsidP="00435056">
      <w:pPr>
        <w:pStyle w:val="B1"/>
      </w:pPr>
      <w:r>
        <w:t>-</w:t>
      </w:r>
      <w:r>
        <w:tab/>
        <w:t xml:space="preserve">agree on reserving a range of port numbers (consisting of ~100 ports) from the User Ports </w:t>
      </w:r>
      <w:r w:rsidRPr="002C5315">
        <w:t>[1024-49151]</w:t>
      </w:r>
      <w:r>
        <w:t xml:space="preserve"> for 3GPP use;</w:t>
      </w:r>
    </w:p>
    <w:p w14:paraId="0DF4E48B" w14:textId="77777777" w:rsidR="00435056" w:rsidRDefault="00435056" w:rsidP="00435056">
      <w:pPr>
        <w:pStyle w:val="B1"/>
      </w:pPr>
      <w:r>
        <w:t>-</w:t>
      </w:r>
      <w:r>
        <w:tab/>
        <w:t>Work on an RFC to relax/change the rules and policies documented in BPC 165 to simplify the process of port number assignment by IANA for new 3GPP defined interface/applications.</w:t>
      </w:r>
    </w:p>
    <w:p w14:paraId="4D10DC1F" w14:textId="77777777" w:rsidR="00435056" w:rsidRDefault="00435056" w:rsidP="00435056">
      <w:pPr>
        <w:pStyle w:val="Heading3"/>
        <w:rPr>
          <w:lang w:val="en-IN"/>
        </w:rPr>
      </w:pPr>
      <w:bookmarkStart w:id="963" w:name="_Toc56624246"/>
      <w:bookmarkStart w:id="964" w:name="_Toc57018142"/>
      <w:bookmarkStart w:id="965" w:name="_Toc57272104"/>
      <w:bookmarkStart w:id="966" w:name="_Toc57272209"/>
      <w:bookmarkStart w:id="967" w:name="_Toc57272312"/>
      <w:bookmarkStart w:id="968" w:name="_Toc57272538"/>
      <w:bookmarkStart w:id="969" w:name="_Toc57285062"/>
      <w:bookmarkStart w:id="970" w:name="_Toc57983710"/>
      <w:bookmarkStart w:id="971" w:name="_Toc63666244"/>
      <w:bookmarkStart w:id="972" w:name="_Toc66105068"/>
      <w:bookmarkStart w:id="973" w:name="_Toc66175195"/>
      <w:r>
        <w:rPr>
          <w:lang w:val="en-IN"/>
        </w:rPr>
        <w:t>6.12.3</w:t>
      </w:r>
      <w:r>
        <w:rPr>
          <w:lang w:val="en-IN"/>
        </w:rPr>
        <w:tab/>
        <w:t>Impacts</w:t>
      </w:r>
      <w:bookmarkEnd w:id="963"/>
      <w:bookmarkEnd w:id="964"/>
      <w:bookmarkEnd w:id="965"/>
      <w:bookmarkEnd w:id="966"/>
      <w:bookmarkEnd w:id="967"/>
      <w:bookmarkEnd w:id="968"/>
      <w:bookmarkEnd w:id="969"/>
      <w:bookmarkEnd w:id="970"/>
      <w:bookmarkEnd w:id="971"/>
      <w:bookmarkEnd w:id="972"/>
      <w:bookmarkEnd w:id="973"/>
    </w:p>
    <w:p w14:paraId="1AD96FAD" w14:textId="77777777" w:rsidR="00435056" w:rsidRPr="00066B7C" w:rsidRDefault="00435056" w:rsidP="00435056">
      <w:pPr>
        <w:rPr>
          <w:lang w:val="en-IN"/>
        </w:rPr>
      </w:pPr>
      <w:r>
        <w:rPr>
          <w:lang w:val="en-IN"/>
        </w:rPr>
        <w:t>No impact on applications/interfaces. 3GPP can continue using standardized port numbers for new applications/interfaces.</w:t>
      </w:r>
    </w:p>
    <w:p w14:paraId="229DEE3B" w14:textId="77777777" w:rsidR="00435056" w:rsidRDefault="00435056" w:rsidP="00435056">
      <w:pPr>
        <w:pStyle w:val="Heading3"/>
        <w:rPr>
          <w:lang w:val="en-IN"/>
        </w:rPr>
      </w:pPr>
      <w:bookmarkStart w:id="974" w:name="_Toc56624247"/>
      <w:bookmarkStart w:id="975" w:name="_Toc57018143"/>
      <w:bookmarkStart w:id="976" w:name="_Toc57272105"/>
      <w:bookmarkStart w:id="977" w:name="_Toc57272210"/>
      <w:bookmarkStart w:id="978" w:name="_Toc57272313"/>
      <w:bookmarkStart w:id="979" w:name="_Toc57272539"/>
      <w:bookmarkStart w:id="980" w:name="_Toc57285063"/>
      <w:bookmarkStart w:id="981" w:name="_Toc57983711"/>
      <w:bookmarkStart w:id="982" w:name="_Toc63666245"/>
      <w:bookmarkStart w:id="983" w:name="_Toc66105069"/>
      <w:bookmarkStart w:id="984" w:name="_Toc66175196"/>
      <w:r>
        <w:rPr>
          <w:lang w:val="en-IN"/>
        </w:rPr>
        <w:t>6.12.4</w:t>
      </w:r>
      <w:r>
        <w:rPr>
          <w:lang w:val="en-IN"/>
        </w:rPr>
        <w:tab/>
        <w:t>Pros and Cons</w:t>
      </w:r>
      <w:bookmarkEnd w:id="974"/>
      <w:bookmarkEnd w:id="975"/>
      <w:bookmarkEnd w:id="976"/>
      <w:bookmarkEnd w:id="977"/>
      <w:bookmarkEnd w:id="978"/>
      <w:bookmarkEnd w:id="979"/>
      <w:bookmarkEnd w:id="980"/>
      <w:bookmarkEnd w:id="981"/>
      <w:bookmarkEnd w:id="982"/>
      <w:bookmarkEnd w:id="983"/>
      <w:bookmarkEnd w:id="984"/>
    </w:p>
    <w:p w14:paraId="1FC9119F" w14:textId="77777777" w:rsidR="00435056" w:rsidRPr="0086540C" w:rsidRDefault="00435056" w:rsidP="00435056">
      <w:r w:rsidRPr="00230B8D">
        <w:t>Pros:</w:t>
      </w:r>
    </w:p>
    <w:p w14:paraId="7FB5BF79" w14:textId="77777777" w:rsidR="00435056" w:rsidRPr="00066B7C" w:rsidRDefault="00435056" w:rsidP="00435056">
      <w:pPr>
        <w:pStyle w:val="B1"/>
        <w:rPr>
          <w:lang w:val="en-IN"/>
        </w:rPr>
      </w:pPr>
      <w:r w:rsidRPr="00123B1A">
        <w:t>-</w:t>
      </w:r>
      <w:r w:rsidRPr="00123B1A">
        <w:tab/>
      </w:r>
      <w:r>
        <w:t xml:space="preserve">No impact on applications. </w:t>
      </w:r>
      <w:r>
        <w:rPr>
          <w:lang w:val="en-IN"/>
        </w:rPr>
        <w:t>3GPP can continue using standardized port numbers for new applications/interfaces.</w:t>
      </w:r>
    </w:p>
    <w:p w14:paraId="7A7F866E" w14:textId="77777777" w:rsidR="00435056" w:rsidRPr="0086540C" w:rsidRDefault="00435056" w:rsidP="00435056">
      <w:r w:rsidRPr="00230B8D">
        <w:t>Cons:</w:t>
      </w:r>
    </w:p>
    <w:p w14:paraId="0955255F" w14:textId="77777777" w:rsidR="00435056" w:rsidRPr="006B5418" w:rsidRDefault="00435056" w:rsidP="00435056">
      <w:pPr>
        <w:pStyle w:val="B1"/>
        <w:rPr>
          <w:lang w:val="en-US"/>
        </w:rPr>
      </w:pPr>
      <w:r w:rsidRPr="00823B0C">
        <w:t>-</w:t>
      </w:r>
      <w:r>
        <w:tab/>
        <w:t>The solution requires IETF to agree on allocating a sub-range to 3GPP or agree on allocating some port numbers for every generation of mobile technology or agree on the new IETF RFC submitted by 3GPP.</w:t>
      </w:r>
    </w:p>
    <w:bookmarkEnd w:id="955"/>
    <w:bookmarkEnd w:id="956"/>
    <w:bookmarkEnd w:id="957"/>
    <w:bookmarkEnd w:id="958"/>
    <w:bookmarkEnd w:id="959"/>
    <w:bookmarkEnd w:id="960"/>
    <w:bookmarkEnd w:id="961"/>
    <w:bookmarkEnd w:id="962"/>
    <w:p w14:paraId="22876749" w14:textId="77777777" w:rsidR="00435056" w:rsidRDefault="00435056" w:rsidP="00435056">
      <w:pPr>
        <w:pStyle w:val="B1"/>
      </w:pPr>
      <w:r>
        <w:t>-</w:t>
      </w:r>
      <w:r>
        <w:tab/>
        <w:t>It is unlikely the solution can reach its objectives within the agreed timeframe for this study. Therefore, finding common ground with IETF/IANA should be pursued as an independent activity.</w:t>
      </w:r>
    </w:p>
    <w:p w14:paraId="514F50A9" w14:textId="77777777" w:rsidR="009B444C" w:rsidRPr="0090769B" w:rsidRDefault="009B444C" w:rsidP="009B444C">
      <w:pPr>
        <w:pStyle w:val="Heading2"/>
        <w:rPr>
          <w:lang w:eastAsia="zh-CN"/>
        </w:rPr>
      </w:pPr>
      <w:bookmarkStart w:id="985" w:name="_Toc66105070"/>
      <w:bookmarkStart w:id="986" w:name="_Toc66175197"/>
      <w:r>
        <w:rPr>
          <w:lang w:eastAsia="zh-CN"/>
        </w:rPr>
        <w:lastRenderedPageBreak/>
        <w:t>6.13</w:t>
      </w:r>
      <w:r>
        <w:rPr>
          <w:lang w:eastAsia="zh-CN"/>
        </w:rPr>
        <w:tab/>
        <w:t>Solution#12</w:t>
      </w:r>
      <w:r w:rsidRPr="0090769B">
        <w:rPr>
          <w:lang w:eastAsia="zh-CN"/>
        </w:rPr>
        <w:t xml:space="preserve">: </w:t>
      </w:r>
      <w:r>
        <w:t>Port Registration and Retrieval via NRF</w:t>
      </w:r>
      <w:bookmarkEnd w:id="946"/>
      <w:bookmarkEnd w:id="985"/>
      <w:bookmarkEnd w:id="986"/>
    </w:p>
    <w:p w14:paraId="6AD6360A" w14:textId="77777777" w:rsidR="009B444C" w:rsidRPr="0090769B" w:rsidRDefault="009B444C" w:rsidP="009B444C">
      <w:pPr>
        <w:pStyle w:val="Heading3"/>
        <w:rPr>
          <w:lang w:eastAsia="zh-CN"/>
        </w:rPr>
      </w:pPr>
      <w:bookmarkStart w:id="987" w:name="_Toc56624249"/>
      <w:bookmarkStart w:id="988" w:name="_Toc57018145"/>
      <w:bookmarkStart w:id="989" w:name="_Toc57272107"/>
      <w:bookmarkStart w:id="990" w:name="_Toc57272212"/>
      <w:bookmarkStart w:id="991" w:name="_Toc57272315"/>
      <w:bookmarkStart w:id="992" w:name="_Toc57272541"/>
      <w:bookmarkStart w:id="993" w:name="_Toc57285065"/>
      <w:bookmarkStart w:id="994" w:name="_Toc57983713"/>
      <w:bookmarkStart w:id="995" w:name="_Toc63666247"/>
      <w:bookmarkStart w:id="996" w:name="_Toc66105071"/>
      <w:bookmarkStart w:id="997" w:name="_Toc66175198"/>
      <w:r>
        <w:rPr>
          <w:lang w:eastAsia="zh-CN"/>
        </w:rPr>
        <w:t>6.13</w:t>
      </w:r>
      <w:r w:rsidRPr="0090769B">
        <w:rPr>
          <w:lang w:eastAsia="zh-CN"/>
        </w:rPr>
        <w:t>.1</w:t>
      </w:r>
      <w:r w:rsidRPr="0090769B">
        <w:rPr>
          <w:lang w:eastAsia="zh-CN"/>
        </w:rPr>
        <w:tab/>
        <w:t>General</w:t>
      </w:r>
      <w:bookmarkEnd w:id="987"/>
      <w:bookmarkEnd w:id="988"/>
      <w:bookmarkEnd w:id="989"/>
      <w:bookmarkEnd w:id="990"/>
      <w:bookmarkEnd w:id="991"/>
      <w:bookmarkEnd w:id="992"/>
      <w:bookmarkEnd w:id="993"/>
      <w:bookmarkEnd w:id="994"/>
      <w:bookmarkEnd w:id="995"/>
      <w:bookmarkEnd w:id="996"/>
      <w:bookmarkEnd w:id="997"/>
    </w:p>
    <w:p w14:paraId="36E404E3" w14:textId="77777777" w:rsidR="009B444C" w:rsidRDefault="009B444C" w:rsidP="009B444C">
      <w:pPr>
        <w:rPr>
          <w:lang w:eastAsia="zh-CN"/>
        </w:rPr>
      </w:pPr>
      <w:r>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Default="009B444C" w:rsidP="009B444C">
      <w:pPr>
        <w:rPr>
          <w:lang w:eastAsia="zh-CN"/>
        </w:rPr>
      </w:pPr>
      <w:r>
        <w:rPr>
          <w:lang w:eastAsia="zh-CN"/>
        </w:rPr>
        <w:t>This solution is mostly used to register port numbers for  3GPP interface applications whose port numbers are not allocated by IANA. I</w:t>
      </w:r>
      <w:r>
        <w:rPr>
          <w:rFonts w:hint="eastAsia"/>
          <w:lang w:eastAsia="zh-CN"/>
        </w:rPr>
        <w:t xml:space="preserve">t is </w:t>
      </w:r>
      <w:r>
        <w:rPr>
          <w:lang w:eastAsia="zh-CN"/>
        </w:rPr>
        <w:t>recommended</w:t>
      </w:r>
      <w:r>
        <w:rPr>
          <w:rFonts w:hint="eastAsia"/>
          <w:lang w:eastAsia="zh-CN"/>
        </w:rPr>
        <w:t xml:space="preserve"> </w:t>
      </w:r>
      <w:r>
        <w:rPr>
          <w:lang w:eastAsia="zh-CN"/>
        </w:rPr>
        <w:t>that</w:t>
      </w:r>
      <w:r>
        <w:rPr>
          <w:rFonts w:hint="eastAsia"/>
          <w:lang w:eastAsia="zh-CN"/>
        </w:rPr>
        <w:t xml:space="preserve"> the port number </w:t>
      </w:r>
      <w:r>
        <w:rPr>
          <w:lang w:eastAsia="zh-CN"/>
        </w:rPr>
        <w:t>for  3GPP interface applications should</w:t>
      </w:r>
      <w:r>
        <w:rPr>
          <w:rFonts w:hint="eastAsia"/>
          <w:lang w:eastAsia="zh-CN"/>
        </w:rPr>
        <w:t xml:space="preserve"> </w:t>
      </w:r>
      <w:r>
        <w:rPr>
          <w:lang w:eastAsia="zh-CN"/>
        </w:rPr>
        <w:t xml:space="preserve">be </w:t>
      </w:r>
      <w:r>
        <w:rPr>
          <w:rFonts w:hint="eastAsia"/>
          <w:lang w:eastAsia="zh-CN"/>
        </w:rPr>
        <w:t xml:space="preserve">allocated from </w:t>
      </w:r>
      <w:r>
        <w:t xml:space="preserve">User Port number range [1024-49151] </w:t>
      </w:r>
      <w:r>
        <w:rPr>
          <w:rFonts w:hint="eastAsia"/>
          <w:lang w:eastAsia="zh-CN"/>
        </w:rPr>
        <w:t xml:space="preserve">or from </w:t>
      </w:r>
      <w:r>
        <w:t>Dynamic/Private Port range [49152 - 65535]</w:t>
      </w:r>
      <w:r>
        <w:rPr>
          <w:rFonts w:hint="eastAsia"/>
          <w:lang w:eastAsia="zh-CN"/>
        </w:rPr>
        <w:t xml:space="preserve">. </w:t>
      </w:r>
    </w:p>
    <w:p w14:paraId="580EFA0C" w14:textId="77777777" w:rsidR="009B444C" w:rsidRPr="00240166" w:rsidRDefault="009B444C" w:rsidP="009B444C">
      <w:pPr>
        <w:rPr>
          <w:lang w:eastAsia="zh-CN"/>
        </w:rPr>
      </w:pPr>
      <w:bookmarkStart w:id="998" w:name="_Toc56624250"/>
      <w:bookmarkStart w:id="999" w:name="_Toc57018146"/>
      <w:bookmarkStart w:id="1000" w:name="_Toc57272108"/>
      <w:bookmarkStart w:id="1001" w:name="_Toc57272213"/>
      <w:bookmarkStart w:id="1002" w:name="_Toc57272316"/>
      <w:bookmarkStart w:id="1003" w:name="_Toc57272542"/>
      <w:bookmarkStart w:id="1004" w:name="_Toc57285066"/>
      <w:bookmarkStart w:id="1005" w:name="_Toc57983714"/>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registered</w:t>
      </w:r>
      <w:r>
        <w:rPr>
          <w:rFonts w:hint="eastAsia"/>
          <w:lang w:eastAsia="zh-CN"/>
        </w:rPr>
        <w:t xml:space="preserve">. </w:t>
      </w:r>
      <w:r>
        <w:rPr>
          <w:lang w:eastAsia="zh-CN"/>
        </w:rPr>
        <w:t>Other mechanisms to detect and remove the port clash (e.g. described in clause 6.2/6.3) may also be used if necessary.</w:t>
      </w:r>
    </w:p>
    <w:p w14:paraId="519B810A" w14:textId="77777777" w:rsidR="009B444C" w:rsidRPr="0090769B" w:rsidRDefault="009B444C" w:rsidP="009B444C">
      <w:pPr>
        <w:pStyle w:val="Heading3"/>
        <w:rPr>
          <w:lang w:eastAsia="zh-CN"/>
        </w:rPr>
      </w:pPr>
      <w:bookmarkStart w:id="1006" w:name="_Toc63666248"/>
      <w:bookmarkStart w:id="1007" w:name="_Toc66105072"/>
      <w:bookmarkStart w:id="1008" w:name="_Toc66175199"/>
      <w:r>
        <w:rPr>
          <w:lang w:eastAsia="zh-CN"/>
        </w:rPr>
        <w:t>6.13</w:t>
      </w:r>
      <w:r w:rsidRPr="0090769B">
        <w:rPr>
          <w:lang w:eastAsia="zh-CN"/>
        </w:rPr>
        <w:t>.2</w:t>
      </w:r>
      <w:r w:rsidRPr="0090769B">
        <w:rPr>
          <w:lang w:eastAsia="zh-CN"/>
        </w:rPr>
        <w:tab/>
        <w:t>Detailed description</w:t>
      </w:r>
      <w:bookmarkEnd w:id="998"/>
      <w:bookmarkEnd w:id="999"/>
      <w:bookmarkEnd w:id="1000"/>
      <w:bookmarkEnd w:id="1001"/>
      <w:bookmarkEnd w:id="1002"/>
      <w:bookmarkEnd w:id="1003"/>
      <w:bookmarkEnd w:id="1004"/>
      <w:bookmarkEnd w:id="1005"/>
      <w:bookmarkEnd w:id="1006"/>
      <w:bookmarkEnd w:id="1007"/>
      <w:bookmarkEnd w:id="1008"/>
    </w:p>
    <w:p w14:paraId="55B23EF0" w14:textId="77777777" w:rsidR="009B444C" w:rsidRDefault="009B444C" w:rsidP="009B444C">
      <w:r>
        <w:t>Normally, same port number is allocated to a group of NFs hosting the same protocol. However, different port numbers may be allocated for same protocol per NF Types, NF Sets, or even per NF instance.</w:t>
      </w:r>
    </w:p>
    <w:p w14:paraId="32256304" w14:textId="77777777" w:rsidR="009B444C" w:rsidRDefault="009B444C" w:rsidP="009B444C">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Default="009B444C" w:rsidP="009B444C">
      <w:pPr>
        <w:rPr>
          <w:lang w:eastAsia="zh-CN"/>
        </w:rPr>
      </w:pPr>
      <w:r>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1009" w:name="_Toc56624251"/>
      <w:bookmarkStart w:id="1010" w:name="_Toc57018147"/>
      <w:bookmarkStart w:id="1011" w:name="_Toc57272109"/>
      <w:bookmarkStart w:id="1012" w:name="_Toc57272214"/>
      <w:bookmarkStart w:id="1013" w:name="_Toc57272317"/>
      <w:bookmarkStart w:id="1014" w:name="_Toc57272543"/>
      <w:bookmarkStart w:id="1015" w:name="_Toc57285067"/>
      <w:bookmarkStart w:id="1016" w:name="_Toc57983715"/>
    </w:p>
    <w:p w14:paraId="43A13AE0" w14:textId="77777777" w:rsidR="009B444C" w:rsidRPr="0090769B" w:rsidRDefault="009B444C" w:rsidP="009B444C">
      <w:pPr>
        <w:pStyle w:val="Heading3"/>
        <w:rPr>
          <w:lang w:eastAsia="zh-CN"/>
        </w:rPr>
      </w:pPr>
      <w:bookmarkStart w:id="1017" w:name="_Toc63666249"/>
      <w:bookmarkStart w:id="1018" w:name="_Toc66105073"/>
      <w:bookmarkStart w:id="1019" w:name="_Toc66175200"/>
      <w:r>
        <w:rPr>
          <w:lang w:eastAsia="zh-CN"/>
        </w:rPr>
        <w:t>6.13.3</w:t>
      </w:r>
      <w:r w:rsidRPr="0090769B">
        <w:rPr>
          <w:lang w:eastAsia="zh-CN"/>
        </w:rPr>
        <w:tab/>
      </w:r>
      <w:r>
        <w:rPr>
          <w:lang w:eastAsia="zh-CN"/>
        </w:rPr>
        <w:t>Impacts</w:t>
      </w:r>
      <w:bookmarkEnd w:id="1009"/>
      <w:bookmarkEnd w:id="1010"/>
      <w:bookmarkEnd w:id="1011"/>
      <w:bookmarkEnd w:id="1012"/>
      <w:bookmarkEnd w:id="1013"/>
      <w:bookmarkEnd w:id="1014"/>
      <w:bookmarkEnd w:id="1015"/>
      <w:bookmarkEnd w:id="1016"/>
      <w:bookmarkEnd w:id="1017"/>
      <w:bookmarkEnd w:id="1018"/>
      <w:bookmarkEnd w:id="1019"/>
    </w:p>
    <w:p w14:paraId="1B5C872F" w14:textId="77777777" w:rsidR="009B444C" w:rsidRDefault="009B444C" w:rsidP="009B444C">
      <w:r>
        <w:t xml:space="preserve">The solution will impact only newly defined (Rel-17 and onwards) interface applications. The solution will have no impact on legacy applications. </w:t>
      </w:r>
    </w:p>
    <w:p w14:paraId="47BAC774" w14:textId="77777777" w:rsidR="009B444C" w:rsidRDefault="009B444C" w:rsidP="009B444C">
      <w:pPr>
        <w:pStyle w:val="Heading3"/>
        <w:rPr>
          <w:lang w:eastAsia="zh-CN"/>
        </w:rPr>
      </w:pPr>
      <w:bookmarkStart w:id="1020" w:name="_Toc56624252"/>
      <w:bookmarkStart w:id="1021" w:name="_Toc57018148"/>
      <w:bookmarkStart w:id="1022" w:name="_Toc57272110"/>
      <w:bookmarkStart w:id="1023" w:name="_Toc57272215"/>
      <w:bookmarkStart w:id="1024" w:name="_Toc57272318"/>
      <w:bookmarkStart w:id="1025" w:name="_Toc57272544"/>
      <w:bookmarkStart w:id="1026" w:name="_Toc57285068"/>
      <w:bookmarkStart w:id="1027" w:name="_Toc57983716"/>
      <w:bookmarkStart w:id="1028" w:name="_Toc63666250"/>
      <w:bookmarkStart w:id="1029" w:name="_Toc66105074"/>
      <w:bookmarkStart w:id="1030" w:name="_Toc66175201"/>
      <w:r>
        <w:rPr>
          <w:lang w:eastAsia="zh-CN"/>
        </w:rPr>
        <w:t>6.13</w:t>
      </w:r>
      <w:r w:rsidRPr="0090769B">
        <w:rPr>
          <w:lang w:eastAsia="zh-CN"/>
        </w:rPr>
        <w:t>.</w:t>
      </w:r>
      <w:r>
        <w:rPr>
          <w:lang w:eastAsia="zh-CN"/>
        </w:rPr>
        <w:t>4</w:t>
      </w:r>
      <w:r w:rsidRPr="0090769B">
        <w:rPr>
          <w:lang w:eastAsia="zh-CN"/>
        </w:rPr>
        <w:tab/>
      </w:r>
      <w:r>
        <w:rPr>
          <w:lang w:eastAsia="zh-CN"/>
        </w:rPr>
        <w:t>Pros and cons</w:t>
      </w:r>
      <w:bookmarkEnd w:id="1020"/>
      <w:bookmarkEnd w:id="1021"/>
      <w:bookmarkEnd w:id="1022"/>
      <w:bookmarkEnd w:id="1023"/>
      <w:bookmarkEnd w:id="1024"/>
      <w:bookmarkEnd w:id="1025"/>
      <w:bookmarkEnd w:id="1026"/>
      <w:bookmarkEnd w:id="1027"/>
      <w:bookmarkEnd w:id="1028"/>
      <w:bookmarkEnd w:id="1029"/>
      <w:bookmarkEnd w:id="1030"/>
    </w:p>
    <w:p w14:paraId="63827B84" w14:textId="77777777" w:rsidR="009B444C" w:rsidRDefault="009B444C" w:rsidP="00B00C25">
      <w:pPr>
        <w:rPr>
          <w:i/>
        </w:rPr>
      </w:pPr>
      <w:r w:rsidRPr="0090769B">
        <w:t>Pros</w:t>
      </w:r>
      <w:r>
        <w:t>:</w:t>
      </w:r>
    </w:p>
    <w:p w14:paraId="1FC950A5" w14:textId="77777777" w:rsidR="009B444C" w:rsidRDefault="009B444C" w:rsidP="009B444C">
      <w:pPr>
        <w:pStyle w:val="B1"/>
      </w:pPr>
      <w:r w:rsidRPr="00674DFD">
        <w:t>-</w:t>
      </w:r>
      <w:r w:rsidRPr="00674DFD">
        <w:tab/>
      </w:r>
      <w:r>
        <w:t>Reuse NRF mechanism for port configuration and retrieval.</w:t>
      </w:r>
    </w:p>
    <w:p w14:paraId="09278DAE" w14:textId="77777777" w:rsidR="009B444C" w:rsidRDefault="009B444C" w:rsidP="009B444C">
      <w:pPr>
        <w:pStyle w:val="B1"/>
      </w:pPr>
      <w:r>
        <w:t>-</w:t>
      </w:r>
      <w:r>
        <w:tab/>
        <w:t>Port number for a protocol can be configured at granularity of NF type, NF Set, or individual NF instance.</w:t>
      </w:r>
    </w:p>
    <w:p w14:paraId="4D73077B" w14:textId="77777777" w:rsidR="009B444C" w:rsidRDefault="009B444C" w:rsidP="00B00C25">
      <w:r w:rsidRPr="00674DFD">
        <w:t>Cons</w:t>
      </w:r>
      <w:r>
        <w:t>:</w:t>
      </w:r>
    </w:p>
    <w:p w14:paraId="50F2C729" w14:textId="77777777" w:rsidR="009B444C" w:rsidRDefault="009B444C" w:rsidP="009B444C">
      <w:pPr>
        <w:pStyle w:val="B1"/>
      </w:pPr>
      <w:r w:rsidRPr="00674DFD">
        <w:t>-</w:t>
      </w:r>
      <w:r w:rsidRPr="00674DFD">
        <w:tab/>
      </w:r>
      <w:r>
        <w:t>This solution relies on NRF mechanism, and is more applicable to non-SBI interfaces hosted by core network NFs.</w:t>
      </w:r>
    </w:p>
    <w:p w14:paraId="0CCF42B2" w14:textId="77777777" w:rsidR="009B444C" w:rsidRDefault="009B444C" w:rsidP="009B444C">
      <w:pPr>
        <w:pStyle w:val="B1"/>
      </w:pPr>
      <w:r>
        <w:t>-</w:t>
      </w:r>
      <w:r>
        <w:tab/>
        <w:t>If this solution is used for RAN interfaces, the RAN node may need to support SBI interface to a localized NRF.</w:t>
      </w:r>
    </w:p>
    <w:p w14:paraId="063E4F21" w14:textId="4032D164" w:rsidR="009B444C" w:rsidRDefault="009B444C" w:rsidP="009B444C">
      <w:pPr>
        <w:pStyle w:val="B1"/>
      </w:pPr>
      <w:r>
        <w:t>-</w:t>
      </w:r>
      <w:r>
        <w:tab/>
        <w:t>T</w:t>
      </w:r>
      <w:r w:rsidRPr="00972EA2">
        <w:t>he use cases for the N</w:t>
      </w:r>
      <w:r>
        <w:t>R</w:t>
      </w:r>
      <w:r w:rsidRPr="00972EA2">
        <w:t>F based solution will be reduced</w:t>
      </w:r>
      <w:r>
        <w:t xml:space="preserve"> to non-roaming core network interfaces.</w:t>
      </w:r>
    </w:p>
    <w:p w14:paraId="410139D2" w14:textId="77777777" w:rsidR="009B444C" w:rsidRPr="0090769B" w:rsidRDefault="009B444C" w:rsidP="009B444C">
      <w:pPr>
        <w:pStyle w:val="Heading2"/>
        <w:rPr>
          <w:lang w:eastAsia="zh-CN"/>
        </w:rPr>
      </w:pPr>
      <w:bookmarkStart w:id="1031" w:name="_Toc63666251"/>
      <w:bookmarkStart w:id="1032" w:name="_Toc66105075"/>
      <w:bookmarkStart w:id="1033" w:name="_Toc49766811"/>
      <w:bookmarkStart w:id="1034" w:name="_Toc51230017"/>
      <w:bookmarkStart w:id="1035" w:name="_Toc56624258"/>
      <w:bookmarkStart w:id="1036" w:name="_Toc57018154"/>
      <w:bookmarkStart w:id="1037" w:name="_Toc57272116"/>
      <w:bookmarkStart w:id="1038" w:name="_Toc57272221"/>
      <w:bookmarkStart w:id="1039" w:name="_Toc57272324"/>
      <w:bookmarkStart w:id="1040" w:name="_Toc57272550"/>
      <w:bookmarkStart w:id="1041" w:name="_Toc57285074"/>
      <w:bookmarkStart w:id="1042" w:name="_Toc57983722"/>
      <w:bookmarkStart w:id="1043" w:name="_Toc39050172"/>
      <w:bookmarkStart w:id="1044" w:name="_Toc49766813"/>
      <w:bookmarkStart w:id="1045" w:name="_Toc51230019"/>
      <w:bookmarkStart w:id="1046" w:name="_Toc56624260"/>
      <w:bookmarkStart w:id="1047" w:name="_Toc57018156"/>
      <w:bookmarkStart w:id="1048" w:name="_Toc57272118"/>
      <w:bookmarkStart w:id="1049" w:name="_Toc57272223"/>
      <w:bookmarkStart w:id="1050" w:name="_Toc57272326"/>
      <w:bookmarkStart w:id="1051" w:name="_Toc57272552"/>
      <w:bookmarkStart w:id="1052" w:name="_Toc57285076"/>
      <w:bookmarkStart w:id="1053" w:name="_Toc57983724"/>
      <w:bookmarkStart w:id="1054" w:name="_Toc66175202"/>
      <w:bookmarkEnd w:id="362"/>
      <w:bookmarkEnd w:id="947"/>
      <w:bookmarkEnd w:id="948"/>
      <w:bookmarkEnd w:id="949"/>
      <w:bookmarkEnd w:id="950"/>
      <w:bookmarkEnd w:id="951"/>
      <w:bookmarkEnd w:id="952"/>
      <w:bookmarkEnd w:id="953"/>
      <w:bookmarkEnd w:id="954"/>
      <w:r>
        <w:rPr>
          <w:lang w:eastAsia="zh-CN"/>
        </w:rPr>
        <w:t>6.14</w:t>
      </w:r>
      <w:r>
        <w:rPr>
          <w:lang w:eastAsia="zh-CN"/>
        </w:rPr>
        <w:tab/>
        <w:t>Solution#13</w:t>
      </w:r>
      <w:r w:rsidRPr="0090769B">
        <w:rPr>
          <w:lang w:eastAsia="zh-CN"/>
        </w:rPr>
        <w:t xml:space="preserve">: </w:t>
      </w:r>
      <w:r>
        <w:t>Port information retrieval directly from an NF</w:t>
      </w:r>
      <w:bookmarkEnd w:id="1031"/>
      <w:bookmarkEnd w:id="1032"/>
      <w:bookmarkEnd w:id="1054"/>
    </w:p>
    <w:p w14:paraId="6713F30C" w14:textId="77777777" w:rsidR="009B444C" w:rsidRPr="0090769B" w:rsidRDefault="009B444C" w:rsidP="009B444C">
      <w:pPr>
        <w:pStyle w:val="Heading3"/>
        <w:rPr>
          <w:lang w:eastAsia="zh-CN"/>
        </w:rPr>
      </w:pPr>
      <w:bookmarkStart w:id="1055" w:name="_Toc56624254"/>
      <w:bookmarkStart w:id="1056" w:name="_Toc57018150"/>
      <w:bookmarkStart w:id="1057" w:name="_Toc57272112"/>
      <w:bookmarkStart w:id="1058" w:name="_Toc57272217"/>
      <w:bookmarkStart w:id="1059" w:name="_Toc57272320"/>
      <w:bookmarkStart w:id="1060" w:name="_Toc57272546"/>
      <w:bookmarkStart w:id="1061" w:name="_Toc57285070"/>
      <w:bookmarkStart w:id="1062" w:name="_Toc63666252"/>
      <w:bookmarkStart w:id="1063" w:name="_Toc66105076"/>
      <w:bookmarkStart w:id="1064" w:name="_Toc66175203"/>
      <w:r>
        <w:rPr>
          <w:lang w:eastAsia="zh-CN"/>
        </w:rPr>
        <w:t>6.14</w:t>
      </w:r>
      <w:r w:rsidRPr="0090769B">
        <w:rPr>
          <w:lang w:eastAsia="zh-CN"/>
        </w:rPr>
        <w:t>.1</w:t>
      </w:r>
      <w:r w:rsidRPr="0090769B">
        <w:rPr>
          <w:lang w:eastAsia="zh-CN"/>
        </w:rPr>
        <w:tab/>
        <w:t>General</w:t>
      </w:r>
      <w:bookmarkEnd w:id="1055"/>
      <w:bookmarkEnd w:id="1056"/>
      <w:bookmarkEnd w:id="1057"/>
      <w:bookmarkEnd w:id="1058"/>
      <w:bookmarkEnd w:id="1059"/>
      <w:bookmarkEnd w:id="1060"/>
      <w:bookmarkEnd w:id="1061"/>
      <w:bookmarkEnd w:id="1062"/>
      <w:bookmarkEnd w:id="1063"/>
      <w:bookmarkEnd w:id="1064"/>
    </w:p>
    <w:p w14:paraId="035FF153" w14:textId="77777777" w:rsidR="009B444C" w:rsidRDefault="009B444C" w:rsidP="009B444C">
      <w:r>
        <w:t>This is an alternative solution which allows a requesting NF retrieves port information directly from an NF acting as the server of a specific protocol.</w:t>
      </w:r>
    </w:p>
    <w:p w14:paraId="12B9A817" w14:textId="77777777" w:rsidR="009B444C" w:rsidRDefault="009B444C" w:rsidP="009B444C">
      <w:r>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Default="009B444C" w:rsidP="009B444C">
      <w:pPr>
        <w:rPr>
          <w:lang w:eastAsia="zh-CN"/>
        </w:rPr>
      </w:pPr>
      <w:r>
        <w:rPr>
          <w:lang w:eastAsia="zh-CN"/>
        </w:rPr>
        <w:t>This solution is mostly used to configure port numbers for 3GPP interface applications whose port numbers are not allocated by IANA. I</w:t>
      </w:r>
      <w:r>
        <w:rPr>
          <w:rFonts w:hint="eastAsia"/>
          <w:lang w:eastAsia="zh-CN"/>
        </w:rPr>
        <w:t xml:space="preserve">t is </w:t>
      </w:r>
      <w:r>
        <w:rPr>
          <w:lang w:eastAsia="zh-CN"/>
        </w:rPr>
        <w:t>recommended</w:t>
      </w:r>
      <w:r>
        <w:rPr>
          <w:rFonts w:hint="eastAsia"/>
          <w:lang w:eastAsia="zh-CN"/>
        </w:rPr>
        <w:t xml:space="preserve"> </w:t>
      </w:r>
      <w:r>
        <w:rPr>
          <w:lang w:eastAsia="zh-CN"/>
        </w:rPr>
        <w:t>that</w:t>
      </w:r>
      <w:r>
        <w:rPr>
          <w:rFonts w:hint="eastAsia"/>
          <w:lang w:eastAsia="zh-CN"/>
        </w:rPr>
        <w:t xml:space="preserve"> the port number </w:t>
      </w:r>
      <w:r>
        <w:rPr>
          <w:lang w:eastAsia="zh-CN"/>
        </w:rPr>
        <w:t>for 3GPP interface applications should</w:t>
      </w:r>
      <w:r>
        <w:rPr>
          <w:rFonts w:hint="eastAsia"/>
          <w:lang w:eastAsia="zh-CN"/>
        </w:rPr>
        <w:t xml:space="preserve"> </w:t>
      </w:r>
      <w:r>
        <w:rPr>
          <w:lang w:eastAsia="zh-CN"/>
        </w:rPr>
        <w:t xml:space="preserve">be </w:t>
      </w:r>
      <w:r>
        <w:rPr>
          <w:rFonts w:hint="eastAsia"/>
          <w:lang w:eastAsia="zh-CN"/>
        </w:rPr>
        <w:t xml:space="preserve">allocated from </w:t>
      </w:r>
      <w:r>
        <w:t xml:space="preserve">User Port number range [1024-49151] </w:t>
      </w:r>
      <w:r>
        <w:rPr>
          <w:rFonts w:hint="eastAsia"/>
          <w:lang w:eastAsia="zh-CN"/>
        </w:rPr>
        <w:t xml:space="preserve">or from </w:t>
      </w:r>
      <w:r>
        <w:t xml:space="preserve">Dynamic/Private Port range </w:t>
      </w:r>
      <w:r>
        <w:rPr>
          <w:lang w:eastAsia="zh-CN"/>
        </w:rPr>
        <w:t>[49152 - 65535]</w:t>
      </w:r>
      <w:r>
        <w:rPr>
          <w:rFonts w:hint="eastAsia"/>
          <w:lang w:eastAsia="zh-CN"/>
        </w:rPr>
        <w:t xml:space="preserve">. </w:t>
      </w:r>
    </w:p>
    <w:p w14:paraId="72CAF0BF" w14:textId="77777777" w:rsidR="009B444C" w:rsidRPr="000B63C8" w:rsidRDefault="009B444C" w:rsidP="009B444C">
      <w:pPr>
        <w:rPr>
          <w:lang w:eastAsia="zh-CN"/>
        </w:rPr>
      </w:pPr>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configured</w:t>
      </w:r>
      <w:r>
        <w:rPr>
          <w:rFonts w:hint="eastAsia"/>
          <w:lang w:eastAsia="zh-CN"/>
        </w:rPr>
        <w:t xml:space="preserve">. </w:t>
      </w:r>
      <w:r>
        <w:rPr>
          <w:lang w:eastAsia="zh-CN"/>
        </w:rPr>
        <w:t>Other mechanisms to detect and remove the port clash (e.g. described in clause 6.2/6.3) may also be used if necessary.</w:t>
      </w:r>
    </w:p>
    <w:p w14:paraId="6E82BFB4" w14:textId="77777777" w:rsidR="009B444C" w:rsidRPr="0090769B" w:rsidRDefault="009B444C" w:rsidP="009B444C">
      <w:pPr>
        <w:pStyle w:val="Heading3"/>
        <w:rPr>
          <w:lang w:eastAsia="zh-CN"/>
        </w:rPr>
      </w:pPr>
      <w:bookmarkStart w:id="1065" w:name="_Toc56624255"/>
      <w:bookmarkStart w:id="1066" w:name="_Toc57018151"/>
      <w:bookmarkStart w:id="1067" w:name="_Toc57272113"/>
      <w:bookmarkStart w:id="1068" w:name="_Toc57272218"/>
      <w:bookmarkStart w:id="1069" w:name="_Toc57272321"/>
      <w:bookmarkStart w:id="1070" w:name="_Toc57272547"/>
      <w:bookmarkStart w:id="1071" w:name="_Toc57285071"/>
      <w:bookmarkStart w:id="1072" w:name="_Toc63666253"/>
      <w:bookmarkStart w:id="1073" w:name="_Toc66105077"/>
      <w:bookmarkStart w:id="1074" w:name="_Toc66175204"/>
      <w:r>
        <w:rPr>
          <w:lang w:eastAsia="zh-CN"/>
        </w:rPr>
        <w:t>6.14</w:t>
      </w:r>
      <w:r w:rsidRPr="0090769B">
        <w:rPr>
          <w:lang w:eastAsia="zh-CN"/>
        </w:rPr>
        <w:t>.2</w:t>
      </w:r>
      <w:r w:rsidRPr="0090769B">
        <w:rPr>
          <w:lang w:eastAsia="zh-CN"/>
        </w:rPr>
        <w:tab/>
        <w:t>Detailed description</w:t>
      </w:r>
      <w:bookmarkEnd w:id="1065"/>
      <w:bookmarkEnd w:id="1066"/>
      <w:bookmarkEnd w:id="1067"/>
      <w:bookmarkEnd w:id="1068"/>
      <w:bookmarkEnd w:id="1069"/>
      <w:bookmarkEnd w:id="1070"/>
      <w:bookmarkEnd w:id="1071"/>
      <w:bookmarkEnd w:id="1072"/>
      <w:bookmarkEnd w:id="1073"/>
      <w:bookmarkEnd w:id="1074"/>
    </w:p>
    <w:p w14:paraId="29014105" w14:textId="77777777" w:rsidR="009B444C" w:rsidRDefault="009B444C" w:rsidP="009B444C">
      <w:r>
        <w:t>The proposed solution is based on the following assumptions:</w:t>
      </w:r>
    </w:p>
    <w:p w14:paraId="3028348F" w14:textId="77777777" w:rsidR="009B444C" w:rsidRDefault="009B444C" w:rsidP="009B444C">
      <w:pPr>
        <w:pStyle w:val="B1"/>
        <w:rPr>
          <w:lang w:val="en-US" w:eastAsia="zh-CN"/>
        </w:rPr>
      </w:pPr>
      <w:r>
        <w:rPr>
          <w:lang w:val="en-US" w:eastAsia="zh-CN"/>
        </w:rPr>
        <w:t>1)</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14:paraId="11752054" w14:textId="77777777" w:rsidR="009B444C" w:rsidRDefault="009B444C" w:rsidP="009B444C">
      <w:pPr>
        <w:pStyle w:val="B1"/>
        <w:rPr>
          <w:lang w:val="en-US"/>
        </w:rPr>
      </w:pPr>
      <w:r>
        <w:rPr>
          <w:lang w:val="en-US" w:eastAsia="zh-CN"/>
        </w:rPr>
        <w:t>2)</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14:paraId="5565E9D7" w14:textId="77777777" w:rsidR="009B444C" w:rsidRDefault="00AD070D" w:rsidP="009B444C">
      <w:pPr>
        <w:pStyle w:val="B2"/>
        <w:ind w:left="567" w:firstLine="0"/>
        <w:rPr>
          <w:lang w:val="en-US"/>
        </w:rPr>
      </w:pPr>
      <w:hyperlink r:id="rId22" w:history="1">
        <w:r w:rsidR="009B444C" w:rsidRPr="006B6B30">
          <w:rPr>
            <w:rStyle w:val="Hyperlink"/>
            <w:lang w:val="en-US"/>
          </w:rPr>
          <w:t>http://{ip-of-target-nf}/PortInfo?protocol-type={protocol-type}</w:t>
        </w:r>
      </w:hyperlink>
    </w:p>
    <w:p w14:paraId="41C8C734" w14:textId="77777777" w:rsidR="009B444C" w:rsidRPr="007D3B01" w:rsidRDefault="009B444C" w:rsidP="009B444C">
      <w:pPr>
        <w:pStyle w:val="B2"/>
        <w:ind w:left="567" w:firstLine="0"/>
        <w:rPr>
          <w:lang w:val="en-US"/>
        </w:rPr>
      </w:pPr>
      <w:r>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Default="009B444C" w:rsidP="009B444C">
      <w:pPr>
        <w:pStyle w:val="B1"/>
        <w:rPr>
          <w:lang w:val="en-US"/>
        </w:rPr>
      </w:pPr>
      <w:r>
        <w:rPr>
          <w:lang w:val="en-US" w:eastAsia="zh-CN"/>
        </w:rPr>
        <w:t>3)</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90769B" w:rsidRDefault="009B444C" w:rsidP="009B444C">
      <w:pPr>
        <w:pStyle w:val="Heading3"/>
        <w:rPr>
          <w:lang w:eastAsia="zh-CN"/>
        </w:rPr>
      </w:pPr>
      <w:bookmarkStart w:id="1075" w:name="_Toc56624256"/>
      <w:bookmarkStart w:id="1076" w:name="_Toc57018152"/>
      <w:bookmarkStart w:id="1077" w:name="_Toc57272114"/>
      <w:bookmarkStart w:id="1078" w:name="_Toc57272219"/>
      <w:bookmarkStart w:id="1079" w:name="_Toc57272322"/>
      <w:bookmarkStart w:id="1080" w:name="_Toc57272548"/>
      <w:bookmarkStart w:id="1081" w:name="_Toc57285072"/>
      <w:bookmarkStart w:id="1082" w:name="_Toc63666254"/>
      <w:bookmarkStart w:id="1083" w:name="_Toc66105078"/>
      <w:bookmarkStart w:id="1084" w:name="_Toc66175205"/>
      <w:r>
        <w:rPr>
          <w:lang w:eastAsia="zh-CN"/>
        </w:rPr>
        <w:t>6.14.3</w:t>
      </w:r>
      <w:r w:rsidRPr="0090769B">
        <w:rPr>
          <w:lang w:eastAsia="zh-CN"/>
        </w:rPr>
        <w:tab/>
      </w:r>
      <w:r>
        <w:rPr>
          <w:lang w:eastAsia="zh-CN"/>
        </w:rPr>
        <w:t>Impacts</w:t>
      </w:r>
      <w:bookmarkEnd w:id="1075"/>
      <w:bookmarkEnd w:id="1076"/>
      <w:bookmarkEnd w:id="1077"/>
      <w:bookmarkEnd w:id="1078"/>
      <w:bookmarkEnd w:id="1079"/>
      <w:bookmarkEnd w:id="1080"/>
      <w:bookmarkEnd w:id="1081"/>
      <w:bookmarkEnd w:id="1082"/>
      <w:bookmarkEnd w:id="1083"/>
      <w:bookmarkEnd w:id="1084"/>
    </w:p>
    <w:p w14:paraId="5B2BDA53" w14:textId="77777777" w:rsidR="009B444C" w:rsidRPr="0090769B" w:rsidRDefault="009B444C" w:rsidP="009B444C">
      <w:r>
        <w:t>The solution will impact only newly defined (Rel-17 and onwards) interface applications. The solution will have no impact on legacy applications.</w:t>
      </w:r>
    </w:p>
    <w:p w14:paraId="3C639757" w14:textId="77777777" w:rsidR="009B444C" w:rsidRDefault="009B444C" w:rsidP="009B444C">
      <w:pPr>
        <w:pStyle w:val="Heading3"/>
        <w:rPr>
          <w:lang w:eastAsia="zh-CN"/>
        </w:rPr>
      </w:pPr>
      <w:bookmarkStart w:id="1085" w:name="_Toc56624257"/>
      <w:bookmarkStart w:id="1086" w:name="_Toc57018153"/>
      <w:bookmarkStart w:id="1087" w:name="_Toc57272115"/>
      <w:bookmarkStart w:id="1088" w:name="_Toc57272220"/>
      <w:bookmarkStart w:id="1089" w:name="_Toc57272323"/>
      <w:bookmarkStart w:id="1090" w:name="_Toc57272549"/>
      <w:bookmarkStart w:id="1091" w:name="_Toc57285073"/>
      <w:bookmarkStart w:id="1092" w:name="_Toc63666255"/>
      <w:bookmarkStart w:id="1093" w:name="_Toc66105079"/>
      <w:bookmarkStart w:id="1094" w:name="_Toc66175206"/>
      <w:r>
        <w:rPr>
          <w:lang w:eastAsia="zh-CN"/>
        </w:rPr>
        <w:t>6.14</w:t>
      </w:r>
      <w:r w:rsidRPr="0090769B">
        <w:rPr>
          <w:lang w:eastAsia="zh-CN"/>
        </w:rPr>
        <w:t>.</w:t>
      </w:r>
      <w:r>
        <w:rPr>
          <w:lang w:eastAsia="zh-CN"/>
        </w:rPr>
        <w:t>4</w:t>
      </w:r>
      <w:r w:rsidRPr="0090769B">
        <w:rPr>
          <w:lang w:eastAsia="zh-CN"/>
        </w:rPr>
        <w:tab/>
      </w:r>
      <w:r>
        <w:rPr>
          <w:lang w:eastAsia="zh-CN"/>
        </w:rPr>
        <w:t>Pros and cons</w:t>
      </w:r>
      <w:bookmarkEnd w:id="1085"/>
      <w:bookmarkEnd w:id="1086"/>
      <w:bookmarkEnd w:id="1087"/>
      <w:bookmarkEnd w:id="1088"/>
      <w:bookmarkEnd w:id="1089"/>
      <w:bookmarkEnd w:id="1090"/>
      <w:bookmarkEnd w:id="1091"/>
      <w:bookmarkEnd w:id="1092"/>
      <w:bookmarkEnd w:id="1093"/>
      <w:bookmarkEnd w:id="1094"/>
    </w:p>
    <w:p w14:paraId="53B1C1BE" w14:textId="77777777" w:rsidR="009B444C" w:rsidRDefault="009B444C" w:rsidP="00B00C25">
      <w:pPr>
        <w:rPr>
          <w:i/>
        </w:rPr>
      </w:pPr>
      <w:r w:rsidRPr="0090769B">
        <w:t>Pros</w:t>
      </w:r>
      <w:r>
        <w:t>:</w:t>
      </w:r>
    </w:p>
    <w:p w14:paraId="65626765" w14:textId="77777777" w:rsidR="009B444C" w:rsidRDefault="009B444C" w:rsidP="009B444C">
      <w:pPr>
        <w:pStyle w:val="B1"/>
      </w:pPr>
      <w:r w:rsidRPr="00674DFD">
        <w:t>-</w:t>
      </w:r>
      <w:r w:rsidRPr="00674DFD">
        <w:tab/>
      </w:r>
      <w:r>
        <w:t>A requesting NF can directly retrieve port number from the target NF acting as message server utilizing a specific protocol.</w:t>
      </w:r>
    </w:p>
    <w:p w14:paraId="0B257193" w14:textId="77777777" w:rsidR="009B444C" w:rsidRDefault="009B444C" w:rsidP="00B00C25">
      <w:r w:rsidRPr="00674DFD">
        <w:t>Cons</w:t>
      </w:r>
      <w:r>
        <w:t>:</w:t>
      </w:r>
    </w:p>
    <w:p w14:paraId="3682CCC0" w14:textId="77777777" w:rsidR="009B444C" w:rsidRDefault="009B444C" w:rsidP="009B444C">
      <w:pPr>
        <w:pStyle w:val="B1"/>
      </w:pPr>
      <w:r w:rsidRPr="00674DFD">
        <w:t>-</w:t>
      </w:r>
      <w:r w:rsidRPr="00674DFD">
        <w:tab/>
      </w:r>
      <w:r>
        <w:t>An NF has to implement integrated HTTP service to expose the protocol information (e.g. protocol type, associated port number).</w:t>
      </w:r>
    </w:p>
    <w:p w14:paraId="20DFF29A" w14:textId="2C6B461D" w:rsidR="00F13A4A" w:rsidRDefault="00F13A4A" w:rsidP="00F13A4A">
      <w:pPr>
        <w:pStyle w:val="Heading2"/>
        <w:rPr>
          <w:lang w:val="en-US"/>
        </w:rPr>
      </w:pPr>
      <w:bookmarkStart w:id="1095" w:name="_Toc66105080"/>
      <w:bookmarkStart w:id="1096" w:name="_Toc66175207"/>
      <w:r>
        <w:rPr>
          <w:lang w:val="en-US"/>
        </w:rPr>
        <w:t>6.15</w:t>
      </w:r>
      <w:r>
        <w:rPr>
          <w:lang w:val="en-US"/>
        </w:rPr>
        <w:tab/>
      </w:r>
      <w:r w:rsidR="00733565">
        <w:rPr>
          <w:lang w:val="en-US"/>
        </w:rPr>
        <w:t>Solution#</w:t>
      </w:r>
      <w:r>
        <w:rPr>
          <w:lang w:val="en-US"/>
        </w:rPr>
        <w:t>1</w:t>
      </w:r>
      <w:r w:rsidR="00733565">
        <w:rPr>
          <w:lang w:val="en-US"/>
        </w:rPr>
        <w:t>4</w:t>
      </w:r>
      <w:r>
        <w:rPr>
          <w:lang w:val="en-US"/>
        </w:rPr>
        <w:t xml:space="preserve">: </w:t>
      </w:r>
      <w:r w:rsidRPr="008D2196">
        <w:rPr>
          <w:lang w:val="en-US"/>
        </w:rPr>
        <w:t>application-layer protocol negotiation</w:t>
      </w:r>
      <w:r>
        <w:rPr>
          <w:lang w:val="en-US"/>
        </w:rPr>
        <w:t xml:space="preserve"> over (D)TLS</w:t>
      </w:r>
      <w:bookmarkEnd w:id="1095"/>
      <w:bookmarkEnd w:id="1096"/>
    </w:p>
    <w:p w14:paraId="4A6ABC36" w14:textId="3499CA74" w:rsidR="00F13A4A" w:rsidRDefault="00F13A4A" w:rsidP="00F13A4A">
      <w:pPr>
        <w:pStyle w:val="Heading3"/>
        <w:rPr>
          <w:lang w:val="en-US"/>
        </w:rPr>
      </w:pPr>
      <w:bookmarkStart w:id="1097" w:name="_Toc66105081"/>
      <w:bookmarkStart w:id="1098" w:name="_Toc66175208"/>
      <w:r>
        <w:rPr>
          <w:lang w:val="en-US"/>
        </w:rPr>
        <w:t>6.15.1</w:t>
      </w:r>
      <w:r>
        <w:rPr>
          <w:lang w:val="en-US"/>
        </w:rPr>
        <w:tab/>
        <w:t>General</w:t>
      </w:r>
      <w:bookmarkEnd w:id="1097"/>
      <w:bookmarkEnd w:id="1098"/>
    </w:p>
    <w:p w14:paraId="7BC33B48" w14:textId="4E76EBF9" w:rsidR="00F13A4A" w:rsidRDefault="00F13A4A" w:rsidP="00F13A4A">
      <w:pPr>
        <w:rPr>
          <w:lang w:val="en-US"/>
        </w:rPr>
      </w:pPr>
      <w:r>
        <w:rPr>
          <w:lang w:val="en-US"/>
        </w:rPr>
        <w:t>The IETF RFC 7301 [15]</w:t>
      </w:r>
      <w:r w:rsidRPr="00D13986">
        <w:rPr>
          <w:lang w:val="en-US"/>
        </w:rPr>
        <w:t xml:space="preserve"> describes a</w:t>
      </w:r>
      <w:r>
        <w:rPr>
          <w:lang w:val="en-US"/>
        </w:rPr>
        <w:t xml:space="preserve"> Transport Layer Security (TLS) [16] </w:t>
      </w:r>
      <w:r w:rsidRPr="00D13986">
        <w:rPr>
          <w:lang w:val="en-US"/>
        </w:rPr>
        <w:t>extension for application-layer protocol negotiation within the TLS handshake</w:t>
      </w:r>
      <w:r>
        <w:rPr>
          <w:lang w:val="en-US"/>
        </w:rPr>
        <w:t xml:space="preserve"> when </w:t>
      </w:r>
      <w:r w:rsidRPr="0012619A">
        <w:rPr>
          <w:lang w:val="en-US"/>
        </w:rPr>
        <w:t xml:space="preserve">multiple application protocols </w:t>
      </w:r>
      <w:r>
        <w:rPr>
          <w:lang w:val="en-US"/>
        </w:rPr>
        <w:t>can be supported on</w:t>
      </w:r>
      <w:r w:rsidRPr="0012619A">
        <w:rPr>
          <w:lang w:val="en-US"/>
        </w:rPr>
        <w:t xml:space="preserve"> a single server-side port number, such as port 443</w:t>
      </w:r>
      <w:r>
        <w:rPr>
          <w:lang w:val="en-US"/>
        </w:rPr>
        <w:t xml:space="preserve"> for HTTPS</w:t>
      </w:r>
      <w:r w:rsidRPr="00D13986">
        <w:rPr>
          <w:lang w:val="en-US"/>
        </w:rPr>
        <w:t xml:space="preserve">. </w:t>
      </w:r>
      <w:r>
        <w:rPr>
          <w:lang w:val="en-US"/>
        </w:rPr>
        <w:t>This relies on t</w:t>
      </w:r>
      <w:r w:rsidRPr="004A7260">
        <w:rPr>
          <w:lang w:val="en-US"/>
        </w:rPr>
        <w:t>he application-layer protocol negotiation (ALPN) labels</w:t>
      </w:r>
      <w:r>
        <w:rPr>
          <w:lang w:val="en-US"/>
        </w:rPr>
        <w:t xml:space="preserve"> exchanged between the client and the server to select the application protocol to be used over the secure connection. </w:t>
      </w:r>
      <w:r w:rsidRPr="001A24AC">
        <w:rPr>
          <w:lang w:val="en-US"/>
        </w:rPr>
        <w:lastRenderedPageBreak/>
        <w:t xml:space="preserve">The application protocol negotiation can thus be accomplished within the TLS handshake, without </w:t>
      </w:r>
      <w:r>
        <w:rPr>
          <w:lang w:val="en-US"/>
        </w:rPr>
        <w:t>additional</w:t>
      </w:r>
      <w:r w:rsidRPr="001A24AC">
        <w:rPr>
          <w:lang w:val="en-US"/>
        </w:rPr>
        <w:t xml:space="preserve"> network round-trips, and allows the server to associate a different certificate with each application protocol, if desired.</w:t>
      </w:r>
    </w:p>
    <w:p w14:paraId="0BC626EE" w14:textId="77777777" w:rsidR="00F13A4A" w:rsidRDefault="00F13A4A" w:rsidP="00F13A4A">
      <w:pPr>
        <w:rPr>
          <w:lang w:val="en-US"/>
        </w:rPr>
      </w:pPr>
      <w:r>
        <w:rPr>
          <w:lang w:val="en-US"/>
        </w:rPr>
        <w:t>Reusing</w:t>
      </w:r>
      <w:r w:rsidRPr="000566F9">
        <w:rPr>
          <w:lang w:val="en-US"/>
        </w:rPr>
        <w:t xml:space="preserve"> the same handshake messages and flows as TLS</w:t>
      </w:r>
      <w:r>
        <w:rPr>
          <w:lang w:val="en-US"/>
        </w:rPr>
        <w:t xml:space="preserve">, this </w:t>
      </w:r>
      <w:r w:rsidRPr="0012619A">
        <w:rPr>
          <w:lang w:val="en-US"/>
        </w:rPr>
        <w:t>application-layer protocol negotiation</w:t>
      </w:r>
      <w:r>
        <w:rPr>
          <w:lang w:val="en-US"/>
        </w:rPr>
        <w:t xml:space="preserve"> is intrinsically supported in DTLS.</w:t>
      </w:r>
    </w:p>
    <w:p w14:paraId="4BD02FFB" w14:textId="77777777" w:rsidR="00F13A4A" w:rsidRPr="00D254C5" w:rsidRDefault="00F13A4A" w:rsidP="00F13A4A">
      <w:pPr>
        <w:rPr>
          <w:lang w:val="en-US"/>
        </w:rPr>
      </w:pPr>
      <w:r w:rsidRPr="001A24AC">
        <w:rPr>
          <w:lang w:val="en-US"/>
        </w:rPr>
        <w:t xml:space="preserve">With ALPN, </w:t>
      </w:r>
      <w:r>
        <w:rPr>
          <w:lang w:val="en-US"/>
        </w:rPr>
        <w:t xml:space="preserve">a new extension type </w:t>
      </w:r>
      <w:r w:rsidRPr="001A24AC">
        <w:rPr>
          <w:lang w:val="en-US"/>
        </w:rPr>
        <w:t>"application_layer_protocol_negotiation(16)"</w:t>
      </w:r>
      <w:r>
        <w:rPr>
          <w:lang w:val="en-US"/>
        </w:rPr>
        <w:t xml:space="preserve"> is defined that can be used in </w:t>
      </w:r>
      <w:r w:rsidRPr="001A24AC">
        <w:rPr>
          <w:lang w:val="en-US"/>
        </w:rPr>
        <w:t>TLS Client</w:t>
      </w:r>
      <w:r>
        <w:rPr>
          <w:lang w:val="en-US"/>
        </w:rPr>
        <w:t xml:space="preserve">/Server </w:t>
      </w:r>
      <w:r w:rsidRPr="001A24AC">
        <w:rPr>
          <w:lang w:val="en-US"/>
        </w:rPr>
        <w:t>Hello message</w:t>
      </w:r>
      <w:r>
        <w:rPr>
          <w:lang w:val="en-US"/>
        </w:rPr>
        <w:t xml:space="preserve">. The </w:t>
      </w:r>
      <w:r w:rsidRPr="00FF660D">
        <w:rPr>
          <w:lang w:val="en-US"/>
        </w:rPr>
        <w:t xml:space="preserve">"extension_data" </w:t>
      </w:r>
      <w:r>
        <w:rPr>
          <w:lang w:val="en-US"/>
        </w:rPr>
        <w:t>field of ALPN</w:t>
      </w:r>
      <w:r w:rsidRPr="001A24AC">
        <w:rPr>
          <w:lang w:val="en-US"/>
        </w:rPr>
        <w:t xml:space="preserve"> extension </w:t>
      </w:r>
      <w:r>
        <w:rPr>
          <w:lang w:val="en-US"/>
        </w:rPr>
        <w:t xml:space="preserve">contains </w:t>
      </w:r>
      <w:r w:rsidRPr="001A24AC">
        <w:rPr>
          <w:lang w:val="en-US"/>
        </w:rPr>
        <w:t>a "ProtocolNameList" value</w:t>
      </w:r>
      <w:r>
        <w:rPr>
          <w:lang w:val="en-US"/>
        </w:rPr>
        <w:t xml:space="preserve">, the ALPN protocol IDs being byte strings that </w:t>
      </w:r>
      <w:r w:rsidRPr="00D254C5">
        <w:rPr>
          <w:lang w:val="en-US"/>
        </w:rPr>
        <w:t>could be the UTF-8 encoding</w:t>
      </w:r>
      <w:r>
        <w:rPr>
          <w:lang w:val="en-US"/>
        </w:rPr>
        <w:t xml:space="preserve"> of the protocol name.</w:t>
      </w:r>
    </w:p>
    <w:p w14:paraId="0CCDA0E1" w14:textId="77777777" w:rsidR="00F13A4A" w:rsidRDefault="00F13A4A" w:rsidP="00F13A4A">
      <w:pPr>
        <w:rPr>
          <w:lang w:val="en-US"/>
        </w:rPr>
      </w:pPr>
      <w:r>
        <w:rPr>
          <w:lang w:val="en-US"/>
        </w:rPr>
        <w:t xml:space="preserve">In the </w:t>
      </w:r>
      <w:r w:rsidRPr="001A24AC">
        <w:rPr>
          <w:lang w:val="en-US"/>
        </w:rPr>
        <w:t>TLS ClientHello message</w:t>
      </w:r>
      <w:r>
        <w:rPr>
          <w:lang w:val="en-US"/>
        </w:rPr>
        <w:t xml:space="preserve"> sent to the server, the </w:t>
      </w:r>
      <w:r w:rsidRPr="001A24AC">
        <w:rPr>
          <w:lang w:val="en-US"/>
        </w:rPr>
        <w:t>"ProtocolNameList" value</w:t>
      </w:r>
      <w:r>
        <w:rPr>
          <w:lang w:val="en-US"/>
        </w:rPr>
        <w:t xml:space="preserve"> provides </w:t>
      </w:r>
      <w:r w:rsidRPr="001A24AC">
        <w:rPr>
          <w:lang w:val="en-US"/>
        </w:rPr>
        <w:t xml:space="preserve">the list of </w:t>
      </w:r>
      <w:r>
        <w:rPr>
          <w:lang w:val="en-US"/>
        </w:rPr>
        <w:t xml:space="preserve">ALPN </w:t>
      </w:r>
      <w:r w:rsidRPr="001A24AC">
        <w:rPr>
          <w:lang w:val="en-US"/>
        </w:rPr>
        <w:t>protocol</w:t>
      </w:r>
      <w:r>
        <w:rPr>
          <w:lang w:val="en-US"/>
        </w:rPr>
        <w:t xml:space="preserve"> ID</w:t>
      </w:r>
      <w:r w:rsidRPr="001A24AC">
        <w:rPr>
          <w:lang w:val="en-US"/>
        </w:rPr>
        <w:t>s advertised by the client, in descending order of preference.</w:t>
      </w:r>
      <w:r>
        <w:rPr>
          <w:lang w:val="en-US"/>
        </w:rPr>
        <w:t xml:space="preserve"> This list can be limited to one preferred protocol when initiated the (D)TLS connection.</w:t>
      </w:r>
    </w:p>
    <w:p w14:paraId="47A19268" w14:textId="77777777" w:rsidR="00F13A4A" w:rsidRDefault="00F13A4A" w:rsidP="00F13A4A">
      <w:pPr>
        <w:rPr>
          <w:lang w:val="en-US"/>
        </w:rPr>
      </w:pPr>
      <w:r>
        <w:rPr>
          <w:lang w:val="en-US"/>
        </w:rPr>
        <w:t xml:space="preserve">In the </w:t>
      </w:r>
      <w:r w:rsidRPr="001A24AC">
        <w:rPr>
          <w:lang w:val="en-US"/>
        </w:rPr>
        <w:t>TLS</w:t>
      </w:r>
      <w:r>
        <w:rPr>
          <w:lang w:val="en-US"/>
        </w:rPr>
        <w:t xml:space="preserve"> ServerHello message sent back to the client, the </w:t>
      </w:r>
      <w:r w:rsidRPr="001A24AC">
        <w:rPr>
          <w:lang w:val="en-US"/>
        </w:rPr>
        <w:t>"ProtocolNameList" value</w:t>
      </w:r>
      <w:r>
        <w:rPr>
          <w:lang w:val="en-US"/>
        </w:rPr>
        <w:t xml:space="preserve"> indicates the ALPN protocol ID selected by the server. </w:t>
      </w:r>
      <w:r w:rsidRPr="0007276F">
        <w:rPr>
          <w:lang w:val="en-US"/>
        </w:rPr>
        <w:t>I</w:t>
      </w:r>
      <w:r>
        <w:rPr>
          <w:lang w:val="en-US"/>
        </w:rPr>
        <w:t>f the server does not support any of the protocols advertised by the client</w:t>
      </w:r>
      <w:r w:rsidRPr="0007276F">
        <w:rPr>
          <w:lang w:val="en-US"/>
        </w:rPr>
        <w:t xml:space="preserve"> the server </w:t>
      </w:r>
      <w:r>
        <w:rPr>
          <w:lang w:val="en-US"/>
        </w:rPr>
        <w:t>responds</w:t>
      </w:r>
      <w:r w:rsidRPr="0007276F">
        <w:rPr>
          <w:lang w:val="en-US"/>
        </w:rPr>
        <w:t xml:space="preserve"> respond with </w:t>
      </w:r>
      <w:r>
        <w:rPr>
          <w:lang w:val="en-US"/>
        </w:rPr>
        <w:t>a</w:t>
      </w:r>
      <w:r w:rsidRPr="0007276F">
        <w:rPr>
          <w:lang w:val="en-US"/>
        </w:rPr>
        <w:t xml:space="preserve"> "no_application_protocol" alert</w:t>
      </w:r>
      <w:r>
        <w:rPr>
          <w:lang w:val="en-US"/>
        </w:rPr>
        <w:t xml:space="preserve"> that </w:t>
      </w:r>
      <w:r w:rsidRPr="00241A0E">
        <w:rPr>
          <w:lang w:val="en-US"/>
        </w:rPr>
        <w:t>abort</w:t>
      </w:r>
      <w:r>
        <w:rPr>
          <w:lang w:val="en-US"/>
        </w:rPr>
        <w:t>s</w:t>
      </w:r>
      <w:r w:rsidRPr="00241A0E">
        <w:rPr>
          <w:lang w:val="en-US"/>
        </w:rPr>
        <w:t xml:space="preserve"> the handshake</w:t>
      </w:r>
      <w:r>
        <w:rPr>
          <w:lang w:val="en-US"/>
        </w:rPr>
        <w:t>.</w:t>
      </w:r>
    </w:p>
    <w:p w14:paraId="1C7A823D" w14:textId="3437AC0D" w:rsidR="00F13A4A" w:rsidRDefault="00F13A4A" w:rsidP="00F13A4A">
      <w:pPr>
        <w:rPr>
          <w:lang w:val="en-US"/>
        </w:rPr>
      </w:pPr>
      <w:r>
        <w:rPr>
          <w:lang w:val="en-US"/>
        </w:rPr>
        <w:t xml:space="preserve">ALPN protocol IDs can be registered through IANA </w:t>
      </w:r>
      <w:r w:rsidRPr="003B1ED7">
        <w:rPr>
          <w:lang w:val="en-US"/>
        </w:rPr>
        <w:t>under the "Expert Review" policy as defined in</w:t>
      </w:r>
      <w:r>
        <w:rPr>
          <w:lang w:val="en-US"/>
        </w:rPr>
        <w:t xml:space="preserve"> IETF RFC 8126 [9]. A</w:t>
      </w:r>
      <w:r w:rsidRPr="003B1ED7">
        <w:rPr>
          <w:lang w:val="en-US"/>
        </w:rPr>
        <w:t xml:space="preserve"> reference to a permanent and readily available specification </w:t>
      </w:r>
      <w:r>
        <w:rPr>
          <w:lang w:val="en-US"/>
        </w:rPr>
        <w:t xml:space="preserve">is requested but this documentation does not have to be an IETF RFC and could be a specification provided by an external organization. </w:t>
      </w:r>
    </w:p>
    <w:p w14:paraId="22E32B90" w14:textId="77777777" w:rsidR="00F13A4A" w:rsidRPr="001A24AC" w:rsidRDefault="00F13A4A" w:rsidP="00F13A4A">
      <w:pPr>
        <w:rPr>
          <w:lang w:val="en-US"/>
        </w:rPr>
      </w:pPr>
      <w:r>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Default="00F13A4A" w:rsidP="00F13A4A">
      <w:pPr>
        <w:rPr>
          <w:lang w:val="en-US"/>
        </w:rPr>
      </w:pPr>
      <w:r w:rsidRPr="001A24AC">
        <w:rPr>
          <w:lang w:val="en-US"/>
        </w:rPr>
        <w:t>With ALPN</w:t>
      </w:r>
      <w:r>
        <w:rPr>
          <w:lang w:val="en-US"/>
        </w:rPr>
        <w:t xml:space="preserve">, it is assumed that </w:t>
      </w:r>
      <w:r w:rsidRPr="0030321B">
        <w:rPr>
          <w:lang w:val="en-US"/>
        </w:rPr>
        <w:t>multiple application protocols are supported on a single server-side port number</w:t>
      </w:r>
      <w:r>
        <w:rPr>
          <w:lang w:val="en-US"/>
        </w:rPr>
        <w:t xml:space="preserve">. A specific port can be used </w:t>
      </w:r>
      <w:r>
        <w:t xml:space="preserve">as a protocol demultiplexer for multiple application protocols. </w:t>
      </w:r>
      <w:r w:rsidRPr="0030321B">
        <w:rPr>
          <w:lang w:val="en-US"/>
        </w:rPr>
        <w:t xml:space="preserve">A typical use case </w:t>
      </w:r>
      <w:r>
        <w:rPr>
          <w:lang w:val="en-US"/>
        </w:rPr>
        <w:t xml:space="preserve">would be </w:t>
      </w:r>
      <w:r w:rsidRPr="0030321B">
        <w:rPr>
          <w:lang w:val="en-US"/>
        </w:rPr>
        <w:t xml:space="preserve">to allow serving </w:t>
      </w:r>
      <w:r>
        <w:rPr>
          <w:lang w:val="en-US"/>
        </w:rPr>
        <w:t>multiple</w:t>
      </w:r>
      <w:r w:rsidRPr="0030321B">
        <w:rPr>
          <w:lang w:val="en-US"/>
        </w:rPr>
        <w:t xml:space="preserve"> </w:t>
      </w:r>
      <w:r>
        <w:rPr>
          <w:lang w:val="en-US"/>
        </w:rPr>
        <w:t xml:space="preserve">non-HTTP based </w:t>
      </w:r>
      <w:r w:rsidRPr="0030321B">
        <w:rPr>
          <w:lang w:val="en-US"/>
        </w:rPr>
        <w:t>services on port 443 while still serving HTTPS on that port.</w:t>
      </w:r>
      <w:r>
        <w:rPr>
          <w:lang w:val="en-US"/>
        </w:rPr>
        <w:t xml:space="preserve"> If required, another port can be selected to support application protocol multiplexing over (D)TLS. This port can be fixed for the entire system, selected par application type, specific per node, etc.</w:t>
      </w:r>
    </w:p>
    <w:p w14:paraId="40EADB06" w14:textId="765F04CE" w:rsidR="00F13A4A" w:rsidRPr="004A7260" w:rsidRDefault="00F13A4A" w:rsidP="00F13A4A">
      <w:pPr>
        <w:rPr>
          <w:lang w:val="en-US"/>
        </w:rPr>
      </w:pPr>
      <w:r>
        <w:rPr>
          <w:lang w:val="en-US"/>
        </w:rPr>
        <w:t>This solution can used in addition to the solution</w:t>
      </w:r>
      <w:r w:rsidRPr="00733565">
        <w:rPr>
          <w:lang w:val="en-US"/>
        </w:rPr>
        <w:t>#</w:t>
      </w:r>
      <w:r w:rsidR="00733565" w:rsidRPr="00733565">
        <w:rPr>
          <w:lang w:val="en-US"/>
        </w:rPr>
        <w:t>16.</w:t>
      </w:r>
    </w:p>
    <w:p w14:paraId="0CE151F2" w14:textId="29B3DB85" w:rsidR="00F13A4A" w:rsidRDefault="00F13A4A" w:rsidP="00F13A4A">
      <w:pPr>
        <w:pStyle w:val="Heading3"/>
        <w:rPr>
          <w:lang w:val="en-US"/>
        </w:rPr>
      </w:pPr>
      <w:bookmarkStart w:id="1099" w:name="_Toc66105082"/>
      <w:bookmarkStart w:id="1100" w:name="_Toc66175209"/>
      <w:r>
        <w:rPr>
          <w:lang w:val="en-US"/>
        </w:rPr>
        <w:t>6.15.2</w:t>
      </w:r>
      <w:r>
        <w:rPr>
          <w:lang w:val="en-US"/>
        </w:rPr>
        <w:tab/>
      </w:r>
      <w:r w:rsidRPr="0090769B">
        <w:rPr>
          <w:lang w:eastAsia="zh-CN"/>
        </w:rPr>
        <w:t>Detailed description</w:t>
      </w:r>
      <w:bookmarkEnd w:id="1099"/>
      <w:bookmarkEnd w:id="1100"/>
    </w:p>
    <w:p w14:paraId="3B116D15" w14:textId="77777777" w:rsidR="00F13A4A" w:rsidRDefault="00F13A4A" w:rsidP="00F13A4A">
      <w:pPr>
        <w:rPr>
          <w:lang w:val="en-US"/>
        </w:rPr>
      </w:pPr>
      <w:r>
        <w:t>The proposed solution is based on the following assumptions:</w:t>
      </w:r>
    </w:p>
    <w:p w14:paraId="26929300" w14:textId="77777777" w:rsidR="00F13A4A" w:rsidRDefault="00F13A4A" w:rsidP="00F13A4A">
      <w:pPr>
        <w:pStyle w:val="B1"/>
        <w:rPr>
          <w:lang w:val="en-US"/>
        </w:rPr>
      </w:pPr>
      <w:r>
        <w:rPr>
          <w:rFonts w:eastAsia="SimSun"/>
          <w:lang w:val="en-US" w:eastAsia="zh-CN"/>
        </w:rPr>
        <w:t>1-</w:t>
      </w:r>
      <w:r>
        <w:rPr>
          <w:rFonts w:eastAsia="SimSun"/>
          <w:lang w:val="en-US" w:eastAsia="zh-CN"/>
        </w:rPr>
        <w:tab/>
        <w:t xml:space="preserve">The client is configured with a single </w:t>
      </w:r>
      <w:r>
        <w:rPr>
          <w:lang w:val="en-US"/>
        </w:rPr>
        <w:t>ALPN protocol ID</w:t>
      </w:r>
      <w:r>
        <w:rPr>
          <w:rFonts w:eastAsia="SimSun"/>
          <w:lang w:val="en-US" w:eastAsia="zh-CN"/>
        </w:rPr>
        <w:t xml:space="preserve"> to be used for the application X (e.g. "ALPNx")</w:t>
      </w:r>
      <w:r>
        <w:rPr>
          <w:lang w:val="en-US"/>
        </w:rPr>
        <w:t>. The IP address of the server supporting the application X is either configured in the client or discovered using DNS. The destination port is by default the port 443.</w:t>
      </w:r>
    </w:p>
    <w:p w14:paraId="601E2EB4" w14:textId="77777777" w:rsidR="00F13A4A" w:rsidRDefault="00F13A4A" w:rsidP="00F13A4A">
      <w:pPr>
        <w:pStyle w:val="B1"/>
        <w:rPr>
          <w:rFonts w:eastAsia="SimSun"/>
          <w:lang w:val="en-US" w:eastAsia="zh-CN"/>
        </w:rPr>
      </w:pPr>
      <w:r>
        <w:rPr>
          <w:rFonts w:eastAsia="SimSun"/>
          <w:lang w:val="en-US" w:eastAsia="zh-CN"/>
        </w:rPr>
        <w:t>2-</w:t>
      </w:r>
      <w:r>
        <w:rPr>
          <w:rFonts w:eastAsia="SimSun"/>
          <w:lang w:val="en-US" w:eastAsia="zh-CN"/>
        </w:rPr>
        <w:tab/>
        <w:t>The server is configured to listen to port 443 and the ALPN policy is configured with the value "ALPNx". It may also accept traffic related to other application if need.</w:t>
      </w:r>
    </w:p>
    <w:p w14:paraId="00F2A914" w14:textId="77777777" w:rsidR="00F13A4A" w:rsidRDefault="00F13A4A" w:rsidP="00F13A4A">
      <w:pPr>
        <w:pStyle w:val="B1"/>
        <w:rPr>
          <w:lang w:val="en-US"/>
        </w:rPr>
      </w:pPr>
      <w:r>
        <w:rPr>
          <w:rFonts w:eastAsia="SimSun"/>
          <w:lang w:val="en-US" w:eastAsia="zh-CN"/>
        </w:rPr>
        <w:t>3-</w:t>
      </w:r>
      <w:r>
        <w:rPr>
          <w:rFonts w:eastAsia="SimSun"/>
          <w:lang w:val="en-US" w:eastAsia="zh-CN"/>
        </w:rPr>
        <w:tab/>
        <w:t xml:space="preserve">The client initiates the TLS handshake with the server on the port 443, including the </w:t>
      </w:r>
      <w:r>
        <w:rPr>
          <w:lang w:val="en-US"/>
        </w:rPr>
        <w:t>ALPN protocol ID</w:t>
      </w:r>
      <w:r>
        <w:rPr>
          <w:rFonts w:eastAsia="SimSun"/>
          <w:lang w:val="en-US" w:eastAsia="zh-CN"/>
        </w:rPr>
        <w:t xml:space="preserve"> "ALPNx" in the </w:t>
      </w:r>
      <w:r w:rsidRPr="001A24AC">
        <w:rPr>
          <w:lang w:val="en-US"/>
        </w:rPr>
        <w:t>TLS ClientHello message</w:t>
      </w:r>
      <w:r>
        <w:rPr>
          <w:lang w:val="en-US"/>
        </w:rPr>
        <w:t xml:space="preserve"> sent to the server.</w:t>
      </w:r>
    </w:p>
    <w:p w14:paraId="784D1724" w14:textId="77777777" w:rsidR="00F13A4A" w:rsidRDefault="00F13A4A" w:rsidP="00022E6B">
      <w:pPr>
        <w:pStyle w:val="B1"/>
        <w:rPr>
          <w:lang w:val="en-US"/>
        </w:rPr>
      </w:pPr>
      <w:r>
        <w:rPr>
          <w:lang w:val="en-US"/>
        </w:rPr>
        <w:t>4-</w:t>
      </w:r>
      <w:r>
        <w:rPr>
          <w:lang w:val="en-US"/>
        </w:rPr>
        <w:tab/>
        <w:t xml:space="preserve">In the </w:t>
      </w:r>
      <w:r w:rsidRPr="001A24AC">
        <w:rPr>
          <w:lang w:val="en-US"/>
        </w:rPr>
        <w:t>TLS</w:t>
      </w:r>
      <w:r>
        <w:rPr>
          <w:lang w:val="en-US"/>
        </w:rPr>
        <w:t xml:space="preserve"> ServerHello message sent back to the client, the server indicates the ALPN protocol ID </w:t>
      </w:r>
      <w:r>
        <w:rPr>
          <w:rFonts w:eastAsia="SimSun"/>
          <w:lang w:val="en-US" w:eastAsia="zh-CN"/>
        </w:rPr>
        <w:t>"ALPNx"</w:t>
      </w:r>
      <w:r>
        <w:rPr>
          <w:lang w:val="en-US"/>
        </w:rPr>
        <w:t xml:space="preserve"> to confirmed that the application X is supported.</w:t>
      </w:r>
    </w:p>
    <w:p w14:paraId="407DA6BB" w14:textId="77777777" w:rsidR="00F13A4A" w:rsidRDefault="00F13A4A" w:rsidP="00022E6B">
      <w:pPr>
        <w:pStyle w:val="B1"/>
        <w:rPr>
          <w:lang w:val="en-US"/>
        </w:rPr>
      </w:pPr>
      <w:r>
        <w:rPr>
          <w:lang w:val="en-US"/>
        </w:rPr>
        <w:t>5-</w:t>
      </w:r>
      <w:r>
        <w:rPr>
          <w:lang w:val="en-US"/>
        </w:rPr>
        <w:tab/>
        <w:t>The TLS handshake is completed, the connection is established and the first application data can be exchanged between the client and the server</w:t>
      </w:r>
    </w:p>
    <w:p w14:paraId="2F723378" w14:textId="1D040563" w:rsidR="00F13A4A" w:rsidRDefault="00F13A4A" w:rsidP="00F13A4A">
      <w:pPr>
        <w:pStyle w:val="Heading3"/>
        <w:rPr>
          <w:lang w:val="en-US"/>
        </w:rPr>
      </w:pPr>
      <w:bookmarkStart w:id="1101" w:name="_Toc66105083"/>
      <w:bookmarkStart w:id="1102" w:name="_Toc66175210"/>
      <w:r>
        <w:t>6.</w:t>
      </w:r>
      <w:r w:rsidR="00733565">
        <w:rPr>
          <w:lang w:val="en-US"/>
        </w:rPr>
        <w:t>15</w:t>
      </w:r>
      <w:r>
        <w:rPr>
          <w:lang w:val="en-US"/>
        </w:rPr>
        <w:t>.3</w:t>
      </w:r>
      <w:r>
        <w:rPr>
          <w:lang w:val="en-US"/>
        </w:rPr>
        <w:tab/>
        <w:t>Impacts</w:t>
      </w:r>
      <w:bookmarkEnd w:id="1101"/>
      <w:bookmarkEnd w:id="1102"/>
    </w:p>
    <w:p w14:paraId="4B2D4CC6" w14:textId="77777777" w:rsidR="00F13A4A" w:rsidRPr="00022E6B" w:rsidRDefault="00F13A4A" w:rsidP="00F13A4A">
      <w:r>
        <w:t>The solution will impact only newly defined (Rel-17 and onwards) interface applications. The solution will have no impact on legacy applications</w:t>
      </w:r>
      <w:r w:rsidRPr="008D151F">
        <w:rPr>
          <w:lang w:val="en-US"/>
        </w:rPr>
        <w:t>.</w:t>
      </w:r>
    </w:p>
    <w:p w14:paraId="23E71B07" w14:textId="7230960D" w:rsidR="00F13A4A" w:rsidRDefault="00F13A4A" w:rsidP="00F13A4A">
      <w:pPr>
        <w:pStyle w:val="Heading3"/>
        <w:rPr>
          <w:lang w:val="en-US"/>
        </w:rPr>
      </w:pPr>
      <w:bookmarkStart w:id="1103" w:name="_Toc66105084"/>
      <w:bookmarkStart w:id="1104" w:name="_Toc66175211"/>
      <w:r>
        <w:rPr>
          <w:lang w:val="en-US"/>
        </w:rPr>
        <w:t>6.15.4</w:t>
      </w:r>
      <w:r>
        <w:rPr>
          <w:lang w:val="en-US"/>
        </w:rPr>
        <w:tab/>
        <w:t>Pros and cons</w:t>
      </w:r>
      <w:bookmarkEnd w:id="1103"/>
      <w:bookmarkEnd w:id="1104"/>
    </w:p>
    <w:p w14:paraId="74049FE0" w14:textId="77777777" w:rsidR="00F13A4A" w:rsidRDefault="00F13A4A" w:rsidP="00022E6B">
      <w:r w:rsidRPr="0090769B">
        <w:t>Pros</w:t>
      </w:r>
      <w:r>
        <w:t>:</w:t>
      </w:r>
    </w:p>
    <w:p w14:paraId="70764763" w14:textId="77777777" w:rsidR="00F13A4A" w:rsidRDefault="00F13A4A" w:rsidP="00F13A4A">
      <w:pPr>
        <w:pStyle w:val="B1"/>
      </w:pPr>
      <w:r w:rsidRPr="005848DD">
        <w:lastRenderedPageBreak/>
        <w:t>-</w:t>
      </w:r>
      <w:r w:rsidRPr="005848DD">
        <w:tab/>
      </w:r>
      <w:r>
        <w:t>Multiple applications can be run on the same port.</w:t>
      </w:r>
    </w:p>
    <w:p w14:paraId="049D9A47" w14:textId="77777777" w:rsidR="00F13A4A" w:rsidRDefault="00F13A4A" w:rsidP="00F13A4A">
      <w:pPr>
        <w:pStyle w:val="B1"/>
      </w:pPr>
      <w:r w:rsidRPr="005848DD">
        <w:t>-</w:t>
      </w:r>
      <w:r w:rsidRPr="005848DD">
        <w:tab/>
      </w:r>
      <w:r>
        <w:t>Minimal administration or configuration to set the nodes up.</w:t>
      </w:r>
    </w:p>
    <w:p w14:paraId="2D344C44" w14:textId="77777777" w:rsidR="00F13A4A" w:rsidRDefault="00F13A4A" w:rsidP="00F13A4A">
      <w:pPr>
        <w:pStyle w:val="B1"/>
      </w:pPr>
      <w:r>
        <w:t>-</w:t>
      </w:r>
      <w:r>
        <w:tab/>
        <w:t>Does not rely on DNS infrastructure.</w:t>
      </w:r>
    </w:p>
    <w:p w14:paraId="4A5EA891" w14:textId="77777777" w:rsidR="00F13A4A" w:rsidRDefault="00F13A4A" w:rsidP="00F13A4A">
      <w:r w:rsidRPr="004D7233">
        <w:t>Cons</w:t>
      </w:r>
      <w:r>
        <w:t>:</w:t>
      </w:r>
    </w:p>
    <w:p w14:paraId="2C7590AD" w14:textId="77777777" w:rsidR="00F13A4A" w:rsidRDefault="00F13A4A" w:rsidP="00F13A4A">
      <w:pPr>
        <w:pStyle w:val="B1"/>
      </w:pPr>
      <w:r w:rsidRPr="004D7233">
        <w:t>-</w:t>
      </w:r>
      <w:r w:rsidRPr="004D7233">
        <w:tab/>
      </w:r>
      <w:r>
        <w:t>Only works for protocols/applications running over (D)TLS.</w:t>
      </w:r>
    </w:p>
    <w:p w14:paraId="353C1A0F" w14:textId="77777777" w:rsidR="00F13A4A" w:rsidRDefault="00F13A4A" w:rsidP="00F13A4A">
      <w:pPr>
        <w:pStyle w:val="B1"/>
      </w:pPr>
      <w:r w:rsidRPr="004D7233">
        <w:t>-</w:t>
      </w:r>
      <w:r w:rsidRPr="004D7233">
        <w:tab/>
      </w:r>
      <w:r>
        <w:t>An ALPN multiplexer process needs to be implemented in servers.</w:t>
      </w:r>
    </w:p>
    <w:p w14:paraId="5DC089CA" w14:textId="77777777" w:rsidR="00F13A4A" w:rsidRDefault="00F13A4A" w:rsidP="00F13A4A">
      <w:pPr>
        <w:pStyle w:val="B1"/>
      </w:pPr>
      <w:r>
        <w:t>-</w:t>
      </w:r>
      <w:r>
        <w:tab/>
        <w:t>Need for IANA registration if standard ALPN protocol IDs are required</w:t>
      </w:r>
    </w:p>
    <w:p w14:paraId="3E72EA24" w14:textId="77777777" w:rsidR="00F13A4A" w:rsidRDefault="00F13A4A" w:rsidP="00F13A4A">
      <w:pPr>
        <w:pStyle w:val="B1"/>
      </w:pPr>
      <w:r>
        <w:t>-</w:t>
      </w:r>
      <w:r>
        <w:tab/>
        <w:t>Not possible to use the port number to distinguish multiple applications used over (D)TLS.</w:t>
      </w:r>
    </w:p>
    <w:p w14:paraId="69397B86" w14:textId="2DFE5D4C" w:rsidR="00821E26" w:rsidRPr="009C78FA" w:rsidRDefault="00821E26" w:rsidP="00821E26">
      <w:pPr>
        <w:pStyle w:val="Heading2"/>
        <w:rPr>
          <w:lang w:val="en-US"/>
        </w:rPr>
      </w:pPr>
      <w:bookmarkStart w:id="1105" w:name="_Toc66105085"/>
      <w:bookmarkStart w:id="1106" w:name="_Toc66175212"/>
      <w:r>
        <w:rPr>
          <w:lang w:val="en-US"/>
        </w:rPr>
        <w:t>6.16</w:t>
      </w:r>
      <w:r w:rsidRPr="009C78FA">
        <w:rPr>
          <w:lang w:val="en-US"/>
        </w:rPr>
        <w:tab/>
        <w:t>Solution#</w:t>
      </w:r>
      <w:r>
        <w:rPr>
          <w:lang w:val="en-US"/>
        </w:rPr>
        <w:t>15</w:t>
      </w:r>
      <w:r w:rsidRPr="009C78FA">
        <w:rPr>
          <w:lang w:val="en-US"/>
        </w:rPr>
        <w:t>: Multiplexing based on Service Name Indication</w:t>
      </w:r>
      <w:bookmarkEnd w:id="1105"/>
      <w:bookmarkEnd w:id="1106"/>
    </w:p>
    <w:p w14:paraId="5D44AF46" w14:textId="392E56C7" w:rsidR="00821E26" w:rsidRDefault="00821E26" w:rsidP="00821E26">
      <w:pPr>
        <w:pStyle w:val="Heading3"/>
        <w:rPr>
          <w:lang w:val="en-US"/>
        </w:rPr>
      </w:pPr>
      <w:bookmarkStart w:id="1107" w:name="_Toc66105086"/>
      <w:bookmarkStart w:id="1108" w:name="_Toc66175213"/>
      <w:r>
        <w:rPr>
          <w:lang w:val="en-US"/>
        </w:rPr>
        <w:t>6.16.1</w:t>
      </w:r>
      <w:r>
        <w:rPr>
          <w:lang w:val="en-US"/>
        </w:rPr>
        <w:tab/>
        <w:t>General</w:t>
      </w:r>
      <w:bookmarkEnd w:id="1107"/>
      <w:bookmarkEnd w:id="1108"/>
    </w:p>
    <w:p w14:paraId="2F050A57" w14:textId="7464A2E1" w:rsidR="00821E26" w:rsidRDefault="00821E26" w:rsidP="00821E26">
      <w:pPr>
        <w:rPr>
          <w:lang w:val="en-US"/>
        </w:rPr>
      </w:pPr>
      <w:r>
        <w:rPr>
          <w:lang w:val="en-US"/>
        </w:rPr>
        <w:t>The IETF RFC 6066 [1</w:t>
      </w:r>
      <w:r w:rsidR="00B919C0">
        <w:rPr>
          <w:lang w:val="en-US"/>
        </w:rPr>
        <w:t>8</w:t>
      </w:r>
      <w:r>
        <w:rPr>
          <w:lang w:val="en-US"/>
        </w:rPr>
        <w:t>]</w:t>
      </w:r>
      <w:r w:rsidRPr="002A0981">
        <w:rPr>
          <w:lang w:val="en-US"/>
        </w:rPr>
        <w:t xml:space="preserve"> </w:t>
      </w:r>
      <w:r>
        <w:rPr>
          <w:lang w:val="en-US"/>
        </w:rPr>
        <w:t>defines Transport Layer Security (TLS) [</w:t>
      </w:r>
      <w:r w:rsidR="00B919C0">
        <w:rPr>
          <w:lang w:val="en-US"/>
        </w:rPr>
        <w:t>16</w:t>
      </w:r>
      <w:r>
        <w:rPr>
          <w:lang w:val="en-US"/>
        </w:rPr>
        <w:t xml:space="preserve">] </w:t>
      </w:r>
      <w:r w:rsidRPr="00D13986">
        <w:rPr>
          <w:lang w:val="en-US"/>
        </w:rPr>
        <w:t xml:space="preserve">extension for </w:t>
      </w:r>
      <w:r>
        <w:rPr>
          <w:lang w:val="en-US"/>
        </w:rPr>
        <w:t>server name</w:t>
      </w:r>
      <w:r w:rsidRPr="00D13986">
        <w:rPr>
          <w:lang w:val="en-US"/>
        </w:rPr>
        <w:t xml:space="preserve"> negotiation within the TLS handshake</w:t>
      </w:r>
      <w:r>
        <w:rPr>
          <w:lang w:val="en-US"/>
        </w:rPr>
        <w:t xml:space="preserve"> when </w:t>
      </w:r>
      <w:r w:rsidRPr="0012619A">
        <w:rPr>
          <w:lang w:val="en-US"/>
        </w:rPr>
        <w:t xml:space="preserve">multiple </w:t>
      </w:r>
      <w:r>
        <w:rPr>
          <w:lang w:val="en-US"/>
        </w:rPr>
        <w:t>servers run on the same IP address/por</w:t>
      </w:r>
      <w:r w:rsidRPr="0012619A">
        <w:rPr>
          <w:lang w:val="en-US"/>
        </w:rPr>
        <w:t>t number</w:t>
      </w:r>
      <w:r>
        <w:rPr>
          <w:lang w:val="en-US"/>
        </w:rPr>
        <w:t>.</w:t>
      </w:r>
    </w:p>
    <w:p w14:paraId="6F6A7362" w14:textId="77777777" w:rsidR="00821E26" w:rsidRDefault="00821E26" w:rsidP="00821E26">
      <w:pPr>
        <w:rPr>
          <w:lang w:val="en-US"/>
        </w:rPr>
      </w:pPr>
      <w:r>
        <w:rPr>
          <w:lang w:val="en-US"/>
        </w:rPr>
        <w:t>Reusing</w:t>
      </w:r>
      <w:r w:rsidRPr="000566F9">
        <w:rPr>
          <w:lang w:val="en-US"/>
        </w:rPr>
        <w:t xml:space="preserve"> the same handshake messages and flows as TLS</w:t>
      </w:r>
      <w:r>
        <w:rPr>
          <w:lang w:val="en-US"/>
        </w:rPr>
        <w:t>, this server name</w:t>
      </w:r>
      <w:r w:rsidRPr="0012619A">
        <w:rPr>
          <w:lang w:val="en-US"/>
        </w:rPr>
        <w:t xml:space="preserve"> negotiation</w:t>
      </w:r>
      <w:r>
        <w:rPr>
          <w:lang w:val="en-US"/>
        </w:rPr>
        <w:t xml:space="preserve"> is intrinsically supported in DTLS.</w:t>
      </w:r>
    </w:p>
    <w:p w14:paraId="61D97740" w14:textId="77777777" w:rsidR="00821E26" w:rsidRDefault="00821E26" w:rsidP="00821E26">
      <w:pPr>
        <w:rPr>
          <w:lang w:val="en-US"/>
        </w:rPr>
      </w:pPr>
      <w:r>
        <w:rPr>
          <w:lang w:val="en-US"/>
        </w:rPr>
        <w:t xml:space="preserve">The </w:t>
      </w:r>
      <w:r w:rsidRPr="00AE2389">
        <w:rPr>
          <w:lang w:val="en-US"/>
        </w:rPr>
        <w:t xml:space="preserve">clients </w:t>
      </w:r>
      <w:r>
        <w:rPr>
          <w:lang w:val="en-US"/>
        </w:rPr>
        <w:t>can</w:t>
      </w:r>
      <w:r w:rsidRPr="00AE2389">
        <w:rPr>
          <w:lang w:val="en-US"/>
        </w:rPr>
        <w:t xml:space="preserve"> include an extension of type "server_name" in the </w:t>
      </w:r>
      <w:r w:rsidRPr="001A24AC">
        <w:rPr>
          <w:lang w:val="en-US"/>
        </w:rPr>
        <w:t>TLS ClientHello message</w:t>
      </w:r>
      <w:r>
        <w:rPr>
          <w:lang w:val="en-US"/>
        </w:rPr>
        <w:t xml:space="preserve"> sent to the server</w:t>
      </w:r>
      <w:r w:rsidRPr="00AE2389">
        <w:rPr>
          <w:lang w:val="en-US"/>
        </w:rPr>
        <w:t>. The "extension_data" field of this extension contain</w:t>
      </w:r>
      <w:r>
        <w:rPr>
          <w:lang w:val="en-US"/>
        </w:rPr>
        <w:t>s</w:t>
      </w:r>
      <w:r w:rsidRPr="00AE2389">
        <w:rPr>
          <w:lang w:val="en-US"/>
        </w:rPr>
        <w:t xml:space="preserve"> "ServerNameList" </w:t>
      </w:r>
      <w:r>
        <w:rPr>
          <w:lang w:val="en-US"/>
        </w:rPr>
        <w:t xml:space="preserve">that includes the </w:t>
      </w:r>
      <w:r w:rsidRPr="003D0F39">
        <w:rPr>
          <w:lang w:val="en-US"/>
        </w:rPr>
        <w:t>fully qualified DNS hostname of the server</w:t>
      </w:r>
      <w:r>
        <w:rPr>
          <w:lang w:val="en-US"/>
        </w:rPr>
        <w:t xml:space="preserve"> that the client would like to contact.</w:t>
      </w:r>
    </w:p>
    <w:p w14:paraId="6EC0CDCE" w14:textId="77777777" w:rsidR="00821E26" w:rsidRDefault="00821E26" w:rsidP="00022E6B">
      <w:pPr>
        <w:pStyle w:val="NO"/>
        <w:rPr>
          <w:lang w:val="en-US"/>
        </w:rPr>
      </w:pPr>
      <w:r>
        <w:rPr>
          <w:lang w:val="en-US"/>
        </w:rPr>
        <w:t>NOTE 1:</w:t>
      </w:r>
      <w:r>
        <w:rPr>
          <w:lang w:val="en-US"/>
        </w:rPr>
        <w:tab/>
      </w:r>
      <w:r w:rsidRPr="003D0F39">
        <w:rPr>
          <w:lang w:val="en-US"/>
        </w:rPr>
        <w:t>Currently, the only server name</w:t>
      </w:r>
      <w:r>
        <w:rPr>
          <w:lang w:val="en-US"/>
        </w:rPr>
        <w:t xml:space="preserve"> type</w:t>
      </w:r>
      <w:r w:rsidRPr="003D0F39">
        <w:rPr>
          <w:lang w:val="en-US"/>
        </w:rPr>
        <w:t>s supported are DNS hostnames; however, this does not impl</w:t>
      </w:r>
      <w:r>
        <w:rPr>
          <w:lang w:val="en-US"/>
        </w:rPr>
        <w:t>y any dependency of TLS on DNS.</w:t>
      </w:r>
    </w:p>
    <w:p w14:paraId="75A445D4" w14:textId="77777777" w:rsidR="00821E26" w:rsidRDefault="00821E26" w:rsidP="00022E6B">
      <w:pPr>
        <w:pStyle w:val="NO"/>
        <w:rPr>
          <w:lang w:val="en-US"/>
        </w:rPr>
      </w:pPr>
      <w:r>
        <w:rPr>
          <w:lang w:val="en-US"/>
        </w:rPr>
        <w:t>NOTE 2:</w:t>
      </w:r>
      <w:r>
        <w:rPr>
          <w:lang w:val="en-US"/>
        </w:rPr>
        <w:tab/>
        <w:t xml:space="preserve">The notion of list given by </w:t>
      </w:r>
      <w:r w:rsidRPr="00AE2389">
        <w:rPr>
          <w:lang w:val="en-US"/>
        </w:rPr>
        <w:t>"ServerNameList"</w:t>
      </w:r>
      <w:r>
        <w:rPr>
          <w:lang w:val="en-US"/>
        </w:rPr>
        <w:t xml:space="preserve"> is due to the fact that e</w:t>
      </w:r>
      <w:r w:rsidRPr="003D0F39">
        <w:rPr>
          <w:lang w:val="en-US"/>
        </w:rPr>
        <w:t>arlier versions of th</w:t>
      </w:r>
      <w:r>
        <w:rPr>
          <w:lang w:val="en-US"/>
        </w:rPr>
        <w:t xml:space="preserve">e RFC </w:t>
      </w:r>
      <w:r w:rsidRPr="003D0F39">
        <w:rPr>
          <w:lang w:val="en-US"/>
        </w:rPr>
        <w:t xml:space="preserve">permitted multiple </w:t>
      </w:r>
      <w:r>
        <w:rPr>
          <w:lang w:val="en-US"/>
        </w:rPr>
        <w:t>host</w:t>
      </w:r>
      <w:r w:rsidRPr="003D0F39">
        <w:rPr>
          <w:lang w:val="en-US"/>
        </w:rPr>
        <w:t>names</w:t>
      </w:r>
      <w:r>
        <w:rPr>
          <w:lang w:val="en-US"/>
        </w:rPr>
        <w:t xml:space="preserve">. </w:t>
      </w:r>
      <w:r w:rsidRPr="003D0F39">
        <w:rPr>
          <w:lang w:val="en-US"/>
        </w:rPr>
        <w:t xml:space="preserve">Multiple </w:t>
      </w:r>
      <w:r>
        <w:rPr>
          <w:lang w:val="en-US"/>
        </w:rPr>
        <w:t>host</w:t>
      </w:r>
      <w:r w:rsidRPr="003D0F39">
        <w:rPr>
          <w:lang w:val="en-US"/>
        </w:rPr>
        <w:t>names are now prohibited</w:t>
      </w:r>
    </w:p>
    <w:p w14:paraId="3A17C8BB" w14:textId="77777777" w:rsidR="00821E26" w:rsidRDefault="00821E26" w:rsidP="00821E26">
      <w:pPr>
        <w:rPr>
          <w:lang w:val="en-US"/>
        </w:rPr>
      </w:pPr>
      <w:r>
        <w:rPr>
          <w:lang w:val="en-US"/>
        </w:rPr>
        <w:t xml:space="preserve">Initially developed to </w:t>
      </w:r>
      <w:r w:rsidRPr="00925B0C">
        <w:rPr>
          <w:lang w:val="en-US"/>
        </w:rPr>
        <w:t>guide</w:t>
      </w:r>
      <w:r>
        <w:rPr>
          <w:lang w:val="en-US"/>
        </w:rPr>
        <w:t xml:space="preserve"> in the selection </w:t>
      </w:r>
      <w:r w:rsidRPr="00925B0C">
        <w:rPr>
          <w:lang w:val="en-US"/>
        </w:rPr>
        <w:t xml:space="preserve">of </w:t>
      </w:r>
      <w:r>
        <w:rPr>
          <w:lang w:val="en-US"/>
        </w:rPr>
        <w:t xml:space="preserve">the appropriate certificate </w:t>
      </w:r>
      <w:r w:rsidRPr="00925B0C">
        <w:rPr>
          <w:lang w:val="en-US"/>
        </w:rPr>
        <w:t>to return to the client</w:t>
      </w:r>
      <w:r>
        <w:rPr>
          <w:lang w:val="en-US"/>
        </w:rPr>
        <w:t xml:space="preserve"> (</w:t>
      </w:r>
      <w:r w:rsidRPr="00925B0C">
        <w:rPr>
          <w:lang w:val="en-US"/>
        </w:rPr>
        <w:t>and/or other aspects of security policy</w:t>
      </w:r>
      <w:r>
        <w:rPr>
          <w:lang w:val="en-US"/>
        </w:rPr>
        <w:t xml:space="preserve">) when multiple web servers are supported on the same IP address, this mechanism also allows multiplexing incoming connections by inspecting the SNI extension data and appropriately forwarding the </w:t>
      </w:r>
      <w:r w:rsidRPr="00925B0C">
        <w:rPr>
          <w:lang w:val="en-US"/>
        </w:rPr>
        <w:t>connection to the appropriate upstream server</w:t>
      </w:r>
      <w:r>
        <w:rPr>
          <w:lang w:val="en-US"/>
        </w:rPr>
        <w:t>. And this multiplexing can be done for any protocol running on top of (D)TLS.</w:t>
      </w:r>
    </w:p>
    <w:p w14:paraId="3D7C8B5F" w14:textId="77777777" w:rsidR="00821E26" w:rsidRDefault="00821E26" w:rsidP="00821E26">
      <w:pPr>
        <w:rPr>
          <w:lang w:val="en-US"/>
        </w:rPr>
      </w:pPr>
      <w:r w:rsidRPr="001A24AC">
        <w:rPr>
          <w:lang w:val="en-US"/>
        </w:rPr>
        <w:t xml:space="preserve">With </w:t>
      </w:r>
      <w:r>
        <w:rPr>
          <w:lang w:val="en-US"/>
        </w:rPr>
        <w:t xml:space="preserve">SNI, it is assumed that </w:t>
      </w:r>
      <w:r w:rsidRPr="0030321B">
        <w:rPr>
          <w:lang w:val="en-US"/>
        </w:rPr>
        <w:t xml:space="preserve">multiple </w:t>
      </w:r>
      <w:r>
        <w:rPr>
          <w:lang w:val="en-US"/>
        </w:rPr>
        <w:t xml:space="preserve">servers/applications can be reached using </w:t>
      </w:r>
      <w:r w:rsidRPr="0030321B">
        <w:rPr>
          <w:lang w:val="en-US"/>
        </w:rPr>
        <w:t>a single server-side port number</w:t>
      </w:r>
      <w:r>
        <w:t xml:space="preserve">. </w:t>
      </w:r>
      <w:r w:rsidRPr="0030321B">
        <w:rPr>
          <w:lang w:val="en-US"/>
        </w:rPr>
        <w:t xml:space="preserve">A typical use case </w:t>
      </w:r>
      <w:r>
        <w:rPr>
          <w:lang w:val="en-US"/>
        </w:rPr>
        <w:t xml:space="preserve">would be </w:t>
      </w:r>
      <w:r w:rsidRPr="0030321B">
        <w:rPr>
          <w:lang w:val="en-US"/>
        </w:rPr>
        <w:t xml:space="preserve">to allow </w:t>
      </w:r>
      <w:r>
        <w:rPr>
          <w:lang w:val="en-US"/>
        </w:rPr>
        <w:t>hosting multiple</w:t>
      </w:r>
      <w:r w:rsidRPr="0030321B">
        <w:rPr>
          <w:lang w:val="en-US"/>
        </w:rPr>
        <w:t xml:space="preserve"> </w:t>
      </w:r>
      <w:r>
        <w:rPr>
          <w:lang w:val="en-US"/>
        </w:rPr>
        <w:t xml:space="preserve">non-HTTP based </w:t>
      </w:r>
      <w:r w:rsidRPr="0030321B">
        <w:rPr>
          <w:lang w:val="en-US"/>
        </w:rPr>
        <w:t>services on port 443 while still serving HTTPS on that port.</w:t>
      </w:r>
      <w:r>
        <w:rPr>
          <w:lang w:val="en-US"/>
        </w:rPr>
        <w:t xml:space="preserve"> If required, another port can be selected and this port can be fixed for the entire system, selected par application type, specific per node, etc.</w:t>
      </w:r>
    </w:p>
    <w:p w14:paraId="6DFB8264" w14:textId="312C6538" w:rsidR="00821E26" w:rsidRPr="004A7260" w:rsidRDefault="00821E26" w:rsidP="00821E26">
      <w:pPr>
        <w:rPr>
          <w:lang w:val="en-US"/>
        </w:rPr>
      </w:pPr>
      <w:r>
        <w:rPr>
          <w:lang w:val="en-US"/>
        </w:rPr>
        <w:t xml:space="preserve">This solution can used in addition to the </w:t>
      </w:r>
      <w:r w:rsidRPr="00821E26">
        <w:rPr>
          <w:lang w:val="en-US"/>
        </w:rPr>
        <w:t>solution#14</w:t>
      </w:r>
      <w:r>
        <w:rPr>
          <w:lang w:val="en-US"/>
        </w:rPr>
        <w:t>.</w:t>
      </w:r>
    </w:p>
    <w:p w14:paraId="64C63016" w14:textId="75E07B91" w:rsidR="00821E26" w:rsidRDefault="00821E26" w:rsidP="00821E26">
      <w:pPr>
        <w:pStyle w:val="Heading3"/>
        <w:rPr>
          <w:lang w:val="en-US"/>
        </w:rPr>
      </w:pPr>
      <w:bookmarkStart w:id="1109" w:name="_Toc66105087"/>
      <w:bookmarkStart w:id="1110" w:name="_Toc66175214"/>
      <w:r>
        <w:rPr>
          <w:lang w:val="en-US"/>
        </w:rPr>
        <w:t>6.16.2</w:t>
      </w:r>
      <w:r>
        <w:rPr>
          <w:lang w:val="en-US"/>
        </w:rPr>
        <w:tab/>
      </w:r>
      <w:r w:rsidRPr="0090769B">
        <w:rPr>
          <w:lang w:eastAsia="zh-CN"/>
        </w:rPr>
        <w:t>Detailed description</w:t>
      </w:r>
      <w:bookmarkEnd w:id="1109"/>
      <w:bookmarkEnd w:id="1110"/>
    </w:p>
    <w:p w14:paraId="222F9C47" w14:textId="77777777" w:rsidR="00821E26" w:rsidRDefault="00821E26" w:rsidP="00821E26">
      <w:pPr>
        <w:rPr>
          <w:lang w:val="en-US"/>
        </w:rPr>
      </w:pPr>
      <w:r>
        <w:t>The proposed solution is based on the following assumptions:</w:t>
      </w:r>
    </w:p>
    <w:p w14:paraId="178B12EE" w14:textId="77777777" w:rsidR="00821E26" w:rsidRDefault="00821E26" w:rsidP="00821E26">
      <w:pPr>
        <w:pStyle w:val="B1"/>
        <w:rPr>
          <w:lang w:val="en-US"/>
        </w:rPr>
      </w:pPr>
      <w:r>
        <w:rPr>
          <w:rFonts w:eastAsia="SimSun"/>
          <w:lang w:val="en-US" w:eastAsia="zh-CN"/>
        </w:rPr>
        <w:t>1-</w:t>
      </w:r>
      <w:r>
        <w:rPr>
          <w:rFonts w:eastAsia="SimSun"/>
          <w:lang w:val="en-US" w:eastAsia="zh-CN"/>
        </w:rPr>
        <w:tab/>
        <w:t xml:space="preserve">The client is configured with the hostname of the server to contact for a specific application X e.g. "applicationx.3gppnetwork.org". </w:t>
      </w:r>
      <w:r>
        <w:rPr>
          <w:lang w:val="en-US"/>
        </w:rPr>
        <w:t>The IP address of the server supporting the application X is either configured in the client or discovered using DNS. The destination port is by default the port 443.</w:t>
      </w:r>
    </w:p>
    <w:p w14:paraId="4D6204B5" w14:textId="77777777" w:rsidR="00821E26" w:rsidRDefault="00821E26" w:rsidP="00821E26">
      <w:pPr>
        <w:pStyle w:val="B1"/>
        <w:rPr>
          <w:rFonts w:eastAsia="SimSun"/>
          <w:lang w:val="en-US" w:eastAsia="zh-CN"/>
        </w:rPr>
      </w:pPr>
      <w:r>
        <w:rPr>
          <w:rFonts w:eastAsia="SimSun"/>
          <w:lang w:val="en-US" w:eastAsia="zh-CN"/>
        </w:rPr>
        <w:t>2-</w:t>
      </w:r>
      <w:r>
        <w:rPr>
          <w:rFonts w:eastAsia="SimSun"/>
          <w:lang w:val="en-US" w:eastAsia="zh-CN"/>
        </w:rPr>
        <w:tab/>
        <w:t xml:space="preserve">The server is configured to be able to </w:t>
      </w:r>
      <w:r w:rsidRPr="006B3635">
        <w:rPr>
          <w:rFonts w:eastAsia="SimSun"/>
          <w:lang w:val="en-US" w:eastAsia="zh-CN"/>
        </w:rPr>
        <w:t xml:space="preserve">compare the server name in the SNI </w:t>
      </w:r>
      <w:r>
        <w:rPr>
          <w:rFonts w:eastAsia="SimSun"/>
          <w:lang w:val="en-US" w:eastAsia="zh-CN"/>
        </w:rPr>
        <w:t>received from the client</w:t>
      </w:r>
      <w:r w:rsidRPr="006B3635">
        <w:rPr>
          <w:rFonts w:eastAsia="SimSun"/>
          <w:lang w:val="en-US" w:eastAsia="zh-CN"/>
        </w:rPr>
        <w:t xml:space="preserve"> to the allowed host names configured in the local traffic policy and decide which requests to allow. </w:t>
      </w:r>
      <w:r>
        <w:rPr>
          <w:rFonts w:eastAsia="SimSun"/>
          <w:lang w:val="en-US" w:eastAsia="zh-CN"/>
        </w:rPr>
        <w:t>Incoming traffic is listened to to port 443.</w:t>
      </w:r>
    </w:p>
    <w:p w14:paraId="445B8233" w14:textId="77777777" w:rsidR="00821E26" w:rsidRDefault="00821E26" w:rsidP="00821E26">
      <w:pPr>
        <w:pStyle w:val="B1"/>
        <w:rPr>
          <w:lang w:val="en-US"/>
        </w:rPr>
      </w:pPr>
      <w:r>
        <w:rPr>
          <w:rFonts w:eastAsia="SimSun"/>
          <w:lang w:val="en-US" w:eastAsia="zh-CN"/>
        </w:rPr>
        <w:t>3-</w:t>
      </w:r>
      <w:r>
        <w:rPr>
          <w:rFonts w:eastAsia="SimSun"/>
          <w:lang w:val="en-US" w:eastAsia="zh-CN"/>
        </w:rPr>
        <w:tab/>
        <w:t xml:space="preserve">The client initiates the TLS handshake with the server on the port 443, including the </w:t>
      </w:r>
      <w:r>
        <w:rPr>
          <w:lang w:val="en-US"/>
        </w:rPr>
        <w:t>SNI</w:t>
      </w:r>
      <w:r>
        <w:rPr>
          <w:rFonts w:eastAsia="SimSun"/>
          <w:lang w:val="en-US" w:eastAsia="zh-CN"/>
        </w:rPr>
        <w:t xml:space="preserve"> "applicationx.3gppnetwork.org" in the </w:t>
      </w:r>
      <w:r w:rsidRPr="001A24AC">
        <w:rPr>
          <w:lang w:val="en-US"/>
        </w:rPr>
        <w:t>TLS ClientHello message</w:t>
      </w:r>
      <w:r>
        <w:rPr>
          <w:lang w:val="en-US"/>
        </w:rPr>
        <w:t xml:space="preserve"> sent to the server.</w:t>
      </w:r>
    </w:p>
    <w:p w14:paraId="059EAE54" w14:textId="77777777" w:rsidR="00821E26" w:rsidRDefault="00821E26" w:rsidP="00022E6B">
      <w:pPr>
        <w:pStyle w:val="B1"/>
        <w:rPr>
          <w:lang w:val="en-US"/>
        </w:rPr>
      </w:pPr>
      <w:r>
        <w:rPr>
          <w:lang w:val="en-US"/>
        </w:rPr>
        <w:lastRenderedPageBreak/>
        <w:t>4-</w:t>
      </w:r>
      <w:r>
        <w:rPr>
          <w:lang w:val="en-US"/>
        </w:rPr>
        <w:tab/>
      </w:r>
      <w:r>
        <w:t>If the hostname is allowed, the server selects the appropriate TLS certificate and completes the TLS handshake.</w:t>
      </w:r>
      <w:r>
        <w:rPr>
          <w:lang w:val="en-US"/>
        </w:rPr>
        <w:t>.</w:t>
      </w:r>
    </w:p>
    <w:p w14:paraId="33929127" w14:textId="77777777" w:rsidR="00821E26" w:rsidRDefault="00821E26" w:rsidP="00022E6B">
      <w:pPr>
        <w:pStyle w:val="B1"/>
        <w:rPr>
          <w:lang w:val="en-US"/>
        </w:rPr>
      </w:pPr>
      <w:r>
        <w:rPr>
          <w:lang w:val="en-US"/>
        </w:rPr>
        <w:t>5-</w:t>
      </w:r>
      <w:r>
        <w:rPr>
          <w:lang w:val="en-US"/>
        </w:rPr>
        <w:tab/>
        <w:t>The connection is established and the first application data can be exchanged between the client and the server</w:t>
      </w:r>
    </w:p>
    <w:p w14:paraId="18D74755" w14:textId="06FC65D2" w:rsidR="00821E26" w:rsidRDefault="00821E26" w:rsidP="00821E26">
      <w:pPr>
        <w:pStyle w:val="Heading3"/>
        <w:rPr>
          <w:lang w:val="en-US"/>
        </w:rPr>
      </w:pPr>
      <w:bookmarkStart w:id="1111" w:name="_Toc66105088"/>
      <w:bookmarkStart w:id="1112" w:name="_Toc66175215"/>
      <w:r>
        <w:t>6.</w:t>
      </w:r>
      <w:r>
        <w:rPr>
          <w:lang w:val="en-US"/>
        </w:rPr>
        <w:t>16.3</w:t>
      </w:r>
      <w:r>
        <w:rPr>
          <w:lang w:val="en-US"/>
        </w:rPr>
        <w:tab/>
        <w:t>Impacts</w:t>
      </w:r>
      <w:bookmarkEnd w:id="1111"/>
      <w:bookmarkEnd w:id="1112"/>
    </w:p>
    <w:p w14:paraId="15D84A45" w14:textId="77777777" w:rsidR="00821E26" w:rsidRPr="00022E6B" w:rsidRDefault="00821E26" w:rsidP="00821E26">
      <w:r>
        <w:t>The solution will impact only newly defined (Rel-17 and onwards) interface applications. The solution will have no impact on legacy applications</w:t>
      </w:r>
      <w:r w:rsidRPr="008D151F">
        <w:rPr>
          <w:lang w:val="en-US"/>
        </w:rPr>
        <w:t>.</w:t>
      </w:r>
    </w:p>
    <w:p w14:paraId="25A5E9FF" w14:textId="64C8AE7B" w:rsidR="00821E26" w:rsidRDefault="00821E26" w:rsidP="00821E26">
      <w:pPr>
        <w:pStyle w:val="Heading3"/>
        <w:rPr>
          <w:lang w:val="en-US"/>
        </w:rPr>
      </w:pPr>
      <w:bookmarkStart w:id="1113" w:name="_Toc66105089"/>
      <w:bookmarkStart w:id="1114" w:name="_Toc66175216"/>
      <w:r>
        <w:rPr>
          <w:lang w:val="en-US"/>
        </w:rPr>
        <w:t>6.16.4</w:t>
      </w:r>
      <w:r>
        <w:rPr>
          <w:lang w:val="en-US"/>
        </w:rPr>
        <w:tab/>
        <w:t>Pros and cons</w:t>
      </w:r>
      <w:bookmarkEnd w:id="1113"/>
      <w:bookmarkEnd w:id="1114"/>
    </w:p>
    <w:p w14:paraId="690EA690" w14:textId="77777777" w:rsidR="00821E26" w:rsidRDefault="00821E26" w:rsidP="00022E6B">
      <w:r w:rsidRPr="0090769B">
        <w:t>Pros</w:t>
      </w:r>
      <w:r>
        <w:t>:</w:t>
      </w:r>
    </w:p>
    <w:p w14:paraId="7218D4BA" w14:textId="77777777" w:rsidR="00821E26" w:rsidRDefault="00821E26" w:rsidP="00821E26">
      <w:pPr>
        <w:pStyle w:val="B1"/>
      </w:pPr>
      <w:r w:rsidRPr="005848DD">
        <w:t>-</w:t>
      </w:r>
      <w:r w:rsidRPr="005848DD">
        <w:tab/>
      </w:r>
      <w:r>
        <w:t>Multiple applications can be run on the same port.</w:t>
      </w:r>
    </w:p>
    <w:p w14:paraId="3DA5CB6C" w14:textId="77777777" w:rsidR="00821E26" w:rsidRDefault="00821E26" w:rsidP="00821E26">
      <w:pPr>
        <w:pStyle w:val="B1"/>
      </w:pPr>
      <w:r w:rsidRPr="005848DD">
        <w:t>-</w:t>
      </w:r>
      <w:r w:rsidRPr="005848DD">
        <w:tab/>
      </w:r>
      <w:r>
        <w:t>Minimal administration or configuration to set the nodes up.</w:t>
      </w:r>
    </w:p>
    <w:p w14:paraId="1C79BEC9" w14:textId="77777777" w:rsidR="00821E26" w:rsidRDefault="00821E26" w:rsidP="00821E26">
      <w:pPr>
        <w:pStyle w:val="B1"/>
      </w:pPr>
      <w:r>
        <w:t>-</w:t>
      </w:r>
      <w:r>
        <w:tab/>
        <w:t>Does not rely on DNS infrastructure.</w:t>
      </w:r>
    </w:p>
    <w:p w14:paraId="0598E29D" w14:textId="77777777" w:rsidR="00821E26" w:rsidRDefault="00821E26" w:rsidP="00821E26">
      <w:pPr>
        <w:pStyle w:val="B1"/>
      </w:pPr>
      <w:r>
        <w:t>-</w:t>
      </w:r>
      <w:r>
        <w:tab/>
        <w:t>No need for any IANA assignment procedure</w:t>
      </w:r>
    </w:p>
    <w:p w14:paraId="553A6059" w14:textId="77777777" w:rsidR="00821E26" w:rsidRDefault="00821E26" w:rsidP="00821E26">
      <w:r w:rsidRPr="004D7233">
        <w:t>Cons</w:t>
      </w:r>
      <w:r>
        <w:t>:</w:t>
      </w:r>
    </w:p>
    <w:p w14:paraId="3B8F22D4" w14:textId="77777777" w:rsidR="00821E26" w:rsidRDefault="00821E26" w:rsidP="00821E26">
      <w:pPr>
        <w:pStyle w:val="B1"/>
      </w:pPr>
      <w:r w:rsidRPr="004D7233">
        <w:t>-</w:t>
      </w:r>
      <w:r w:rsidRPr="004D7233">
        <w:tab/>
      </w:r>
      <w:r>
        <w:t>Only works for protocols/applications running over (D)TLS.</w:t>
      </w:r>
    </w:p>
    <w:p w14:paraId="7D37F973" w14:textId="77777777" w:rsidR="00821E26" w:rsidRDefault="00821E26" w:rsidP="00821E26">
      <w:pPr>
        <w:pStyle w:val="B1"/>
      </w:pPr>
      <w:r>
        <w:t>-</w:t>
      </w:r>
      <w:r>
        <w:tab/>
        <w:t>An SNI multiplexer process needs to be implemented in servers.</w:t>
      </w:r>
    </w:p>
    <w:p w14:paraId="6769BA32" w14:textId="77777777" w:rsidR="00821E26" w:rsidRDefault="00821E26" w:rsidP="00821E26">
      <w:pPr>
        <w:pStyle w:val="B1"/>
      </w:pPr>
      <w:r>
        <w:t>-</w:t>
      </w:r>
      <w:r>
        <w:tab/>
        <w:t>Not possible to use the port number to distinguish multiple applications used over (D)TLS.</w:t>
      </w:r>
    </w:p>
    <w:p w14:paraId="2C0C4301" w14:textId="77777777" w:rsidR="008F55C0" w:rsidRPr="0090769B" w:rsidRDefault="008F55C0" w:rsidP="008F55C0">
      <w:pPr>
        <w:pStyle w:val="Heading1"/>
        <w:rPr>
          <w:lang w:eastAsia="zh-CN"/>
        </w:rPr>
      </w:pPr>
      <w:bookmarkStart w:id="1115" w:name="_Toc63666256"/>
      <w:bookmarkStart w:id="1116" w:name="_Toc66105090"/>
      <w:bookmarkStart w:id="1117" w:name="_Toc66175217"/>
      <w:r w:rsidRPr="0090769B">
        <w:rPr>
          <w:lang w:eastAsia="zh-CN"/>
        </w:rPr>
        <w:t>7</w:t>
      </w:r>
      <w:r w:rsidRPr="0090769B">
        <w:rPr>
          <w:lang w:eastAsia="zh-CN"/>
        </w:rPr>
        <w:tab/>
      </w:r>
      <w:r>
        <w:rPr>
          <w:lang w:eastAsia="zh-CN"/>
        </w:rPr>
        <w:t xml:space="preserve">Comparison, </w:t>
      </w:r>
      <w:r w:rsidRPr="0090769B">
        <w:rPr>
          <w:lang w:eastAsia="zh-CN"/>
        </w:rPr>
        <w:t>Evaluations and Conclusions</w:t>
      </w:r>
      <w:bookmarkEnd w:id="1033"/>
      <w:bookmarkEnd w:id="1034"/>
      <w:bookmarkEnd w:id="1035"/>
      <w:bookmarkEnd w:id="1036"/>
      <w:bookmarkEnd w:id="1037"/>
      <w:bookmarkEnd w:id="1038"/>
      <w:bookmarkEnd w:id="1039"/>
      <w:bookmarkEnd w:id="1040"/>
      <w:bookmarkEnd w:id="1041"/>
      <w:bookmarkEnd w:id="1042"/>
      <w:bookmarkEnd w:id="1115"/>
      <w:bookmarkEnd w:id="1116"/>
      <w:bookmarkEnd w:id="1117"/>
    </w:p>
    <w:p w14:paraId="6D7342F8" w14:textId="77777777" w:rsidR="008F55C0" w:rsidRPr="0090769B" w:rsidRDefault="008F55C0" w:rsidP="008F55C0">
      <w:pPr>
        <w:pStyle w:val="Heading2"/>
        <w:rPr>
          <w:lang w:eastAsia="zh-CN"/>
        </w:rPr>
      </w:pPr>
      <w:bookmarkStart w:id="1118" w:name="_Toc49766812"/>
      <w:bookmarkStart w:id="1119" w:name="_Toc51230018"/>
      <w:bookmarkStart w:id="1120" w:name="_Toc56624259"/>
      <w:bookmarkStart w:id="1121" w:name="_Toc57018155"/>
      <w:bookmarkStart w:id="1122" w:name="_Toc57272117"/>
      <w:bookmarkStart w:id="1123" w:name="_Toc57272222"/>
      <w:bookmarkStart w:id="1124" w:name="_Toc57272325"/>
      <w:bookmarkStart w:id="1125" w:name="_Toc57272551"/>
      <w:bookmarkStart w:id="1126" w:name="_Toc57285075"/>
      <w:bookmarkStart w:id="1127" w:name="_Toc57983723"/>
      <w:bookmarkStart w:id="1128" w:name="_Toc63666257"/>
      <w:bookmarkStart w:id="1129" w:name="_Toc66105091"/>
      <w:bookmarkStart w:id="1130" w:name="_Toc66175218"/>
      <w:r w:rsidRPr="0090769B">
        <w:rPr>
          <w:lang w:eastAsia="zh-CN"/>
        </w:rPr>
        <w:t>7.1</w:t>
      </w:r>
      <w:r w:rsidRPr="0090769B">
        <w:rPr>
          <w:lang w:eastAsia="zh-CN"/>
        </w:rPr>
        <w:tab/>
        <w:t>General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24DBA39" w14:textId="7897CCFB" w:rsidR="008F55C0" w:rsidRDefault="008F55C0" w:rsidP="00230B8D">
      <w:pPr>
        <w:rPr>
          <w:lang w:eastAsia="zh-CN"/>
        </w:rPr>
      </w:pPr>
      <w:r w:rsidRPr="0090769B">
        <w:t>Th</w:t>
      </w:r>
      <w:r w:rsidRPr="0090769B">
        <w:rPr>
          <w:lang w:eastAsia="zh-CN"/>
        </w:rPr>
        <w:t>is clause evaluates the potential solutions described in clause 6 and provides conclusions.</w:t>
      </w:r>
      <w:r>
        <w:rPr>
          <w:lang w:eastAsia="zh-CN"/>
        </w:rPr>
        <w:t xml:space="preserve"> </w:t>
      </w:r>
      <w:r w:rsidRPr="0090769B">
        <w:rPr>
          <w:lang w:eastAsia="zh-CN"/>
        </w:rPr>
        <w:t xml:space="preserve">Each </w:t>
      </w:r>
      <w:r>
        <w:rPr>
          <w:lang w:eastAsia="zh-CN"/>
        </w:rPr>
        <w:t>clause</w:t>
      </w:r>
      <w:r w:rsidRPr="0090769B">
        <w:rPr>
          <w:lang w:eastAsia="zh-CN"/>
        </w:rPr>
        <w:t xml:space="preserve"> will evaluate the solutions for one key issue, and concludes on the solution for that key issue.</w:t>
      </w:r>
    </w:p>
    <w:p w14:paraId="7999F0B9" w14:textId="28BB8315" w:rsidR="007C7E2A" w:rsidRDefault="007C7E2A" w:rsidP="007C7E2A">
      <w:r>
        <w:t xml:space="preserve">Some of the proposed solutions may address only one key issue, while some may address more than one key issues. The evaluation and conclusion is further grouped by each key issues in the following </w:t>
      </w:r>
      <w:r w:rsidR="00B00C25">
        <w:t>clause</w:t>
      </w:r>
      <w:r>
        <w:t>s. For conclusion all the solutions that are addressing a particular key issue are compared based on the pros and cons documented in each solution.</w:t>
      </w:r>
    </w:p>
    <w:p w14:paraId="6AEDF8F1" w14:textId="77777777" w:rsidR="008F55C0" w:rsidRDefault="008F55C0" w:rsidP="008F55C0">
      <w:pPr>
        <w:pStyle w:val="NO"/>
      </w:pPr>
      <w:r>
        <w:t>NOTE:</w:t>
      </w:r>
      <w:r>
        <w:tab/>
      </w:r>
      <w:r w:rsidRPr="00324A7A">
        <w:t>It may be possible that a 3GPP working group specifies a new intra-domain interface/application, the scope of which may be further extended to inter-domain</w:t>
      </w:r>
      <w:r>
        <w:t xml:space="preserve"> interface</w:t>
      </w:r>
      <w:r w:rsidRPr="00324A7A">
        <w:t xml:space="preserve">. </w:t>
      </w:r>
      <w:r>
        <w:t>W</w:t>
      </w:r>
      <w:r w:rsidRPr="00324A7A">
        <w:t>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90769B" w:rsidRDefault="00956D02" w:rsidP="00956D02">
      <w:pPr>
        <w:pStyle w:val="Heading2"/>
        <w:rPr>
          <w:lang w:eastAsia="zh-CN"/>
        </w:rPr>
      </w:pPr>
      <w:bookmarkStart w:id="1131" w:name="_Toc63666258"/>
      <w:bookmarkStart w:id="1132" w:name="_Toc66105092"/>
      <w:bookmarkStart w:id="1133" w:name="_Toc39050173"/>
      <w:bookmarkStart w:id="1134" w:name="_Toc49766814"/>
      <w:bookmarkStart w:id="1135" w:name="_Toc51230020"/>
      <w:bookmarkStart w:id="1136" w:name="_Toc56624261"/>
      <w:bookmarkStart w:id="1137" w:name="_Toc57018157"/>
      <w:bookmarkStart w:id="1138" w:name="_Toc57272119"/>
      <w:bookmarkStart w:id="1139" w:name="_Toc57272224"/>
      <w:bookmarkStart w:id="1140" w:name="_Toc57272327"/>
      <w:bookmarkStart w:id="1141" w:name="_Toc57272553"/>
      <w:bookmarkStart w:id="1142" w:name="_Toc57285077"/>
      <w:bookmarkStart w:id="1143" w:name="_Toc57983725"/>
      <w:bookmarkStart w:id="1144" w:name="_Toc66175219"/>
      <w:bookmarkEnd w:id="1043"/>
      <w:bookmarkEnd w:id="1044"/>
      <w:bookmarkEnd w:id="1045"/>
      <w:bookmarkEnd w:id="1046"/>
      <w:bookmarkEnd w:id="1047"/>
      <w:bookmarkEnd w:id="1048"/>
      <w:bookmarkEnd w:id="1049"/>
      <w:bookmarkEnd w:id="1050"/>
      <w:bookmarkEnd w:id="1051"/>
      <w:bookmarkEnd w:id="1052"/>
      <w:bookmarkEnd w:id="1053"/>
      <w:r w:rsidRPr="0090769B">
        <w:rPr>
          <w:lang w:eastAsia="zh-CN"/>
        </w:rPr>
        <w:t>7.2</w:t>
      </w:r>
      <w:r w:rsidRPr="0090769B">
        <w:rPr>
          <w:lang w:eastAsia="zh-CN"/>
        </w:rPr>
        <w:tab/>
        <w:t>Evaluation of Solutions for Key Issue</w:t>
      </w:r>
      <w:r w:rsidR="00BA537D">
        <w:rPr>
          <w:lang w:eastAsia="zh-CN"/>
        </w:rPr>
        <w:t xml:space="preserve"> </w:t>
      </w:r>
      <w:r w:rsidRPr="0090769B">
        <w:rPr>
          <w:lang w:eastAsia="zh-CN"/>
        </w:rPr>
        <w:t>#1</w:t>
      </w:r>
      <w:r w:rsidRPr="00F83636">
        <w:rPr>
          <w:lang w:eastAsia="zh-CN"/>
        </w:rPr>
        <w:t xml:space="preserve"> </w:t>
      </w:r>
      <w:r w:rsidR="002F27C9">
        <w:rPr>
          <w:lang w:eastAsia="zh-CN"/>
        </w:rPr>
        <w:t xml:space="preserve">(inter-PLMN or inter-domain) </w:t>
      </w:r>
      <w:r w:rsidRPr="0090769B">
        <w:rPr>
          <w:lang w:eastAsia="zh-CN"/>
        </w:rPr>
        <w:t>and Conclusions</w:t>
      </w:r>
      <w:bookmarkEnd w:id="1131"/>
      <w:bookmarkEnd w:id="1132"/>
      <w:bookmarkEnd w:id="1144"/>
    </w:p>
    <w:p w14:paraId="4E94D25B" w14:textId="77777777" w:rsidR="00956D02" w:rsidRDefault="00956D02" w:rsidP="00230B8D">
      <w:pPr>
        <w:pStyle w:val="Heading3"/>
        <w:rPr>
          <w:lang w:eastAsia="zh-CN"/>
        </w:rPr>
      </w:pPr>
      <w:bookmarkStart w:id="1145" w:name="_Toc63666259"/>
      <w:bookmarkStart w:id="1146" w:name="_Toc66105093"/>
      <w:bookmarkStart w:id="1147" w:name="_Toc66175220"/>
      <w:r w:rsidRPr="0090769B">
        <w:rPr>
          <w:lang w:eastAsia="zh-CN"/>
        </w:rPr>
        <w:t>7.2</w:t>
      </w:r>
      <w:r>
        <w:rPr>
          <w:lang w:eastAsia="zh-CN"/>
        </w:rPr>
        <w:t>.1</w:t>
      </w:r>
      <w:r>
        <w:rPr>
          <w:lang w:eastAsia="zh-CN"/>
        </w:rPr>
        <w:tab/>
        <w:t>Evaluation</w:t>
      </w:r>
      <w:bookmarkEnd w:id="1145"/>
      <w:bookmarkEnd w:id="1146"/>
      <w:bookmarkEnd w:id="1147"/>
    </w:p>
    <w:p w14:paraId="3E56DD9B" w14:textId="77777777" w:rsidR="00956D02" w:rsidRDefault="00956D02" w:rsidP="00956D02">
      <w:r w:rsidRPr="00371211">
        <w:t>Key Issue #1</w:t>
      </w:r>
      <w:r>
        <w:t xml:space="preserve"> addresses inter-domain</w:t>
      </w:r>
      <w:r w:rsidRPr="00371211">
        <w:t xml:space="preserve"> scenario</w:t>
      </w:r>
      <w:r>
        <w:t>s.</w:t>
      </w:r>
    </w:p>
    <w:p w14:paraId="2580470C" w14:textId="09E10837" w:rsidR="00956D02" w:rsidRDefault="00956D02" w:rsidP="00956D02">
      <w:pPr>
        <w:pStyle w:val="Heading3"/>
        <w:rPr>
          <w:lang w:eastAsia="zh-CN"/>
        </w:rPr>
      </w:pPr>
      <w:bookmarkStart w:id="1148" w:name="_Toc63666260"/>
      <w:bookmarkStart w:id="1149" w:name="_Toc66105094"/>
      <w:bookmarkStart w:id="1150" w:name="_Toc66175221"/>
      <w:r w:rsidRPr="0090769B">
        <w:rPr>
          <w:lang w:eastAsia="zh-CN"/>
        </w:rPr>
        <w:t>7.2</w:t>
      </w:r>
      <w:r>
        <w:rPr>
          <w:lang w:eastAsia="zh-CN"/>
        </w:rPr>
        <w:t>.2</w:t>
      </w:r>
      <w:r>
        <w:rPr>
          <w:lang w:eastAsia="zh-CN"/>
        </w:rPr>
        <w:tab/>
        <w:t>Conclusion</w:t>
      </w:r>
      <w:bookmarkEnd w:id="1148"/>
      <w:r w:rsidR="002F27C9">
        <w:rPr>
          <w:lang w:eastAsia="zh-CN"/>
        </w:rPr>
        <w:t>s for Key Issue #1 solutions (inter-domain)</w:t>
      </w:r>
      <w:bookmarkEnd w:id="1149"/>
      <w:bookmarkEnd w:id="1150"/>
    </w:p>
    <w:p w14:paraId="453252A1" w14:textId="77777777" w:rsidR="00956D02" w:rsidRDefault="00956D02" w:rsidP="00956D02">
      <w:r>
        <w:t>The inter-domain scenarios cover the below interfaces:</w:t>
      </w:r>
    </w:p>
    <w:p w14:paraId="3698B7F7" w14:textId="77777777" w:rsidR="00956D02" w:rsidRDefault="00956D02" w:rsidP="00956D02">
      <w:pPr>
        <w:pStyle w:val="B1"/>
      </w:pPr>
      <w:r>
        <w:lastRenderedPageBreak/>
        <w:t>-</w:t>
      </w:r>
      <w:r>
        <w:tab/>
        <w:t>Roaming interfaces</w:t>
      </w:r>
    </w:p>
    <w:p w14:paraId="1BD65187" w14:textId="77777777" w:rsidR="00956D02" w:rsidRDefault="00956D02" w:rsidP="00956D02">
      <w:pPr>
        <w:pStyle w:val="B1"/>
      </w:pPr>
      <w:r>
        <w:t>-</w:t>
      </w:r>
      <w:r>
        <w:tab/>
        <w:t>Any Inter PLMN interface</w:t>
      </w:r>
    </w:p>
    <w:p w14:paraId="080276DF" w14:textId="77777777" w:rsidR="00956D02" w:rsidRDefault="00956D02" w:rsidP="00956D02">
      <w:pPr>
        <w:pStyle w:val="B1"/>
      </w:pPr>
      <w:r>
        <w:t>-</w:t>
      </w:r>
      <w:r>
        <w:tab/>
        <w:t xml:space="preserve">RAN to CN interfaces, as for supporting RAN sharing use cases (single RAN shared by multiple PLMN's CN), the RAN to CN interface also falls into the category of inter-domain scenario. </w:t>
      </w:r>
    </w:p>
    <w:p w14:paraId="6196FFC8" w14:textId="77777777" w:rsidR="00956D02" w:rsidRDefault="00956D02" w:rsidP="00956D02">
      <w:r>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6B5418" w:rsidRDefault="002F27C9" w:rsidP="002F27C9">
      <w:pPr>
        <w:rPr>
          <w:lang w:val="en-US"/>
        </w:rPr>
      </w:pPr>
      <w:r>
        <w:rPr>
          <w:lang w:eastAsia="zh-CN"/>
        </w:rPr>
        <w:t>Table </w:t>
      </w:r>
      <w:r w:rsidR="00654B3B">
        <w:rPr>
          <w:lang w:eastAsia="zh-CN"/>
        </w:rPr>
        <w:t>7.4</w:t>
      </w:r>
      <w:r>
        <w:rPr>
          <w:lang w:eastAsia="zh-CN"/>
        </w:rPr>
        <w:noBreakHyphen/>
        <w:t>1 summarizes all the conclusions in the TR 29.835 with additional comments on each solution.</w:t>
      </w:r>
    </w:p>
    <w:p w14:paraId="27765F44" w14:textId="6C2EA67D" w:rsidR="003F291B" w:rsidRDefault="003F291B" w:rsidP="003F291B">
      <w:pPr>
        <w:pStyle w:val="Heading2"/>
        <w:rPr>
          <w:lang w:eastAsia="zh-CN"/>
        </w:rPr>
      </w:pPr>
      <w:bookmarkStart w:id="1151" w:name="_Toc63666261"/>
      <w:bookmarkStart w:id="1152" w:name="_Toc66105095"/>
      <w:bookmarkStart w:id="1153" w:name="_Toc66175222"/>
      <w:bookmarkEnd w:id="1133"/>
      <w:bookmarkEnd w:id="1134"/>
      <w:bookmarkEnd w:id="1135"/>
      <w:bookmarkEnd w:id="1136"/>
      <w:bookmarkEnd w:id="1137"/>
      <w:bookmarkEnd w:id="1138"/>
      <w:bookmarkEnd w:id="1139"/>
      <w:bookmarkEnd w:id="1140"/>
      <w:bookmarkEnd w:id="1141"/>
      <w:bookmarkEnd w:id="1142"/>
      <w:bookmarkEnd w:id="1143"/>
      <w:r w:rsidRPr="0090769B">
        <w:rPr>
          <w:lang w:eastAsia="zh-CN"/>
        </w:rPr>
        <w:t>7.3</w:t>
      </w:r>
      <w:r w:rsidRPr="0090769B">
        <w:rPr>
          <w:lang w:eastAsia="zh-CN"/>
        </w:rPr>
        <w:tab/>
        <w:t>Evaluation of Solutions for Key Issue</w:t>
      </w:r>
      <w:r w:rsidR="00BA537D">
        <w:rPr>
          <w:lang w:eastAsia="zh-CN"/>
        </w:rPr>
        <w:t xml:space="preserve"> </w:t>
      </w:r>
      <w:r w:rsidRPr="0090769B">
        <w:rPr>
          <w:lang w:eastAsia="zh-CN"/>
        </w:rPr>
        <w:t>#2</w:t>
      </w:r>
      <w:r w:rsidRPr="00F83636">
        <w:rPr>
          <w:lang w:eastAsia="zh-CN"/>
        </w:rPr>
        <w:t xml:space="preserve"> </w:t>
      </w:r>
      <w:r>
        <w:rPr>
          <w:lang w:eastAsia="zh-CN"/>
        </w:rPr>
        <w:t xml:space="preserve">(Intra-PLMN or Intra-domain) </w:t>
      </w:r>
      <w:r w:rsidRPr="0090769B">
        <w:rPr>
          <w:lang w:eastAsia="zh-CN"/>
        </w:rPr>
        <w:t>and Conclusions</w:t>
      </w:r>
      <w:bookmarkEnd w:id="1151"/>
      <w:bookmarkEnd w:id="1152"/>
      <w:bookmarkEnd w:id="1153"/>
    </w:p>
    <w:p w14:paraId="1AB1B17A" w14:textId="56941291" w:rsidR="003F291B" w:rsidRDefault="003F291B" w:rsidP="003F291B">
      <w:pPr>
        <w:pStyle w:val="Heading3"/>
        <w:rPr>
          <w:lang w:eastAsia="zh-CN"/>
        </w:rPr>
      </w:pPr>
      <w:bookmarkStart w:id="1154" w:name="_Toc63666262"/>
      <w:bookmarkStart w:id="1155" w:name="_Toc66105096"/>
      <w:bookmarkStart w:id="1156" w:name="_Toc66175223"/>
      <w:r>
        <w:rPr>
          <w:lang w:eastAsia="zh-CN"/>
        </w:rPr>
        <w:t>7.3.1</w:t>
      </w:r>
      <w:r>
        <w:rPr>
          <w:lang w:eastAsia="zh-CN"/>
        </w:rPr>
        <w:tab/>
        <w:t>Evaluation</w:t>
      </w:r>
      <w:bookmarkEnd w:id="1154"/>
      <w:bookmarkEnd w:id="1155"/>
      <w:bookmarkEnd w:id="1156"/>
    </w:p>
    <w:p w14:paraId="2DF2668C" w14:textId="5F0F9310" w:rsidR="003F291B" w:rsidRDefault="003F291B" w:rsidP="003F291B">
      <w:pPr>
        <w:pStyle w:val="Heading4"/>
        <w:rPr>
          <w:lang w:eastAsia="zh-CN"/>
        </w:rPr>
      </w:pPr>
      <w:bookmarkStart w:id="1157" w:name="_Toc63666263"/>
      <w:bookmarkStart w:id="1158" w:name="_Toc66105097"/>
      <w:bookmarkStart w:id="1159" w:name="_Toc66175224"/>
      <w:r>
        <w:rPr>
          <w:lang w:eastAsia="zh-CN"/>
        </w:rPr>
        <w:t>7.3.1.1</w:t>
      </w:r>
      <w:r w:rsidR="00CC40AB">
        <w:rPr>
          <w:lang w:eastAsia="zh-CN"/>
        </w:rPr>
        <w:tab/>
      </w:r>
      <w:r>
        <w:rPr>
          <w:lang w:eastAsia="zh-CN"/>
        </w:rPr>
        <w:t>Solutions Overview</w:t>
      </w:r>
      <w:bookmarkEnd w:id="1157"/>
      <w:bookmarkEnd w:id="1158"/>
      <w:bookmarkEnd w:id="1159"/>
    </w:p>
    <w:p w14:paraId="4754CF71" w14:textId="77777777" w:rsidR="003F291B" w:rsidRDefault="003F291B" w:rsidP="003F291B">
      <w:pPr>
        <w:rPr>
          <w:lang w:eastAsia="zh-CN"/>
        </w:rPr>
      </w:pPr>
      <w:r>
        <w:rPr>
          <w:lang w:eastAsia="zh-CN"/>
        </w:rPr>
        <w:t>There are different solutions proposed for addressing Key Issue #2. The solutions can be largely grouped into following categories:</w:t>
      </w:r>
    </w:p>
    <w:p w14:paraId="1BA6FFF0" w14:textId="77777777" w:rsidR="003F291B" w:rsidRDefault="003F291B" w:rsidP="003F291B">
      <w:pPr>
        <w:pStyle w:val="B1"/>
        <w:rPr>
          <w:lang w:eastAsia="zh-CN"/>
        </w:rPr>
      </w:pPr>
      <w:r>
        <w:rPr>
          <w:lang w:eastAsia="zh-CN"/>
        </w:rPr>
        <w:t>-</w:t>
      </w:r>
      <w:r>
        <w:rPr>
          <w:lang w:eastAsia="zh-CN"/>
        </w:rPr>
        <w:tab/>
        <w:t xml:space="preserve">3GPP Standardizes port number from dynamic/private range </w:t>
      </w:r>
      <w:r w:rsidRPr="00A779FB">
        <w:t>[49152 - 65535]</w:t>
      </w:r>
      <w:r>
        <w:t>.</w:t>
      </w:r>
    </w:p>
    <w:p w14:paraId="70B56484" w14:textId="77777777" w:rsidR="003F291B" w:rsidRDefault="003F291B" w:rsidP="003F291B">
      <w:pPr>
        <w:pStyle w:val="B1"/>
        <w:rPr>
          <w:lang w:eastAsia="zh-CN"/>
        </w:rPr>
      </w:pPr>
      <w:r>
        <w:rPr>
          <w:lang w:eastAsia="zh-CN"/>
        </w:rPr>
        <w:t>-</w:t>
      </w:r>
      <w:r>
        <w:rPr>
          <w:lang w:eastAsia="zh-CN"/>
        </w:rPr>
        <w:tab/>
        <w:t>OAM based port allocation, by operator</w:t>
      </w:r>
    </w:p>
    <w:p w14:paraId="79DDFCFB" w14:textId="77777777" w:rsidR="003F291B" w:rsidRDefault="003F291B" w:rsidP="003F291B">
      <w:pPr>
        <w:pStyle w:val="B1"/>
        <w:rPr>
          <w:lang w:eastAsia="zh-CN"/>
        </w:rPr>
      </w:pPr>
      <w:r>
        <w:rPr>
          <w:lang w:eastAsia="zh-CN"/>
        </w:rPr>
        <w:t>-</w:t>
      </w:r>
      <w:r>
        <w:rPr>
          <w:lang w:eastAsia="zh-CN"/>
        </w:rPr>
        <w:tab/>
        <w:t>DNS based resolution of port number</w:t>
      </w:r>
    </w:p>
    <w:p w14:paraId="543F3214" w14:textId="77777777" w:rsidR="003F291B" w:rsidRDefault="003F291B" w:rsidP="003F291B">
      <w:pPr>
        <w:pStyle w:val="B1"/>
        <w:rPr>
          <w:lang w:eastAsia="zh-CN"/>
        </w:rPr>
      </w:pPr>
      <w:r>
        <w:rPr>
          <w:lang w:eastAsia="zh-CN"/>
        </w:rPr>
        <w:t>-</w:t>
      </w:r>
      <w:r>
        <w:rPr>
          <w:lang w:eastAsia="zh-CN"/>
        </w:rPr>
        <w:tab/>
        <w:t>Multiplexer based solution</w:t>
      </w:r>
    </w:p>
    <w:p w14:paraId="1770FDB6" w14:textId="77777777" w:rsidR="003F291B" w:rsidRDefault="003F291B" w:rsidP="003F291B">
      <w:pPr>
        <w:pStyle w:val="B1"/>
        <w:rPr>
          <w:lang w:eastAsia="zh-CN"/>
        </w:rPr>
      </w:pPr>
      <w:r>
        <w:rPr>
          <w:lang w:eastAsia="zh-CN"/>
        </w:rPr>
        <w:t>-</w:t>
      </w:r>
      <w:r>
        <w:rPr>
          <w:lang w:eastAsia="zh-CN"/>
        </w:rPr>
        <w:tab/>
        <w:t>Standardized SCTP PPID without Multiplexer</w:t>
      </w:r>
    </w:p>
    <w:p w14:paraId="64C1FDCA" w14:textId="77777777" w:rsidR="003F291B" w:rsidRDefault="003F291B" w:rsidP="003F291B">
      <w:pPr>
        <w:pStyle w:val="B1"/>
        <w:rPr>
          <w:lang w:eastAsia="zh-CN"/>
        </w:rPr>
      </w:pPr>
      <w:r>
        <w:rPr>
          <w:lang w:eastAsia="zh-CN"/>
        </w:rPr>
        <w:t>-</w:t>
      </w:r>
      <w:r>
        <w:rPr>
          <w:lang w:eastAsia="zh-CN"/>
        </w:rPr>
        <w:tab/>
        <w:t>Form work group between 3GPP and IETF to look into the port number requirement</w:t>
      </w:r>
    </w:p>
    <w:p w14:paraId="013223F3" w14:textId="77777777" w:rsidR="003F291B" w:rsidRDefault="003F291B" w:rsidP="003F291B">
      <w:pPr>
        <w:pStyle w:val="B1"/>
        <w:rPr>
          <w:lang w:eastAsia="zh-CN"/>
        </w:rPr>
      </w:pPr>
      <w:r>
        <w:rPr>
          <w:lang w:eastAsia="zh-CN"/>
        </w:rPr>
        <w:t>-</w:t>
      </w:r>
      <w:r>
        <w:rPr>
          <w:lang w:eastAsia="zh-CN"/>
        </w:rPr>
        <w:tab/>
        <w:t>HTTP(s) web server query for port discovery</w:t>
      </w:r>
    </w:p>
    <w:p w14:paraId="2A04202C" w14:textId="77777777" w:rsidR="00BF43AC" w:rsidRDefault="00BF43AC" w:rsidP="00BF43AC">
      <w:pPr>
        <w:pStyle w:val="TH"/>
        <w:rPr>
          <w:lang w:eastAsia="zh-CN"/>
        </w:rPr>
      </w:pPr>
      <w:bookmarkStart w:id="1160" w:name="_Toc63666264"/>
      <w:bookmarkStart w:id="1161" w:name="_Toc66105098"/>
      <w:r>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BF43AC" w:rsidRPr="00A45C4F" w14:paraId="03FD8848" w14:textId="77777777" w:rsidTr="00022E6B">
        <w:tc>
          <w:tcPr>
            <w:tcW w:w="653" w:type="pct"/>
            <w:shd w:val="clear" w:color="auto" w:fill="auto"/>
          </w:tcPr>
          <w:p w14:paraId="7B5312DE" w14:textId="77777777" w:rsidR="00BF43AC" w:rsidRDefault="00BF43AC" w:rsidP="00B919C0">
            <w:pPr>
              <w:pStyle w:val="TAH"/>
            </w:pPr>
            <w:r>
              <w:lastRenderedPageBreak/>
              <w:t>Solution</w:t>
            </w:r>
          </w:p>
        </w:tc>
        <w:tc>
          <w:tcPr>
            <w:tcW w:w="2796" w:type="pct"/>
            <w:shd w:val="clear" w:color="auto" w:fill="auto"/>
          </w:tcPr>
          <w:p w14:paraId="3D07DB84" w14:textId="77777777" w:rsidR="00BF43AC" w:rsidRDefault="00BF43AC" w:rsidP="00B919C0">
            <w:pPr>
              <w:pStyle w:val="TAH"/>
            </w:pPr>
            <w:r>
              <w:t>Overview</w:t>
            </w:r>
          </w:p>
        </w:tc>
        <w:tc>
          <w:tcPr>
            <w:tcW w:w="775" w:type="pct"/>
            <w:shd w:val="clear" w:color="auto" w:fill="auto"/>
          </w:tcPr>
          <w:p w14:paraId="717D1D02" w14:textId="77777777" w:rsidR="00BF43AC" w:rsidRDefault="00BF43AC" w:rsidP="00B919C0">
            <w:pPr>
              <w:pStyle w:val="TAH"/>
            </w:pPr>
            <w:r>
              <w:t xml:space="preserve">Type/category </w:t>
            </w:r>
          </w:p>
        </w:tc>
        <w:tc>
          <w:tcPr>
            <w:tcW w:w="775" w:type="pct"/>
          </w:tcPr>
          <w:p w14:paraId="67CECF8F" w14:textId="77777777" w:rsidR="00BF43AC" w:rsidRDefault="00BF43AC" w:rsidP="00B919C0">
            <w:pPr>
              <w:pStyle w:val="TAH"/>
            </w:pPr>
            <w:r>
              <w:t>Transport protocol(s) supported</w:t>
            </w:r>
          </w:p>
        </w:tc>
      </w:tr>
      <w:tr w:rsidR="00BF43AC" w:rsidRPr="00A45C4F" w14:paraId="1AE75147" w14:textId="77777777" w:rsidTr="00022E6B">
        <w:tc>
          <w:tcPr>
            <w:tcW w:w="653" w:type="pct"/>
            <w:shd w:val="clear" w:color="auto" w:fill="auto"/>
          </w:tcPr>
          <w:p w14:paraId="3061D1C7" w14:textId="77777777" w:rsidR="00BF43AC" w:rsidRDefault="00BF43AC" w:rsidP="00B919C0">
            <w:pPr>
              <w:pStyle w:val="TAL"/>
            </w:pPr>
            <w:r>
              <w:t>Solution#1</w:t>
            </w:r>
          </w:p>
        </w:tc>
        <w:tc>
          <w:tcPr>
            <w:tcW w:w="2796" w:type="pct"/>
            <w:shd w:val="clear" w:color="auto" w:fill="auto"/>
          </w:tcPr>
          <w:p w14:paraId="33B98BCC" w14:textId="77777777" w:rsidR="00BF43AC" w:rsidRDefault="00BF43AC" w:rsidP="00B919C0">
            <w:pPr>
              <w:pStyle w:val="TAL"/>
            </w:pPr>
            <w:r>
              <w:t xml:space="preserve">Proposes to standardize port number for new interface/application from a sub-range reserved by 3GPP from the dynamic/private port number range </w:t>
            </w:r>
            <w:r w:rsidRPr="00A779FB">
              <w:t>[49152 - 65535]</w:t>
            </w:r>
            <w:r>
              <w:t>.</w:t>
            </w:r>
          </w:p>
          <w:p w14:paraId="7034D60A" w14:textId="77777777" w:rsidR="00BF43AC" w:rsidRDefault="00BF43AC" w:rsidP="00B919C0">
            <w:pPr>
              <w:pStyle w:val="TAL"/>
              <w:rPr>
                <w:lang w:val="en-US"/>
              </w:rPr>
            </w:pPr>
          </w:p>
          <w:p w14:paraId="36044208" w14:textId="77777777" w:rsidR="00BF43AC" w:rsidRDefault="00BF43AC" w:rsidP="00B919C0">
            <w:pPr>
              <w:pStyle w:val="TAL"/>
            </w:pPr>
            <w:r w:rsidRPr="00A6540B">
              <w:rPr>
                <w:lang w:val="en-US"/>
              </w:rPr>
              <w:t xml:space="preserve">IANA does not assign any port number from the dynamic/private range </w:t>
            </w:r>
            <w:r w:rsidRPr="00A6540B">
              <w:t xml:space="preserve">[49152 - 65535]. </w:t>
            </w:r>
            <w:r w:rsidRPr="00A6540B">
              <w:rPr>
                <w:lang w:val="en-US"/>
              </w:rPr>
              <w:t xml:space="preserve">3GPP reserving/standardizing port number from dynamic/private range </w:t>
            </w:r>
            <w:r w:rsidRPr="00A6540B">
              <w:t>[49152 - 65535] may cause port number clash during deployment</w:t>
            </w:r>
            <w:r>
              <w:t>.</w:t>
            </w:r>
          </w:p>
          <w:p w14:paraId="5C66053F" w14:textId="77777777" w:rsidR="00BF43AC" w:rsidRDefault="00BF43AC" w:rsidP="00B919C0">
            <w:pPr>
              <w:pStyle w:val="TAL"/>
            </w:pPr>
          </w:p>
        </w:tc>
        <w:tc>
          <w:tcPr>
            <w:tcW w:w="775" w:type="pct"/>
            <w:shd w:val="clear" w:color="auto" w:fill="auto"/>
          </w:tcPr>
          <w:p w14:paraId="50E421A5" w14:textId="77777777" w:rsidR="00BF43AC" w:rsidRDefault="00BF43AC" w:rsidP="00B919C0">
            <w:pPr>
              <w:pStyle w:val="TAL"/>
            </w:pPr>
            <w:r>
              <w:t>3GPP Standardize port number from dynamic range.</w:t>
            </w:r>
          </w:p>
        </w:tc>
        <w:tc>
          <w:tcPr>
            <w:tcW w:w="775" w:type="pct"/>
          </w:tcPr>
          <w:p w14:paraId="5AEB9606" w14:textId="77777777" w:rsidR="00BF43AC" w:rsidRDefault="00BF43AC" w:rsidP="00B919C0">
            <w:pPr>
              <w:pStyle w:val="TAL"/>
            </w:pPr>
            <w:r>
              <w:t>UDP, TCP, SCTP</w:t>
            </w:r>
          </w:p>
        </w:tc>
      </w:tr>
      <w:tr w:rsidR="00BF43AC" w:rsidRPr="00A45C4F" w14:paraId="320B3697" w14:textId="77777777" w:rsidTr="00022E6B">
        <w:tc>
          <w:tcPr>
            <w:tcW w:w="653" w:type="pct"/>
            <w:shd w:val="clear" w:color="auto" w:fill="auto"/>
          </w:tcPr>
          <w:p w14:paraId="3725D641" w14:textId="77777777" w:rsidR="00BF43AC" w:rsidRDefault="00BF43AC" w:rsidP="00B919C0">
            <w:pPr>
              <w:pStyle w:val="TAL"/>
            </w:pPr>
            <w:r>
              <w:t>Solution#2</w:t>
            </w:r>
          </w:p>
        </w:tc>
        <w:tc>
          <w:tcPr>
            <w:tcW w:w="2796" w:type="pct"/>
            <w:shd w:val="clear" w:color="auto" w:fill="auto"/>
          </w:tcPr>
          <w:p w14:paraId="41993DB3" w14:textId="77777777" w:rsidR="00BF43AC" w:rsidRDefault="00BF43AC" w:rsidP="00B919C0">
            <w:pPr>
              <w:pStyle w:val="TAL"/>
            </w:pPr>
            <w:r>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2EE0DDCF" w14:textId="77777777" w:rsidR="00BF43AC" w:rsidRDefault="00BF43AC" w:rsidP="00B919C0">
            <w:pPr>
              <w:pStyle w:val="TAL"/>
            </w:pPr>
            <w:r>
              <w:t>OAM based port allocation</w:t>
            </w:r>
          </w:p>
        </w:tc>
        <w:tc>
          <w:tcPr>
            <w:tcW w:w="775" w:type="pct"/>
          </w:tcPr>
          <w:p w14:paraId="03AA299E" w14:textId="77777777" w:rsidR="00BF43AC" w:rsidRDefault="00BF43AC" w:rsidP="00B919C0">
            <w:pPr>
              <w:pStyle w:val="TAL"/>
            </w:pPr>
            <w:r>
              <w:t>UDP, TCP, SCTP</w:t>
            </w:r>
          </w:p>
        </w:tc>
      </w:tr>
      <w:tr w:rsidR="00BF43AC" w:rsidRPr="00A45C4F" w14:paraId="14253E5C" w14:textId="77777777" w:rsidTr="00022E6B">
        <w:tc>
          <w:tcPr>
            <w:tcW w:w="653" w:type="pct"/>
            <w:shd w:val="clear" w:color="auto" w:fill="auto"/>
          </w:tcPr>
          <w:p w14:paraId="733A0E6D" w14:textId="77777777" w:rsidR="00BF43AC" w:rsidRDefault="00BF43AC" w:rsidP="00B919C0">
            <w:pPr>
              <w:pStyle w:val="TAL"/>
            </w:pPr>
            <w:r>
              <w:t>Solution#3</w:t>
            </w:r>
          </w:p>
        </w:tc>
        <w:tc>
          <w:tcPr>
            <w:tcW w:w="2796" w:type="pct"/>
            <w:shd w:val="clear" w:color="auto" w:fill="auto"/>
          </w:tcPr>
          <w:p w14:paraId="1548680E" w14:textId="77777777" w:rsidR="00BF43AC" w:rsidRDefault="00BF43AC" w:rsidP="00B919C0">
            <w:pPr>
              <w:pStyle w:val="TAL"/>
            </w:pPr>
            <w:r>
              <w:t xml:space="preserve">The port number can be selected dynamically/locally by the interface/application node. A DNS server is available in the deployment and is updated with the records </w:t>
            </w:r>
            <w:r>
              <w:rPr>
                <w:rFonts w:eastAsia="SimSun"/>
                <w:lang w:val="en-US" w:eastAsia="zh-CN"/>
              </w:rPr>
              <w:t>like</w:t>
            </w:r>
            <w:r w:rsidRPr="00220E0C">
              <w:rPr>
                <w:rFonts w:eastAsia="SimSun"/>
                <w:lang w:val="en-US" w:eastAsia="zh-CN"/>
              </w:rPr>
              <w:t xml:space="preserve">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locally assigned port numbers, service names supported, etc. for application clients to discover using DNS PTR query</w:t>
            </w:r>
          </w:p>
        </w:tc>
        <w:tc>
          <w:tcPr>
            <w:tcW w:w="775" w:type="pct"/>
            <w:vMerge w:val="restart"/>
            <w:shd w:val="clear" w:color="auto" w:fill="auto"/>
          </w:tcPr>
          <w:p w14:paraId="15CCAFB0" w14:textId="77777777" w:rsidR="00BF43AC" w:rsidRDefault="00BF43AC" w:rsidP="00B919C0">
            <w:pPr>
              <w:pStyle w:val="TAL"/>
            </w:pPr>
            <w:r>
              <w:t>DNS infrastructure-based solution.</w:t>
            </w:r>
          </w:p>
        </w:tc>
        <w:tc>
          <w:tcPr>
            <w:tcW w:w="775" w:type="pct"/>
          </w:tcPr>
          <w:p w14:paraId="687CBB2B" w14:textId="77777777" w:rsidR="00BF43AC" w:rsidRDefault="00BF43AC" w:rsidP="00B919C0">
            <w:pPr>
              <w:pStyle w:val="TAL"/>
            </w:pPr>
            <w:r>
              <w:t>UDP, TCP, SCTP</w:t>
            </w:r>
          </w:p>
        </w:tc>
      </w:tr>
      <w:tr w:rsidR="00BF43AC" w:rsidRPr="00A45C4F" w14:paraId="30049D25" w14:textId="77777777" w:rsidTr="00022E6B">
        <w:tc>
          <w:tcPr>
            <w:tcW w:w="653" w:type="pct"/>
            <w:shd w:val="clear" w:color="auto" w:fill="auto"/>
          </w:tcPr>
          <w:p w14:paraId="73D60BD0" w14:textId="77777777" w:rsidR="00BF43AC" w:rsidRDefault="00BF43AC" w:rsidP="00B919C0">
            <w:pPr>
              <w:pStyle w:val="TAL"/>
            </w:pPr>
            <w:r>
              <w:t>Solution#4</w:t>
            </w:r>
          </w:p>
        </w:tc>
        <w:tc>
          <w:tcPr>
            <w:tcW w:w="2796" w:type="pct"/>
            <w:shd w:val="clear" w:color="auto" w:fill="auto"/>
          </w:tcPr>
          <w:p w14:paraId="759013D5" w14:textId="77777777" w:rsidR="00BF43AC" w:rsidRDefault="00BF43AC" w:rsidP="00B919C0">
            <w:pPr>
              <w:pStyle w:val="TAL"/>
            </w:pPr>
            <w:r w:rsidRPr="00A24047">
              <w:rPr>
                <w:lang w:val="en-US"/>
              </w:rPr>
              <w:t xml:space="preserve">This is an alternative to </w:t>
            </w:r>
            <w:r>
              <w:rPr>
                <w:lang w:val="en-US"/>
              </w:rPr>
              <w:t>solution#</w:t>
            </w:r>
            <w:r w:rsidRPr="00A24047">
              <w:rPr>
                <w:lang w:val="en-US"/>
              </w:rPr>
              <w:t xml:space="preserve">3 in which there is only </w:t>
            </w:r>
            <w:r w:rsidRPr="00A24047">
              <w:t xml:space="preserve">one logical instance of service </w:t>
            </w:r>
            <w:r w:rsidRPr="00A24047">
              <w:rPr>
                <w:lang w:val="en-US"/>
              </w:rPr>
              <w:t>&lt;Service&gt;</w:t>
            </w:r>
            <w:r w:rsidRPr="00A24047">
              <w:t xml:space="preserve"> and all clients are expected to use that one logical instance. </w:t>
            </w:r>
            <w:r>
              <w:rPr>
                <w:rFonts w:eastAsia="SimSun"/>
                <w:lang w:val="en-US" w:eastAsia="zh-CN"/>
              </w:rPr>
              <w:t>Application clients to discover the server end point details using DNS SRV query.</w:t>
            </w:r>
          </w:p>
        </w:tc>
        <w:tc>
          <w:tcPr>
            <w:tcW w:w="775" w:type="pct"/>
            <w:vMerge/>
            <w:shd w:val="clear" w:color="auto" w:fill="auto"/>
          </w:tcPr>
          <w:p w14:paraId="3355DA86" w14:textId="77777777" w:rsidR="00BF43AC" w:rsidRDefault="00BF43AC" w:rsidP="00B919C0">
            <w:pPr>
              <w:pStyle w:val="TAL"/>
            </w:pPr>
          </w:p>
        </w:tc>
        <w:tc>
          <w:tcPr>
            <w:tcW w:w="775" w:type="pct"/>
          </w:tcPr>
          <w:p w14:paraId="7FAD222A" w14:textId="77777777" w:rsidR="00BF43AC" w:rsidRDefault="00BF43AC" w:rsidP="00B919C0">
            <w:pPr>
              <w:pStyle w:val="TAL"/>
            </w:pPr>
            <w:r>
              <w:t>UDP, TCP, SCTP</w:t>
            </w:r>
          </w:p>
        </w:tc>
      </w:tr>
      <w:tr w:rsidR="00BF43AC" w:rsidRPr="00A45C4F" w14:paraId="4308C8A2" w14:textId="77777777" w:rsidTr="00022E6B">
        <w:tc>
          <w:tcPr>
            <w:tcW w:w="653" w:type="pct"/>
            <w:shd w:val="clear" w:color="auto" w:fill="auto"/>
          </w:tcPr>
          <w:p w14:paraId="3C0D5FE5" w14:textId="77777777" w:rsidR="00BF43AC" w:rsidRDefault="00BF43AC" w:rsidP="00B919C0">
            <w:pPr>
              <w:pStyle w:val="TAL"/>
            </w:pPr>
            <w:r>
              <w:t>Solution#5</w:t>
            </w:r>
          </w:p>
        </w:tc>
        <w:tc>
          <w:tcPr>
            <w:tcW w:w="2796" w:type="pct"/>
            <w:shd w:val="clear" w:color="auto" w:fill="auto"/>
          </w:tcPr>
          <w:p w14:paraId="6824AAA8" w14:textId="77777777" w:rsidR="00BF43AC" w:rsidRDefault="00BF43AC" w:rsidP="00B919C0">
            <w:pPr>
              <w:pStyle w:val="TAL"/>
            </w:pPr>
            <w:r>
              <w:t xml:space="preserve">This is also DNS based solution. But instead of sending the DNS query to a unicast DNS server, it is sent to a </w:t>
            </w:r>
            <w:r w:rsidRPr="00D24C46">
              <w:rPr>
                <w:noProof/>
                <w:lang w:val="en-US"/>
              </w:rPr>
              <w:t>link-local multicast address</w:t>
            </w:r>
            <w:r>
              <w:rPr>
                <w:noProof/>
                <w:lang w:val="en-US"/>
              </w:rPr>
              <w:t>. The nodes are implemented with mDNS resolver and responder. The node supporting the service responds to the mDNS query.</w:t>
            </w:r>
          </w:p>
        </w:tc>
        <w:tc>
          <w:tcPr>
            <w:tcW w:w="775" w:type="pct"/>
            <w:vMerge w:val="restart"/>
            <w:shd w:val="clear" w:color="auto" w:fill="auto"/>
          </w:tcPr>
          <w:p w14:paraId="61B3E065" w14:textId="77777777" w:rsidR="00BF43AC" w:rsidRDefault="00BF43AC" w:rsidP="00B919C0">
            <w:pPr>
              <w:pStyle w:val="TAL"/>
            </w:pPr>
            <w:r>
              <w:t>Multicast DNS</w:t>
            </w:r>
          </w:p>
        </w:tc>
        <w:tc>
          <w:tcPr>
            <w:tcW w:w="775" w:type="pct"/>
          </w:tcPr>
          <w:p w14:paraId="4CB47C13" w14:textId="77777777" w:rsidR="00BF43AC" w:rsidRDefault="00BF43AC" w:rsidP="00B919C0">
            <w:pPr>
              <w:pStyle w:val="TAL"/>
            </w:pPr>
            <w:r>
              <w:t>UDP, TCP, SCTP</w:t>
            </w:r>
          </w:p>
        </w:tc>
      </w:tr>
      <w:tr w:rsidR="00BF43AC" w:rsidRPr="00A45C4F" w14:paraId="1066928E" w14:textId="77777777" w:rsidTr="00022E6B">
        <w:tc>
          <w:tcPr>
            <w:tcW w:w="653" w:type="pct"/>
            <w:shd w:val="clear" w:color="auto" w:fill="auto"/>
          </w:tcPr>
          <w:p w14:paraId="4305BFA0" w14:textId="77777777" w:rsidR="00BF43AC" w:rsidRDefault="00BF43AC" w:rsidP="00B919C0">
            <w:pPr>
              <w:pStyle w:val="TAL"/>
            </w:pPr>
            <w:r>
              <w:t>Solution#6</w:t>
            </w:r>
          </w:p>
        </w:tc>
        <w:tc>
          <w:tcPr>
            <w:tcW w:w="2796" w:type="pct"/>
            <w:shd w:val="clear" w:color="auto" w:fill="auto"/>
          </w:tcPr>
          <w:p w14:paraId="4E952F9F" w14:textId="77777777" w:rsidR="00BF43AC" w:rsidRDefault="00BF43AC" w:rsidP="00B919C0">
            <w:pPr>
              <w:pStyle w:val="TAL"/>
            </w:pPr>
            <w:r>
              <w:t>Solution#6 is similar to Solution#5 with only difference that the mDNS query is sent to a pre-configured IP address instead of the link-local multicast address.</w:t>
            </w:r>
          </w:p>
        </w:tc>
        <w:tc>
          <w:tcPr>
            <w:tcW w:w="775" w:type="pct"/>
            <w:vMerge/>
            <w:shd w:val="clear" w:color="auto" w:fill="auto"/>
          </w:tcPr>
          <w:p w14:paraId="4C50C013" w14:textId="77777777" w:rsidR="00BF43AC" w:rsidRDefault="00BF43AC" w:rsidP="00B919C0">
            <w:pPr>
              <w:pStyle w:val="TAL"/>
            </w:pPr>
          </w:p>
        </w:tc>
        <w:tc>
          <w:tcPr>
            <w:tcW w:w="775" w:type="pct"/>
          </w:tcPr>
          <w:p w14:paraId="50E58686" w14:textId="77777777" w:rsidR="00BF43AC" w:rsidRDefault="00BF43AC" w:rsidP="00B919C0">
            <w:pPr>
              <w:pStyle w:val="TAL"/>
            </w:pPr>
            <w:r>
              <w:t>UDP, TCP, SCTP</w:t>
            </w:r>
          </w:p>
        </w:tc>
      </w:tr>
      <w:tr w:rsidR="00BF43AC" w:rsidRPr="00A45C4F" w14:paraId="6D03388A" w14:textId="77777777" w:rsidTr="00022E6B">
        <w:tc>
          <w:tcPr>
            <w:tcW w:w="653" w:type="pct"/>
            <w:shd w:val="clear" w:color="auto" w:fill="auto"/>
          </w:tcPr>
          <w:p w14:paraId="4A111D30" w14:textId="77777777" w:rsidR="00BF43AC" w:rsidRDefault="00BF43AC" w:rsidP="00B919C0">
            <w:pPr>
              <w:pStyle w:val="TAL"/>
            </w:pPr>
            <w:r>
              <w:t>Solution#7</w:t>
            </w:r>
          </w:p>
        </w:tc>
        <w:tc>
          <w:tcPr>
            <w:tcW w:w="2796" w:type="pct"/>
            <w:shd w:val="clear" w:color="auto" w:fill="auto"/>
          </w:tcPr>
          <w:p w14:paraId="0D999ED8" w14:textId="77777777" w:rsidR="00BF43AC" w:rsidRDefault="00BF43AC" w:rsidP="00B919C0">
            <w:pPr>
              <w:pStyle w:val="TAL"/>
            </w:pPr>
            <w:r>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596F873B" w14:textId="77777777" w:rsidR="00BF43AC" w:rsidRDefault="00BF43AC" w:rsidP="00B919C0">
            <w:pPr>
              <w:pStyle w:val="TAL"/>
            </w:pPr>
            <w:r>
              <w:t>MUX based solution</w:t>
            </w:r>
          </w:p>
          <w:p w14:paraId="26A3B635" w14:textId="77777777" w:rsidR="00BF43AC" w:rsidRDefault="00BF43AC" w:rsidP="00B919C0">
            <w:pPr>
              <w:pStyle w:val="TAL"/>
            </w:pPr>
          </w:p>
          <w:p w14:paraId="7191C593" w14:textId="77777777" w:rsidR="00BF43AC" w:rsidRDefault="00BF43AC" w:rsidP="00B919C0">
            <w:pPr>
              <w:pStyle w:val="TAL"/>
            </w:pPr>
            <w:r>
              <w:t>(For SCTP use standardized PPID)</w:t>
            </w:r>
          </w:p>
        </w:tc>
        <w:tc>
          <w:tcPr>
            <w:tcW w:w="775" w:type="pct"/>
          </w:tcPr>
          <w:p w14:paraId="00558CB2" w14:textId="77777777" w:rsidR="00BF43AC" w:rsidRDefault="00BF43AC" w:rsidP="00B919C0">
            <w:pPr>
              <w:pStyle w:val="TAL"/>
            </w:pPr>
            <w:r>
              <w:t>SCTP</w:t>
            </w:r>
          </w:p>
        </w:tc>
      </w:tr>
      <w:tr w:rsidR="00BF43AC" w:rsidRPr="00A45C4F" w14:paraId="140CADC2" w14:textId="77777777" w:rsidTr="00022E6B">
        <w:tc>
          <w:tcPr>
            <w:tcW w:w="653" w:type="pct"/>
            <w:shd w:val="clear" w:color="auto" w:fill="auto"/>
          </w:tcPr>
          <w:p w14:paraId="2F9D08F6" w14:textId="77777777" w:rsidR="00BF43AC" w:rsidRDefault="00BF43AC" w:rsidP="00B919C0">
            <w:pPr>
              <w:pStyle w:val="TAL"/>
            </w:pPr>
            <w:r>
              <w:t>Solution#8</w:t>
            </w:r>
          </w:p>
        </w:tc>
        <w:tc>
          <w:tcPr>
            <w:tcW w:w="2796" w:type="pct"/>
            <w:shd w:val="clear" w:color="auto" w:fill="auto"/>
          </w:tcPr>
          <w:p w14:paraId="366D8CC6" w14:textId="77777777" w:rsidR="00BF43AC" w:rsidRDefault="00BF43AC" w:rsidP="00B919C0">
            <w:pPr>
              <w:pStyle w:val="TAL"/>
            </w:pPr>
            <w:r>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23BE65BE" w14:textId="77777777" w:rsidR="00BF43AC" w:rsidRDefault="00BF43AC" w:rsidP="00B919C0">
            <w:pPr>
              <w:pStyle w:val="TAL"/>
            </w:pPr>
          </w:p>
        </w:tc>
        <w:tc>
          <w:tcPr>
            <w:tcW w:w="775" w:type="pct"/>
          </w:tcPr>
          <w:p w14:paraId="5A51ED62" w14:textId="77777777" w:rsidR="00BF43AC" w:rsidRDefault="00BF43AC" w:rsidP="00B919C0">
            <w:pPr>
              <w:pStyle w:val="TAL"/>
            </w:pPr>
            <w:r>
              <w:t>SCTP</w:t>
            </w:r>
          </w:p>
        </w:tc>
      </w:tr>
      <w:tr w:rsidR="00BF43AC" w:rsidRPr="00A45C4F" w14:paraId="0278CA7F" w14:textId="77777777" w:rsidTr="00022E6B">
        <w:tc>
          <w:tcPr>
            <w:tcW w:w="653" w:type="pct"/>
            <w:shd w:val="clear" w:color="auto" w:fill="auto"/>
          </w:tcPr>
          <w:p w14:paraId="4572A732" w14:textId="77777777" w:rsidR="00BF43AC" w:rsidRDefault="00BF43AC" w:rsidP="00B919C0">
            <w:pPr>
              <w:pStyle w:val="TAL"/>
            </w:pPr>
            <w:r>
              <w:t>Solution#9</w:t>
            </w:r>
          </w:p>
        </w:tc>
        <w:tc>
          <w:tcPr>
            <w:tcW w:w="2796" w:type="pct"/>
            <w:shd w:val="clear" w:color="auto" w:fill="auto"/>
          </w:tcPr>
          <w:p w14:paraId="5A84FA16" w14:textId="77777777" w:rsidR="00BF43AC" w:rsidRDefault="00BF43AC" w:rsidP="00B919C0">
            <w:pPr>
              <w:pStyle w:val="TAL"/>
            </w:pPr>
            <w:r>
              <w:t xml:space="preserve">This solution is proposed for TCP based applications. The proposal is to use </w:t>
            </w:r>
            <w:r w:rsidRPr="004D7233">
              <w:rPr>
                <w:lang w:val="en-US"/>
              </w:rPr>
              <w:t xml:space="preserve">TCP Port Service Multiplexer (TCPMUX) </w:t>
            </w:r>
            <w:r>
              <w:rPr>
                <w:lang w:val="en-US"/>
              </w:rPr>
              <w:t xml:space="preserve">as </w:t>
            </w:r>
            <w:r w:rsidRPr="004D7233">
              <w:rPr>
                <w:lang w:val="en-US"/>
              </w:rPr>
              <w:t xml:space="preserve">defined in </w:t>
            </w:r>
            <w:r>
              <w:rPr>
                <w:lang w:val="en-US"/>
              </w:rPr>
              <w:t>IETF </w:t>
            </w:r>
            <w:r w:rsidRPr="004D7233">
              <w:rPr>
                <w:lang w:val="en-US"/>
              </w:rPr>
              <w:t>RFC 1078</w:t>
            </w:r>
            <w:r>
              <w:rPr>
                <w:lang w:val="en-US"/>
              </w:rPr>
              <w:t> [</w:t>
            </w:r>
            <w:r w:rsidRPr="00A9011C">
              <w:rPr>
                <w:lang w:val="en-US"/>
              </w:rPr>
              <w:t>10</w:t>
            </w:r>
            <w:r>
              <w:rPr>
                <w:lang w:val="en-US"/>
              </w:rPr>
              <w:t>], that is already deprecated by IETF </w:t>
            </w:r>
            <w:r w:rsidRPr="004D7233">
              <w:rPr>
                <w:lang w:val="en-US"/>
              </w:rPr>
              <w:t>RFC 7805</w:t>
            </w:r>
            <w:r>
              <w:rPr>
                <w:lang w:val="en-US"/>
              </w:rPr>
              <w:t> [</w:t>
            </w:r>
            <w:r w:rsidRPr="00A9011C">
              <w:rPr>
                <w:lang w:val="en-US"/>
              </w:rPr>
              <w:t>4</w:t>
            </w:r>
            <w:r>
              <w:rPr>
                <w:lang w:val="en-US"/>
              </w:rPr>
              <w:t>]</w:t>
            </w:r>
          </w:p>
        </w:tc>
        <w:tc>
          <w:tcPr>
            <w:tcW w:w="775" w:type="pct"/>
            <w:vMerge/>
            <w:shd w:val="clear" w:color="auto" w:fill="auto"/>
          </w:tcPr>
          <w:p w14:paraId="3A7AFE6D" w14:textId="77777777" w:rsidR="00BF43AC" w:rsidRDefault="00BF43AC" w:rsidP="00B919C0">
            <w:pPr>
              <w:pStyle w:val="TAL"/>
            </w:pPr>
          </w:p>
        </w:tc>
        <w:tc>
          <w:tcPr>
            <w:tcW w:w="775" w:type="pct"/>
          </w:tcPr>
          <w:p w14:paraId="1B7F6CAC" w14:textId="77777777" w:rsidR="00BF43AC" w:rsidRDefault="00BF43AC" w:rsidP="00B919C0">
            <w:pPr>
              <w:pStyle w:val="TAL"/>
            </w:pPr>
            <w:r>
              <w:t>TCP</w:t>
            </w:r>
          </w:p>
        </w:tc>
      </w:tr>
      <w:tr w:rsidR="00BF43AC" w:rsidRPr="00A45C4F" w14:paraId="2BD88A6B" w14:textId="77777777" w:rsidTr="00022E6B">
        <w:tc>
          <w:tcPr>
            <w:tcW w:w="653" w:type="pct"/>
            <w:shd w:val="clear" w:color="auto" w:fill="auto"/>
          </w:tcPr>
          <w:p w14:paraId="6EFD0C9A" w14:textId="77777777" w:rsidR="00BF43AC" w:rsidRDefault="00BF43AC" w:rsidP="00B919C0">
            <w:pPr>
              <w:pStyle w:val="TAL"/>
            </w:pPr>
            <w:r>
              <w:t>Solution#10</w:t>
            </w:r>
          </w:p>
        </w:tc>
        <w:tc>
          <w:tcPr>
            <w:tcW w:w="2796" w:type="pct"/>
            <w:shd w:val="clear" w:color="auto" w:fill="auto"/>
          </w:tcPr>
          <w:p w14:paraId="7CD95F10" w14:textId="77777777" w:rsidR="00BF43AC" w:rsidRDefault="00BF43AC" w:rsidP="00B919C0">
            <w:pPr>
              <w:pStyle w:val="TAL"/>
            </w:pPr>
            <w:r>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3A20E7F7" w14:textId="77777777" w:rsidR="00BF43AC" w:rsidRDefault="00BF43AC" w:rsidP="00B919C0">
            <w:pPr>
              <w:pStyle w:val="TAL"/>
            </w:pPr>
            <w:r>
              <w:t>Standardized SCTP PPID without MUX</w:t>
            </w:r>
          </w:p>
        </w:tc>
        <w:tc>
          <w:tcPr>
            <w:tcW w:w="775" w:type="pct"/>
          </w:tcPr>
          <w:p w14:paraId="1B6FD203" w14:textId="77777777" w:rsidR="00BF43AC" w:rsidRDefault="00BF43AC" w:rsidP="00B919C0">
            <w:pPr>
              <w:pStyle w:val="TAL"/>
            </w:pPr>
            <w:r>
              <w:t>SCTP</w:t>
            </w:r>
          </w:p>
        </w:tc>
      </w:tr>
      <w:tr w:rsidR="00BF43AC" w:rsidRPr="00A45C4F" w14:paraId="6A5A82F9" w14:textId="77777777" w:rsidTr="00022E6B">
        <w:tc>
          <w:tcPr>
            <w:tcW w:w="653" w:type="pct"/>
            <w:shd w:val="clear" w:color="auto" w:fill="auto"/>
          </w:tcPr>
          <w:p w14:paraId="2D42EFBB" w14:textId="77777777" w:rsidR="00BF43AC" w:rsidRDefault="00BF43AC" w:rsidP="00B919C0">
            <w:pPr>
              <w:pStyle w:val="TAL"/>
            </w:pPr>
            <w:r>
              <w:t>Solution#11</w:t>
            </w:r>
          </w:p>
        </w:tc>
        <w:tc>
          <w:tcPr>
            <w:tcW w:w="2796" w:type="pct"/>
            <w:shd w:val="clear" w:color="auto" w:fill="auto"/>
          </w:tcPr>
          <w:p w14:paraId="7BF3AFFF" w14:textId="77777777" w:rsidR="00BF43AC" w:rsidRDefault="00BF43AC" w:rsidP="00B919C0">
            <w:pPr>
              <w:pStyle w:val="TAL"/>
            </w:pPr>
            <w:r>
              <w:t>The proposal here is to form a work group with members from both 3GPP and IETF to discuss the port number requirement from 3GPP. Looking at the available port numbers, past port allocation history from IANA and number of ports required typically by 3GPP (~1-2 on an average per year), it may be possible to reserve a sub-range from user port number range [1024-49151] for 3GPP use.</w:t>
            </w:r>
          </w:p>
        </w:tc>
        <w:tc>
          <w:tcPr>
            <w:tcW w:w="775" w:type="pct"/>
            <w:shd w:val="clear" w:color="auto" w:fill="auto"/>
          </w:tcPr>
          <w:p w14:paraId="4EB3CC63" w14:textId="77777777" w:rsidR="00BF43AC" w:rsidRDefault="00BF43AC" w:rsidP="00B919C0">
            <w:pPr>
              <w:pStyle w:val="TAL"/>
            </w:pPr>
            <w:r>
              <w:t>Form a Work Group</w:t>
            </w:r>
          </w:p>
          <w:p w14:paraId="62B4CA74" w14:textId="77777777" w:rsidR="00BF43AC" w:rsidRDefault="00BF43AC" w:rsidP="00B919C0">
            <w:pPr>
              <w:pStyle w:val="TAL"/>
            </w:pPr>
          </w:p>
          <w:p w14:paraId="4CC7B1D6" w14:textId="77777777" w:rsidR="00BF43AC" w:rsidRDefault="00BF43AC" w:rsidP="00B919C0">
            <w:pPr>
              <w:pStyle w:val="TAL"/>
            </w:pPr>
            <w:r>
              <w:t>(Continue using standardized port allocated by IANA)</w:t>
            </w:r>
          </w:p>
        </w:tc>
        <w:tc>
          <w:tcPr>
            <w:tcW w:w="775" w:type="pct"/>
          </w:tcPr>
          <w:p w14:paraId="23FE3596" w14:textId="77777777" w:rsidR="00BF43AC" w:rsidRDefault="00BF43AC" w:rsidP="00B919C0">
            <w:pPr>
              <w:pStyle w:val="TAL"/>
            </w:pPr>
            <w:r>
              <w:t>UDP, TCP, SCTP</w:t>
            </w:r>
          </w:p>
        </w:tc>
      </w:tr>
      <w:tr w:rsidR="00BF43AC" w:rsidRPr="00A45C4F" w14:paraId="23CA989F" w14:textId="77777777" w:rsidTr="00022E6B">
        <w:tc>
          <w:tcPr>
            <w:tcW w:w="653" w:type="pct"/>
            <w:shd w:val="clear" w:color="auto" w:fill="auto"/>
          </w:tcPr>
          <w:p w14:paraId="2D5F6F3D" w14:textId="77777777" w:rsidR="00BF43AC" w:rsidRDefault="00BF43AC" w:rsidP="00B919C0">
            <w:pPr>
              <w:pStyle w:val="TAL"/>
            </w:pPr>
            <w:r>
              <w:lastRenderedPageBreak/>
              <w:t>Solution#12</w:t>
            </w:r>
          </w:p>
        </w:tc>
        <w:tc>
          <w:tcPr>
            <w:tcW w:w="2796" w:type="pct"/>
            <w:shd w:val="clear" w:color="auto" w:fill="auto"/>
          </w:tcPr>
          <w:p w14:paraId="413B3666" w14:textId="77777777" w:rsidR="00BF43AC" w:rsidRDefault="00BF43AC" w:rsidP="00B919C0">
            <w:pPr>
              <w:pStyle w:val="TAL"/>
            </w:pPr>
            <w:r>
              <w:t xml:space="preserve">This solution proposes to enhance NRF to support </w:t>
            </w:r>
            <w:r w:rsidRPr="00AF6D0A">
              <w:rPr>
                <w:lang w:val="en-US"/>
              </w:rPr>
              <w:t>registration of port number information and retrieval of the port number by an application client</w:t>
            </w:r>
            <w:r>
              <w:rPr>
                <w:lang w:val="en-US"/>
              </w:rPr>
              <w:t xml:space="preserve">. </w:t>
            </w:r>
            <w:r w:rsidRPr="00AF6D0A">
              <w:t>A</w:t>
            </w:r>
            <w:r>
              <w:t>n application client</w:t>
            </w:r>
            <w:r w:rsidRPr="00AF6D0A">
              <w:t xml:space="preserve"> can use the NF Discovery service to retrieve the port number of a specific protocol, by indicating the protocol type</w:t>
            </w:r>
            <w:r>
              <w:t>. After retrieval of the port number the application client goes ahead with the transport layer connection setup.</w:t>
            </w:r>
          </w:p>
        </w:tc>
        <w:tc>
          <w:tcPr>
            <w:tcW w:w="775" w:type="pct"/>
            <w:vMerge w:val="restart"/>
            <w:shd w:val="clear" w:color="auto" w:fill="auto"/>
          </w:tcPr>
          <w:p w14:paraId="17A2CC96" w14:textId="77777777" w:rsidR="00BF43AC" w:rsidRDefault="00BF43AC" w:rsidP="00B919C0">
            <w:pPr>
              <w:pStyle w:val="TAL"/>
            </w:pPr>
            <w:r>
              <w:t>HTTP(s) web server query for port discovery</w:t>
            </w:r>
          </w:p>
        </w:tc>
        <w:tc>
          <w:tcPr>
            <w:tcW w:w="775" w:type="pct"/>
          </w:tcPr>
          <w:p w14:paraId="5B8F4EB0" w14:textId="77777777" w:rsidR="00BF43AC" w:rsidRDefault="00BF43AC" w:rsidP="00B919C0">
            <w:pPr>
              <w:pStyle w:val="TAL"/>
            </w:pPr>
            <w:r>
              <w:t>UDP, TCP, SCTP</w:t>
            </w:r>
          </w:p>
        </w:tc>
      </w:tr>
      <w:tr w:rsidR="00BF43AC" w:rsidRPr="00A45C4F" w14:paraId="138E873E" w14:textId="77777777" w:rsidTr="00022E6B">
        <w:tc>
          <w:tcPr>
            <w:tcW w:w="653" w:type="pct"/>
            <w:shd w:val="clear" w:color="auto" w:fill="auto"/>
          </w:tcPr>
          <w:p w14:paraId="2E4DC7B5" w14:textId="77777777" w:rsidR="00BF43AC" w:rsidRDefault="00BF43AC" w:rsidP="00B919C0">
            <w:pPr>
              <w:pStyle w:val="TAL"/>
            </w:pPr>
            <w:r>
              <w:t>Solution#13</w:t>
            </w:r>
          </w:p>
        </w:tc>
        <w:tc>
          <w:tcPr>
            <w:tcW w:w="2796" w:type="pct"/>
            <w:shd w:val="clear" w:color="auto" w:fill="auto"/>
          </w:tcPr>
          <w:p w14:paraId="78F32A37" w14:textId="77777777" w:rsidR="00BF43AC" w:rsidRDefault="00BF43AC" w:rsidP="00B919C0">
            <w:pPr>
              <w:pStyle w:val="TAL"/>
            </w:pPr>
            <w:r>
              <w:t>Solution#13 is similar to Solution#12, with the following differences:</w:t>
            </w:r>
          </w:p>
          <w:p w14:paraId="23A77A6A" w14:textId="77777777" w:rsidR="00BF43AC" w:rsidRDefault="00BF43AC" w:rsidP="00B919C0">
            <w:pPr>
              <w:pStyle w:val="TAL"/>
            </w:pPr>
            <w:r>
              <w:t>-</w:t>
            </w:r>
            <w:r>
              <w:tab/>
              <w:t>The server side implements an HTTP web service and is configured with the IP/Port number of the supported applications.</w:t>
            </w:r>
          </w:p>
          <w:p w14:paraId="6B1006DA" w14:textId="77777777" w:rsidR="00BF43AC" w:rsidRDefault="00BF43AC" w:rsidP="00B919C0">
            <w:pPr>
              <w:pStyle w:val="TAL"/>
            </w:pPr>
            <w:r>
              <w:t>-</w:t>
            </w:r>
            <w:r>
              <w:tab/>
              <w:t>The client side is configured to query the HTTP web server first to fetch the IP/port number details supported by the application.</w:t>
            </w:r>
          </w:p>
          <w:p w14:paraId="60E3CAEF" w14:textId="77777777" w:rsidR="00BF43AC" w:rsidRDefault="00BF43AC" w:rsidP="00B919C0">
            <w:pPr>
              <w:pStyle w:val="TAL"/>
            </w:pPr>
          </w:p>
        </w:tc>
        <w:tc>
          <w:tcPr>
            <w:tcW w:w="775" w:type="pct"/>
            <w:vMerge/>
            <w:shd w:val="clear" w:color="auto" w:fill="auto"/>
          </w:tcPr>
          <w:p w14:paraId="1DED28D7" w14:textId="77777777" w:rsidR="00BF43AC" w:rsidRDefault="00BF43AC" w:rsidP="00B919C0">
            <w:pPr>
              <w:pStyle w:val="TAL"/>
            </w:pPr>
          </w:p>
        </w:tc>
        <w:tc>
          <w:tcPr>
            <w:tcW w:w="775" w:type="pct"/>
          </w:tcPr>
          <w:p w14:paraId="2E4476CE" w14:textId="77777777" w:rsidR="00BF43AC" w:rsidRDefault="00BF43AC" w:rsidP="00B919C0">
            <w:pPr>
              <w:pStyle w:val="TAL"/>
            </w:pPr>
            <w:r>
              <w:t>UDP, TCP, SCTP</w:t>
            </w:r>
          </w:p>
        </w:tc>
      </w:tr>
    </w:tbl>
    <w:p w14:paraId="5DE71729" w14:textId="77777777" w:rsidR="00BF43AC" w:rsidRDefault="00BF43AC" w:rsidP="00BF43AC"/>
    <w:p w14:paraId="05705E3C" w14:textId="77777777" w:rsidR="00BF43AC" w:rsidRPr="0090769B" w:rsidRDefault="00BF43AC" w:rsidP="00BF43AC">
      <w:r>
        <w:rPr>
          <w:lang w:eastAsia="zh-CN"/>
        </w:rPr>
        <w:t>The Table 7.3.1.1</w:t>
      </w:r>
      <w:r>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48B83471" w:rsidR="00DB051E" w:rsidRDefault="00DB051E" w:rsidP="00DB051E">
      <w:pPr>
        <w:pStyle w:val="Heading4"/>
        <w:rPr>
          <w:lang w:eastAsia="zh-CN"/>
        </w:rPr>
      </w:pPr>
      <w:bookmarkStart w:id="1162" w:name="_Toc66175225"/>
      <w:r>
        <w:rPr>
          <w:lang w:eastAsia="zh-CN"/>
        </w:rPr>
        <w:t>7.3.1.2</w:t>
      </w:r>
      <w:r w:rsidR="00CC40AB">
        <w:rPr>
          <w:lang w:eastAsia="zh-CN"/>
        </w:rPr>
        <w:tab/>
      </w:r>
      <w:r>
        <w:rPr>
          <w:lang w:eastAsia="zh-CN"/>
        </w:rPr>
        <w:t>Evaluation of 3GPP standardizing port from dynamic range (</w:t>
      </w:r>
      <w:r w:rsidR="000B0B2B">
        <w:rPr>
          <w:lang w:eastAsia="zh-CN"/>
        </w:rPr>
        <w:t>Solution#</w:t>
      </w:r>
      <w:r>
        <w:rPr>
          <w:lang w:eastAsia="zh-CN"/>
        </w:rPr>
        <w:t>1)</w:t>
      </w:r>
      <w:bookmarkEnd w:id="1160"/>
      <w:bookmarkEnd w:id="1161"/>
      <w:bookmarkEnd w:id="1162"/>
    </w:p>
    <w:p w14:paraId="6D9FC067" w14:textId="70FC692D" w:rsidR="00DB051E" w:rsidRDefault="000B0B2B" w:rsidP="00DB051E">
      <w:r>
        <w:rPr>
          <w:lang w:eastAsia="zh-CN"/>
        </w:rPr>
        <w:t>Solution#</w:t>
      </w:r>
      <w:r w:rsidR="00DB051E">
        <w:rPr>
          <w:lang w:eastAsia="zh-CN"/>
        </w:rPr>
        <w:t xml:space="preserve">1 proposes that 3GPP shall reserve a sub-range of port numbers from the dynamic/private range </w:t>
      </w:r>
      <w:r w:rsidR="00DB051E">
        <w:t xml:space="preserve">[49152 - 65535]. 3GPP will standardize a port number from this sub-range for every new interface/application defined by it going forward. The dynamic range </w:t>
      </w:r>
      <w:r w:rsidR="00DB051E">
        <w:rPr>
          <w:lang w:val="en-US"/>
        </w:rPr>
        <w:t xml:space="preserve">[49152 – 65535] </w:t>
      </w:r>
      <w:r w:rsidR="00DB051E">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4645312D" w:rsidR="00DB051E" w:rsidRDefault="00DB051E" w:rsidP="00DB051E">
      <w:pPr>
        <w:pStyle w:val="Heading4"/>
        <w:rPr>
          <w:lang w:eastAsia="zh-CN"/>
        </w:rPr>
      </w:pPr>
      <w:bookmarkStart w:id="1163" w:name="_Toc63666265"/>
      <w:bookmarkStart w:id="1164" w:name="_Toc66105099"/>
      <w:bookmarkStart w:id="1165" w:name="_Toc66175226"/>
      <w:r>
        <w:rPr>
          <w:lang w:eastAsia="zh-CN"/>
        </w:rPr>
        <w:t>7.3.1.3</w:t>
      </w:r>
      <w:r w:rsidR="00CC40AB">
        <w:rPr>
          <w:lang w:eastAsia="zh-CN"/>
        </w:rPr>
        <w:tab/>
      </w:r>
      <w:r>
        <w:rPr>
          <w:lang w:eastAsia="zh-CN"/>
        </w:rPr>
        <w:t>Evaluation of OAM based solution (</w:t>
      </w:r>
      <w:r w:rsidR="000B0B2B">
        <w:rPr>
          <w:lang w:eastAsia="zh-CN"/>
        </w:rPr>
        <w:t>Solution#</w:t>
      </w:r>
      <w:r>
        <w:rPr>
          <w:lang w:eastAsia="zh-CN"/>
        </w:rPr>
        <w:t>2)</w:t>
      </w:r>
      <w:bookmarkEnd w:id="1163"/>
      <w:bookmarkEnd w:id="1164"/>
      <w:bookmarkEnd w:id="1165"/>
    </w:p>
    <w:p w14:paraId="6E2C8F02" w14:textId="0C0FECD4" w:rsidR="00DB051E" w:rsidRDefault="000B0B2B" w:rsidP="00DB051E">
      <w:r>
        <w:t>Solution#</w:t>
      </w:r>
      <w:r w:rsidR="00DB051E">
        <w:t xml:space="preserve">2 on the other hand proposes that the port number is not standardized by 3GPP. Instead each operator becomes responsible for assigning a port number for each new interface/application. Such port number can be assigned either from the user port number range </w:t>
      </w:r>
      <w:r w:rsidR="00DB051E" w:rsidRPr="0021245F">
        <w:t xml:space="preserve">[1024-49151] or from the Dynamic/Private Port </w:t>
      </w:r>
      <w:r w:rsidR="00DB051E">
        <w:t xml:space="preserve">number </w:t>
      </w:r>
      <w:r w:rsidR="00DB051E" w:rsidRPr="0021245F">
        <w:t>range [49152 - 65535]</w:t>
      </w:r>
      <w:r w:rsidR="00DB051E">
        <w:t xml:space="preserve">. The operator also becomes responsible for avoiding any port number clash. Not using a standardized port number will introduce other problems as described in clause 4.2.1. So, when defining a new SCTP based interface/application, if </w:t>
      </w:r>
      <w:r>
        <w:t>Solution#</w:t>
      </w:r>
      <w:r w:rsidR="00DB051E">
        <w:t xml:space="preserve">2 is used, an SCTP Payload Protocol Identifier (PPID) shall also be defined/standardized for the new application. Generally, the application clients use port numbers from the dynamic/private port number range </w:t>
      </w:r>
      <w:r w:rsidR="00DB051E" w:rsidRPr="00EC76DC">
        <w:t>[49152 - 65535]</w:t>
      </w:r>
      <w:r w:rsidR="00DB051E">
        <w:t xml:space="preserve"> as the source port while initiating a connection. Many applications use the dynamic/private port number range </w:t>
      </w:r>
      <w:r w:rsidR="00DB051E" w:rsidRPr="00EC76DC">
        <w:t>[49152 - 65535]</w:t>
      </w:r>
      <w:r w:rsidR="00DB051E">
        <w:t xml:space="preserve"> for internal communications as well. Since in </w:t>
      </w:r>
      <w:r>
        <w:t>Solution#</w:t>
      </w:r>
      <w:r w:rsidR="00DB051E">
        <w:t xml:space="preserve">2, the operator 's OAM allocates the port number, the operator is aware of port numbers from the user port number range </w:t>
      </w:r>
      <w:r w:rsidR="00DB051E" w:rsidRPr="0021245F">
        <w:t xml:space="preserve">[1024-49151] </w:t>
      </w:r>
      <w:r w:rsidR="00DB051E">
        <w:t xml:space="preserve">being used in the network. So, it may be beneficial if for </w:t>
      </w:r>
      <w:r>
        <w:t>Solution#</w:t>
      </w:r>
      <w:r w:rsidR="00DB051E">
        <w:t xml:space="preserve">2 the operator allocates free ports from the user port number range </w:t>
      </w:r>
      <w:r w:rsidR="00DB051E" w:rsidRPr="0021245F">
        <w:t>[1024-49151]</w:t>
      </w:r>
      <w:r w:rsidR="00DB051E">
        <w:t xml:space="preserve"> for the new 3GPP interfaces/applications.</w:t>
      </w:r>
    </w:p>
    <w:p w14:paraId="36F93B82" w14:textId="1E425193" w:rsidR="00DB051E" w:rsidRDefault="00DB051E" w:rsidP="00DB051E">
      <w:r>
        <w:t xml:space="preserve">Both </w:t>
      </w:r>
      <w:r w:rsidR="000B0B2B">
        <w:t>Solution#</w:t>
      </w:r>
      <w:r>
        <w:t xml:space="preserve">1 and </w:t>
      </w:r>
      <w:r w:rsidR="000B0B2B">
        <w:t>Solution#</w:t>
      </w:r>
      <w:r>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t>Solution#</w:t>
      </w:r>
      <w:r>
        <w:t xml:space="preserve">1 and </w:t>
      </w:r>
      <w:r w:rsidR="000B0B2B">
        <w:t>Solution#</w:t>
      </w:r>
      <w:r>
        <w:t xml:space="preserve">2 have a finite risk of running into port number clash. However, </w:t>
      </w:r>
      <w:r w:rsidR="000B0B2B">
        <w:t>Solution#</w:t>
      </w:r>
      <w:r>
        <w:t xml:space="preserve">2 has an advantage over </w:t>
      </w:r>
      <w:r w:rsidR="000B0B2B">
        <w:t>Solution#</w:t>
      </w:r>
      <w:r>
        <w:t xml:space="preserve">1, that the port number is not standardized (or fixed) and is managed by the operator's OAM. </w:t>
      </w:r>
      <w:r w:rsidR="000B0B2B">
        <w:t>Solution#</w:t>
      </w:r>
      <w:r>
        <w:t xml:space="preserve">2 provides a further flexibility to the operator to also use free ports from the user port number range </w:t>
      </w:r>
      <w:r w:rsidRPr="0021245F">
        <w:t xml:space="preserve">[1024-49151] </w:t>
      </w:r>
      <w:r>
        <w:t xml:space="preserve">which will ensure that there will be no port number clash with any other application clients (both 3GPP and non-3GPP) as the application clients will use port numbers from the dynamic range </w:t>
      </w:r>
      <w:r w:rsidRPr="00EC76DC">
        <w:t>[49152 - 65535]</w:t>
      </w:r>
      <w:r>
        <w:t xml:space="preserve"> as a source port.</w:t>
      </w:r>
    </w:p>
    <w:p w14:paraId="03866FFD" w14:textId="0004EAFE" w:rsidR="00694895" w:rsidRDefault="00694895" w:rsidP="00694895">
      <w:pPr>
        <w:pStyle w:val="Heading4"/>
        <w:rPr>
          <w:lang w:eastAsia="zh-CN"/>
        </w:rPr>
      </w:pPr>
      <w:bookmarkStart w:id="1166" w:name="_Toc63666266"/>
      <w:bookmarkStart w:id="1167" w:name="_Toc66105100"/>
      <w:bookmarkStart w:id="1168" w:name="_Toc66175227"/>
      <w:r>
        <w:rPr>
          <w:lang w:eastAsia="zh-CN"/>
        </w:rPr>
        <w:t>7.3.1.4</w:t>
      </w:r>
      <w:r w:rsidR="00CC40AB">
        <w:rPr>
          <w:lang w:eastAsia="zh-CN"/>
        </w:rPr>
        <w:tab/>
      </w:r>
      <w:r>
        <w:rPr>
          <w:lang w:eastAsia="zh-CN"/>
        </w:rPr>
        <w:t>Evaluation of DNS based solutions (solutions #3, #4, #5, #6)</w:t>
      </w:r>
      <w:bookmarkEnd w:id="1166"/>
      <w:bookmarkEnd w:id="1167"/>
      <w:bookmarkEnd w:id="1168"/>
    </w:p>
    <w:p w14:paraId="5782FA47" w14:textId="0209AB99" w:rsidR="00694895" w:rsidRDefault="000B0B2B" w:rsidP="00694895">
      <w:r>
        <w:t>Solution#</w:t>
      </w:r>
      <w:r w:rsidR="00694895">
        <w:t xml:space="preserve">3 and </w:t>
      </w:r>
      <w:r>
        <w:t>Solution#</w:t>
      </w:r>
      <w:r w:rsidR="00694895">
        <w:t xml:space="preserve">4 makes use of the proven DNS infrastructure, which is a very matured technology, for discovering the port number by the application clients. On the application server side, the port number could be </w:t>
      </w:r>
      <w:r w:rsidR="00694895">
        <w:lastRenderedPageBreak/>
        <w:t xml:space="preserve">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w:t>
      </w:r>
      <w:r w:rsidR="00694895" w:rsidRPr="00BF6D94">
        <w:t>On the server side, if the port number assigned to the application is changed, the DNS server needs to be updated.</w:t>
      </w:r>
      <w:r w:rsidR="00694895">
        <w:t xml:space="preserve"> This DNS server update can be done manually or dynamically </w:t>
      </w:r>
      <w:r w:rsidR="00694895" w:rsidRPr="007A2835">
        <w:t xml:space="preserve">using Dynamic DNS (DDNS) </w:t>
      </w:r>
      <w:r w:rsidR="00694895">
        <w:t xml:space="preserve">kind of solutions </w:t>
      </w:r>
      <w:r w:rsidR="00694895" w:rsidRPr="007A2835">
        <w:t xml:space="preserve">for updating DNS records on the run. Although DDNS eliminates considerable time required to </w:t>
      </w:r>
      <w:r w:rsidR="00694895">
        <w:t xml:space="preserve">manually </w:t>
      </w:r>
      <w:r w:rsidR="00694895" w:rsidRPr="007A2835">
        <w:t xml:space="preserve">update </w:t>
      </w:r>
      <w:r w:rsidR="00694895">
        <w:t xml:space="preserve">the </w:t>
      </w:r>
      <w:r w:rsidR="00694895" w:rsidRPr="007A2835">
        <w:t xml:space="preserve">DNS records </w:t>
      </w:r>
      <w:r w:rsidR="00694895">
        <w:t xml:space="preserve">in the DNS server </w:t>
      </w:r>
      <w:r w:rsidR="00694895" w:rsidRPr="007A2835">
        <w:t xml:space="preserve">when network configuration changes, it </w:t>
      </w:r>
      <w:r w:rsidR="00694895">
        <w:t>will not</w:t>
      </w:r>
      <w:r w:rsidR="00694895" w:rsidRPr="007A2835">
        <w:t xml:space="preserve"> </w:t>
      </w:r>
      <w:r w:rsidR="00694895">
        <w:t xml:space="preserve">enable to automatically update </w:t>
      </w:r>
      <w:r w:rsidR="00694895" w:rsidRPr="007A2835">
        <w:t>the client</w:t>
      </w:r>
      <w:r w:rsidR="00694895">
        <w:t xml:space="preserve">s with this information: </w:t>
      </w:r>
      <w:r w:rsidR="00694895" w:rsidRPr="007A2835">
        <w:t xml:space="preserve">on the client side the DNS resolver generally caches the response received </w:t>
      </w:r>
      <w:r w:rsidR="00694895">
        <w:t xml:space="preserve">from the DNS server </w:t>
      </w:r>
      <w:r w:rsidR="00694895" w:rsidRPr="007A2835">
        <w:t xml:space="preserve">for </w:t>
      </w:r>
      <w:r w:rsidR="00694895">
        <w:t xml:space="preserve">a </w:t>
      </w:r>
      <w:r w:rsidR="00694895" w:rsidRPr="007A2835">
        <w:t>certain duration</w:t>
      </w:r>
      <w:r w:rsidR="00694895">
        <w:t xml:space="preserve"> (Time-To-Live or TTL)</w:t>
      </w:r>
      <w:r w:rsidR="00694895" w:rsidRPr="007A2835">
        <w:t xml:space="preserve">. Now, if the </w:t>
      </w:r>
      <w:r w:rsidR="00694895">
        <w:t xml:space="preserve">DNS records is updated in the DNS server before the expiration of the TTL in the DNS resolver cache, </w:t>
      </w:r>
      <w:r w:rsidR="00694895" w:rsidRPr="007A2835">
        <w:t>the client remains unaware of the change until the timer is expired and it does a fresh DNS query (assuming here that the DNS records are updated).</w:t>
      </w:r>
      <w:r w:rsidR="00694895">
        <w:t xml:space="preserve"> </w:t>
      </w:r>
      <w:r w:rsidR="00694895" w:rsidRPr="00B42BE7">
        <w:t>However, experiencing connection attempt failures due to the outdated DNS information, the client can force a refresh of the DNS cache (DNS flush) and then retrieve the updated DNS records from the authoritative DNS server.</w:t>
      </w:r>
      <w:r w:rsidR="00694895">
        <w:t xml:space="preserve"> Another way to improve the DNS update propagation in the network would be to use TTL of few minutes instead of hours. </w:t>
      </w:r>
      <w:r w:rsidR="00694895" w:rsidRPr="007A2835">
        <w:t>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90769B" w:rsidRDefault="000B0B2B" w:rsidP="00694895">
      <w:r>
        <w:t>Solution#</w:t>
      </w:r>
      <w:r w:rsidR="00694895">
        <w:t xml:space="preserve">5 and </w:t>
      </w:r>
      <w:r>
        <w:t>Solution#</w:t>
      </w:r>
      <w:r w:rsidR="00694895">
        <w:t xml:space="preserve">6 also uses DNS based discovery of the server IP address and port, however, instead of using a DNS infrastructure it relies on the concept of multicast DNS (mDNS) for discovery. Both </w:t>
      </w:r>
      <w:r>
        <w:t>Solution#</w:t>
      </w:r>
      <w:r w:rsidR="00694895">
        <w:t xml:space="preserve">5 and </w:t>
      </w:r>
      <w:r>
        <w:t>Solution#</w:t>
      </w:r>
      <w:r w:rsidR="00694895">
        <w:t xml:space="preserve">6 needs the application nodes to implement an DNS resolver (mDNS or legacy DNS) on the client side and mDNS responder on the server side. They can work without any DNS infrastructure and avoids all the challenges highlighted above w.r.t. </w:t>
      </w:r>
      <w:r>
        <w:t>Solution#</w:t>
      </w:r>
      <w:r w:rsidR="00694895">
        <w:t xml:space="preserve">3 and </w:t>
      </w:r>
      <w:r>
        <w:t>Solution#</w:t>
      </w:r>
      <w:r w:rsidR="00694895">
        <w:t xml:space="preserve">4. There are however some differences between </w:t>
      </w:r>
      <w:r>
        <w:t>Solution#</w:t>
      </w:r>
      <w:r w:rsidR="00694895">
        <w:t xml:space="preserve">5 and </w:t>
      </w:r>
      <w:r>
        <w:t>Solution#</w:t>
      </w:r>
      <w:r w:rsidR="00694895">
        <w:t xml:space="preserve">6. For example: in the former case the DNS query is sent to a link-local multicast address whereas in the latter one the DNS query is sent to a pre-configured IP address of the node hosting the server side of the application. Which means </w:t>
      </w:r>
      <w:r>
        <w:t>Solution#</w:t>
      </w:r>
      <w:r w:rsidR="00694895">
        <w:t xml:space="preserve">5 can only be used if both the application client and server are located in the same logical network, whereas </w:t>
      </w:r>
      <w:r>
        <w:t>Solution#</w:t>
      </w:r>
      <w:r w:rsidR="00694895">
        <w:t xml:space="preserve">6 is not restricted by such logical network boundaries. On the other hand, </w:t>
      </w:r>
      <w:r w:rsidR="0069489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4EE323B1" w:rsidR="00694895" w:rsidRDefault="00694895" w:rsidP="00694895">
      <w:pPr>
        <w:pStyle w:val="Heading4"/>
        <w:rPr>
          <w:lang w:eastAsia="zh-CN"/>
        </w:rPr>
      </w:pPr>
      <w:bookmarkStart w:id="1169" w:name="_Toc63666267"/>
      <w:bookmarkStart w:id="1170" w:name="_Toc66105101"/>
      <w:bookmarkStart w:id="1171" w:name="_Toc66175228"/>
      <w:r>
        <w:rPr>
          <w:lang w:eastAsia="zh-CN"/>
        </w:rPr>
        <w:t>7.3.1.5</w:t>
      </w:r>
      <w:r w:rsidR="00CC40AB">
        <w:rPr>
          <w:lang w:eastAsia="zh-CN"/>
        </w:rPr>
        <w:tab/>
      </w:r>
      <w:r>
        <w:rPr>
          <w:lang w:eastAsia="zh-CN"/>
        </w:rPr>
        <w:t xml:space="preserve">Evaluation of Multiplexer based solutions </w:t>
      </w:r>
      <w:r w:rsidRPr="009F2E55">
        <w:rPr>
          <w:lang w:val="fr-FR" w:eastAsia="zh-CN"/>
        </w:rPr>
        <w:t>(s</w:t>
      </w:r>
      <w:r w:rsidRPr="00DD7C91">
        <w:rPr>
          <w:lang w:val="fr-FR" w:eastAsia="zh-CN"/>
        </w:rPr>
        <w:t>ol</w:t>
      </w:r>
      <w:r>
        <w:rPr>
          <w:lang w:val="fr-FR" w:eastAsia="zh-CN"/>
        </w:rPr>
        <w:t>utions #7, #8 and #9)</w:t>
      </w:r>
      <w:bookmarkEnd w:id="1169"/>
      <w:bookmarkEnd w:id="1170"/>
      <w:bookmarkEnd w:id="1171"/>
    </w:p>
    <w:p w14:paraId="7729275A" w14:textId="77777777" w:rsidR="007B39C2" w:rsidRDefault="00694895" w:rsidP="00022E6B">
      <w:r>
        <w:rPr>
          <w:lang w:eastAsia="zh-CN"/>
        </w:rPr>
        <w:t xml:space="preserve">Both </w:t>
      </w:r>
      <w:r w:rsidR="000B0B2B">
        <w:rPr>
          <w:lang w:eastAsia="zh-CN"/>
        </w:rPr>
        <w:t>Solution#</w:t>
      </w:r>
      <w:r>
        <w:rPr>
          <w:lang w:eastAsia="zh-CN"/>
        </w:rPr>
        <w:t xml:space="preserve">7 &amp; </w:t>
      </w:r>
      <w:r w:rsidR="000B0B2B">
        <w:rPr>
          <w:lang w:eastAsia="zh-CN"/>
        </w:rPr>
        <w:t>Solution#</w:t>
      </w:r>
      <w:r>
        <w:rPr>
          <w:lang w:eastAsia="zh-CN"/>
        </w:rPr>
        <w:t xml:space="preserve">8 allow to run multiple applications on the same SCTP connection (i.e. same IP address and port number) and also avoid impacts on the network and infrastructure </w:t>
      </w:r>
      <w:r>
        <w:t>(e.g. introducing/managing DNS).</w:t>
      </w:r>
    </w:p>
    <w:p w14:paraId="560E94FA" w14:textId="0BFB1435" w:rsidR="00694895" w:rsidRDefault="000B0B2B" w:rsidP="00694895">
      <w:pPr>
        <w:rPr>
          <w:rFonts w:eastAsia="SimSun"/>
          <w:lang w:val="en-US" w:eastAsia="zh-CN"/>
        </w:rPr>
      </w:pPr>
      <w:r>
        <w:rPr>
          <w:rFonts w:eastAsia="SimSun"/>
          <w:lang w:val="en-US" w:eastAsia="zh-CN"/>
        </w:rPr>
        <w:t>Solution#</w:t>
      </w:r>
      <w:r w:rsidR="0069489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Default="000B0B2B" w:rsidP="00694895">
      <w:pPr>
        <w:rPr>
          <w:rFonts w:eastAsia="SimSun"/>
          <w:lang w:val="en-US" w:eastAsia="zh-CN"/>
        </w:rPr>
      </w:pPr>
      <w:r>
        <w:rPr>
          <w:rFonts w:eastAsia="SimSun"/>
          <w:lang w:val="en-US" w:eastAsia="zh-CN"/>
        </w:rPr>
        <w:t>Solution#</w:t>
      </w:r>
      <w:r w:rsidR="00694895">
        <w:rPr>
          <w:rFonts w:eastAsia="SimSun"/>
          <w:lang w:val="en-US" w:eastAsia="zh-CN"/>
        </w:rPr>
        <w:t>9 is proposed for TCP based applications and uses an already deprecated solution. Some of the reasons for deprecation as mentioned in the IETF </w:t>
      </w:r>
      <w:r w:rsidR="00694895" w:rsidRPr="00173F51">
        <w:rPr>
          <w:rFonts w:eastAsia="SimSun"/>
          <w:lang w:val="en-US" w:eastAsia="zh-CN"/>
        </w:rPr>
        <w:t>RFC 7805 [12] that</w:t>
      </w:r>
      <w:r w:rsidR="00694895">
        <w:rPr>
          <w:rFonts w:eastAsia="SimSun"/>
          <w:lang w:val="en-US" w:eastAsia="zh-CN"/>
        </w:rPr>
        <w:t xml:space="preserve"> are relevant for 3GPP applications are listed below:</w:t>
      </w:r>
    </w:p>
    <w:p w14:paraId="35960279" w14:textId="77777777" w:rsidR="00694895" w:rsidRDefault="00694895" w:rsidP="00694895">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requires all new connections to be received on a single port, which limits the number of connections between two machines.</w:t>
      </w:r>
    </w:p>
    <w:p w14:paraId="56E9A2FD" w14:textId="77777777" w:rsidR="00694895" w:rsidRDefault="00694895" w:rsidP="00694895">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complicates firewall implementation and management because all services share the same port number.</w:t>
      </w:r>
    </w:p>
    <w:p w14:paraId="5C1EA53E" w14:textId="77777777" w:rsidR="00694895" w:rsidRDefault="00694895" w:rsidP="00694895">
      <w:pPr>
        <w:rPr>
          <w:lang w:eastAsia="zh-CN"/>
        </w:rPr>
      </w:pPr>
      <w:r>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52BB0C4E" w:rsidR="003978B6" w:rsidRDefault="003978B6" w:rsidP="003978B6">
      <w:pPr>
        <w:pStyle w:val="Heading4"/>
        <w:rPr>
          <w:lang w:eastAsia="zh-CN"/>
        </w:rPr>
      </w:pPr>
      <w:bookmarkStart w:id="1172" w:name="_Toc63666268"/>
      <w:bookmarkStart w:id="1173" w:name="_Toc66105102"/>
      <w:bookmarkStart w:id="1174" w:name="_Toc66175229"/>
      <w:r>
        <w:rPr>
          <w:lang w:eastAsia="zh-CN"/>
        </w:rPr>
        <w:t>7.3.1.6</w:t>
      </w:r>
      <w:r w:rsidR="00CC40AB">
        <w:rPr>
          <w:lang w:eastAsia="zh-CN"/>
        </w:rPr>
        <w:tab/>
      </w:r>
      <w:r>
        <w:rPr>
          <w:lang w:eastAsia="zh-CN"/>
        </w:rPr>
        <w:t>Evaluation of solution with Standardized PPID without multiplexer (</w:t>
      </w:r>
      <w:r w:rsidR="000B0B2B">
        <w:rPr>
          <w:lang w:eastAsia="zh-CN"/>
        </w:rPr>
        <w:t>solution#</w:t>
      </w:r>
      <w:r>
        <w:rPr>
          <w:lang w:eastAsia="zh-CN"/>
        </w:rPr>
        <w:t>10)</w:t>
      </w:r>
      <w:bookmarkEnd w:id="1172"/>
      <w:bookmarkEnd w:id="1173"/>
      <w:bookmarkEnd w:id="1174"/>
    </w:p>
    <w:p w14:paraId="7EBD17F9" w14:textId="7DECC377" w:rsidR="003978B6" w:rsidRDefault="003978B6" w:rsidP="003978B6">
      <w:pPr>
        <w:rPr>
          <w:lang w:eastAsia="zh-CN"/>
        </w:rPr>
      </w:pPr>
      <w:r>
        <w:rPr>
          <w:lang w:eastAsia="zh-CN"/>
        </w:rPr>
        <w:t xml:space="preserve">There are 3 solutions that propose to use a common SCTP port for all newly defined 3GPP interfaces/applications that use SCTP as the transport layer, namely </w:t>
      </w:r>
      <w:r w:rsidR="000B0B2B">
        <w:rPr>
          <w:lang w:eastAsia="zh-CN"/>
        </w:rPr>
        <w:t>Solution#</w:t>
      </w:r>
      <w:r>
        <w:rPr>
          <w:lang w:eastAsia="zh-CN"/>
        </w:rPr>
        <w:t>7, #8 and #10.</w:t>
      </w:r>
      <w:r>
        <w:t xml:space="preserve">Both solutions #7 and #8 allow multiple application servers to run on a common SCTP connection (i.e. same IP address and port number) with traffic distributed based on </w:t>
      </w:r>
      <w:r>
        <w:lastRenderedPageBreak/>
        <w:t xml:space="preserve">PPID. </w:t>
      </w:r>
      <w:r w:rsidR="000B0B2B">
        <w:rPr>
          <w:lang w:eastAsia="zh-CN"/>
        </w:rPr>
        <w:t>Solution#</w:t>
      </w:r>
      <w:r>
        <w:rPr>
          <w:lang w:eastAsia="zh-CN"/>
        </w:rPr>
        <w:t xml:space="preserve">10 on the other hand proposes to use separate IP address for each application, if there are multiple applications running on a single node. </w:t>
      </w:r>
    </w:p>
    <w:p w14:paraId="374DA1C5" w14:textId="1BA9B752" w:rsidR="003978B6" w:rsidRDefault="000B0B2B" w:rsidP="003978B6">
      <w:pPr>
        <w:rPr>
          <w:lang w:eastAsia="zh-CN"/>
        </w:rPr>
      </w:pPr>
      <w:r>
        <w:rPr>
          <w:lang w:eastAsia="zh-CN"/>
        </w:rPr>
        <w:t>Solution#</w:t>
      </w:r>
      <w:r w:rsidR="003978B6">
        <w:rPr>
          <w:lang w:eastAsia="zh-CN"/>
        </w:rPr>
        <w:t xml:space="preserve">10 avoids all impacts on the SCTP stack layer or on the application layer (see evaluation of </w:t>
      </w:r>
      <w:r>
        <w:rPr>
          <w:lang w:eastAsia="zh-CN"/>
        </w:rPr>
        <w:t>Solution#</w:t>
      </w:r>
      <w:r w:rsidR="003978B6">
        <w:rPr>
          <w:lang w:eastAsia="zh-CN"/>
        </w:rPr>
        <w:t xml:space="preserve">7 &amp; #8 in clause 7.3.1.5). But the disadvantage is that it needs more number of IP addresses when compared with solutions #7 and #8. If SCTP multi-homing is used, with </w:t>
      </w:r>
      <w:r>
        <w:rPr>
          <w:lang w:eastAsia="zh-CN"/>
        </w:rPr>
        <w:t>solution#</w:t>
      </w:r>
      <w:r w:rsidR="003978B6">
        <w:rPr>
          <w:lang w:eastAsia="zh-CN"/>
        </w:rPr>
        <w:t>10 we would need 1 pair of unique IP addresses for each (newly defined) application running on a node.</w:t>
      </w:r>
    </w:p>
    <w:p w14:paraId="3843D537" w14:textId="77777777" w:rsidR="003978B6" w:rsidRPr="0090769B" w:rsidRDefault="003978B6" w:rsidP="003978B6">
      <w:r>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CF9BCDC" w:rsidR="008632DF" w:rsidRDefault="008632DF" w:rsidP="008632DF">
      <w:pPr>
        <w:pStyle w:val="Heading4"/>
        <w:rPr>
          <w:lang w:eastAsia="zh-CN"/>
        </w:rPr>
      </w:pPr>
      <w:bookmarkStart w:id="1175" w:name="_Toc63666269"/>
      <w:bookmarkStart w:id="1176" w:name="_Toc66105103"/>
      <w:bookmarkStart w:id="1177" w:name="_Toc66175230"/>
      <w:r>
        <w:rPr>
          <w:lang w:eastAsia="zh-CN"/>
        </w:rPr>
        <w:t>7.3.1.7</w:t>
      </w:r>
      <w:r w:rsidR="00CC40AB">
        <w:rPr>
          <w:lang w:eastAsia="zh-CN"/>
        </w:rPr>
        <w:tab/>
      </w:r>
      <w:r>
        <w:rPr>
          <w:lang w:eastAsia="zh-CN"/>
        </w:rPr>
        <w:t xml:space="preserve">Evaluation of solution to form </w:t>
      </w:r>
      <w:r>
        <w:t>work group (</w:t>
      </w:r>
      <w:r w:rsidR="000B0B2B">
        <w:t>Solution#</w:t>
      </w:r>
      <w:r>
        <w:t>11)</w:t>
      </w:r>
      <w:bookmarkEnd w:id="1175"/>
      <w:bookmarkEnd w:id="1176"/>
      <w:bookmarkEnd w:id="1177"/>
    </w:p>
    <w:p w14:paraId="1D32845A" w14:textId="77777777" w:rsidR="008632DF" w:rsidRDefault="008632DF" w:rsidP="008632DF">
      <w:r>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Default="008632DF" w:rsidP="008632DF">
      <w:r>
        <w:t xml:space="preserve">By forming a working group it may be possible to convince IETF or influence their decision and continue allocating port numbers for new 3GPP defined interfaces or can agree on reserving a sub-range from the User port number range </w:t>
      </w:r>
      <w:r w:rsidRPr="005F4EF9">
        <w:t>[1024-49151]</w:t>
      </w:r>
      <w:r>
        <w:t xml:space="preserve">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90769B" w:rsidRDefault="008632DF" w:rsidP="008632DF">
      <w:r>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t> [11]</w:t>
      </w:r>
      <w:r>
        <w:t xml:space="preserve"> is not needed.</w:t>
      </w:r>
    </w:p>
    <w:p w14:paraId="63A0AAFB" w14:textId="4799F603" w:rsidR="00C62450" w:rsidRDefault="00C62450" w:rsidP="00C62450">
      <w:pPr>
        <w:pStyle w:val="Heading4"/>
        <w:rPr>
          <w:lang w:eastAsia="zh-CN"/>
        </w:rPr>
      </w:pPr>
      <w:bookmarkStart w:id="1178" w:name="_Toc63666270"/>
      <w:bookmarkStart w:id="1179" w:name="_Toc66105104"/>
      <w:bookmarkStart w:id="1180" w:name="_Toc66175231"/>
      <w:r>
        <w:rPr>
          <w:lang w:eastAsia="zh-CN"/>
        </w:rPr>
        <w:t>7.3.1.8</w:t>
      </w:r>
      <w:r w:rsidR="00CC40AB">
        <w:rPr>
          <w:lang w:eastAsia="zh-CN"/>
        </w:rPr>
        <w:tab/>
      </w:r>
      <w:r>
        <w:t>HTTP(s) web server query for port discovery (solutions #12 and #13)</w:t>
      </w:r>
      <w:bookmarkEnd w:id="1178"/>
      <w:bookmarkEnd w:id="1179"/>
      <w:bookmarkEnd w:id="1180"/>
    </w:p>
    <w:p w14:paraId="25CC4876" w14:textId="77777777" w:rsidR="00C62450" w:rsidRDefault="00C62450" w:rsidP="00C62450">
      <w:pPr>
        <w:rPr>
          <w:lang w:eastAsia="zh-CN"/>
        </w:rPr>
      </w:pPr>
      <w:r>
        <w:rPr>
          <w:lang w:eastAsia="zh-CN"/>
        </w:rPr>
        <w:t xml:space="preserve">Both Solutions #12 and #13 need HTTP(s) based web server/client implementations on the application nodes. This will complicate the application design, specifically from RAN point of view. </w:t>
      </w:r>
      <w:r>
        <w:t xml:space="preserve">Additional (HTTP) signalling is also needed before the application connection is setup. </w:t>
      </w:r>
      <w:r>
        <w:rPr>
          <w:lang w:eastAsia="zh-CN"/>
        </w:rPr>
        <w:t>Both these solutions are more suitable for core network NFs that are using SBI based interface and already have HTTP(s) based implementations available.</w:t>
      </w:r>
    </w:p>
    <w:p w14:paraId="29049236" w14:textId="55B84440" w:rsidR="00C62450" w:rsidRDefault="000B0B2B" w:rsidP="00C62450">
      <w:r>
        <w:t>Solution#</w:t>
      </w:r>
      <w:r w:rsidR="00C62450">
        <w:t xml:space="preserve">12 requires </w:t>
      </w:r>
      <w:r w:rsidR="00C62450">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Default="00C62450" w:rsidP="00C62450">
      <w:r w:rsidRPr="001A707A">
        <w:t>Th</w:t>
      </w:r>
      <w:r>
        <w:t>e</w:t>
      </w:r>
      <w:r w:rsidRPr="001A707A">
        <w:t xml:space="preserve"> solution</w:t>
      </w:r>
      <w:r>
        <w:t>s</w:t>
      </w:r>
      <w:r w:rsidRPr="001A707A">
        <w:t xml:space="preserve"> require network entity / network function to have HTTP query capability. It can be applied to non-SBI core network interfaces and RAN interfaces </w:t>
      </w:r>
      <w:r>
        <w:t xml:space="preserve">only </w:t>
      </w:r>
      <w:r w:rsidRPr="001A707A">
        <w:t>if they introduce HTTP capability. For core network SBI interfaces this is not ne</w:t>
      </w:r>
      <w:r>
        <w:t>eded</w:t>
      </w:r>
      <w:r w:rsidRPr="001A707A">
        <w:t xml:space="preserve"> since the service discovery procedure in NRF already supports SBI service consumers to discover the Host/IP address and port number of the SBI service producer.</w:t>
      </w:r>
    </w:p>
    <w:p w14:paraId="5B6FAB21" w14:textId="5E648C8B" w:rsidR="00AC2213" w:rsidRDefault="00AC2213" w:rsidP="00AC2213">
      <w:pPr>
        <w:pStyle w:val="Heading3"/>
        <w:rPr>
          <w:lang w:eastAsia="zh-CN"/>
        </w:rPr>
      </w:pPr>
      <w:bookmarkStart w:id="1181" w:name="_Toc63666271"/>
      <w:bookmarkStart w:id="1182" w:name="_Toc66105105"/>
      <w:bookmarkStart w:id="1183" w:name="_Toc66175232"/>
      <w:r>
        <w:rPr>
          <w:lang w:eastAsia="zh-CN"/>
        </w:rPr>
        <w:t>7.3.2</w:t>
      </w:r>
      <w:r w:rsidR="00CC40AB">
        <w:rPr>
          <w:lang w:eastAsia="zh-CN"/>
        </w:rPr>
        <w:tab/>
      </w:r>
      <w:r>
        <w:rPr>
          <w:lang w:eastAsia="zh-CN"/>
        </w:rPr>
        <w:t>Conclusions</w:t>
      </w:r>
      <w:bookmarkEnd w:id="1181"/>
      <w:r>
        <w:t xml:space="preserve"> </w:t>
      </w:r>
      <w:r w:rsidR="002F27C9">
        <w:t>for Key Issue #2 solutions (intra-domain)</w:t>
      </w:r>
      <w:bookmarkEnd w:id="1182"/>
      <w:bookmarkEnd w:id="1183"/>
    </w:p>
    <w:p w14:paraId="6604F278" w14:textId="77777777" w:rsidR="00AC2213" w:rsidRDefault="00AC2213" w:rsidP="00AC2213">
      <w:pPr>
        <w:rPr>
          <w:lang w:eastAsia="zh-CN"/>
        </w:rPr>
      </w:pPr>
      <w:r>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Default="00AC2213" w:rsidP="00AC2213">
      <w:pPr>
        <w:rPr>
          <w:lang w:eastAsia="zh-CN"/>
        </w:rPr>
      </w:pPr>
      <w:r>
        <w:rPr>
          <w:lang w:eastAsia="zh-CN"/>
        </w:rPr>
        <w:t>The study will only provide recommendation on solutions for port allocation</w:t>
      </w:r>
      <w:r w:rsidR="002F27C9" w:rsidRPr="003B7B78">
        <w:rPr>
          <w:lang w:eastAsia="zh-CN"/>
        </w:rPr>
        <w:t xml:space="preserve"> </w:t>
      </w:r>
      <w:r w:rsidR="002F27C9">
        <w:rPr>
          <w:lang w:eastAsia="zh-CN"/>
        </w:rPr>
        <w:t>in TR 29.941 [11]</w:t>
      </w:r>
      <w:r>
        <w:rPr>
          <w:lang w:eastAsia="zh-CN"/>
        </w:rPr>
        <w:t>. It is then up to each 3GPP WG to decide which solution is used for a new interface defined by that WG.</w:t>
      </w:r>
    </w:p>
    <w:p w14:paraId="5949A22C" w14:textId="77777777" w:rsidR="00AC2213" w:rsidRDefault="00AC2213" w:rsidP="00AC2213">
      <w:r>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Default="00654B3B" w:rsidP="00AC2213">
      <w:r>
        <w:rPr>
          <w:lang w:eastAsia="zh-CN"/>
        </w:rPr>
        <w:lastRenderedPageBreak/>
        <w:t>Table 7.4</w:t>
      </w:r>
      <w:r w:rsidR="002F27C9">
        <w:rPr>
          <w:lang w:eastAsia="zh-CN"/>
        </w:rPr>
        <w:noBreakHyphen/>
        <w:t>1 summarizes all the conclusions on Key Issue #2 that are incorporated in the TR 29.835 and with additional comments on each solution.</w:t>
      </w:r>
    </w:p>
    <w:p w14:paraId="08120FB4" w14:textId="4853A58B" w:rsidR="00654B3B" w:rsidRDefault="00654B3B" w:rsidP="00654B3B">
      <w:pPr>
        <w:pStyle w:val="Heading2"/>
        <w:rPr>
          <w:lang w:eastAsia="zh-CN"/>
        </w:rPr>
      </w:pPr>
      <w:bookmarkStart w:id="1184" w:name="_Toc56624263"/>
      <w:bookmarkStart w:id="1185" w:name="_Toc57018159"/>
      <w:bookmarkStart w:id="1186" w:name="_Toc57272121"/>
      <w:bookmarkStart w:id="1187" w:name="_Toc57272226"/>
      <w:bookmarkStart w:id="1188" w:name="_Toc57272329"/>
      <w:bookmarkStart w:id="1189" w:name="_Toc57272555"/>
      <w:bookmarkStart w:id="1190" w:name="_Toc57285079"/>
      <w:bookmarkStart w:id="1191" w:name="_Toc57983727"/>
      <w:bookmarkStart w:id="1192" w:name="_Toc49766816"/>
      <w:bookmarkStart w:id="1193" w:name="_Toc51230022"/>
      <w:bookmarkStart w:id="1194" w:name="clause4"/>
      <w:bookmarkStart w:id="1195" w:name="_Toc66105106"/>
      <w:bookmarkStart w:id="1196" w:name="_Toc66175233"/>
      <w:bookmarkEnd w:id="1194"/>
      <w:r>
        <w:rPr>
          <w:lang w:eastAsia="zh-CN"/>
        </w:rPr>
        <w:t>7.4</w:t>
      </w:r>
      <w:r>
        <w:rPr>
          <w:lang w:eastAsia="zh-CN"/>
        </w:rPr>
        <w:tab/>
        <w:t>Conclusion summary</w:t>
      </w:r>
      <w:bookmarkEnd w:id="1195"/>
      <w:bookmarkEnd w:id="1196"/>
    </w:p>
    <w:p w14:paraId="37F11A79" w14:textId="1D598463" w:rsidR="00654B3B" w:rsidRDefault="00654B3B" w:rsidP="00654B3B">
      <w:r>
        <w:t xml:space="preserve">This clause summarizes conclusions for all Key Issues by listing the candidate solutions that need be incorporated into TR 29.941 [11]. </w:t>
      </w:r>
      <w:r>
        <w:rPr>
          <w:lang w:eastAsia="zh-CN"/>
        </w:rPr>
        <w:t xml:space="preserve">Table 7.4-1 summarizes </w:t>
      </w:r>
      <w:r>
        <w:t>for each of the proposed solutions, its port allocation method, for which transport protocols the solution can be used and with additional remarks on its applicability to each Key Issue.</w:t>
      </w:r>
    </w:p>
    <w:p w14:paraId="379162A2" w14:textId="4B3306A0" w:rsidR="00654B3B" w:rsidRDefault="00654B3B" w:rsidP="00654B3B">
      <w:pPr>
        <w:pStyle w:val="TH"/>
        <w:rPr>
          <w:lang w:eastAsia="zh-CN"/>
        </w:rPr>
      </w:pPr>
      <w:r>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8"/>
        <w:gridCol w:w="1134"/>
        <w:gridCol w:w="1275"/>
        <w:gridCol w:w="1275"/>
        <w:gridCol w:w="3686"/>
      </w:tblGrid>
      <w:tr w:rsidR="00654B3B" w14:paraId="3A24AA27" w14:textId="77777777" w:rsidTr="00022E6B">
        <w:trPr>
          <w:trHeight w:val="416"/>
        </w:trPr>
        <w:tc>
          <w:tcPr>
            <w:tcW w:w="598" w:type="pct"/>
            <w:vMerge w:val="restart"/>
            <w:tcBorders>
              <w:top w:val="single" w:sz="4" w:space="0" w:color="auto"/>
              <w:left w:val="single" w:sz="4" w:space="0" w:color="auto"/>
              <w:right w:val="single" w:sz="4" w:space="0" w:color="auto"/>
            </w:tcBorders>
            <w:hideMark/>
          </w:tcPr>
          <w:p w14:paraId="5F81B00D" w14:textId="77777777" w:rsidR="00654B3B" w:rsidRDefault="00654B3B" w:rsidP="00B919C0">
            <w:pPr>
              <w:pStyle w:val="TAH"/>
            </w:pPr>
            <w:r>
              <w:lastRenderedPageBreak/>
              <w:t>Solution</w:t>
            </w:r>
          </w:p>
        </w:tc>
        <w:tc>
          <w:tcPr>
            <w:tcW w:w="633" w:type="pct"/>
            <w:vMerge w:val="restart"/>
            <w:tcBorders>
              <w:top w:val="single" w:sz="4" w:space="0" w:color="auto"/>
              <w:left w:val="single" w:sz="4" w:space="0" w:color="auto"/>
              <w:right w:val="single" w:sz="4" w:space="0" w:color="auto"/>
            </w:tcBorders>
            <w:hideMark/>
          </w:tcPr>
          <w:p w14:paraId="0D4BBC57" w14:textId="77777777" w:rsidR="00654B3B" w:rsidRDefault="00654B3B" w:rsidP="00B919C0">
            <w:pPr>
              <w:pStyle w:val="TAH"/>
            </w:pPr>
            <w:r>
              <w:t>Port allocation method</w:t>
            </w:r>
          </w:p>
        </w:tc>
        <w:tc>
          <w:tcPr>
            <w:tcW w:w="580" w:type="pct"/>
            <w:vMerge w:val="restart"/>
            <w:tcBorders>
              <w:top w:val="single" w:sz="4" w:space="0" w:color="auto"/>
              <w:left w:val="single" w:sz="4" w:space="0" w:color="auto"/>
              <w:right w:val="single" w:sz="4" w:space="0" w:color="auto"/>
            </w:tcBorders>
            <w:hideMark/>
          </w:tcPr>
          <w:p w14:paraId="2D851260" w14:textId="77777777" w:rsidR="00654B3B" w:rsidRDefault="00654B3B" w:rsidP="00B919C0">
            <w:pPr>
              <w:pStyle w:val="TAH"/>
            </w:pPr>
            <w:r>
              <w:t>Applicable transport layer protocol</w:t>
            </w:r>
          </w:p>
        </w:tc>
        <w:tc>
          <w:tcPr>
            <w:tcW w:w="1304" w:type="pct"/>
            <w:gridSpan w:val="2"/>
            <w:tcBorders>
              <w:top w:val="single" w:sz="4" w:space="0" w:color="auto"/>
              <w:left w:val="single" w:sz="4" w:space="0" w:color="auto"/>
              <w:right w:val="single" w:sz="4" w:space="0" w:color="auto"/>
            </w:tcBorders>
          </w:tcPr>
          <w:p w14:paraId="651EAC43" w14:textId="77777777" w:rsidR="00654B3B" w:rsidRDefault="00654B3B" w:rsidP="00B919C0">
            <w:pPr>
              <w:pStyle w:val="TAH"/>
            </w:pPr>
            <w:r>
              <w:t>Applicable for</w:t>
            </w:r>
          </w:p>
        </w:tc>
        <w:tc>
          <w:tcPr>
            <w:tcW w:w="1885" w:type="pct"/>
            <w:vMerge w:val="restart"/>
            <w:tcBorders>
              <w:top w:val="single" w:sz="4" w:space="0" w:color="auto"/>
              <w:left w:val="single" w:sz="4" w:space="0" w:color="auto"/>
              <w:right w:val="single" w:sz="4" w:space="0" w:color="auto"/>
            </w:tcBorders>
            <w:hideMark/>
          </w:tcPr>
          <w:p w14:paraId="64C379CD" w14:textId="77777777" w:rsidR="00654B3B" w:rsidRDefault="00654B3B" w:rsidP="00B919C0">
            <w:pPr>
              <w:pStyle w:val="TAH"/>
            </w:pPr>
            <w:r>
              <w:t>Conclusion &amp; additional comments</w:t>
            </w:r>
          </w:p>
        </w:tc>
      </w:tr>
      <w:tr w:rsidR="00654B3B" w14:paraId="342A1036" w14:textId="77777777" w:rsidTr="00022E6B">
        <w:tc>
          <w:tcPr>
            <w:tcW w:w="598" w:type="pct"/>
            <w:vMerge/>
            <w:tcBorders>
              <w:left w:val="single" w:sz="4" w:space="0" w:color="auto"/>
              <w:bottom w:val="single" w:sz="4" w:space="0" w:color="auto"/>
              <w:right w:val="single" w:sz="4" w:space="0" w:color="auto"/>
            </w:tcBorders>
          </w:tcPr>
          <w:p w14:paraId="2BA07D99" w14:textId="77777777" w:rsidR="00654B3B" w:rsidRDefault="00654B3B" w:rsidP="00B919C0">
            <w:pPr>
              <w:pStyle w:val="TAH"/>
            </w:pPr>
          </w:p>
        </w:tc>
        <w:tc>
          <w:tcPr>
            <w:tcW w:w="633" w:type="pct"/>
            <w:vMerge/>
            <w:tcBorders>
              <w:left w:val="single" w:sz="4" w:space="0" w:color="auto"/>
              <w:bottom w:val="single" w:sz="4" w:space="0" w:color="auto"/>
              <w:right w:val="single" w:sz="4" w:space="0" w:color="auto"/>
            </w:tcBorders>
          </w:tcPr>
          <w:p w14:paraId="46FF31D8" w14:textId="77777777" w:rsidR="00654B3B" w:rsidRDefault="00654B3B" w:rsidP="00B919C0">
            <w:pPr>
              <w:pStyle w:val="TAH"/>
            </w:pPr>
          </w:p>
        </w:tc>
        <w:tc>
          <w:tcPr>
            <w:tcW w:w="580" w:type="pct"/>
            <w:vMerge/>
            <w:tcBorders>
              <w:left w:val="single" w:sz="4" w:space="0" w:color="auto"/>
              <w:bottom w:val="single" w:sz="4" w:space="0" w:color="auto"/>
              <w:right w:val="single" w:sz="4" w:space="0" w:color="auto"/>
            </w:tcBorders>
          </w:tcPr>
          <w:p w14:paraId="47280E73" w14:textId="77777777" w:rsidR="00654B3B" w:rsidRDefault="00654B3B" w:rsidP="00B919C0">
            <w:pPr>
              <w:pStyle w:val="TAH"/>
            </w:pPr>
          </w:p>
        </w:tc>
        <w:tc>
          <w:tcPr>
            <w:tcW w:w="652" w:type="pct"/>
            <w:tcBorders>
              <w:left w:val="single" w:sz="4" w:space="0" w:color="auto"/>
              <w:bottom w:val="single" w:sz="4" w:space="0" w:color="auto"/>
              <w:right w:val="single" w:sz="4" w:space="0" w:color="auto"/>
            </w:tcBorders>
          </w:tcPr>
          <w:p w14:paraId="66BF2997" w14:textId="77777777" w:rsidR="00654B3B" w:rsidRDefault="00654B3B" w:rsidP="00B919C0">
            <w:pPr>
              <w:pStyle w:val="TAH"/>
            </w:pPr>
            <w:r>
              <w:t>KI#1 (Inter-domain)</w:t>
            </w:r>
            <w:r w:rsidRPr="00BF393C">
              <w:t xml:space="preserve"> (N</w:t>
            </w:r>
            <w:r>
              <w:t>OTE</w:t>
            </w:r>
            <w:r w:rsidRPr="00BF393C">
              <w:t xml:space="preserve"> 2)</w:t>
            </w:r>
          </w:p>
        </w:tc>
        <w:tc>
          <w:tcPr>
            <w:tcW w:w="652" w:type="pct"/>
            <w:tcBorders>
              <w:top w:val="single" w:sz="4" w:space="0" w:color="auto"/>
              <w:left w:val="single" w:sz="4" w:space="0" w:color="auto"/>
              <w:bottom w:val="single" w:sz="4" w:space="0" w:color="auto"/>
              <w:right w:val="single" w:sz="4" w:space="0" w:color="auto"/>
            </w:tcBorders>
          </w:tcPr>
          <w:p w14:paraId="4EAB8190" w14:textId="77777777" w:rsidR="00654B3B" w:rsidRDefault="00654B3B" w:rsidP="00B919C0">
            <w:pPr>
              <w:pStyle w:val="TAH"/>
            </w:pPr>
            <w:r>
              <w:t>KI#2 (intra-domain)</w:t>
            </w:r>
          </w:p>
        </w:tc>
        <w:tc>
          <w:tcPr>
            <w:tcW w:w="1885" w:type="pct"/>
            <w:vMerge/>
            <w:tcBorders>
              <w:left w:val="single" w:sz="4" w:space="0" w:color="auto"/>
              <w:bottom w:val="single" w:sz="4" w:space="0" w:color="auto"/>
              <w:right w:val="single" w:sz="4" w:space="0" w:color="auto"/>
            </w:tcBorders>
          </w:tcPr>
          <w:p w14:paraId="249646E2" w14:textId="77777777" w:rsidR="00654B3B" w:rsidRDefault="00654B3B" w:rsidP="00B919C0">
            <w:pPr>
              <w:pStyle w:val="TAH"/>
            </w:pPr>
          </w:p>
        </w:tc>
      </w:tr>
      <w:tr w:rsidR="00654B3B" w14:paraId="0481F3B2"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4CBCC5BA" w14:textId="77777777" w:rsidR="00654B3B" w:rsidRDefault="00654B3B" w:rsidP="00B919C0">
            <w:pPr>
              <w:pStyle w:val="TAC"/>
            </w:pPr>
            <w:r>
              <w:t>Solution#1</w:t>
            </w:r>
          </w:p>
        </w:tc>
        <w:tc>
          <w:tcPr>
            <w:tcW w:w="633" w:type="pct"/>
            <w:tcBorders>
              <w:top w:val="single" w:sz="4" w:space="0" w:color="auto"/>
              <w:left w:val="single" w:sz="4" w:space="0" w:color="auto"/>
              <w:bottom w:val="single" w:sz="4" w:space="0" w:color="auto"/>
              <w:right w:val="single" w:sz="4" w:space="0" w:color="auto"/>
            </w:tcBorders>
            <w:hideMark/>
          </w:tcPr>
          <w:p w14:paraId="00FA4FCF" w14:textId="77777777" w:rsidR="00654B3B" w:rsidRDefault="00654B3B" w:rsidP="00B919C0">
            <w:pPr>
              <w:pStyle w:val="TAC"/>
            </w:pPr>
            <w:r>
              <w:t>Fixed</w:t>
            </w:r>
          </w:p>
        </w:tc>
        <w:tc>
          <w:tcPr>
            <w:tcW w:w="580" w:type="pct"/>
            <w:tcBorders>
              <w:top w:val="single" w:sz="4" w:space="0" w:color="auto"/>
              <w:left w:val="single" w:sz="4" w:space="0" w:color="auto"/>
              <w:bottom w:val="single" w:sz="4" w:space="0" w:color="auto"/>
              <w:right w:val="single" w:sz="4" w:space="0" w:color="auto"/>
            </w:tcBorders>
            <w:hideMark/>
          </w:tcPr>
          <w:p w14:paraId="1DD46682" w14:textId="77777777" w:rsidR="00654B3B" w:rsidRDefault="00654B3B" w:rsidP="00B919C0">
            <w:pPr>
              <w:pStyle w:val="TAC"/>
            </w:pPr>
            <w:r>
              <w:t>All</w:t>
            </w:r>
            <w:r w:rsidRPr="00BF393C">
              <w:t xml:space="preserve"> (</w:t>
            </w:r>
            <w:r>
              <w:t>NOTE</w:t>
            </w:r>
            <w:r w:rsidRPr="00BF393C">
              <w:t xml:space="preserve"> 1)</w:t>
            </w:r>
          </w:p>
        </w:tc>
        <w:tc>
          <w:tcPr>
            <w:tcW w:w="652" w:type="pct"/>
            <w:tcBorders>
              <w:top w:val="single" w:sz="4" w:space="0" w:color="auto"/>
              <w:left w:val="single" w:sz="4" w:space="0" w:color="auto"/>
              <w:bottom w:val="single" w:sz="4" w:space="0" w:color="auto"/>
              <w:right w:val="single" w:sz="4" w:space="0" w:color="auto"/>
            </w:tcBorders>
          </w:tcPr>
          <w:p w14:paraId="786D4671" w14:textId="77777777" w:rsidR="00654B3B" w:rsidRDefault="00654B3B" w:rsidP="00B919C0">
            <w:pPr>
              <w:pStyle w:val="TAC"/>
            </w:pPr>
            <w:r>
              <w:t>YES</w:t>
            </w:r>
          </w:p>
        </w:tc>
        <w:tc>
          <w:tcPr>
            <w:tcW w:w="652" w:type="pct"/>
            <w:tcBorders>
              <w:top w:val="single" w:sz="4" w:space="0" w:color="auto"/>
              <w:left w:val="single" w:sz="4" w:space="0" w:color="auto"/>
              <w:bottom w:val="single" w:sz="4" w:space="0" w:color="auto"/>
              <w:right w:val="single" w:sz="4" w:space="0" w:color="auto"/>
            </w:tcBorders>
          </w:tcPr>
          <w:p w14:paraId="133451C1"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59311C2C" w14:textId="77777777" w:rsidR="00654B3B" w:rsidRPr="00245711" w:rsidRDefault="00654B3B" w:rsidP="00B919C0">
            <w:pPr>
              <w:pStyle w:val="TAL"/>
            </w:pPr>
            <w:r w:rsidRPr="00245711">
              <w:t>Agreed to be incorporated into the TR 29.941</w:t>
            </w:r>
            <w:r>
              <w:rPr>
                <w:lang w:eastAsia="zh-CN"/>
              </w:rPr>
              <w:t> [11]</w:t>
            </w:r>
            <w:r w:rsidRPr="00245711">
              <w:t>.</w:t>
            </w:r>
          </w:p>
          <w:p w14:paraId="4C12B3A1" w14:textId="77777777" w:rsidR="00654B3B" w:rsidRDefault="00654B3B" w:rsidP="00B919C0">
            <w:pPr>
              <w:pStyle w:val="TAL"/>
            </w:pPr>
            <w:r>
              <w:t>This solution is suitable for KI#2 and with some limitation for KI#1.</w:t>
            </w:r>
          </w:p>
        </w:tc>
      </w:tr>
      <w:tr w:rsidR="00654B3B" w14:paraId="45151B0C"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086E9CBA" w14:textId="77777777" w:rsidR="00654B3B" w:rsidRDefault="00654B3B" w:rsidP="00B919C0">
            <w:pPr>
              <w:pStyle w:val="TAC"/>
            </w:pPr>
            <w:r>
              <w:t>Solution#2</w:t>
            </w:r>
          </w:p>
        </w:tc>
        <w:tc>
          <w:tcPr>
            <w:tcW w:w="633" w:type="pct"/>
            <w:tcBorders>
              <w:top w:val="single" w:sz="4" w:space="0" w:color="auto"/>
              <w:left w:val="single" w:sz="4" w:space="0" w:color="auto"/>
              <w:bottom w:val="single" w:sz="4" w:space="0" w:color="auto"/>
              <w:right w:val="single" w:sz="4" w:space="0" w:color="auto"/>
            </w:tcBorders>
            <w:hideMark/>
          </w:tcPr>
          <w:p w14:paraId="167F53BB" w14:textId="77777777" w:rsidR="00654B3B" w:rsidRDefault="00654B3B" w:rsidP="00B919C0">
            <w:pPr>
              <w:pStyle w:val="TAC"/>
            </w:pPr>
            <w:r>
              <w:t>Fixed</w:t>
            </w:r>
          </w:p>
        </w:tc>
        <w:tc>
          <w:tcPr>
            <w:tcW w:w="580" w:type="pct"/>
            <w:tcBorders>
              <w:top w:val="single" w:sz="4" w:space="0" w:color="auto"/>
              <w:left w:val="single" w:sz="4" w:space="0" w:color="auto"/>
              <w:bottom w:val="single" w:sz="4" w:space="0" w:color="auto"/>
              <w:right w:val="single" w:sz="4" w:space="0" w:color="auto"/>
            </w:tcBorders>
            <w:hideMark/>
          </w:tcPr>
          <w:p w14:paraId="2DBBDD57" w14:textId="77777777" w:rsidR="00654B3B" w:rsidRDefault="00654B3B" w:rsidP="00B919C0">
            <w:pPr>
              <w:pStyle w:val="TAC"/>
            </w:pPr>
            <w:r>
              <w:t>All</w:t>
            </w:r>
            <w:r w:rsidRPr="00BF393C">
              <w:t xml:space="preserve"> (</w:t>
            </w:r>
            <w:r>
              <w:t>NOTE</w:t>
            </w:r>
            <w:r w:rsidRPr="00BF393C">
              <w:t xml:space="preserve"> 1)</w:t>
            </w:r>
          </w:p>
        </w:tc>
        <w:tc>
          <w:tcPr>
            <w:tcW w:w="652" w:type="pct"/>
            <w:tcBorders>
              <w:top w:val="single" w:sz="4" w:space="0" w:color="auto"/>
              <w:left w:val="single" w:sz="4" w:space="0" w:color="auto"/>
              <w:bottom w:val="single" w:sz="4" w:space="0" w:color="auto"/>
              <w:right w:val="single" w:sz="4" w:space="0" w:color="auto"/>
            </w:tcBorders>
          </w:tcPr>
          <w:p w14:paraId="1B27131F" w14:textId="77777777" w:rsidR="00654B3B" w:rsidRDefault="00654B3B" w:rsidP="00B919C0">
            <w:pPr>
              <w:pStyle w:val="TAC"/>
            </w:pPr>
            <w:r>
              <w:t>NO</w:t>
            </w:r>
          </w:p>
        </w:tc>
        <w:tc>
          <w:tcPr>
            <w:tcW w:w="652" w:type="pct"/>
            <w:tcBorders>
              <w:top w:val="single" w:sz="4" w:space="0" w:color="auto"/>
              <w:left w:val="single" w:sz="4" w:space="0" w:color="auto"/>
              <w:bottom w:val="single" w:sz="4" w:space="0" w:color="auto"/>
              <w:right w:val="single" w:sz="4" w:space="0" w:color="auto"/>
            </w:tcBorders>
          </w:tcPr>
          <w:p w14:paraId="45154ECC"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5D7CCD56" w14:textId="77777777" w:rsidR="00654B3B" w:rsidRPr="00245711" w:rsidRDefault="00654B3B" w:rsidP="00B919C0">
            <w:pPr>
              <w:pStyle w:val="TAL"/>
            </w:pPr>
            <w:r w:rsidRPr="00245711">
              <w:t>Agreed to be incorporated into the TR 29.941</w:t>
            </w:r>
            <w:r>
              <w:rPr>
                <w:lang w:eastAsia="zh-CN"/>
              </w:rPr>
              <w:t> [11]</w:t>
            </w:r>
            <w:r w:rsidRPr="00245711">
              <w:t>.</w:t>
            </w:r>
          </w:p>
          <w:p w14:paraId="17DE454B" w14:textId="77777777" w:rsidR="00654B3B" w:rsidRDefault="00654B3B" w:rsidP="00B919C0">
            <w:pPr>
              <w:pStyle w:val="TAL"/>
            </w:pPr>
            <w:r>
              <w:t xml:space="preserve">This solution is suitable for only KI#2 (intra-domain) but not suitable for KI#1 (inter-domain). </w:t>
            </w:r>
          </w:p>
        </w:tc>
      </w:tr>
      <w:tr w:rsidR="00654B3B" w14:paraId="37936697"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55BB7C2A" w14:textId="77777777" w:rsidR="00654B3B" w:rsidRDefault="00654B3B" w:rsidP="00B919C0">
            <w:pPr>
              <w:pStyle w:val="TAC"/>
            </w:pPr>
            <w:r>
              <w:t>Solution#3</w:t>
            </w:r>
          </w:p>
        </w:tc>
        <w:tc>
          <w:tcPr>
            <w:tcW w:w="633" w:type="pct"/>
            <w:tcBorders>
              <w:top w:val="single" w:sz="4" w:space="0" w:color="auto"/>
              <w:left w:val="single" w:sz="4" w:space="0" w:color="auto"/>
              <w:bottom w:val="single" w:sz="4" w:space="0" w:color="auto"/>
              <w:right w:val="single" w:sz="4" w:space="0" w:color="auto"/>
            </w:tcBorders>
            <w:hideMark/>
          </w:tcPr>
          <w:p w14:paraId="14974B2D" w14:textId="77777777" w:rsidR="00654B3B" w:rsidRDefault="00654B3B" w:rsidP="00B919C0">
            <w:pPr>
              <w:pStyle w:val="TAC"/>
            </w:pPr>
            <w:r>
              <w:t>Unassigned</w:t>
            </w:r>
          </w:p>
        </w:tc>
        <w:tc>
          <w:tcPr>
            <w:tcW w:w="580" w:type="pct"/>
            <w:tcBorders>
              <w:top w:val="single" w:sz="4" w:space="0" w:color="auto"/>
              <w:left w:val="single" w:sz="4" w:space="0" w:color="auto"/>
              <w:bottom w:val="single" w:sz="4" w:space="0" w:color="auto"/>
              <w:right w:val="single" w:sz="4" w:space="0" w:color="auto"/>
            </w:tcBorders>
            <w:hideMark/>
          </w:tcPr>
          <w:p w14:paraId="0B2BB0C1" w14:textId="77777777" w:rsidR="00654B3B" w:rsidRDefault="00654B3B" w:rsidP="00B919C0">
            <w:pPr>
              <w:pStyle w:val="TAC"/>
            </w:pPr>
            <w:r>
              <w:t>All</w:t>
            </w:r>
            <w:r w:rsidRPr="00BF393C">
              <w:t xml:space="preserve"> (</w:t>
            </w:r>
            <w:r>
              <w:t>NOTE</w:t>
            </w:r>
            <w:r w:rsidRPr="00BF393C">
              <w:t xml:space="preserve"> 1)</w:t>
            </w:r>
          </w:p>
        </w:tc>
        <w:tc>
          <w:tcPr>
            <w:tcW w:w="652" w:type="pct"/>
            <w:tcBorders>
              <w:top w:val="single" w:sz="4" w:space="0" w:color="auto"/>
              <w:left w:val="single" w:sz="4" w:space="0" w:color="auto"/>
              <w:bottom w:val="single" w:sz="4" w:space="0" w:color="auto"/>
              <w:right w:val="single" w:sz="4" w:space="0" w:color="auto"/>
            </w:tcBorders>
          </w:tcPr>
          <w:p w14:paraId="26288075" w14:textId="77777777" w:rsidR="00654B3B" w:rsidRDefault="00654B3B" w:rsidP="00B919C0">
            <w:pPr>
              <w:pStyle w:val="TAC"/>
            </w:pPr>
            <w:r>
              <w:t>YES</w:t>
            </w:r>
          </w:p>
        </w:tc>
        <w:tc>
          <w:tcPr>
            <w:tcW w:w="652" w:type="pct"/>
            <w:tcBorders>
              <w:top w:val="single" w:sz="4" w:space="0" w:color="auto"/>
              <w:left w:val="single" w:sz="4" w:space="0" w:color="auto"/>
              <w:bottom w:val="single" w:sz="4" w:space="0" w:color="auto"/>
              <w:right w:val="single" w:sz="4" w:space="0" w:color="auto"/>
            </w:tcBorders>
          </w:tcPr>
          <w:p w14:paraId="7AD4BFA6"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4EC93785" w14:textId="77777777" w:rsidR="00654B3B" w:rsidRPr="00245711" w:rsidRDefault="00654B3B" w:rsidP="00B919C0">
            <w:pPr>
              <w:pStyle w:val="TAL"/>
            </w:pPr>
            <w:r w:rsidRPr="00245711">
              <w:t>Agreed to be incorporated into the TR 29.941</w:t>
            </w:r>
            <w:r>
              <w:rPr>
                <w:lang w:eastAsia="zh-CN"/>
              </w:rPr>
              <w:t> [11]</w:t>
            </w:r>
            <w:r w:rsidRPr="00245711">
              <w:t>.</w:t>
            </w:r>
          </w:p>
          <w:p w14:paraId="1863B8AB" w14:textId="77777777" w:rsidR="00654B3B" w:rsidRDefault="00654B3B" w:rsidP="00B919C0">
            <w:pPr>
              <w:pStyle w:val="TAL"/>
            </w:pPr>
            <w:r>
              <w:t>This solution is suitable for KI#2 (intra-domain).</w:t>
            </w:r>
          </w:p>
          <w:p w14:paraId="44B0394F" w14:textId="77777777" w:rsidR="00654B3B" w:rsidRDefault="00654B3B" w:rsidP="00B919C0">
            <w:pPr>
              <w:pStyle w:val="TAL"/>
            </w:pPr>
            <w:r>
              <w:t xml:space="preserve">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w:t>
            </w:r>
            <w:r w:rsidRPr="00245711">
              <w:t>But if the traffic related to the discovered application/interface needs to be controlled, this will not work as the destination port is unknown for security gateway/firewall.</w:t>
            </w:r>
          </w:p>
        </w:tc>
      </w:tr>
      <w:tr w:rsidR="00654B3B" w14:paraId="1778A163"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2CD36EFF" w14:textId="77777777" w:rsidR="00654B3B" w:rsidRDefault="00654B3B" w:rsidP="00B919C0">
            <w:pPr>
              <w:pStyle w:val="TAC"/>
            </w:pPr>
            <w:r>
              <w:t>Solution#4</w:t>
            </w:r>
          </w:p>
        </w:tc>
        <w:tc>
          <w:tcPr>
            <w:tcW w:w="633" w:type="pct"/>
            <w:tcBorders>
              <w:top w:val="single" w:sz="4" w:space="0" w:color="auto"/>
              <w:left w:val="single" w:sz="4" w:space="0" w:color="auto"/>
              <w:bottom w:val="single" w:sz="4" w:space="0" w:color="auto"/>
              <w:right w:val="single" w:sz="4" w:space="0" w:color="auto"/>
            </w:tcBorders>
            <w:hideMark/>
          </w:tcPr>
          <w:p w14:paraId="4655F2B2" w14:textId="77777777" w:rsidR="00654B3B" w:rsidRDefault="00654B3B" w:rsidP="00B919C0">
            <w:pPr>
              <w:pStyle w:val="TAC"/>
            </w:pPr>
            <w:r>
              <w:t>Unassigned</w:t>
            </w:r>
          </w:p>
        </w:tc>
        <w:tc>
          <w:tcPr>
            <w:tcW w:w="580" w:type="pct"/>
            <w:tcBorders>
              <w:top w:val="single" w:sz="4" w:space="0" w:color="auto"/>
              <w:left w:val="single" w:sz="4" w:space="0" w:color="auto"/>
              <w:bottom w:val="single" w:sz="4" w:space="0" w:color="auto"/>
              <w:right w:val="single" w:sz="4" w:space="0" w:color="auto"/>
            </w:tcBorders>
            <w:hideMark/>
          </w:tcPr>
          <w:p w14:paraId="6A4C6A22" w14:textId="77777777" w:rsidR="00654B3B" w:rsidRDefault="00654B3B" w:rsidP="00B919C0">
            <w:pPr>
              <w:pStyle w:val="TAC"/>
            </w:pPr>
            <w:r>
              <w:t>All</w:t>
            </w:r>
            <w:r w:rsidRPr="00597A4B">
              <w:t xml:space="preserve"> (</w:t>
            </w:r>
            <w:r>
              <w:t>NOTE</w:t>
            </w:r>
            <w:r w:rsidRPr="00597A4B">
              <w:t xml:space="preserve"> 1)</w:t>
            </w:r>
          </w:p>
        </w:tc>
        <w:tc>
          <w:tcPr>
            <w:tcW w:w="652" w:type="pct"/>
            <w:tcBorders>
              <w:top w:val="single" w:sz="4" w:space="0" w:color="auto"/>
              <w:left w:val="single" w:sz="4" w:space="0" w:color="auto"/>
              <w:bottom w:val="single" w:sz="4" w:space="0" w:color="auto"/>
              <w:right w:val="single" w:sz="4" w:space="0" w:color="auto"/>
            </w:tcBorders>
          </w:tcPr>
          <w:p w14:paraId="10908188" w14:textId="77777777" w:rsidR="00654B3B" w:rsidRDefault="00654B3B" w:rsidP="00B919C0">
            <w:pPr>
              <w:pStyle w:val="TAC"/>
            </w:pPr>
            <w:r>
              <w:t>YES</w:t>
            </w:r>
          </w:p>
        </w:tc>
        <w:tc>
          <w:tcPr>
            <w:tcW w:w="652" w:type="pct"/>
            <w:tcBorders>
              <w:top w:val="single" w:sz="4" w:space="0" w:color="auto"/>
              <w:left w:val="single" w:sz="4" w:space="0" w:color="auto"/>
              <w:bottom w:val="single" w:sz="4" w:space="0" w:color="auto"/>
              <w:right w:val="single" w:sz="4" w:space="0" w:color="auto"/>
            </w:tcBorders>
          </w:tcPr>
          <w:p w14:paraId="12C5F675"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4F8C94E2" w14:textId="77777777" w:rsidR="00654B3B" w:rsidRPr="00245711" w:rsidRDefault="00654B3B" w:rsidP="00B919C0">
            <w:pPr>
              <w:pStyle w:val="TAL"/>
            </w:pPr>
            <w:r w:rsidRPr="00245711">
              <w:t>Agreed to be incorporated into the TR 29.941</w:t>
            </w:r>
            <w:r>
              <w:rPr>
                <w:lang w:eastAsia="zh-CN"/>
              </w:rPr>
              <w:t> [11]</w:t>
            </w:r>
            <w:r w:rsidRPr="00245711">
              <w:t>.</w:t>
            </w:r>
          </w:p>
          <w:p w14:paraId="5F388CA6" w14:textId="77777777" w:rsidR="00654B3B" w:rsidRDefault="00654B3B" w:rsidP="00B919C0">
            <w:pPr>
              <w:pStyle w:val="TAL"/>
            </w:pPr>
            <w:r>
              <w:t>See comments for Solution#3.</w:t>
            </w:r>
          </w:p>
        </w:tc>
      </w:tr>
      <w:tr w:rsidR="00654B3B" w14:paraId="556EC976"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09D407B8" w14:textId="77777777" w:rsidR="00654B3B" w:rsidRDefault="00654B3B" w:rsidP="00B919C0">
            <w:pPr>
              <w:pStyle w:val="TAC"/>
            </w:pPr>
            <w:r>
              <w:t>Solution#5</w:t>
            </w:r>
          </w:p>
        </w:tc>
        <w:tc>
          <w:tcPr>
            <w:tcW w:w="633" w:type="pct"/>
            <w:tcBorders>
              <w:top w:val="single" w:sz="4" w:space="0" w:color="auto"/>
              <w:left w:val="single" w:sz="4" w:space="0" w:color="auto"/>
              <w:bottom w:val="single" w:sz="4" w:space="0" w:color="auto"/>
              <w:right w:val="single" w:sz="4" w:space="0" w:color="auto"/>
            </w:tcBorders>
            <w:hideMark/>
          </w:tcPr>
          <w:p w14:paraId="2638CC87" w14:textId="77777777" w:rsidR="00654B3B" w:rsidRDefault="00654B3B" w:rsidP="00B919C0">
            <w:pPr>
              <w:pStyle w:val="TAC"/>
            </w:pPr>
            <w:r>
              <w:t>Unassigned</w:t>
            </w:r>
          </w:p>
        </w:tc>
        <w:tc>
          <w:tcPr>
            <w:tcW w:w="580" w:type="pct"/>
            <w:tcBorders>
              <w:top w:val="single" w:sz="4" w:space="0" w:color="auto"/>
              <w:left w:val="single" w:sz="4" w:space="0" w:color="auto"/>
              <w:bottom w:val="single" w:sz="4" w:space="0" w:color="auto"/>
              <w:right w:val="single" w:sz="4" w:space="0" w:color="auto"/>
            </w:tcBorders>
            <w:hideMark/>
          </w:tcPr>
          <w:p w14:paraId="6C0B10BC" w14:textId="77777777" w:rsidR="00654B3B" w:rsidRDefault="00654B3B" w:rsidP="00B919C0">
            <w:pPr>
              <w:pStyle w:val="TAC"/>
            </w:pPr>
            <w:r>
              <w:t>All</w:t>
            </w:r>
            <w:r w:rsidRPr="00597A4B">
              <w:t xml:space="preserve"> (</w:t>
            </w:r>
            <w:r>
              <w:t>NOTE</w:t>
            </w:r>
            <w:r w:rsidRPr="00597A4B">
              <w:t xml:space="preserve"> 1)</w:t>
            </w:r>
          </w:p>
        </w:tc>
        <w:tc>
          <w:tcPr>
            <w:tcW w:w="652" w:type="pct"/>
            <w:tcBorders>
              <w:top w:val="single" w:sz="4" w:space="0" w:color="auto"/>
              <w:left w:val="single" w:sz="4" w:space="0" w:color="auto"/>
              <w:bottom w:val="single" w:sz="4" w:space="0" w:color="auto"/>
              <w:right w:val="single" w:sz="4" w:space="0" w:color="auto"/>
            </w:tcBorders>
          </w:tcPr>
          <w:p w14:paraId="7F8DF740" w14:textId="77777777" w:rsidR="00654B3B" w:rsidRDefault="00654B3B" w:rsidP="00B919C0">
            <w:pPr>
              <w:pStyle w:val="TAC"/>
            </w:pPr>
            <w:r>
              <w:t>NO</w:t>
            </w:r>
          </w:p>
        </w:tc>
        <w:tc>
          <w:tcPr>
            <w:tcW w:w="652" w:type="pct"/>
            <w:tcBorders>
              <w:top w:val="single" w:sz="4" w:space="0" w:color="auto"/>
              <w:left w:val="single" w:sz="4" w:space="0" w:color="auto"/>
              <w:bottom w:val="single" w:sz="4" w:space="0" w:color="auto"/>
              <w:right w:val="single" w:sz="4" w:space="0" w:color="auto"/>
            </w:tcBorders>
          </w:tcPr>
          <w:p w14:paraId="0453554E"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0BFC38FA" w14:textId="77777777" w:rsidR="00654B3B" w:rsidRPr="00245711" w:rsidRDefault="00654B3B" w:rsidP="00B919C0">
            <w:pPr>
              <w:pStyle w:val="TAL"/>
            </w:pPr>
            <w:r w:rsidRPr="00245711">
              <w:t>Agreed to be incorporated into the TR 29.941</w:t>
            </w:r>
            <w:r>
              <w:rPr>
                <w:lang w:eastAsia="zh-CN"/>
              </w:rPr>
              <w:t> [11]</w:t>
            </w:r>
            <w:r w:rsidRPr="00245711">
              <w:t>.</w:t>
            </w:r>
          </w:p>
          <w:p w14:paraId="662285AA" w14:textId="77777777" w:rsidR="00654B3B" w:rsidRDefault="00654B3B" w:rsidP="00B919C0">
            <w:pPr>
              <w:pStyle w:val="TAL"/>
            </w:pPr>
            <w:r>
              <w:t xml:space="preserve">This solution is suitable for KI#2 (intra-domain) but not suitable for KI#1 (inter-domain), because </w:t>
            </w:r>
            <w:r w:rsidRPr="00245711">
              <w:t>multicast is restricted to local link.</w:t>
            </w:r>
          </w:p>
        </w:tc>
      </w:tr>
      <w:tr w:rsidR="00654B3B" w14:paraId="5DC9179C"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163393A1" w14:textId="77777777" w:rsidR="00654B3B" w:rsidRDefault="00654B3B" w:rsidP="00B919C0">
            <w:pPr>
              <w:pStyle w:val="TAC"/>
            </w:pPr>
            <w:r>
              <w:t>Solution#6</w:t>
            </w:r>
          </w:p>
        </w:tc>
        <w:tc>
          <w:tcPr>
            <w:tcW w:w="633" w:type="pct"/>
            <w:tcBorders>
              <w:top w:val="single" w:sz="4" w:space="0" w:color="auto"/>
              <w:left w:val="single" w:sz="4" w:space="0" w:color="auto"/>
              <w:bottom w:val="single" w:sz="4" w:space="0" w:color="auto"/>
              <w:right w:val="single" w:sz="4" w:space="0" w:color="auto"/>
            </w:tcBorders>
            <w:hideMark/>
          </w:tcPr>
          <w:p w14:paraId="53B34035" w14:textId="77777777" w:rsidR="00654B3B" w:rsidRDefault="00654B3B" w:rsidP="00B919C0">
            <w:pPr>
              <w:pStyle w:val="TAC"/>
            </w:pPr>
            <w:r>
              <w:t>Unassigned</w:t>
            </w:r>
          </w:p>
        </w:tc>
        <w:tc>
          <w:tcPr>
            <w:tcW w:w="580" w:type="pct"/>
            <w:tcBorders>
              <w:top w:val="single" w:sz="4" w:space="0" w:color="auto"/>
              <w:left w:val="single" w:sz="4" w:space="0" w:color="auto"/>
              <w:bottom w:val="single" w:sz="4" w:space="0" w:color="auto"/>
              <w:right w:val="single" w:sz="4" w:space="0" w:color="auto"/>
            </w:tcBorders>
            <w:hideMark/>
          </w:tcPr>
          <w:p w14:paraId="1EB31E5A" w14:textId="77777777" w:rsidR="00654B3B" w:rsidRDefault="00654B3B" w:rsidP="00B919C0">
            <w:pPr>
              <w:pStyle w:val="TAC"/>
            </w:pPr>
            <w:r>
              <w:t>All</w:t>
            </w:r>
            <w:r w:rsidRPr="00597A4B">
              <w:t xml:space="preserve"> (</w:t>
            </w:r>
            <w:r>
              <w:t>NOTE</w:t>
            </w:r>
            <w:r w:rsidRPr="00597A4B">
              <w:t xml:space="preserve"> 1)</w:t>
            </w:r>
          </w:p>
        </w:tc>
        <w:tc>
          <w:tcPr>
            <w:tcW w:w="652" w:type="pct"/>
            <w:tcBorders>
              <w:top w:val="single" w:sz="4" w:space="0" w:color="auto"/>
              <w:left w:val="single" w:sz="4" w:space="0" w:color="auto"/>
              <w:bottom w:val="single" w:sz="4" w:space="0" w:color="auto"/>
              <w:right w:val="single" w:sz="4" w:space="0" w:color="auto"/>
            </w:tcBorders>
          </w:tcPr>
          <w:p w14:paraId="58A02827" w14:textId="77777777" w:rsidR="00654B3B" w:rsidRDefault="00654B3B" w:rsidP="00B919C0">
            <w:pPr>
              <w:pStyle w:val="TAC"/>
            </w:pPr>
            <w:r>
              <w:t>YES</w:t>
            </w:r>
          </w:p>
        </w:tc>
        <w:tc>
          <w:tcPr>
            <w:tcW w:w="652" w:type="pct"/>
            <w:tcBorders>
              <w:top w:val="single" w:sz="4" w:space="0" w:color="auto"/>
              <w:left w:val="single" w:sz="4" w:space="0" w:color="auto"/>
              <w:bottom w:val="single" w:sz="4" w:space="0" w:color="auto"/>
              <w:right w:val="single" w:sz="4" w:space="0" w:color="auto"/>
            </w:tcBorders>
          </w:tcPr>
          <w:p w14:paraId="1331489F"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64BBB72E" w14:textId="77777777" w:rsidR="00654B3B" w:rsidRPr="00245711" w:rsidRDefault="00654B3B" w:rsidP="00B919C0">
            <w:pPr>
              <w:pStyle w:val="TAL"/>
            </w:pPr>
            <w:r w:rsidRPr="00245711">
              <w:t>Agreed to be incorporated into the TR 29.941</w:t>
            </w:r>
            <w:r>
              <w:rPr>
                <w:lang w:eastAsia="zh-CN"/>
              </w:rPr>
              <w:t> [11]</w:t>
            </w:r>
            <w:r w:rsidRPr="00245711">
              <w:t>.</w:t>
            </w:r>
          </w:p>
          <w:p w14:paraId="106F3B20" w14:textId="77777777" w:rsidR="00654B3B" w:rsidRDefault="00654B3B" w:rsidP="00B919C0">
            <w:pPr>
              <w:pStyle w:val="TAL"/>
            </w:pPr>
            <w:r>
              <w:t>This solution is suitable for KI#2 (intra-domain).</w:t>
            </w:r>
          </w:p>
          <w:p w14:paraId="163C052E" w14:textId="77777777" w:rsidR="00654B3B" w:rsidRDefault="00654B3B" w:rsidP="00B919C0">
            <w:pPr>
              <w:pStyle w:val="TAL"/>
            </w:pPr>
            <w:r>
              <w:t xml:space="preserve">If the IP address can be dynamically resolved, e.g. using an FQDN to retrieve an IP from the DNS </w:t>
            </w:r>
            <w:r w:rsidRPr="00245711">
              <w:t>and inter-domain interface is secured</w:t>
            </w:r>
            <w:r>
              <w:t xml:space="preserve"> it can be used for KI#1 (inter-domain). But if DNS has to be used, this solution has less value than the Solution#3 and the Solution#4.</w:t>
            </w:r>
          </w:p>
          <w:p w14:paraId="179F854A" w14:textId="77777777" w:rsidR="00654B3B" w:rsidRDefault="00654B3B" w:rsidP="00B919C0">
            <w:pPr>
              <w:pStyle w:val="TAL"/>
            </w:pPr>
            <w:r>
              <w:t>Also see comments on Solution#3 for KI#1.</w:t>
            </w:r>
          </w:p>
        </w:tc>
      </w:tr>
      <w:tr w:rsidR="00654B3B" w14:paraId="2478B130"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069BB090" w14:textId="77777777" w:rsidR="00654B3B" w:rsidRDefault="00654B3B" w:rsidP="00B919C0">
            <w:pPr>
              <w:pStyle w:val="TAC"/>
            </w:pPr>
            <w:r>
              <w:t>Solution#7</w:t>
            </w:r>
          </w:p>
        </w:tc>
        <w:tc>
          <w:tcPr>
            <w:tcW w:w="633" w:type="pct"/>
            <w:tcBorders>
              <w:top w:val="single" w:sz="4" w:space="0" w:color="auto"/>
              <w:left w:val="single" w:sz="4" w:space="0" w:color="auto"/>
              <w:bottom w:val="single" w:sz="4" w:space="0" w:color="auto"/>
              <w:right w:val="single" w:sz="4" w:space="0" w:color="auto"/>
            </w:tcBorders>
            <w:hideMark/>
          </w:tcPr>
          <w:p w14:paraId="1DD14594" w14:textId="77777777" w:rsidR="00654B3B" w:rsidRDefault="00654B3B" w:rsidP="00B919C0">
            <w:pPr>
              <w:pStyle w:val="TAC"/>
            </w:pPr>
            <w:r>
              <w:t>Fixed</w:t>
            </w:r>
          </w:p>
        </w:tc>
        <w:tc>
          <w:tcPr>
            <w:tcW w:w="580" w:type="pct"/>
            <w:tcBorders>
              <w:top w:val="single" w:sz="4" w:space="0" w:color="auto"/>
              <w:left w:val="single" w:sz="4" w:space="0" w:color="auto"/>
              <w:bottom w:val="single" w:sz="4" w:space="0" w:color="auto"/>
              <w:right w:val="single" w:sz="4" w:space="0" w:color="auto"/>
            </w:tcBorders>
            <w:hideMark/>
          </w:tcPr>
          <w:p w14:paraId="0066FA43" w14:textId="77777777" w:rsidR="00654B3B" w:rsidRDefault="00654B3B" w:rsidP="00B919C0">
            <w:pPr>
              <w:pStyle w:val="TAC"/>
            </w:pPr>
            <w:r>
              <w:t>SCTP</w:t>
            </w:r>
          </w:p>
        </w:tc>
        <w:tc>
          <w:tcPr>
            <w:tcW w:w="652" w:type="pct"/>
            <w:tcBorders>
              <w:top w:val="single" w:sz="4" w:space="0" w:color="auto"/>
              <w:left w:val="single" w:sz="4" w:space="0" w:color="auto"/>
              <w:bottom w:val="single" w:sz="4" w:space="0" w:color="auto"/>
              <w:right w:val="single" w:sz="4" w:space="0" w:color="auto"/>
            </w:tcBorders>
          </w:tcPr>
          <w:p w14:paraId="099B985C" w14:textId="77777777" w:rsidR="00654B3B" w:rsidRDefault="00654B3B" w:rsidP="00B919C0">
            <w:pPr>
              <w:pStyle w:val="TAC"/>
            </w:pPr>
            <w:r w:rsidRPr="00245711">
              <w:t>YES</w:t>
            </w:r>
          </w:p>
        </w:tc>
        <w:tc>
          <w:tcPr>
            <w:tcW w:w="652" w:type="pct"/>
            <w:tcBorders>
              <w:top w:val="single" w:sz="4" w:space="0" w:color="auto"/>
              <w:left w:val="single" w:sz="4" w:space="0" w:color="auto"/>
              <w:bottom w:val="single" w:sz="4" w:space="0" w:color="auto"/>
              <w:right w:val="single" w:sz="4" w:space="0" w:color="auto"/>
            </w:tcBorders>
          </w:tcPr>
          <w:p w14:paraId="3130C7DB"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376FFAE3" w14:textId="77777777" w:rsidR="00654B3B" w:rsidRPr="00245711" w:rsidRDefault="00654B3B" w:rsidP="00B919C0">
            <w:pPr>
              <w:pStyle w:val="TAL"/>
            </w:pPr>
            <w:r w:rsidRPr="00245711">
              <w:t>Agreed to be incorporated into the TR 29.941</w:t>
            </w:r>
            <w:r>
              <w:rPr>
                <w:lang w:eastAsia="zh-CN"/>
              </w:rPr>
              <w:t> [11]</w:t>
            </w:r>
            <w:r w:rsidRPr="00245711">
              <w:t>.</w:t>
            </w:r>
          </w:p>
          <w:p w14:paraId="5DF894FE" w14:textId="77777777" w:rsidR="00654B3B" w:rsidRDefault="00654B3B" w:rsidP="00B919C0">
            <w:pPr>
              <w:pStyle w:val="TAL"/>
            </w:pPr>
            <w:r>
              <w:t>This solution is suitable for both KI#1 (if the port number is assigned by IANA or 3GPP) and KI#2 for SCTP interfaces.</w:t>
            </w:r>
          </w:p>
        </w:tc>
      </w:tr>
      <w:tr w:rsidR="00654B3B" w14:paraId="4E941AA2"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45323AE8" w14:textId="77777777" w:rsidR="00654B3B" w:rsidRDefault="00654B3B" w:rsidP="00B919C0">
            <w:pPr>
              <w:pStyle w:val="TAC"/>
            </w:pPr>
            <w:r>
              <w:t>Solution#8</w:t>
            </w:r>
          </w:p>
        </w:tc>
        <w:tc>
          <w:tcPr>
            <w:tcW w:w="633" w:type="pct"/>
            <w:tcBorders>
              <w:top w:val="single" w:sz="4" w:space="0" w:color="auto"/>
              <w:left w:val="single" w:sz="4" w:space="0" w:color="auto"/>
              <w:bottom w:val="single" w:sz="4" w:space="0" w:color="auto"/>
              <w:right w:val="single" w:sz="4" w:space="0" w:color="auto"/>
            </w:tcBorders>
          </w:tcPr>
          <w:p w14:paraId="330AA029" w14:textId="77777777" w:rsidR="00654B3B" w:rsidRDefault="00654B3B" w:rsidP="00B919C0">
            <w:pPr>
              <w:pStyle w:val="TAC"/>
            </w:pPr>
            <w:r>
              <w:t>Unassigned</w:t>
            </w:r>
          </w:p>
        </w:tc>
        <w:tc>
          <w:tcPr>
            <w:tcW w:w="580" w:type="pct"/>
            <w:tcBorders>
              <w:top w:val="single" w:sz="4" w:space="0" w:color="auto"/>
              <w:left w:val="single" w:sz="4" w:space="0" w:color="auto"/>
              <w:bottom w:val="single" w:sz="4" w:space="0" w:color="auto"/>
              <w:right w:val="single" w:sz="4" w:space="0" w:color="auto"/>
            </w:tcBorders>
            <w:hideMark/>
          </w:tcPr>
          <w:p w14:paraId="39AF227B" w14:textId="77777777" w:rsidR="00654B3B" w:rsidRDefault="00654B3B" w:rsidP="00B919C0">
            <w:pPr>
              <w:pStyle w:val="TAC"/>
            </w:pPr>
            <w:r>
              <w:t>SCTP</w:t>
            </w:r>
          </w:p>
        </w:tc>
        <w:tc>
          <w:tcPr>
            <w:tcW w:w="652" w:type="pct"/>
            <w:tcBorders>
              <w:top w:val="single" w:sz="4" w:space="0" w:color="auto"/>
              <w:left w:val="single" w:sz="4" w:space="0" w:color="auto"/>
              <w:bottom w:val="single" w:sz="4" w:space="0" w:color="auto"/>
              <w:right w:val="single" w:sz="4" w:space="0" w:color="auto"/>
            </w:tcBorders>
          </w:tcPr>
          <w:p w14:paraId="0ECA9D81" w14:textId="77777777" w:rsidR="00654B3B" w:rsidRDefault="00654B3B" w:rsidP="00B919C0">
            <w:pPr>
              <w:pStyle w:val="TAC"/>
            </w:pPr>
            <w:r>
              <w:t>YES</w:t>
            </w:r>
          </w:p>
        </w:tc>
        <w:tc>
          <w:tcPr>
            <w:tcW w:w="652" w:type="pct"/>
            <w:tcBorders>
              <w:top w:val="single" w:sz="4" w:space="0" w:color="auto"/>
              <w:left w:val="single" w:sz="4" w:space="0" w:color="auto"/>
              <w:bottom w:val="single" w:sz="4" w:space="0" w:color="auto"/>
              <w:right w:val="single" w:sz="4" w:space="0" w:color="auto"/>
            </w:tcBorders>
          </w:tcPr>
          <w:p w14:paraId="0E092905"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10775F6A" w14:textId="77777777" w:rsidR="00654B3B" w:rsidRDefault="00654B3B" w:rsidP="00B919C0">
            <w:pPr>
              <w:pStyle w:val="TAL"/>
            </w:pPr>
            <w:r w:rsidRPr="000628D8">
              <w:t>This solution is not pursued further</w:t>
            </w:r>
            <w:r>
              <w:t xml:space="preserve"> due to the impact on application nodes as explained in 7.3.1.5</w:t>
            </w:r>
          </w:p>
        </w:tc>
      </w:tr>
      <w:tr w:rsidR="00654B3B" w14:paraId="4D24DA63"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22CE8A60" w14:textId="77777777" w:rsidR="00654B3B" w:rsidRDefault="00654B3B" w:rsidP="00B919C0">
            <w:pPr>
              <w:pStyle w:val="TAC"/>
            </w:pPr>
            <w:r>
              <w:t>Solution#9</w:t>
            </w:r>
          </w:p>
        </w:tc>
        <w:tc>
          <w:tcPr>
            <w:tcW w:w="633" w:type="pct"/>
            <w:tcBorders>
              <w:top w:val="single" w:sz="4" w:space="0" w:color="auto"/>
              <w:left w:val="single" w:sz="4" w:space="0" w:color="auto"/>
              <w:bottom w:val="single" w:sz="4" w:space="0" w:color="auto"/>
              <w:right w:val="single" w:sz="4" w:space="0" w:color="auto"/>
            </w:tcBorders>
            <w:hideMark/>
          </w:tcPr>
          <w:p w14:paraId="689F5053" w14:textId="77777777" w:rsidR="00654B3B" w:rsidRDefault="00654B3B" w:rsidP="00B919C0">
            <w:pPr>
              <w:pStyle w:val="TAC"/>
            </w:pPr>
            <w:r>
              <w:t>Fixed</w:t>
            </w:r>
          </w:p>
        </w:tc>
        <w:tc>
          <w:tcPr>
            <w:tcW w:w="580" w:type="pct"/>
            <w:tcBorders>
              <w:top w:val="single" w:sz="4" w:space="0" w:color="auto"/>
              <w:left w:val="single" w:sz="4" w:space="0" w:color="auto"/>
              <w:bottom w:val="single" w:sz="4" w:space="0" w:color="auto"/>
              <w:right w:val="single" w:sz="4" w:space="0" w:color="auto"/>
            </w:tcBorders>
            <w:hideMark/>
          </w:tcPr>
          <w:p w14:paraId="42D97CFC" w14:textId="77777777" w:rsidR="00654B3B" w:rsidRDefault="00654B3B" w:rsidP="00B919C0">
            <w:pPr>
              <w:pStyle w:val="TAC"/>
            </w:pPr>
            <w:r>
              <w:t>SCTP</w:t>
            </w:r>
          </w:p>
        </w:tc>
        <w:tc>
          <w:tcPr>
            <w:tcW w:w="652" w:type="pct"/>
            <w:tcBorders>
              <w:top w:val="single" w:sz="4" w:space="0" w:color="auto"/>
              <w:left w:val="single" w:sz="4" w:space="0" w:color="auto"/>
              <w:bottom w:val="single" w:sz="4" w:space="0" w:color="auto"/>
              <w:right w:val="single" w:sz="4" w:space="0" w:color="auto"/>
            </w:tcBorders>
          </w:tcPr>
          <w:p w14:paraId="2C9C9A8D" w14:textId="77777777" w:rsidR="00654B3B" w:rsidRDefault="00654B3B" w:rsidP="00B919C0">
            <w:pPr>
              <w:pStyle w:val="TAC"/>
            </w:pPr>
            <w:r>
              <w:t>NO</w:t>
            </w:r>
          </w:p>
        </w:tc>
        <w:tc>
          <w:tcPr>
            <w:tcW w:w="652" w:type="pct"/>
            <w:tcBorders>
              <w:top w:val="single" w:sz="4" w:space="0" w:color="auto"/>
              <w:left w:val="single" w:sz="4" w:space="0" w:color="auto"/>
              <w:bottom w:val="single" w:sz="4" w:space="0" w:color="auto"/>
              <w:right w:val="single" w:sz="4" w:space="0" w:color="auto"/>
            </w:tcBorders>
          </w:tcPr>
          <w:p w14:paraId="0EE1E63F"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0B4ABC42" w14:textId="77777777" w:rsidR="00654B3B" w:rsidRDefault="00654B3B" w:rsidP="00B919C0">
            <w:pPr>
              <w:pStyle w:val="TAL"/>
            </w:pPr>
            <w:r w:rsidRPr="000628D8">
              <w:t>This solution is not pursued further</w:t>
            </w:r>
            <w:r>
              <w:t xml:space="preserve"> as TCPMUX is already deprecated by IETF.</w:t>
            </w:r>
          </w:p>
        </w:tc>
      </w:tr>
      <w:tr w:rsidR="00654B3B" w14:paraId="6A7DAEB9"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19DADA77" w14:textId="77777777" w:rsidR="00654B3B" w:rsidRDefault="00654B3B" w:rsidP="00B919C0">
            <w:pPr>
              <w:pStyle w:val="TAC"/>
            </w:pPr>
            <w:r>
              <w:t>Solution#10</w:t>
            </w:r>
          </w:p>
        </w:tc>
        <w:tc>
          <w:tcPr>
            <w:tcW w:w="633" w:type="pct"/>
            <w:tcBorders>
              <w:top w:val="single" w:sz="4" w:space="0" w:color="auto"/>
              <w:left w:val="single" w:sz="4" w:space="0" w:color="auto"/>
              <w:bottom w:val="single" w:sz="4" w:space="0" w:color="auto"/>
              <w:right w:val="single" w:sz="4" w:space="0" w:color="auto"/>
            </w:tcBorders>
            <w:hideMark/>
          </w:tcPr>
          <w:p w14:paraId="7BFBBA2E" w14:textId="77777777" w:rsidR="00654B3B" w:rsidRDefault="00654B3B" w:rsidP="00B919C0">
            <w:pPr>
              <w:pStyle w:val="TAC"/>
            </w:pPr>
            <w:r>
              <w:t>Fixed</w:t>
            </w:r>
          </w:p>
        </w:tc>
        <w:tc>
          <w:tcPr>
            <w:tcW w:w="580" w:type="pct"/>
            <w:tcBorders>
              <w:top w:val="single" w:sz="4" w:space="0" w:color="auto"/>
              <w:left w:val="single" w:sz="4" w:space="0" w:color="auto"/>
              <w:bottom w:val="single" w:sz="4" w:space="0" w:color="auto"/>
              <w:right w:val="single" w:sz="4" w:space="0" w:color="auto"/>
            </w:tcBorders>
            <w:hideMark/>
          </w:tcPr>
          <w:p w14:paraId="03226456" w14:textId="77777777" w:rsidR="00654B3B" w:rsidRDefault="00654B3B" w:rsidP="00B919C0">
            <w:pPr>
              <w:pStyle w:val="TAC"/>
            </w:pPr>
            <w:r>
              <w:t>SCTP</w:t>
            </w:r>
          </w:p>
        </w:tc>
        <w:tc>
          <w:tcPr>
            <w:tcW w:w="652" w:type="pct"/>
            <w:tcBorders>
              <w:top w:val="single" w:sz="4" w:space="0" w:color="auto"/>
              <w:left w:val="single" w:sz="4" w:space="0" w:color="auto"/>
              <w:bottom w:val="single" w:sz="4" w:space="0" w:color="auto"/>
              <w:right w:val="single" w:sz="4" w:space="0" w:color="auto"/>
            </w:tcBorders>
          </w:tcPr>
          <w:p w14:paraId="596FE0D3" w14:textId="77777777" w:rsidR="00654B3B" w:rsidRDefault="00654B3B" w:rsidP="00B919C0">
            <w:pPr>
              <w:pStyle w:val="TAC"/>
            </w:pPr>
            <w:r>
              <w:t>YES</w:t>
            </w:r>
          </w:p>
        </w:tc>
        <w:tc>
          <w:tcPr>
            <w:tcW w:w="652" w:type="pct"/>
            <w:tcBorders>
              <w:top w:val="single" w:sz="4" w:space="0" w:color="auto"/>
              <w:left w:val="single" w:sz="4" w:space="0" w:color="auto"/>
              <w:bottom w:val="single" w:sz="4" w:space="0" w:color="auto"/>
              <w:right w:val="single" w:sz="4" w:space="0" w:color="auto"/>
            </w:tcBorders>
          </w:tcPr>
          <w:p w14:paraId="3410F797"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09F72CC8" w14:textId="77777777" w:rsidR="00654B3B" w:rsidRDefault="00654B3B" w:rsidP="00B919C0">
            <w:pPr>
              <w:pStyle w:val="TAL"/>
            </w:pPr>
            <w:r w:rsidRPr="000628D8">
              <w:t>This solution is not pursued further</w:t>
            </w:r>
            <w:r>
              <w:t>. Generally, operators prefer to use single pair of IP addresses for multiple SCTP applications running on a single node (e.g. Xn, X2, Ng etc). Solution#10 has additional IP address requirement (one pair for each application/interface running on a node).</w:t>
            </w:r>
          </w:p>
        </w:tc>
      </w:tr>
      <w:tr w:rsidR="00654B3B" w14:paraId="271B32BE"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72A4E6A4" w14:textId="77777777" w:rsidR="00654B3B" w:rsidRDefault="00654B3B" w:rsidP="00B919C0">
            <w:pPr>
              <w:pStyle w:val="TAC"/>
            </w:pPr>
            <w:r>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3B310FF3" w14:textId="77777777" w:rsidR="00654B3B" w:rsidRDefault="00654B3B" w:rsidP="00B919C0">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643DA62E" w14:textId="77777777" w:rsidR="00654B3B" w:rsidRDefault="00654B3B" w:rsidP="00B919C0">
            <w:pPr>
              <w:pStyle w:val="TAC"/>
            </w:pPr>
            <w:r>
              <w:t>All</w:t>
            </w:r>
            <w:r w:rsidRPr="00597A4B">
              <w:t xml:space="preserve"> (</w:t>
            </w:r>
            <w:r>
              <w:t>NOTE</w:t>
            </w:r>
            <w:r w:rsidRPr="00597A4B">
              <w:t xml:space="preserve"> 1)</w:t>
            </w:r>
          </w:p>
        </w:tc>
        <w:tc>
          <w:tcPr>
            <w:tcW w:w="652" w:type="pct"/>
            <w:tcBorders>
              <w:top w:val="single" w:sz="4" w:space="0" w:color="auto"/>
              <w:left w:val="single" w:sz="4" w:space="0" w:color="auto"/>
              <w:bottom w:val="single" w:sz="4" w:space="0" w:color="auto"/>
              <w:right w:val="single" w:sz="4" w:space="0" w:color="auto"/>
            </w:tcBorders>
          </w:tcPr>
          <w:p w14:paraId="2C1D28CD" w14:textId="77777777" w:rsidR="00654B3B" w:rsidRDefault="00654B3B" w:rsidP="00B919C0">
            <w:pPr>
              <w:pStyle w:val="TAC"/>
            </w:pPr>
            <w:r>
              <w:t>YES</w:t>
            </w:r>
          </w:p>
        </w:tc>
        <w:tc>
          <w:tcPr>
            <w:tcW w:w="652" w:type="pct"/>
            <w:tcBorders>
              <w:top w:val="single" w:sz="4" w:space="0" w:color="auto"/>
              <w:left w:val="single" w:sz="4" w:space="0" w:color="auto"/>
              <w:bottom w:val="single" w:sz="4" w:space="0" w:color="auto"/>
              <w:right w:val="single" w:sz="4" w:space="0" w:color="auto"/>
            </w:tcBorders>
          </w:tcPr>
          <w:p w14:paraId="75B2FE23"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6ECC715C" w14:textId="77777777" w:rsidR="00654B3B" w:rsidRDefault="00654B3B" w:rsidP="00B919C0">
            <w:pPr>
              <w:pStyle w:val="TAL"/>
            </w:pPr>
            <w:r>
              <w:t>Suitable for both KI#1 and KI#2, but this solution requires regular IETF endorsement. This solution is out of direct 3GPP control and therefore should be pursued as an independent activity.</w:t>
            </w:r>
          </w:p>
          <w:p w14:paraId="3425BEF3" w14:textId="77777777" w:rsidR="00654B3B" w:rsidRDefault="00654B3B" w:rsidP="00B919C0">
            <w:pPr>
              <w:pStyle w:val="TAL"/>
            </w:pPr>
            <w:r>
              <w:t>The principle of drafting an IETF RFC to modify the rules and policies of IETF port allocation is agreeable, however it needs further study on the exact changes that 3GPP should propose in the RFC.</w:t>
            </w:r>
          </w:p>
        </w:tc>
      </w:tr>
      <w:tr w:rsidR="00654B3B" w14:paraId="41F3A05E"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59765AEB" w14:textId="77777777" w:rsidR="00654B3B" w:rsidRDefault="00654B3B" w:rsidP="00B919C0">
            <w:pPr>
              <w:pStyle w:val="TAC"/>
            </w:pPr>
            <w:r>
              <w:t>Solution#12</w:t>
            </w:r>
          </w:p>
        </w:tc>
        <w:tc>
          <w:tcPr>
            <w:tcW w:w="633" w:type="pct"/>
            <w:tcBorders>
              <w:top w:val="single" w:sz="4" w:space="0" w:color="auto"/>
              <w:left w:val="single" w:sz="4" w:space="0" w:color="auto"/>
              <w:bottom w:val="single" w:sz="4" w:space="0" w:color="auto"/>
              <w:right w:val="single" w:sz="4" w:space="0" w:color="auto"/>
            </w:tcBorders>
            <w:hideMark/>
          </w:tcPr>
          <w:p w14:paraId="2C8AD68B" w14:textId="77777777" w:rsidR="00654B3B" w:rsidRDefault="00654B3B" w:rsidP="00B919C0">
            <w:pPr>
              <w:pStyle w:val="TAC"/>
            </w:pPr>
            <w:r>
              <w:t>Unassigned</w:t>
            </w:r>
          </w:p>
        </w:tc>
        <w:tc>
          <w:tcPr>
            <w:tcW w:w="580" w:type="pct"/>
            <w:tcBorders>
              <w:top w:val="single" w:sz="4" w:space="0" w:color="auto"/>
              <w:left w:val="single" w:sz="4" w:space="0" w:color="auto"/>
              <w:bottom w:val="single" w:sz="4" w:space="0" w:color="auto"/>
              <w:right w:val="single" w:sz="4" w:space="0" w:color="auto"/>
            </w:tcBorders>
            <w:hideMark/>
          </w:tcPr>
          <w:p w14:paraId="65555EEC" w14:textId="77777777" w:rsidR="00654B3B" w:rsidRDefault="00654B3B" w:rsidP="00B919C0">
            <w:pPr>
              <w:pStyle w:val="TAC"/>
            </w:pPr>
            <w:r>
              <w:t>All</w:t>
            </w:r>
            <w:r w:rsidRPr="00597A4B">
              <w:t xml:space="preserve"> (</w:t>
            </w:r>
            <w:r>
              <w:t>NOTE</w:t>
            </w:r>
            <w:r w:rsidRPr="00597A4B">
              <w:t xml:space="preserve"> 1)</w:t>
            </w:r>
          </w:p>
        </w:tc>
        <w:tc>
          <w:tcPr>
            <w:tcW w:w="652" w:type="pct"/>
            <w:tcBorders>
              <w:top w:val="single" w:sz="4" w:space="0" w:color="auto"/>
              <w:left w:val="single" w:sz="4" w:space="0" w:color="auto"/>
              <w:bottom w:val="single" w:sz="4" w:space="0" w:color="auto"/>
              <w:right w:val="single" w:sz="4" w:space="0" w:color="auto"/>
            </w:tcBorders>
          </w:tcPr>
          <w:p w14:paraId="17276811" w14:textId="77777777" w:rsidR="00654B3B" w:rsidRDefault="00654B3B" w:rsidP="00B919C0">
            <w:pPr>
              <w:pStyle w:val="TAC"/>
            </w:pPr>
            <w:r>
              <w:t>YES</w:t>
            </w:r>
          </w:p>
        </w:tc>
        <w:tc>
          <w:tcPr>
            <w:tcW w:w="652" w:type="pct"/>
            <w:tcBorders>
              <w:top w:val="single" w:sz="4" w:space="0" w:color="auto"/>
              <w:left w:val="single" w:sz="4" w:space="0" w:color="auto"/>
              <w:bottom w:val="single" w:sz="4" w:space="0" w:color="auto"/>
              <w:right w:val="single" w:sz="4" w:space="0" w:color="auto"/>
            </w:tcBorders>
          </w:tcPr>
          <w:p w14:paraId="5DD00FF8"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120174FD" w14:textId="77777777" w:rsidR="00654B3B" w:rsidRPr="00245711" w:rsidRDefault="00654B3B" w:rsidP="00B919C0">
            <w:pPr>
              <w:pStyle w:val="TAL"/>
            </w:pPr>
            <w:r w:rsidRPr="00245711">
              <w:t>Agreed to be incorporated into the TR 29.941</w:t>
            </w:r>
            <w:r>
              <w:rPr>
                <w:lang w:eastAsia="zh-CN"/>
              </w:rPr>
              <w:t> [11]</w:t>
            </w:r>
            <w:r w:rsidRPr="00245711">
              <w:t>.</w:t>
            </w:r>
          </w:p>
          <w:p w14:paraId="5CF1C3DB" w14:textId="77777777" w:rsidR="00654B3B" w:rsidRDefault="00654B3B" w:rsidP="00B919C0">
            <w:pPr>
              <w:pStyle w:val="TAL"/>
            </w:pPr>
            <w:r>
              <w:t>This solution r</w:t>
            </w:r>
            <w:r w:rsidRPr="00892034">
              <w:t>equires support of SBI if not supported already</w:t>
            </w:r>
            <w:r>
              <w:t>, for port number registration and discovery. Also, this solution will have impact on NRF to support port number registration and discovery of different non SBI interfaces/applications.</w:t>
            </w:r>
            <w:r w:rsidRPr="00245711">
              <w:t xml:space="preserve"> If the traffic related to the discovered application/interface needs to be controlled, this will not work as the destination port is unknown for security gateway/firewall.</w:t>
            </w:r>
          </w:p>
        </w:tc>
      </w:tr>
      <w:tr w:rsidR="00654B3B" w14:paraId="39A58B04"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3A5C20FF" w14:textId="77777777" w:rsidR="00654B3B" w:rsidRDefault="00654B3B" w:rsidP="00B919C0">
            <w:pPr>
              <w:pStyle w:val="TAC"/>
            </w:pPr>
            <w:r>
              <w:t>Solution#13</w:t>
            </w:r>
          </w:p>
        </w:tc>
        <w:tc>
          <w:tcPr>
            <w:tcW w:w="633" w:type="pct"/>
            <w:tcBorders>
              <w:top w:val="single" w:sz="4" w:space="0" w:color="auto"/>
              <w:left w:val="single" w:sz="4" w:space="0" w:color="auto"/>
              <w:bottom w:val="single" w:sz="4" w:space="0" w:color="auto"/>
              <w:right w:val="single" w:sz="4" w:space="0" w:color="auto"/>
            </w:tcBorders>
            <w:hideMark/>
          </w:tcPr>
          <w:p w14:paraId="7B6AB139" w14:textId="77777777" w:rsidR="00654B3B" w:rsidRDefault="00654B3B" w:rsidP="00B919C0">
            <w:pPr>
              <w:pStyle w:val="TAC"/>
            </w:pPr>
            <w:r>
              <w:t>Unassigned</w:t>
            </w:r>
          </w:p>
        </w:tc>
        <w:tc>
          <w:tcPr>
            <w:tcW w:w="580" w:type="pct"/>
            <w:tcBorders>
              <w:top w:val="single" w:sz="4" w:space="0" w:color="auto"/>
              <w:left w:val="single" w:sz="4" w:space="0" w:color="auto"/>
              <w:bottom w:val="single" w:sz="4" w:space="0" w:color="auto"/>
              <w:right w:val="single" w:sz="4" w:space="0" w:color="auto"/>
            </w:tcBorders>
            <w:hideMark/>
          </w:tcPr>
          <w:p w14:paraId="471DC8B3" w14:textId="77777777" w:rsidR="00654B3B" w:rsidRDefault="00654B3B" w:rsidP="00B919C0">
            <w:pPr>
              <w:pStyle w:val="TAC"/>
            </w:pPr>
            <w:r>
              <w:t>All</w:t>
            </w:r>
            <w:r w:rsidRPr="00597A4B">
              <w:t xml:space="preserve"> (</w:t>
            </w:r>
            <w:r>
              <w:t>NOTE</w:t>
            </w:r>
            <w:r w:rsidRPr="00597A4B">
              <w:t xml:space="preserve"> 1)</w:t>
            </w:r>
          </w:p>
        </w:tc>
        <w:tc>
          <w:tcPr>
            <w:tcW w:w="652" w:type="pct"/>
            <w:tcBorders>
              <w:top w:val="single" w:sz="4" w:space="0" w:color="auto"/>
              <w:left w:val="single" w:sz="4" w:space="0" w:color="auto"/>
              <w:bottom w:val="single" w:sz="4" w:space="0" w:color="auto"/>
              <w:right w:val="single" w:sz="4" w:space="0" w:color="auto"/>
            </w:tcBorders>
          </w:tcPr>
          <w:p w14:paraId="5CA95191" w14:textId="77777777" w:rsidR="00654B3B" w:rsidRDefault="00654B3B" w:rsidP="00B919C0">
            <w:pPr>
              <w:pStyle w:val="TAC"/>
            </w:pPr>
            <w:r>
              <w:t>YES</w:t>
            </w:r>
          </w:p>
        </w:tc>
        <w:tc>
          <w:tcPr>
            <w:tcW w:w="652" w:type="pct"/>
            <w:tcBorders>
              <w:top w:val="single" w:sz="4" w:space="0" w:color="auto"/>
              <w:left w:val="single" w:sz="4" w:space="0" w:color="auto"/>
              <w:bottom w:val="single" w:sz="4" w:space="0" w:color="auto"/>
              <w:right w:val="single" w:sz="4" w:space="0" w:color="auto"/>
            </w:tcBorders>
          </w:tcPr>
          <w:p w14:paraId="66AB2002"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hideMark/>
          </w:tcPr>
          <w:p w14:paraId="4DF7E1FD" w14:textId="77777777" w:rsidR="00654B3B" w:rsidRDefault="00654B3B" w:rsidP="00B919C0">
            <w:pPr>
              <w:pStyle w:val="TAL"/>
            </w:pPr>
            <w:r w:rsidRPr="00245711">
              <w:t>This solution is not pursued further</w:t>
            </w:r>
            <w:r>
              <w:t xml:space="preserve"> as it is not suitable for RAN NEs. For core NEs SBA can be used instead of the HTTP(s) web server/client implementation proposed in this solution.</w:t>
            </w:r>
          </w:p>
        </w:tc>
      </w:tr>
      <w:tr w:rsidR="00654B3B" w14:paraId="6039B77A"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1ED2E5B5" w14:textId="77777777" w:rsidR="00654B3B" w:rsidRDefault="00654B3B" w:rsidP="00B919C0">
            <w:pPr>
              <w:pStyle w:val="TAC"/>
            </w:pPr>
            <w:r>
              <w:t>Solution#14</w:t>
            </w:r>
          </w:p>
        </w:tc>
        <w:tc>
          <w:tcPr>
            <w:tcW w:w="633" w:type="pct"/>
            <w:tcBorders>
              <w:top w:val="single" w:sz="4" w:space="0" w:color="auto"/>
              <w:left w:val="single" w:sz="4" w:space="0" w:color="auto"/>
              <w:bottom w:val="single" w:sz="4" w:space="0" w:color="auto"/>
              <w:right w:val="single" w:sz="4" w:space="0" w:color="auto"/>
            </w:tcBorders>
          </w:tcPr>
          <w:p w14:paraId="1BC30EA6" w14:textId="77777777" w:rsidR="00654B3B" w:rsidRDefault="00654B3B" w:rsidP="00B919C0">
            <w:pPr>
              <w:pStyle w:val="TAC"/>
            </w:pPr>
            <w:r>
              <w:t>Fixed</w:t>
            </w:r>
          </w:p>
        </w:tc>
        <w:tc>
          <w:tcPr>
            <w:tcW w:w="580" w:type="pct"/>
            <w:tcBorders>
              <w:top w:val="single" w:sz="4" w:space="0" w:color="auto"/>
              <w:left w:val="single" w:sz="4" w:space="0" w:color="auto"/>
              <w:bottom w:val="single" w:sz="4" w:space="0" w:color="auto"/>
              <w:right w:val="single" w:sz="4" w:space="0" w:color="auto"/>
            </w:tcBorders>
          </w:tcPr>
          <w:p w14:paraId="2515AB22" w14:textId="77777777" w:rsidR="00654B3B" w:rsidRDefault="00654B3B" w:rsidP="00B919C0">
            <w:pPr>
              <w:pStyle w:val="TAC"/>
            </w:pPr>
            <w:r>
              <w:t xml:space="preserve">All </w:t>
            </w:r>
            <w:r w:rsidRPr="00597A4B">
              <w:t>(</w:t>
            </w:r>
            <w:r>
              <w:t>NOTE</w:t>
            </w:r>
            <w:r w:rsidRPr="00597A4B">
              <w:t xml:space="preserve"> 1)</w:t>
            </w:r>
          </w:p>
        </w:tc>
        <w:tc>
          <w:tcPr>
            <w:tcW w:w="652" w:type="pct"/>
            <w:tcBorders>
              <w:top w:val="single" w:sz="4" w:space="0" w:color="auto"/>
              <w:left w:val="single" w:sz="4" w:space="0" w:color="auto"/>
              <w:bottom w:val="single" w:sz="4" w:space="0" w:color="auto"/>
              <w:right w:val="single" w:sz="4" w:space="0" w:color="auto"/>
            </w:tcBorders>
          </w:tcPr>
          <w:p w14:paraId="4B52ED00" w14:textId="77777777" w:rsidR="00654B3B" w:rsidRDefault="00654B3B" w:rsidP="00B919C0">
            <w:pPr>
              <w:pStyle w:val="TAC"/>
            </w:pPr>
            <w:r>
              <w:t>NO</w:t>
            </w:r>
          </w:p>
        </w:tc>
        <w:tc>
          <w:tcPr>
            <w:tcW w:w="652" w:type="pct"/>
            <w:tcBorders>
              <w:top w:val="single" w:sz="4" w:space="0" w:color="auto"/>
              <w:left w:val="single" w:sz="4" w:space="0" w:color="auto"/>
              <w:bottom w:val="single" w:sz="4" w:space="0" w:color="auto"/>
              <w:right w:val="single" w:sz="4" w:space="0" w:color="auto"/>
            </w:tcBorders>
          </w:tcPr>
          <w:p w14:paraId="475AF4F0"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tcPr>
          <w:p w14:paraId="07737029" w14:textId="77777777" w:rsidR="00654B3B" w:rsidRPr="00245711" w:rsidRDefault="00654B3B" w:rsidP="00B919C0">
            <w:pPr>
              <w:pStyle w:val="TAL"/>
            </w:pPr>
            <w:r w:rsidRPr="00245711">
              <w:t>This solution is not pursued further</w:t>
            </w:r>
            <w:r>
              <w:t xml:space="preserve">. </w:t>
            </w:r>
          </w:p>
          <w:p w14:paraId="72A2879E" w14:textId="77777777" w:rsidR="00654B3B" w:rsidRDefault="00654B3B" w:rsidP="00B919C0">
            <w:pPr>
              <w:pStyle w:val="TAL"/>
            </w:pPr>
            <w:r w:rsidRPr="00245711">
              <w:t>May not be suitable for KI#1</w:t>
            </w:r>
            <w:r>
              <w:t xml:space="preserve"> (inter-domain), as </w:t>
            </w:r>
            <w:r w:rsidRPr="00245711">
              <w:t>(D)TLS handshake cannot be done E2E between endpoints due to the presence of security gateway/Firewall in the path.</w:t>
            </w:r>
          </w:p>
        </w:tc>
      </w:tr>
      <w:tr w:rsidR="00654B3B" w14:paraId="0C325650" w14:textId="77777777" w:rsidTr="00022E6B">
        <w:tc>
          <w:tcPr>
            <w:tcW w:w="598" w:type="pct"/>
            <w:tcBorders>
              <w:top w:val="single" w:sz="4" w:space="0" w:color="auto"/>
              <w:left w:val="single" w:sz="4" w:space="0" w:color="auto"/>
              <w:bottom w:val="single" w:sz="4" w:space="0" w:color="auto"/>
              <w:right w:val="single" w:sz="4" w:space="0" w:color="auto"/>
            </w:tcBorders>
            <w:hideMark/>
          </w:tcPr>
          <w:p w14:paraId="21409F8F" w14:textId="77777777" w:rsidR="00654B3B" w:rsidRDefault="00654B3B" w:rsidP="00B919C0">
            <w:pPr>
              <w:pStyle w:val="TAC"/>
            </w:pPr>
            <w:r>
              <w:t>Solution#15</w:t>
            </w:r>
          </w:p>
        </w:tc>
        <w:tc>
          <w:tcPr>
            <w:tcW w:w="633" w:type="pct"/>
            <w:tcBorders>
              <w:top w:val="single" w:sz="4" w:space="0" w:color="auto"/>
              <w:left w:val="single" w:sz="4" w:space="0" w:color="auto"/>
              <w:bottom w:val="single" w:sz="4" w:space="0" w:color="auto"/>
              <w:right w:val="single" w:sz="4" w:space="0" w:color="auto"/>
            </w:tcBorders>
          </w:tcPr>
          <w:p w14:paraId="4735FB6E" w14:textId="77777777" w:rsidR="00654B3B" w:rsidRDefault="00654B3B" w:rsidP="00B919C0">
            <w:pPr>
              <w:pStyle w:val="TAC"/>
            </w:pPr>
            <w:r>
              <w:t>Fixed</w:t>
            </w:r>
          </w:p>
        </w:tc>
        <w:tc>
          <w:tcPr>
            <w:tcW w:w="580" w:type="pct"/>
            <w:tcBorders>
              <w:top w:val="single" w:sz="4" w:space="0" w:color="auto"/>
              <w:left w:val="single" w:sz="4" w:space="0" w:color="auto"/>
              <w:bottom w:val="single" w:sz="4" w:space="0" w:color="auto"/>
              <w:right w:val="single" w:sz="4" w:space="0" w:color="auto"/>
            </w:tcBorders>
          </w:tcPr>
          <w:p w14:paraId="7CFB7390" w14:textId="77777777" w:rsidR="00654B3B" w:rsidRDefault="00654B3B" w:rsidP="00B919C0">
            <w:pPr>
              <w:pStyle w:val="TAC"/>
            </w:pPr>
            <w:r>
              <w:t xml:space="preserve">All </w:t>
            </w:r>
            <w:r w:rsidRPr="00597A4B">
              <w:t>(</w:t>
            </w:r>
            <w:r>
              <w:t>NOTE</w:t>
            </w:r>
            <w:r w:rsidRPr="00597A4B">
              <w:t xml:space="preserve"> 1)</w:t>
            </w:r>
          </w:p>
        </w:tc>
        <w:tc>
          <w:tcPr>
            <w:tcW w:w="652" w:type="pct"/>
            <w:tcBorders>
              <w:top w:val="single" w:sz="4" w:space="0" w:color="auto"/>
              <w:left w:val="single" w:sz="4" w:space="0" w:color="auto"/>
              <w:bottom w:val="single" w:sz="4" w:space="0" w:color="auto"/>
              <w:right w:val="single" w:sz="4" w:space="0" w:color="auto"/>
            </w:tcBorders>
          </w:tcPr>
          <w:p w14:paraId="558D5BE3" w14:textId="77777777" w:rsidR="00654B3B" w:rsidRDefault="00654B3B" w:rsidP="00B919C0">
            <w:pPr>
              <w:pStyle w:val="TAC"/>
            </w:pPr>
            <w:r>
              <w:t>NO</w:t>
            </w:r>
          </w:p>
        </w:tc>
        <w:tc>
          <w:tcPr>
            <w:tcW w:w="652" w:type="pct"/>
            <w:tcBorders>
              <w:top w:val="single" w:sz="4" w:space="0" w:color="auto"/>
              <w:left w:val="single" w:sz="4" w:space="0" w:color="auto"/>
              <w:bottom w:val="single" w:sz="4" w:space="0" w:color="auto"/>
              <w:right w:val="single" w:sz="4" w:space="0" w:color="auto"/>
            </w:tcBorders>
          </w:tcPr>
          <w:p w14:paraId="2B0B07FB" w14:textId="77777777" w:rsidR="00654B3B" w:rsidRDefault="00654B3B" w:rsidP="00B919C0">
            <w:pPr>
              <w:pStyle w:val="TAC"/>
            </w:pPr>
            <w:r>
              <w:t>YES</w:t>
            </w:r>
          </w:p>
        </w:tc>
        <w:tc>
          <w:tcPr>
            <w:tcW w:w="1885" w:type="pct"/>
            <w:tcBorders>
              <w:top w:val="single" w:sz="4" w:space="0" w:color="auto"/>
              <w:left w:val="single" w:sz="4" w:space="0" w:color="auto"/>
              <w:bottom w:val="single" w:sz="4" w:space="0" w:color="auto"/>
              <w:right w:val="single" w:sz="4" w:space="0" w:color="auto"/>
            </w:tcBorders>
          </w:tcPr>
          <w:p w14:paraId="613DECF7" w14:textId="77777777" w:rsidR="00654B3B" w:rsidRPr="00245711" w:rsidRDefault="00654B3B" w:rsidP="00B919C0">
            <w:pPr>
              <w:pStyle w:val="TAL"/>
            </w:pPr>
            <w:r w:rsidRPr="00245711">
              <w:t>This solution is not pursued further</w:t>
            </w:r>
            <w:r>
              <w:t>.</w:t>
            </w:r>
          </w:p>
          <w:p w14:paraId="1FB8B632" w14:textId="77777777" w:rsidR="00654B3B" w:rsidRDefault="00654B3B" w:rsidP="00B919C0">
            <w:pPr>
              <w:pStyle w:val="TAL"/>
            </w:pPr>
            <w:r w:rsidRPr="00245711">
              <w:t>May not be suitable for KI#1</w:t>
            </w:r>
            <w:r>
              <w:t xml:space="preserve"> (inter-domain), as </w:t>
            </w:r>
            <w:r w:rsidRPr="00245711">
              <w:t>(D)TLS handshake cannot be done E2E between endpoints due to the presence of security gateway/Firewall in the path.</w:t>
            </w:r>
          </w:p>
        </w:tc>
      </w:tr>
      <w:tr w:rsidR="00654B3B" w14:paraId="5B14CBDA" w14:textId="77777777" w:rsidTr="00B919C0">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245711" w:rsidRDefault="00654B3B" w:rsidP="00B919C0">
            <w:pPr>
              <w:pStyle w:val="TAN"/>
            </w:pPr>
            <w:r w:rsidRPr="00245711">
              <w:t>NOTE 1:</w:t>
            </w:r>
            <w:r w:rsidRPr="00245711">
              <w:tab/>
            </w:r>
            <w:r w:rsidRPr="00CE612E">
              <w:t>The solution is applicable to TCP, UDP, SCTP and DCCP transport layer protocols (currently 3GPP apps do not use DCCP).</w:t>
            </w:r>
          </w:p>
          <w:p w14:paraId="03F7F8EA" w14:textId="77777777" w:rsidR="00654B3B" w:rsidRDefault="00654B3B" w:rsidP="00B919C0">
            <w:pPr>
              <w:pStyle w:val="TAN"/>
              <w:rPr>
                <w:highlight w:val="yellow"/>
              </w:rPr>
            </w:pPr>
            <w:r w:rsidRPr="00245711">
              <w:t>NOTE 2:</w:t>
            </w:r>
            <w:r w:rsidRPr="00245711">
              <w:tab/>
              <w:t xml:space="preserve">Solutions that are marked as applicable for inter-domain interfaces may not necessarily imply that it is suitable for any new inter-domain interface </w:t>
            </w:r>
            <w:r>
              <w:t xml:space="preserve">defined by 3GPP, </w:t>
            </w:r>
            <w:r w:rsidRPr="00245711">
              <w:t xml:space="preserve">due to limitations and additional constraints/requirements identified during </w:t>
            </w:r>
            <w:r>
              <w:t xml:space="preserve">the </w:t>
            </w:r>
            <w:r w:rsidRPr="00245711">
              <w:t>interface design</w:t>
            </w:r>
            <w:r>
              <w:t>.</w:t>
            </w:r>
          </w:p>
        </w:tc>
      </w:tr>
    </w:tbl>
    <w:p w14:paraId="4883F841" w14:textId="77777777" w:rsidR="00654B3B" w:rsidRDefault="00654B3B" w:rsidP="00654B3B">
      <w:pPr>
        <w:rPr>
          <w:lang w:eastAsia="zh-CN"/>
        </w:rPr>
      </w:pPr>
    </w:p>
    <w:p w14:paraId="1EAE5A89" w14:textId="1ADED9C1" w:rsidR="00BE65FB" w:rsidRDefault="00BE65FB" w:rsidP="007A31EB">
      <w:pPr>
        <w:pStyle w:val="Heading8"/>
      </w:pPr>
      <w:bookmarkStart w:id="1197" w:name="_Toc63666273"/>
      <w:bookmarkStart w:id="1198" w:name="_Toc66105107"/>
      <w:bookmarkStart w:id="1199" w:name="_Toc66175234"/>
      <w:r w:rsidRPr="0090769B">
        <w:t xml:space="preserve">Annex </w:t>
      </w:r>
      <w:r w:rsidR="007F543E">
        <w:t>A</w:t>
      </w:r>
      <w:r w:rsidRPr="0090769B">
        <w:t xml:space="preserve"> (informative):</w:t>
      </w:r>
      <w:r>
        <w:t xml:space="preserve"> IANA port allocation policy</w:t>
      </w:r>
      <w:bookmarkEnd w:id="1184"/>
      <w:bookmarkEnd w:id="1185"/>
      <w:bookmarkEnd w:id="1186"/>
      <w:bookmarkEnd w:id="1187"/>
      <w:bookmarkEnd w:id="1188"/>
      <w:bookmarkEnd w:id="1189"/>
      <w:bookmarkEnd w:id="1190"/>
      <w:bookmarkEnd w:id="1191"/>
      <w:bookmarkEnd w:id="1197"/>
      <w:bookmarkEnd w:id="1198"/>
      <w:bookmarkEnd w:id="1199"/>
    </w:p>
    <w:p w14:paraId="21D406B9" w14:textId="77777777" w:rsidR="00BE65FB" w:rsidRDefault="00BE65FB" w:rsidP="00BE65FB">
      <w:r>
        <w:t>IANA maintains the list of service names and port numbers</w:t>
      </w:r>
      <w:r w:rsidRPr="00F61BF9">
        <w:t xml:space="preserve"> </w:t>
      </w:r>
      <w:r>
        <w:t xml:space="preserve">used to distinguish between different services that run over transport protocols such as TCP, UDP, DCCP and SCTP. </w:t>
      </w:r>
      <w:r w:rsidRPr="00861534">
        <w:t xml:space="preserve">The </w:t>
      </w:r>
      <w:r>
        <w:t xml:space="preserve">IANA </w:t>
      </w:r>
      <w:r w:rsidRPr="00861534">
        <w:t xml:space="preserve">registration procedures for service names and port numbers are described in </w:t>
      </w:r>
      <w:r>
        <w:t>IEFT RFC 6335 [2]</w:t>
      </w:r>
      <w:r w:rsidRPr="00861534">
        <w:t>.</w:t>
      </w:r>
    </w:p>
    <w:p w14:paraId="5E12AF96" w14:textId="77777777" w:rsidR="00BE65FB" w:rsidRDefault="00BE65FB" w:rsidP="00BE65FB">
      <w:pPr>
        <w:pStyle w:val="B1"/>
      </w:pPr>
      <w:r>
        <w:t>-</w:t>
      </w:r>
      <w:r>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Default="00BE65FB" w:rsidP="00BE65FB">
      <w:pPr>
        <w:pStyle w:val="B1"/>
      </w:pPr>
      <w:r>
        <w:t>-</w:t>
      </w:r>
      <w:r>
        <w:tab/>
        <w:t xml:space="preserve">Port numbers are assigned in various ways, based on three ranges: System Ports [0-1023], User Ports </w:t>
      </w:r>
      <w:r w:rsidRPr="002C5315">
        <w:t>[1024-49151]</w:t>
      </w:r>
      <w:r>
        <w:t>, and the Dynamic and/or Private Ports [49152 - 65535].</w:t>
      </w:r>
    </w:p>
    <w:p w14:paraId="70F19AC5" w14:textId="3D2F6F99" w:rsidR="00BE65FB" w:rsidRDefault="00BE65FB" w:rsidP="00BE65FB">
      <w:r>
        <w:t xml:space="preserve">According to </w:t>
      </w:r>
      <w:r w:rsidR="006B6B30">
        <w:t>Clause</w:t>
      </w:r>
      <w:r>
        <w:t xml:space="preserve"> 8.1.2 of IEFT RFC 6335 [2], IANA follows one the following procedures</w:t>
      </w:r>
      <w:r w:rsidRPr="00671C92">
        <w:t xml:space="preserve"> </w:t>
      </w:r>
      <w:r>
        <w:t>for port number value allocation defined in IEFT RFC 8126 [9]:</w:t>
      </w:r>
    </w:p>
    <w:p w14:paraId="7FCB6196" w14:textId="77777777" w:rsidR="00BE65FB" w:rsidRDefault="00BE65FB" w:rsidP="00BE65FB">
      <w:pPr>
        <w:pStyle w:val="B1"/>
        <w:ind w:left="569" w:hanging="285"/>
        <w:rPr>
          <w:lang w:val="en-IN"/>
        </w:rPr>
      </w:pPr>
      <w:r>
        <w:t>-</w:t>
      </w:r>
      <w:r>
        <w:tab/>
        <w:t>IETF Review</w:t>
      </w:r>
      <w:r>
        <w:rPr>
          <w:lang w:val="en-IN"/>
        </w:rPr>
        <w:t xml:space="preserve">: </w:t>
      </w:r>
    </w:p>
    <w:p w14:paraId="386BB898" w14:textId="77777777" w:rsidR="00BE65FB" w:rsidRDefault="00BE65FB" w:rsidP="00BE65FB">
      <w:pPr>
        <w:pStyle w:val="B2"/>
        <w:rPr>
          <w:lang w:val="en-IN"/>
        </w:rPr>
      </w:pPr>
      <w:r>
        <w:rPr>
          <w:lang w:val="en-IN"/>
        </w:rPr>
        <w:tab/>
        <w:t>N</w:t>
      </w:r>
      <w:r w:rsidRPr="007C41A8">
        <w:rPr>
          <w:lang w:val="en-IN"/>
        </w:rPr>
        <w:t xml:space="preserve">ew values are assigned only through </w:t>
      </w:r>
      <w:r>
        <w:rPr>
          <w:lang w:val="en-IN"/>
        </w:rPr>
        <w:t xml:space="preserve">IETF </w:t>
      </w:r>
      <w:r w:rsidRPr="007C41A8">
        <w:rPr>
          <w:lang w:val="en-IN"/>
        </w:rPr>
        <w:t>RFCs in the IETF Stream</w:t>
      </w:r>
      <w:r>
        <w:rPr>
          <w:lang w:val="en-IN"/>
        </w:rPr>
        <w:t xml:space="preserve">, i.e., documents that has been approved by the IESG </w:t>
      </w:r>
      <w:r w:rsidRPr="007C41A8">
        <w:rPr>
          <w:lang w:val="en-IN"/>
        </w:rPr>
        <w:t>as having IETF consensus.</w:t>
      </w:r>
    </w:p>
    <w:p w14:paraId="179577DD" w14:textId="77777777" w:rsidR="00BE65FB" w:rsidRDefault="00BE65FB" w:rsidP="00BE65FB">
      <w:pPr>
        <w:pStyle w:val="B1"/>
        <w:rPr>
          <w:lang w:val="en-IN"/>
        </w:rPr>
      </w:pPr>
      <w:r>
        <w:rPr>
          <w:lang w:val="en-IN"/>
        </w:rPr>
        <w:lastRenderedPageBreak/>
        <w:t>-</w:t>
      </w:r>
      <w:r>
        <w:rPr>
          <w:lang w:val="en-IN"/>
        </w:rPr>
        <w:tab/>
        <w:t>IESG Approval:</w:t>
      </w:r>
    </w:p>
    <w:p w14:paraId="5C240830" w14:textId="77777777" w:rsidR="00BE65FB" w:rsidRDefault="00BE65FB" w:rsidP="00BE65FB">
      <w:pPr>
        <w:pStyle w:val="B2"/>
        <w:rPr>
          <w:lang w:val="en-IN"/>
        </w:rPr>
      </w:pPr>
      <w:r>
        <w:rPr>
          <w:lang w:val="en-IN"/>
        </w:rPr>
        <w:tab/>
        <w:t>N</w:t>
      </w:r>
      <w:r w:rsidRPr="007C41A8">
        <w:rPr>
          <w:lang w:val="en-IN"/>
        </w:rPr>
        <w:t>ew value</w:t>
      </w:r>
      <w:r>
        <w:rPr>
          <w:lang w:val="en-IN"/>
        </w:rPr>
        <w:t xml:space="preserve"> assignment</w:t>
      </w:r>
      <w:r w:rsidRPr="007C41A8">
        <w:rPr>
          <w:lang w:val="en-IN"/>
        </w:rPr>
        <w:t xml:space="preserve"> </w:t>
      </w:r>
      <w:r>
        <w:rPr>
          <w:lang w:val="en-IN"/>
        </w:rPr>
        <w:t>is</w:t>
      </w:r>
      <w:r w:rsidRPr="007C41A8">
        <w:rPr>
          <w:lang w:val="en-IN"/>
        </w:rPr>
        <w:t xml:space="preserve"> </w:t>
      </w:r>
      <w:r>
        <w:rPr>
          <w:lang w:val="en-IN"/>
        </w:rPr>
        <w:t xml:space="preserve">directly </w:t>
      </w:r>
      <w:r w:rsidRPr="007C41A8">
        <w:rPr>
          <w:lang w:val="en-IN"/>
        </w:rPr>
        <w:t>approved by the IESG</w:t>
      </w:r>
      <w:r>
        <w:rPr>
          <w:lang w:val="en-IN"/>
        </w:rPr>
        <w:t xml:space="preserve"> without the need for approved IETF RFCs.</w:t>
      </w:r>
    </w:p>
    <w:p w14:paraId="6D5B0E66" w14:textId="77777777" w:rsidR="00BE65FB" w:rsidRDefault="00BE65FB" w:rsidP="00BE65FB">
      <w:pPr>
        <w:pStyle w:val="B1"/>
      </w:pPr>
      <w:r>
        <w:t>-</w:t>
      </w:r>
      <w:r>
        <w:tab/>
        <w:t>Expert Review:</w:t>
      </w:r>
    </w:p>
    <w:p w14:paraId="59444DA6" w14:textId="77777777" w:rsidR="00BE65FB" w:rsidRDefault="00BE65FB" w:rsidP="00BE65FB">
      <w:pPr>
        <w:pStyle w:val="B2"/>
      </w:pPr>
      <w:r>
        <w:tab/>
        <w:t xml:space="preserve">New values are assigned after </w:t>
      </w:r>
      <w:r w:rsidRPr="00B331AA">
        <w:t>review and approval by a designated</w:t>
      </w:r>
      <w:r>
        <w:t xml:space="preserve"> expert. An approved IETF RFC is not required but</w:t>
      </w:r>
      <w:r w:rsidRPr="00B331AA">
        <w:t xml:space="preserve"> information needs to be provided with the request for the designated expert to evaluate.</w:t>
      </w:r>
    </w:p>
    <w:p w14:paraId="2C63B70B" w14:textId="77777777" w:rsidR="00BE65FB" w:rsidRDefault="00BE65FB" w:rsidP="00BE65FB">
      <w:r>
        <w:t xml:space="preserve">System Ports are assigned by IANA using the "IETF Review" or "IESG Approval" procedures. </w:t>
      </w:r>
    </w:p>
    <w:p w14:paraId="0871DD64" w14:textId="77777777" w:rsidR="00BE65FB" w:rsidRDefault="00BE65FB" w:rsidP="00BE65FB">
      <w:r>
        <w:t xml:space="preserve">User Ports are assigned by IANA using the "IETF Review" process or the "IESG Approval" process or the "Expert Review" process. </w:t>
      </w:r>
    </w:p>
    <w:p w14:paraId="1347083E" w14:textId="77777777" w:rsidR="00BE65FB" w:rsidRDefault="00BE65FB" w:rsidP="00BE65FB">
      <w:r>
        <w:t>Dynamic Ports are not assigned.</w:t>
      </w:r>
      <w:r w:rsidRPr="00066B7C">
        <w:t xml:space="preserve"> </w:t>
      </w:r>
      <w:r>
        <w:t xml:space="preserve">The Dynamic Ports range has been specifically set aside for local and dynamic use. Application software may simply use any dynamic port that is available on the local host, without any sort of assignment, assuming that the port used by applications are </w:t>
      </w:r>
      <w:r w:rsidRPr="00ED7CF8">
        <w:t>discovered by clients dynamically at run-time</w:t>
      </w:r>
      <w:r>
        <w:t>.</w:t>
      </w:r>
    </w:p>
    <w:p w14:paraId="2713EDDE" w14:textId="77777777" w:rsidR="00BE65FB" w:rsidRDefault="00BE65FB" w:rsidP="00BE65FB">
      <w:r w:rsidRPr="00861534">
        <w:t xml:space="preserve">System and User ports </w:t>
      </w:r>
      <w:r>
        <w:t xml:space="preserve">should not </w:t>
      </w:r>
      <w:r w:rsidRPr="00861534">
        <w:t>be used without or prior to IANA registration.</w:t>
      </w:r>
      <w:r>
        <w:t xml:space="preserve"> </w:t>
      </w:r>
      <w:r w:rsidRPr="00861534">
        <w:t xml:space="preserve">The registration procedures for service names and port numbers are described in </w:t>
      </w:r>
      <w:r>
        <w:t>IEFT RFC 6335 [2]</w:t>
      </w:r>
      <w:r w:rsidRPr="00861534">
        <w:t>.</w:t>
      </w:r>
    </w:p>
    <w:p w14:paraId="42993218" w14:textId="4A9EFAC2" w:rsidR="00BE65FB" w:rsidRDefault="00BE65FB" w:rsidP="00BE65FB">
      <w:pPr>
        <w:rPr>
          <w:color w:val="1F497D"/>
          <w:lang w:eastAsia="en-IN"/>
        </w:rPr>
      </w:pPr>
      <w:r>
        <w:t xml:space="preserve">Recently, however, </w:t>
      </w:r>
      <w:r w:rsidRPr="003D3245">
        <w:t xml:space="preserve">IANA </w:t>
      </w:r>
      <w:r>
        <w:t xml:space="preserve">became more restrictive to reserving new port numbers to private networks. </w:t>
      </w:r>
      <w:r w:rsidRPr="00996231">
        <w:t xml:space="preserve">IANA experts are now following the recommendations given in </w:t>
      </w:r>
      <w:r w:rsidR="006B6B30">
        <w:t>Clause</w:t>
      </w:r>
      <w:r>
        <w:t> 6 of IETF RFC 7605 [</w:t>
      </w:r>
      <w:r w:rsidR="001C777A">
        <w:t>3</w:t>
      </w:r>
      <w:r>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2A94751" w:rsidR="008C3E5D" w:rsidRDefault="008C3E5D" w:rsidP="008C3E5D">
      <w:pPr>
        <w:pStyle w:val="Heading8"/>
      </w:pPr>
      <w:bookmarkStart w:id="1200" w:name="_Toc63666274"/>
      <w:bookmarkStart w:id="1201" w:name="_Toc66105108"/>
      <w:bookmarkStart w:id="1202" w:name="_Toc56624264"/>
      <w:bookmarkStart w:id="1203" w:name="_Toc57018160"/>
      <w:bookmarkStart w:id="1204" w:name="_Toc57272122"/>
      <w:bookmarkStart w:id="1205" w:name="_Toc57272227"/>
      <w:bookmarkStart w:id="1206" w:name="_Toc57272330"/>
      <w:bookmarkStart w:id="1207" w:name="_Toc57272556"/>
      <w:bookmarkStart w:id="1208" w:name="_Toc57285080"/>
      <w:bookmarkStart w:id="1209" w:name="_Toc57983728"/>
      <w:bookmarkStart w:id="1210" w:name="_Toc66175235"/>
      <w:r>
        <w:t>Annex B</w:t>
      </w:r>
      <w:r w:rsidRPr="0090769B">
        <w:t xml:space="preserve"> (informative):</w:t>
      </w:r>
      <w:r w:rsidR="007D38BC">
        <w:t xml:space="preserve"> </w:t>
      </w:r>
      <w:r w:rsidR="007D38BC">
        <w:rPr>
          <w:lang w:val="en-US"/>
        </w:rPr>
        <w:t>Port number use</w:t>
      </w:r>
      <w:bookmarkEnd w:id="1200"/>
      <w:bookmarkEnd w:id="1201"/>
      <w:bookmarkEnd w:id="1210"/>
    </w:p>
    <w:p w14:paraId="1B647C51" w14:textId="788E88F1" w:rsidR="007D38BC" w:rsidRDefault="007D38BC" w:rsidP="007D38BC">
      <w:pPr>
        <w:pStyle w:val="Heading2"/>
        <w:rPr>
          <w:lang w:val="en-US"/>
        </w:rPr>
      </w:pPr>
      <w:bookmarkStart w:id="1211" w:name="_Toc63666275"/>
      <w:bookmarkStart w:id="1212" w:name="_Toc66105109"/>
      <w:bookmarkStart w:id="1213" w:name="_Toc66175236"/>
      <w:r>
        <w:rPr>
          <w:lang w:val="en-US"/>
        </w:rPr>
        <w:t>B.1</w:t>
      </w:r>
      <w:r>
        <w:rPr>
          <w:lang w:val="en-US"/>
        </w:rPr>
        <w:tab/>
        <w:t>General</w:t>
      </w:r>
      <w:bookmarkEnd w:id="1211"/>
      <w:bookmarkEnd w:id="1212"/>
      <w:bookmarkEnd w:id="1213"/>
    </w:p>
    <w:p w14:paraId="7901E91E" w14:textId="77777777" w:rsidR="007D38BC" w:rsidRPr="00E51DD0" w:rsidRDefault="007D38BC" w:rsidP="007D38BC">
      <w:pPr>
        <w:rPr>
          <w:lang w:val="en-US"/>
        </w:rPr>
      </w:pPr>
      <w:r w:rsidRPr="00E51DD0">
        <w:rPr>
          <w:lang w:val="en-US"/>
        </w:rPr>
        <w:t>In IP networking, the destination or origination IP address of a message is completed by a port number.</w:t>
      </w:r>
      <w:r>
        <w:rPr>
          <w:lang w:val="en-US"/>
        </w:rPr>
        <w:t xml:space="preserve"> </w:t>
      </w:r>
      <w:r w:rsidRPr="00E51DD0">
        <w:rPr>
          <w:lang w:val="en-US"/>
        </w:rPr>
        <w:t>If the IP address identifies the device e.g. computer, the port number is used to identify an application or service running on the device.</w:t>
      </w:r>
    </w:p>
    <w:p w14:paraId="59591EDB" w14:textId="46616C6C" w:rsidR="007D38BC" w:rsidRDefault="007D38BC" w:rsidP="007D38BC">
      <w:pPr>
        <w:rPr>
          <w:lang w:val="en-US"/>
        </w:rPr>
      </w:pPr>
      <w:r>
        <w:rPr>
          <w:lang w:val="en-US"/>
        </w:rPr>
        <w:t>The current use of ports was clearly established in the Transmission Control Protocol [</w:t>
      </w:r>
      <w:r w:rsidR="008B1D3B">
        <w:rPr>
          <w:lang w:val="en-US"/>
        </w:rPr>
        <w:t>13</w:t>
      </w:r>
      <w:r>
        <w:rPr>
          <w:lang w:val="en-US"/>
        </w:rPr>
        <w:t>]</w:t>
      </w:r>
    </w:p>
    <w:p w14:paraId="4B01943F" w14:textId="77777777" w:rsidR="007D38BC" w:rsidRPr="007D38BC" w:rsidRDefault="007D38BC" w:rsidP="007D38BC">
      <w:pPr>
        <w:pStyle w:val="B1"/>
        <w:rPr>
          <w:lang w:val="en-US"/>
        </w:rPr>
      </w:pPr>
      <w:r w:rsidRPr="007D38BC">
        <w:rPr>
          <w:lang w:val="en-US"/>
        </w:rPr>
        <w:t>Multiplexing:</w:t>
      </w:r>
    </w:p>
    <w:p w14:paraId="16A102D1" w14:textId="77777777" w:rsidR="007D38BC" w:rsidRPr="007D38BC" w:rsidRDefault="007D38BC" w:rsidP="007D38BC">
      <w:pPr>
        <w:pStyle w:val="B2"/>
        <w:rPr>
          <w:lang w:val="en-US"/>
        </w:rPr>
      </w:pPr>
      <w:r w:rsidRPr="007D38BC">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7D38BC" w:rsidRDefault="007D38BC" w:rsidP="007D38BC">
      <w:pPr>
        <w:pStyle w:val="B2"/>
        <w:rPr>
          <w:lang w:val="en-US"/>
        </w:rPr>
      </w:pPr>
      <w:r w:rsidRPr="007D38BC">
        <w:rPr>
          <w:lang w:val="en-US"/>
        </w:rPr>
        <w:tab/>
        <w:t>That is, a socket may be simultaneously used in multiple connections.</w:t>
      </w:r>
    </w:p>
    <w:p w14:paraId="2332AA4D" w14:textId="77777777" w:rsidR="007D38BC" w:rsidRPr="007D38BC" w:rsidRDefault="007D38BC" w:rsidP="007D38BC">
      <w:pPr>
        <w:pStyle w:val="B2"/>
        <w:rPr>
          <w:lang w:val="en-US"/>
        </w:rPr>
      </w:pPr>
      <w:r w:rsidRPr="007D38BC">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E51DD0" w:rsidRDefault="007D38BC" w:rsidP="007D38BC">
      <w:pPr>
        <w:rPr>
          <w:lang w:val="en-US"/>
        </w:rPr>
      </w:pPr>
      <w:r>
        <w:rPr>
          <w:lang w:val="en-US"/>
        </w:rPr>
        <w:t>T</w:t>
      </w:r>
      <w:r w:rsidRPr="00E51DD0">
        <w:rPr>
          <w:lang w:val="en-US"/>
        </w:rPr>
        <w:t>he port number is a 16-bit unsigned number, ranging then from 0 to 65535.</w:t>
      </w:r>
    </w:p>
    <w:p w14:paraId="4AA1CCEF" w14:textId="5006C32F" w:rsidR="007E072B" w:rsidRPr="00E51DD0" w:rsidRDefault="007E072B" w:rsidP="007E072B">
      <w:pPr>
        <w:rPr>
          <w:lang w:val="en-US"/>
        </w:rPr>
      </w:pPr>
      <w:r>
        <w:rPr>
          <w:lang w:val="en-US"/>
        </w:rPr>
        <w:t>As indicated in the IETF RFC 6335 </w:t>
      </w:r>
      <w:r w:rsidR="001F77FC">
        <w:rPr>
          <w:lang w:val="en-US"/>
        </w:rPr>
        <w:t>[2]</w:t>
      </w:r>
      <w:r>
        <w:rPr>
          <w:lang w:val="en-US"/>
        </w:rPr>
        <w:t>, this</w:t>
      </w:r>
      <w:r w:rsidRPr="00E51DD0">
        <w:rPr>
          <w:lang w:val="en-US"/>
        </w:rPr>
        <w:t xml:space="preserve"> range</w:t>
      </w:r>
      <w:r>
        <w:rPr>
          <w:lang w:val="en-US"/>
        </w:rPr>
        <w:t xml:space="preserve"> [0-</w:t>
      </w:r>
      <w:r w:rsidRPr="00E51DD0">
        <w:rPr>
          <w:lang w:val="en-US"/>
        </w:rPr>
        <w:t>65535</w:t>
      </w:r>
      <w:r>
        <w:rPr>
          <w:lang w:val="en-US"/>
        </w:rPr>
        <w:t>]</w:t>
      </w:r>
      <w:r w:rsidRPr="00E51DD0">
        <w:rPr>
          <w:lang w:val="en-US"/>
        </w:rPr>
        <w:t xml:space="preserve"> is subdivided as follows:</w:t>
      </w:r>
    </w:p>
    <w:p w14:paraId="5C2FA113" w14:textId="77777777" w:rsidR="007D38BC" w:rsidRPr="00E51DD0" w:rsidRDefault="007D38BC" w:rsidP="007D38BC">
      <w:pPr>
        <w:pStyle w:val="B1"/>
        <w:rPr>
          <w:lang w:val="en-US"/>
        </w:rPr>
      </w:pPr>
      <w:r>
        <w:rPr>
          <w:lang w:val="en-US"/>
        </w:rPr>
        <w:t>-</w:t>
      </w:r>
      <w:r>
        <w:rPr>
          <w:lang w:val="en-US"/>
        </w:rPr>
        <w:tab/>
      </w:r>
      <w:r w:rsidRPr="00E51DD0">
        <w:rPr>
          <w:lang w:val="en-US"/>
        </w:rPr>
        <w:t>0-1023: the System Ports, also known as the Well Known Ports, assigned by IANA</w:t>
      </w:r>
    </w:p>
    <w:p w14:paraId="2A433FED" w14:textId="77777777" w:rsidR="007D38BC" w:rsidRPr="00E51DD0" w:rsidRDefault="007D38BC" w:rsidP="007D38BC">
      <w:pPr>
        <w:pStyle w:val="B1"/>
        <w:rPr>
          <w:lang w:val="en-US"/>
        </w:rPr>
      </w:pPr>
      <w:r>
        <w:rPr>
          <w:lang w:val="en-US"/>
        </w:rPr>
        <w:t>-</w:t>
      </w:r>
      <w:r>
        <w:rPr>
          <w:lang w:val="en-US"/>
        </w:rPr>
        <w:tab/>
      </w:r>
      <w:r w:rsidRPr="00E51DD0">
        <w:rPr>
          <w:lang w:val="en-US"/>
        </w:rPr>
        <w:t>1024-49151: the User Ports, also known as the Registered Ports, assigned by IANA</w:t>
      </w:r>
    </w:p>
    <w:p w14:paraId="70F841C2" w14:textId="77777777" w:rsidR="007D38BC" w:rsidRPr="00E51DD0" w:rsidRDefault="007D38BC" w:rsidP="007D38BC">
      <w:pPr>
        <w:pStyle w:val="B1"/>
        <w:rPr>
          <w:lang w:val="en-US"/>
        </w:rPr>
      </w:pPr>
      <w:r>
        <w:rPr>
          <w:lang w:val="en-US"/>
        </w:rPr>
        <w:t>-</w:t>
      </w:r>
      <w:r>
        <w:rPr>
          <w:lang w:val="en-US"/>
        </w:rPr>
        <w:tab/>
      </w:r>
      <w:r w:rsidRPr="00E51DD0">
        <w:rPr>
          <w:lang w:val="en-US"/>
        </w:rPr>
        <w:t>49152-65535: the Dynamic Ports, also known as the Private or Ephemeral Ports, not assigned, controlled, nor registered.</w:t>
      </w:r>
    </w:p>
    <w:p w14:paraId="7EFFA76F" w14:textId="01C5EDA4" w:rsidR="007D38BC" w:rsidRDefault="007D38BC" w:rsidP="007D38BC">
      <w:pPr>
        <w:pStyle w:val="Heading3"/>
        <w:rPr>
          <w:lang w:val="en-US"/>
        </w:rPr>
      </w:pPr>
      <w:bookmarkStart w:id="1214" w:name="_Toc63666276"/>
      <w:bookmarkStart w:id="1215" w:name="_Toc66105110"/>
      <w:bookmarkStart w:id="1216" w:name="_Toc66175237"/>
      <w:r>
        <w:rPr>
          <w:lang w:val="en-US"/>
        </w:rPr>
        <w:lastRenderedPageBreak/>
        <w:t>B.2</w:t>
      </w:r>
      <w:r>
        <w:rPr>
          <w:lang w:val="en-US"/>
        </w:rPr>
        <w:tab/>
        <w:t>Port number ranges</w:t>
      </w:r>
      <w:bookmarkEnd w:id="1214"/>
      <w:bookmarkEnd w:id="1215"/>
      <w:bookmarkEnd w:id="1216"/>
    </w:p>
    <w:p w14:paraId="61D4D5CA" w14:textId="398380E1" w:rsidR="007E072B" w:rsidRPr="00E51DD0" w:rsidRDefault="007E072B" w:rsidP="007E072B">
      <w:pPr>
        <w:rPr>
          <w:lang w:val="en-US"/>
        </w:rPr>
      </w:pPr>
      <w:r w:rsidRPr="00E51DD0">
        <w:rPr>
          <w:lang w:val="en-US"/>
        </w:rPr>
        <w:t xml:space="preserve">System ports </w:t>
      </w:r>
      <w:r>
        <w:rPr>
          <w:lang w:val="en-US"/>
        </w:rPr>
        <w:t>[</w:t>
      </w:r>
      <w:r w:rsidRPr="00E51DD0">
        <w:rPr>
          <w:lang w:val="en-US"/>
        </w:rPr>
        <w:t>0-1023</w:t>
      </w:r>
      <w:r>
        <w:rPr>
          <w:lang w:val="en-US"/>
        </w:rPr>
        <w:t xml:space="preserve">] are assigned by IANA and </w:t>
      </w:r>
      <w:r w:rsidRPr="00E51DD0">
        <w:rPr>
          <w:lang w:val="en-US"/>
        </w:rPr>
        <w:t>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Pr>
          <w:lang w:val="en-US"/>
        </w:rPr>
        <w:t>'</w:t>
      </w:r>
      <w:r w:rsidRPr="00E51DD0">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Default="007E072B" w:rsidP="00B00C25">
      <w:pPr>
        <w:pStyle w:val="TH"/>
      </w:pPr>
      <w:r>
        <w:object w:dxaOrig="6660" w:dyaOrig="8851" w14:anchorId="4E38C8F4">
          <v:shape id="_x0000_i1032" type="#_x0000_t75" style="width:97pt;height:129.5pt" o:ole="">
            <v:imagedata r:id="rId23" o:title=""/>
          </v:shape>
          <o:OLEObject Type="Embed" ProgID="Visio.Drawing.15" ShapeID="_x0000_i1032" DrawAspect="Content" ObjectID="_1676787878" r:id="rId24"/>
        </w:object>
      </w:r>
    </w:p>
    <w:p w14:paraId="41F1601D" w14:textId="5C2F6F17" w:rsidR="007E072B" w:rsidRPr="00E51DD0" w:rsidRDefault="007E072B" w:rsidP="007E072B">
      <w:pPr>
        <w:pStyle w:val="TF"/>
        <w:rPr>
          <w:lang w:val="en-US"/>
        </w:rPr>
      </w:pPr>
      <w:r>
        <w:rPr>
          <w:lang w:val="en-US"/>
        </w:rPr>
        <w:t xml:space="preserve">B.2-1: Example of </w:t>
      </w:r>
      <w:r>
        <w:t>Well-Known port numbers used by servers.</w:t>
      </w:r>
    </w:p>
    <w:p w14:paraId="64010FAD" w14:textId="77777777" w:rsidR="007E072B" w:rsidRPr="00E51DD0" w:rsidRDefault="007E072B" w:rsidP="007E072B">
      <w:pPr>
        <w:rPr>
          <w:lang w:val="en-US"/>
        </w:rPr>
      </w:pPr>
      <w:r w:rsidRPr="00E51DD0">
        <w:rPr>
          <w:lang w:val="en-US"/>
        </w:rPr>
        <w:t xml:space="preserve">User ports </w:t>
      </w:r>
      <w:r>
        <w:rPr>
          <w:lang w:val="en-US"/>
        </w:rPr>
        <w:t>[</w:t>
      </w:r>
      <w:r w:rsidRPr="00E51DD0">
        <w:rPr>
          <w:lang w:val="en-US"/>
        </w:rPr>
        <w:t>1024-49151</w:t>
      </w:r>
      <w:r>
        <w:rPr>
          <w:lang w:val="en-US"/>
        </w:rPr>
        <w:t xml:space="preserve">] </w:t>
      </w:r>
      <w:r w:rsidRPr="00E51DD0">
        <w:rPr>
          <w:lang w:val="en-US"/>
        </w:rPr>
        <w:t xml:space="preserve">are </w:t>
      </w:r>
      <w:r>
        <w:rPr>
          <w:lang w:val="en-US"/>
        </w:rPr>
        <w:t xml:space="preserve">assigned by IANA and </w:t>
      </w:r>
      <w:r w:rsidRPr="00E51DD0">
        <w:rPr>
          <w:lang w:val="en-US"/>
        </w:rPr>
        <w:t xml:space="preserve">also used to identify server applications </w:t>
      </w:r>
      <w:r>
        <w:rPr>
          <w:lang w:val="en-US"/>
        </w:rPr>
        <w:t>as for System port except that they were reserved for services that did</w:t>
      </w:r>
      <w:r w:rsidRPr="00E51DD0">
        <w:rPr>
          <w:lang w:val="en-US"/>
        </w:rPr>
        <w:t xml:space="preserve"> not require privileged access.</w:t>
      </w:r>
    </w:p>
    <w:p w14:paraId="17C34335" w14:textId="77777777" w:rsidR="007E072B" w:rsidRDefault="007E072B" w:rsidP="007E072B">
      <w:pPr>
        <w:pStyle w:val="NO"/>
        <w:rPr>
          <w:lang w:val="en-US"/>
        </w:rPr>
      </w:pPr>
      <w:r>
        <w:rPr>
          <w:lang w:val="en-US"/>
        </w:rPr>
        <w:t>NOTE:</w:t>
      </w:r>
      <w:r>
        <w:rPr>
          <w:lang w:val="en-US"/>
        </w:rPr>
        <w:tab/>
      </w:r>
      <w:r w:rsidRPr="00E51DD0">
        <w:rPr>
          <w:lang w:val="en-US"/>
        </w:rPr>
        <w:t xml:space="preserve">Today, the distinction between System and User ports is not any more obvious. Operating systems may allow access to System port numbers to non-privileged services </w:t>
      </w:r>
      <w:r>
        <w:rPr>
          <w:lang w:val="en-US"/>
        </w:rPr>
        <w:t>and</w:t>
      </w:r>
      <w:r w:rsidRPr="00E51DD0">
        <w:rPr>
          <w:lang w:val="en-US"/>
        </w:rPr>
        <w:t xml:space="preserve"> well-known services are usually replicated on User ports (e.g. HTTP o</w:t>
      </w:r>
      <w:r>
        <w:rPr>
          <w:lang w:val="en-US"/>
        </w:rPr>
        <w:t>n port 8080).</w:t>
      </w:r>
    </w:p>
    <w:p w14:paraId="38F5F630" w14:textId="77777777" w:rsidR="007E072B" w:rsidRDefault="007E072B" w:rsidP="007E072B">
      <w:r w:rsidRPr="00E51DD0">
        <w:rPr>
          <w:lang w:val="en-US"/>
        </w:rPr>
        <w:t xml:space="preserve">Dynamic ports </w:t>
      </w:r>
      <w:r>
        <w:rPr>
          <w:lang w:val="en-US"/>
        </w:rPr>
        <w:t>[</w:t>
      </w:r>
      <w:r w:rsidRPr="00E51DD0">
        <w:rPr>
          <w:lang w:val="en-US"/>
        </w:rPr>
        <w:t>49152-65535</w:t>
      </w:r>
      <w:r>
        <w:rPr>
          <w:lang w:val="en-US"/>
        </w:rPr>
        <w:t xml:space="preserve">] </w:t>
      </w:r>
      <w:r w:rsidRPr="00E51DD0">
        <w:rPr>
          <w:lang w:val="en-US"/>
        </w:rPr>
        <w:t xml:space="preserve">are </w:t>
      </w:r>
      <w:r>
        <w:rPr>
          <w:lang w:val="en-US"/>
        </w:rPr>
        <w:t xml:space="preserve">not assigned/allocated by IANA. They are </w:t>
      </w:r>
      <w:r w:rsidRPr="00E51DD0">
        <w:rPr>
          <w:lang w:val="en-US"/>
        </w:rPr>
        <w:t>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w:t>
      </w:r>
      <w:r>
        <w:rPr>
          <w:lang w:val="en-US"/>
        </w:rPr>
        <w:t xml:space="preserve"> for reuse, </w:t>
      </w:r>
      <w:r>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Default="007E072B" w:rsidP="00B00C25">
      <w:pPr>
        <w:pStyle w:val="TH"/>
      </w:pPr>
      <w:r>
        <w:object w:dxaOrig="7245" w:dyaOrig="10305" w14:anchorId="73821E64">
          <v:shape id="_x0000_i1033" type="#_x0000_t75" style="width:100pt;height:141.5pt" o:ole="">
            <v:imagedata r:id="rId25" o:title=""/>
          </v:shape>
          <o:OLEObject Type="Embed" ProgID="Visio.Drawing.15" ShapeID="_x0000_i1033" DrawAspect="Content" ObjectID="_1676787879" r:id="rId26"/>
        </w:object>
      </w:r>
    </w:p>
    <w:p w14:paraId="40FAA5CA" w14:textId="6D7FEEDC" w:rsidR="007E072B" w:rsidRDefault="007E072B" w:rsidP="007E072B">
      <w:pPr>
        <w:pStyle w:val="TF"/>
      </w:pPr>
      <w:r>
        <w:rPr>
          <w:lang w:val="en-US"/>
        </w:rPr>
        <w:t>B2-2: Dynamic</w:t>
      </w:r>
      <w:r>
        <w:t xml:space="preserve"> port numbers used by clients.</w:t>
      </w:r>
    </w:p>
    <w:p w14:paraId="6AB70F3F" w14:textId="77777777" w:rsidR="007E072B" w:rsidRDefault="007E072B" w:rsidP="007E072B">
      <w:pPr>
        <w:rPr>
          <w:lang w:val="en-US"/>
        </w:rPr>
      </w:pPr>
      <w:r>
        <w:t xml:space="preserve">Even if not recommended, </w:t>
      </w:r>
      <w:r>
        <w:rPr>
          <w:lang w:val="en-US"/>
        </w:rPr>
        <w:t>Dynamic Port numbers may a</w:t>
      </w:r>
      <w:r w:rsidRPr="00E51DD0">
        <w:rPr>
          <w:lang w:val="en-US"/>
        </w:rPr>
        <w:t>lso be used to temporary identify a server application in a node. This implies that</w:t>
      </w:r>
      <w:r>
        <w:rPr>
          <w:lang w:val="en-US"/>
        </w:rPr>
        <w:t>:</w:t>
      </w:r>
    </w:p>
    <w:p w14:paraId="0BD0CE10" w14:textId="77777777" w:rsidR="007E072B" w:rsidRDefault="007E072B" w:rsidP="007E072B">
      <w:pPr>
        <w:pStyle w:val="B1"/>
        <w:rPr>
          <w:lang w:val="en-US"/>
        </w:rPr>
      </w:pPr>
      <w:r>
        <w:rPr>
          <w:lang w:val="en-US"/>
        </w:rPr>
        <w:t>-</w:t>
      </w:r>
      <w:r>
        <w:rPr>
          <w:lang w:val="en-US"/>
        </w:rPr>
        <w:tab/>
        <w:t>T</w:t>
      </w:r>
      <w:r w:rsidRPr="00E51DD0">
        <w:rPr>
          <w:lang w:val="en-US"/>
        </w:rPr>
        <w:t xml:space="preserve">he client has a </w:t>
      </w:r>
      <w:r>
        <w:rPr>
          <w:lang w:val="en-US"/>
        </w:rPr>
        <w:t>m</w:t>
      </w:r>
      <w:r w:rsidRPr="00E51DD0">
        <w:rPr>
          <w:lang w:val="en-US"/>
        </w:rPr>
        <w:t>ean to discover the port allocated to</w:t>
      </w:r>
      <w:r>
        <w:rPr>
          <w:lang w:val="en-US"/>
        </w:rPr>
        <w:t xml:space="preserve"> the server at run-time.</w:t>
      </w:r>
    </w:p>
    <w:p w14:paraId="647DFE0C" w14:textId="77777777" w:rsidR="007E072B" w:rsidRPr="00E51DD0" w:rsidRDefault="007E072B" w:rsidP="00230B8D">
      <w:pPr>
        <w:pStyle w:val="B1"/>
        <w:rPr>
          <w:lang w:val="en-US"/>
        </w:rPr>
      </w:pPr>
      <w:r>
        <w:rPr>
          <w:lang w:val="en-US"/>
        </w:rPr>
        <w:t>-</w:t>
      </w:r>
      <w:r>
        <w:rPr>
          <w:lang w:val="en-US"/>
        </w:rPr>
        <w:tab/>
        <w:t>The dynamic port assigned to the service cannot be reused by a client program in the same node as long as the port needs to be used as listening port by the service.</w:t>
      </w:r>
    </w:p>
    <w:p w14:paraId="50880214" w14:textId="58C30C8B" w:rsidR="007E072B" w:rsidRDefault="007E072B" w:rsidP="00230B8D">
      <w:pPr>
        <w:pStyle w:val="Heading2"/>
        <w:rPr>
          <w:lang w:val="en-US"/>
        </w:rPr>
      </w:pPr>
      <w:bookmarkStart w:id="1217" w:name="_Toc63666277"/>
      <w:bookmarkStart w:id="1218" w:name="_Toc66105111"/>
      <w:bookmarkStart w:id="1219" w:name="_Toc66175238"/>
      <w:r>
        <w:rPr>
          <w:lang w:val="en-US"/>
        </w:rPr>
        <w:lastRenderedPageBreak/>
        <w:t>B.3</w:t>
      </w:r>
      <w:r>
        <w:rPr>
          <w:lang w:val="en-US"/>
        </w:rPr>
        <w:tab/>
        <w:t>Service identified by port number not assigned by IANA</w:t>
      </w:r>
      <w:bookmarkEnd w:id="1217"/>
      <w:bookmarkEnd w:id="1218"/>
      <w:bookmarkEnd w:id="1219"/>
    </w:p>
    <w:p w14:paraId="0CC48C71" w14:textId="77777777" w:rsidR="007E072B" w:rsidRPr="000017EF" w:rsidRDefault="007E072B" w:rsidP="007E072B">
      <w:pPr>
        <w:rPr>
          <w:lang w:val="en-US"/>
        </w:rPr>
      </w:pPr>
      <w:r w:rsidRPr="000017EF">
        <w:rPr>
          <w:lang w:val="en-US"/>
        </w:rPr>
        <w:t>Not all the services need assigned port numbers. Any service can use:</w:t>
      </w:r>
    </w:p>
    <w:p w14:paraId="6B4C6FFD" w14:textId="77777777" w:rsidR="007E072B" w:rsidRDefault="007E072B" w:rsidP="007E072B">
      <w:pPr>
        <w:pStyle w:val="B1"/>
        <w:rPr>
          <w:lang w:val="en-US"/>
        </w:rPr>
      </w:pPr>
      <w:r>
        <w:rPr>
          <w:lang w:val="en-US"/>
        </w:rPr>
        <w:t>-</w:t>
      </w:r>
      <w:r>
        <w:rPr>
          <w:lang w:val="en-US"/>
        </w:rPr>
        <w:tab/>
      </w:r>
      <w:r w:rsidRPr="00E51DD0">
        <w:rPr>
          <w:lang w:val="en-US"/>
        </w:rPr>
        <w:t xml:space="preserve">any unassigned port in </w:t>
      </w:r>
      <w:r>
        <w:rPr>
          <w:lang w:val="en-US"/>
        </w:rPr>
        <w:t>the System and User port ranges</w:t>
      </w:r>
    </w:p>
    <w:p w14:paraId="6E712BCD" w14:textId="77777777" w:rsidR="007E072B" w:rsidRDefault="007E072B" w:rsidP="007E072B">
      <w:pPr>
        <w:pStyle w:val="B1"/>
        <w:rPr>
          <w:lang w:val="en-US"/>
        </w:rPr>
      </w:pPr>
      <w:r>
        <w:rPr>
          <w:lang w:val="en-US"/>
        </w:rPr>
        <w:t>-</w:t>
      </w:r>
      <w:r>
        <w:rPr>
          <w:lang w:val="en-US"/>
        </w:rPr>
        <w:tab/>
      </w:r>
      <w:r w:rsidRPr="00E51DD0">
        <w:rPr>
          <w:lang w:val="en-US"/>
        </w:rPr>
        <w:t>any port number from the Dynamic port range.</w:t>
      </w:r>
    </w:p>
    <w:p w14:paraId="06AA5116" w14:textId="77777777" w:rsidR="007E072B" w:rsidRDefault="007E072B" w:rsidP="00230B8D">
      <w:pPr>
        <w:pStyle w:val="B1"/>
        <w:rPr>
          <w:lang w:val="en-US"/>
        </w:rPr>
      </w:pPr>
      <w:r>
        <w:rPr>
          <w:lang w:val="en-US"/>
        </w:rPr>
        <w:t>-</w:t>
      </w:r>
      <w:r>
        <w:rPr>
          <w:lang w:val="en-US"/>
        </w:rPr>
        <w:tab/>
      </w:r>
      <w:r w:rsidRPr="00E51DD0">
        <w:rPr>
          <w:lang w:val="en-US"/>
        </w:rPr>
        <w:t xml:space="preserve">port numbers assigned to another protocol if this protocol </w:t>
      </w:r>
      <w:r>
        <w:rPr>
          <w:lang w:val="en-US"/>
        </w:rPr>
        <w:t>is not used</w:t>
      </w:r>
      <w:r w:rsidRPr="00E51DD0">
        <w:rPr>
          <w:lang w:val="en-US"/>
        </w:rPr>
        <w:t xml:space="preserve"> </w:t>
      </w:r>
      <w:r>
        <w:rPr>
          <w:lang w:val="en-US"/>
        </w:rPr>
        <w:t>e.g. ports assigned to the Service Location Protocol (SLP) can be reused by any service if this service is not deployed in a private network and there is then no risk of conflict.</w:t>
      </w:r>
    </w:p>
    <w:p w14:paraId="4EF564F9" w14:textId="77777777" w:rsidR="007E072B" w:rsidRDefault="007E072B" w:rsidP="007E072B">
      <w:pPr>
        <w:rPr>
          <w:lang w:val="en-US"/>
        </w:rPr>
      </w:pPr>
      <w:r>
        <w:rPr>
          <w:lang w:val="en-US"/>
        </w:rPr>
        <w:t xml:space="preserve">Services assigned with System/User ports by IANA may also use unassigned ports </w:t>
      </w:r>
      <w:r w:rsidRPr="00E51DD0">
        <w:rPr>
          <w:lang w:val="en-US"/>
        </w:rPr>
        <w:t>to reduce the impact of potential attacks on the well-known port</w:t>
      </w:r>
      <w:r>
        <w:rPr>
          <w:lang w:val="en-US"/>
        </w:rPr>
        <w:t>s</w:t>
      </w:r>
      <w:r w:rsidRPr="00E51DD0">
        <w:rPr>
          <w:lang w:val="en-US"/>
        </w:rPr>
        <w:t xml:space="preserve"> and then be more securely operated.</w:t>
      </w:r>
      <w:r>
        <w:rPr>
          <w:lang w:val="en-US"/>
        </w:rPr>
        <w:t xml:space="preserve"> For instance, a node that provides an HTTP interface for internal management will likely use another port that the port 80.</w:t>
      </w:r>
    </w:p>
    <w:p w14:paraId="372F9633" w14:textId="77777777" w:rsidR="007E072B" w:rsidRDefault="007E072B" w:rsidP="007E072B">
      <w:pPr>
        <w:rPr>
          <w:lang w:val="en-US"/>
        </w:rPr>
      </w:pPr>
      <w:r>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8D151F" w:rsidRDefault="007E072B" w:rsidP="007E072B">
      <w:pPr>
        <w:pStyle w:val="B1"/>
        <w:rPr>
          <w:lang w:val="en-US"/>
        </w:rPr>
      </w:pPr>
      <w:r>
        <w:rPr>
          <w:lang w:val="en-US"/>
        </w:rPr>
        <w:t>-</w:t>
      </w:r>
      <w:r>
        <w:rPr>
          <w:lang w:val="en-US"/>
        </w:rPr>
        <w:tab/>
      </w:r>
      <w:r w:rsidRPr="008D151F">
        <w:rPr>
          <w:lang w:val="en-US"/>
        </w:rPr>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8D151F" w:rsidRDefault="007E072B" w:rsidP="007E072B">
      <w:pPr>
        <w:pStyle w:val="B1"/>
        <w:rPr>
          <w:lang w:val="en-US"/>
        </w:rPr>
      </w:pPr>
      <w:r>
        <w:t>-</w:t>
      </w:r>
      <w:r>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2E7AD2B1" w:rsidR="007E072B" w:rsidRPr="00E51DD0" w:rsidRDefault="007E072B" w:rsidP="007E072B">
      <w:pPr>
        <w:rPr>
          <w:lang w:val="en-US"/>
        </w:rPr>
      </w:pPr>
      <w:r w:rsidRPr="00E51DD0">
        <w:rPr>
          <w:lang w:val="en-US"/>
        </w:rPr>
        <w:t>When the port used to identify a service is not assigned by IANA, the</w:t>
      </w:r>
      <w:r>
        <w:rPr>
          <w:lang w:val="en-US"/>
        </w:rPr>
        <w:t xml:space="preserve"> </w:t>
      </w:r>
      <w:r w:rsidRPr="00E51DD0">
        <w:rPr>
          <w:lang w:val="en-US"/>
        </w:rPr>
        <w:t xml:space="preserve">clients </w:t>
      </w:r>
      <w:r>
        <w:rPr>
          <w:lang w:val="en-US"/>
        </w:rPr>
        <w:t xml:space="preserve">have to </w:t>
      </w:r>
      <w:r w:rsidRPr="00E51DD0">
        <w:rPr>
          <w:lang w:val="en-US"/>
        </w:rPr>
        <w:t>discover the destination port to use when sending a req</w:t>
      </w:r>
      <w:r>
        <w:rPr>
          <w:lang w:val="en-US"/>
        </w:rPr>
        <w:t>uest. As indicated in the IETF RFC </w:t>
      </w:r>
      <w:r w:rsidRPr="00285741">
        <w:rPr>
          <w:lang w:val="en-US"/>
        </w:rPr>
        <w:t>6335</w:t>
      </w:r>
      <w:r>
        <w:rPr>
          <w:lang w:val="en-US"/>
        </w:rPr>
        <w:t> [2], possible discovery mechanisms include:</w:t>
      </w:r>
    </w:p>
    <w:p w14:paraId="1BD75D75" w14:textId="77777777" w:rsidR="007E072B" w:rsidRPr="00E51DD0" w:rsidRDefault="007E072B" w:rsidP="007E072B">
      <w:pPr>
        <w:pStyle w:val="B1"/>
        <w:rPr>
          <w:lang w:val="en-US"/>
        </w:rPr>
      </w:pPr>
      <w:r>
        <w:rPr>
          <w:lang w:val="en-US"/>
        </w:rPr>
        <w:t>-</w:t>
      </w:r>
      <w:r>
        <w:rPr>
          <w:lang w:val="en-US"/>
        </w:rPr>
        <w:tab/>
        <w:t>E</w:t>
      </w:r>
      <w:r w:rsidRPr="00E51DD0">
        <w:rPr>
          <w:lang w:val="en-US"/>
        </w:rPr>
        <w:t xml:space="preserve">xplicit </w:t>
      </w:r>
      <w:r>
        <w:rPr>
          <w:lang w:val="en-US"/>
        </w:rPr>
        <w:t>configuration of both endpoints;</w:t>
      </w:r>
    </w:p>
    <w:p w14:paraId="30291085" w14:textId="77777777" w:rsidR="007E072B" w:rsidRPr="00E51DD0" w:rsidRDefault="007E072B" w:rsidP="007E072B">
      <w:pPr>
        <w:pStyle w:val="B1"/>
        <w:rPr>
          <w:lang w:val="en-US"/>
        </w:rPr>
      </w:pPr>
      <w:r>
        <w:rPr>
          <w:lang w:val="en-US"/>
        </w:rPr>
        <w:t>-</w:t>
      </w:r>
      <w:r>
        <w:rPr>
          <w:lang w:val="en-US"/>
        </w:rPr>
        <w:tab/>
        <w:t>I</w:t>
      </w:r>
      <w:r w:rsidRPr="00E51DD0">
        <w:rPr>
          <w:lang w:val="en-US"/>
        </w:rPr>
        <w:t>nternal mechan</w:t>
      </w:r>
      <w:r>
        <w:rPr>
          <w:lang w:val="en-US"/>
        </w:rPr>
        <w:t>isms within the same host (e.g.</w:t>
      </w:r>
      <w:r w:rsidRPr="00E51DD0">
        <w:rPr>
          <w:lang w:val="en-US"/>
        </w:rPr>
        <w:t xml:space="preserve"> a configuration file, indicated within a URI or using in</w:t>
      </w:r>
      <w:r>
        <w:rPr>
          <w:lang w:val="en-US"/>
        </w:rPr>
        <w:t>terprocess communication);</w:t>
      </w:r>
    </w:p>
    <w:p w14:paraId="326B8EF1" w14:textId="77777777" w:rsidR="007E072B" w:rsidRPr="00E51DD0" w:rsidRDefault="007E072B" w:rsidP="007E072B">
      <w:pPr>
        <w:pStyle w:val="B1"/>
        <w:rPr>
          <w:lang w:val="en-US"/>
        </w:rPr>
      </w:pPr>
      <w:r>
        <w:rPr>
          <w:lang w:val="en-US"/>
        </w:rPr>
        <w:t>-</w:t>
      </w:r>
      <w:r>
        <w:rPr>
          <w:lang w:val="en-US"/>
        </w:rPr>
        <w:tab/>
        <w:t>Information provided by another service e.g.</w:t>
      </w:r>
      <w:r w:rsidRPr="00E51DD0">
        <w:rPr>
          <w:lang w:val="en-US"/>
        </w:rPr>
        <w:t xml:space="preserve"> FTP, SIP, etc.</w:t>
      </w:r>
      <w:r>
        <w:rPr>
          <w:lang w:val="en-US"/>
        </w:rPr>
        <w:t>;</w:t>
      </w:r>
    </w:p>
    <w:p w14:paraId="6357781C" w14:textId="77777777" w:rsidR="007E072B" w:rsidRDefault="007E072B" w:rsidP="007E072B">
      <w:pPr>
        <w:pStyle w:val="B1"/>
        <w:rPr>
          <w:lang w:val="en-US"/>
        </w:rPr>
      </w:pPr>
      <w:r>
        <w:rPr>
          <w:lang w:val="en-US"/>
        </w:rPr>
        <w:t>-</w:t>
      </w:r>
      <w:r>
        <w:rPr>
          <w:lang w:val="en-US"/>
        </w:rPr>
        <w:tab/>
        <w:t>Relying on specific service names and u</w:t>
      </w:r>
      <w:r w:rsidRPr="00E51DD0">
        <w:rPr>
          <w:lang w:val="en-US"/>
        </w:rPr>
        <w:t>s</w:t>
      </w:r>
      <w:r>
        <w:rPr>
          <w:lang w:val="en-US"/>
        </w:rPr>
        <w:t xml:space="preserve">e of </w:t>
      </w:r>
      <w:r w:rsidRPr="00E51DD0">
        <w:rPr>
          <w:lang w:val="en-US"/>
        </w:rPr>
        <w:t>existing port discovery service</w:t>
      </w:r>
      <w:r>
        <w:rPr>
          <w:lang w:val="en-US"/>
        </w:rPr>
        <w:t>s defined by IETF</w:t>
      </w:r>
      <w:r w:rsidRPr="00E51DD0">
        <w:rPr>
          <w:lang w:val="en-US"/>
        </w:rPr>
        <w:t>: mDNS</w:t>
      </w:r>
      <w:r>
        <w:rPr>
          <w:lang w:val="en-US"/>
        </w:rPr>
        <w:t xml:space="preserve"> as defined in IETF RFC 6762 </w:t>
      </w:r>
      <w:r w:rsidRPr="00E51DD0">
        <w:rPr>
          <w:lang w:val="en-US"/>
        </w:rPr>
        <w:t>[</w:t>
      </w:r>
      <w:r>
        <w:rPr>
          <w:lang w:val="en-US"/>
        </w:rPr>
        <w:t>8</w:t>
      </w:r>
      <w:r w:rsidRPr="00E51DD0">
        <w:rPr>
          <w:lang w:val="en-US"/>
        </w:rPr>
        <w:t>], DNS-</w:t>
      </w:r>
      <w:r>
        <w:rPr>
          <w:lang w:val="en-US"/>
        </w:rPr>
        <w:t>b</w:t>
      </w:r>
      <w:r w:rsidRPr="00E51DD0">
        <w:rPr>
          <w:lang w:val="en-US"/>
        </w:rPr>
        <w:t xml:space="preserve">ased Service Discovery </w:t>
      </w:r>
      <w:r>
        <w:rPr>
          <w:lang w:val="en-US"/>
        </w:rPr>
        <w:t>defined in IETF RFC 6763 </w:t>
      </w:r>
      <w:r w:rsidRPr="00E51DD0">
        <w:rPr>
          <w:lang w:val="en-US"/>
        </w:rPr>
        <w:t>[</w:t>
      </w:r>
      <w:r>
        <w:rPr>
          <w:lang w:val="en-US"/>
        </w:rPr>
        <w:t>6</w:t>
      </w:r>
      <w:r w:rsidRPr="00E51DD0">
        <w:rPr>
          <w:lang w:val="en-US"/>
        </w:rPr>
        <w:t>], etc.</w:t>
      </w:r>
      <w:r>
        <w:rPr>
          <w:lang w:val="en-US"/>
        </w:rPr>
        <w:t xml:space="preserve"> Service names can be simply registered by IANA on a "</w:t>
      </w:r>
      <w:r w:rsidRPr="003843A8">
        <w:rPr>
          <w:lang w:val="en-US"/>
        </w:rPr>
        <w:t>first-come, first-served</w:t>
      </w:r>
      <w:r>
        <w:rPr>
          <w:lang w:val="en-US"/>
        </w:rPr>
        <w:t>" basis</w:t>
      </w:r>
      <w:r w:rsidRPr="003843A8">
        <w:rPr>
          <w:lang w:val="en-US"/>
        </w:rPr>
        <w:t xml:space="preserve"> </w:t>
      </w:r>
      <w:r>
        <w:rPr>
          <w:lang w:val="en-US"/>
        </w:rPr>
        <w:t>in</w:t>
      </w:r>
      <w:r w:rsidRPr="003843A8">
        <w:rPr>
          <w:lang w:val="en-US"/>
        </w:rPr>
        <w:t xml:space="preserve"> a namespace</w:t>
      </w:r>
      <w:r>
        <w:rPr>
          <w:lang w:val="en-US"/>
        </w:rPr>
        <w:t xml:space="preserve"> much larger than the port number range.</w:t>
      </w:r>
    </w:p>
    <w:p w14:paraId="04B125E2" w14:textId="1C6510FE" w:rsidR="008C3E5D" w:rsidRPr="00C91B2D" w:rsidRDefault="008C3E5D" w:rsidP="008C3E5D">
      <w:pPr>
        <w:pStyle w:val="Heading8"/>
      </w:pPr>
      <w:bookmarkStart w:id="1220" w:name="_Toc63666278"/>
      <w:bookmarkStart w:id="1221" w:name="_Toc66105112"/>
      <w:bookmarkStart w:id="1222" w:name="_Toc66175239"/>
      <w:r w:rsidRPr="00C91B2D">
        <w:t>Annex C (informative):</w:t>
      </w:r>
      <w:r w:rsidR="00EF49DA" w:rsidRPr="00C91B2D">
        <w:t xml:space="preserve"> </w:t>
      </w:r>
      <w:r w:rsidR="00EF49DA" w:rsidRPr="00230B8D">
        <w:t xml:space="preserve">IANA </w:t>
      </w:r>
      <w:r w:rsidR="00EF49DA" w:rsidRPr="00C91B2D">
        <w:t>p</w:t>
      </w:r>
      <w:r w:rsidR="00EF49DA" w:rsidRPr="00230B8D">
        <w:t xml:space="preserve">rocedures for Service Name and Port Number </w:t>
      </w:r>
      <w:r w:rsidR="00EF49DA" w:rsidRPr="00C91B2D">
        <w:t>r</w:t>
      </w:r>
      <w:r w:rsidR="00EF49DA" w:rsidRPr="00230B8D">
        <w:t>egistry</w:t>
      </w:r>
      <w:r w:rsidR="00EF49DA" w:rsidRPr="00C91B2D">
        <w:t xml:space="preserve"> management</w:t>
      </w:r>
      <w:bookmarkEnd w:id="1220"/>
      <w:bookmarkEnd w:id="1221"/>
      <w:bookmarkEnd w:id="1222"/>
    </w:p>
    <w:p w14:paraId="3B1ECCFF" w14:textId="6D1CEC14" w:rsidR="00EF49DA" w:rsidRPr="00C91B2D" w:rsidRDefault="00EF49DA" w:rsidP="00230B8D">
      <w:pPr>
        <w:pStyle w:val="Heading2"/>
      </w:pPr>
      <w:bookmarkStart w:id="1223" w:name="_Toc63666279"/>
      <w:bookmarkStart w:id="1224" w:name="_Toc66105113"/>
      <w:bookmarkStart w:id="1225" w:name="_Toc66175240"/>
      <w:r w:rsidRPr="00C91B2D">
        <w:t>C.1</w:t>
      </w:r>
      <w:r w:rsidRPr="00C91B2D">
        <w:tab/>
        <w:t>General principles</w:t>
      </w:r>
      <w:bookmarkEnd w:id="1223"/>
      <w:bookmarkEnd w:id="1224"/>
      <w:bookmarkEnd w:id="1225"/>
    </w:p>
    <w:p w14:paraId="27AB2C07" w14:textId="77777777" w:rsidR="00EF49DA" w:rsidRPr="00C91B2D" w:rsidRDefault="00EF49DA" w:rsidP="00230B8D">
      <w:r w:rsidRPr="00C91B2D">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6CC4D6C4" w14:textId="77777777" w:rsidR="00EF49DA" w:rsidRPr="00C91B2D" w:rsidRDefault="00EF49DA" w:rsidP="00230B8D">
      <w:r w:rsidRPr="00C91B2D">
        <w:t>Another priority is to allocate port primarily to applications used on the Internet.</w:t>
      </w:r>
    </w:p>
    <w:p w14:paraId="2F21F72A" w14:textId="51DEF1EA" w:rsidR="00EF49DA" w:rsidRPr="00C91B2D" w:rsidRDefault="00EF49DA" w:rsidP="00230B8D">
      <w:r w:rsidRPr="00C91B2D">
        <w:t xml:space="preserve">IANA assigns port numbers so that </w:t>
      </w:r>
      <w:r w:rsidRPr="00230B8D">
        <w:rPr>
          <w:b/>
        </w:rPr>
        <w:t>Internet</w:t>
      </w:r>
      <w:r w:rsidRPr="00C91B2D">
        <w:t xml:space="preserve"> endpoints do not need pairwise, explicit coordination of the meaning of their port numbers. This is the primary reason for requesting port number assignment by IANA -- to have a common </w:t>
      </w:r>
      <w:r w:rsidRPr="00C91B2D">
        <w:lastRenderedPageBreak/>
        <w:t xml:space="preserve">agreement between all endpoints on the </w:t>
      </w:r>
      <w:r w:rsidRPr="00230B8D">
        <w:rPr>
          <w:b/>
        </w:rPr>
        <w:t>Internet</w:t>
      </w:r>
      <w:r w:rsidRPr="00C91B2D">
        <w:t xml:space="preserve"> as to the default meaning of a port number, which provides the endpoints with a default port number for a particular protocol or service.</w:t>
      </w:r>
    </w:p>
    <w:p w14:paraId="21FFA501" w14:textId="139451E7" w:rsidR="00EF49DA" w:rsidRPr="00C91B2D" w:rsidRDefault="00EF49DA" w:rsidP="00230B8D">
      <w:pPr>
        <w:pStyle w:val="Heading2"/>
      </w:pPr>
      <w:bookmarkStart w:id="1226" w:name="_Toc63666280"/>
      <w:bookmarkStart w:id="1227" w:name="_Toc66105114"/>
      <w:bookmarkStart w:id="1228" w:name="_Toc66175241"/>
      <w:r w:rsidRPr="00C91B2D">
        <w:t>C.2</w:t>
      </w:r>
      <w:r w:rsidRPr="00C91B2D">
        <w:tab/>
        <w:t>Assignment Procedure</w:t>
      </w:r>
      <w:bookmarkEnd w:id="1226"/>
      <w:bookmarkEnd w:id="1227"/>
      <w:bookmarkEnd w:id="1228"/>
    </w:p>
    <w:p w14:paraId="6769D9AC" w14:textId="65DEF4CF" w:rsidR="00EF49DA" w:rsidRPr="00C91B2D" w:rsidRDefault="00EF49DA" w:rsidP="00230B8D">
      <w:r w:rsidRPr="00C91B2D">
        <w:t>As described in the IETFC RFC 6335 </w:t>
      </w:r>
      <w:r w:rsidR="001F77FC">
        <w:t>[2]</w:t>
      </w:r>
      <w:r w:rsidRPr="00C91B2D">
        <w:t>, a service name or port number assignment request sent to IANA contains the following information:</w:t>
      </w:r>
    </w:p>
    <w:p w14:paraId="62D0922B" w14:textId="77583839" w:rsidR="00EF49DA" w:rsidRPr="00C91B2D" w:rsidRDefault="00EF49DA" w:rsidP="00230B8D">
      <w:pPr>
        <w:pStyle w:val="TH"/>
      </w:pPr>
      <w:r w:rsidRPr="00C91B2D">
        <w:t xml:space="preserve">Table </w:t>
      </w:r>
      <w:r w:rsidR="001576D0">
        <w:t>C.2-</w:t>
      </w:r>
      <w:r w:rsidRPr="00C91B2D">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C91B2D" w14:paraId="3F822144" w14:textId="77777777" w:rsidTr="00230B8D">
        <w:tc>
          <w:tcPr>
            <w:tcW w:w="2405" w:type="dxa"/>
          </w:tcPr>
          <w:p w14:paraId="76847108" w14:textId="77777777" w:rsidR="00EF49DA" w:rsidRPr="00C91B2D" w:rsidRDefault="00EF49DA" w:rsidP="00230B8D">
            <w:pPr>
              <w:pStyle w:val="TAH"/>
            </w:pPr>
            <w:r w:rsidRPr="00C91B2D">
              <w:t>Field</w:t>
            </w:r>
          </w:p>
        </w:tc>
        <w:tc>
          <w:tcPr>
            <w:tcW w:w="1134" w:type="dxa"/>
          </w:tcPr>
          <w:p w14:paraId="51F131F2" w14:textId="77777777" w:rsidR="00EF49DA" w:rsidRPr="00C91B2D" w:rsidRDefault="00EF49DA" w:rsidP="00230B8D">
            <w:pPr>
              <w:pStyle w:val="TAH"/>
            </w:pPr>
            <w:r w:rsidRPr="00C91B2D">
              <w:t>Required/optional</w:t>
            </w:r>
          </w:p>
        </w:tc>
        <w:tc>
          <w:tcPr>
            <w:tcW w:w="6090" w:type="dxa"/>
          </w:tcPr>
          <w:p w14:paraId="2D15FC70" w14:textId="77777777" w:rsidR="00EF49DA" w:rsidRPr="00C91B2D" w:rsidRDefault="00EF49DA" w:rsidP="00230B8D">
            <w:pPr>
              <w:pStyle w:val="TAH"/>
            </w:pPr>
            <w:r w:rsidRPr="00C91B2D">
              <w:t>Description</w:t>
            </w:r>
          </w:p>
        </w:tc>
      </w:tr>
      <w:tr w:rsidR="00EF49DA" w:rsidRPr="00C91B2D" w14:paraId="017FB39B" w14:textId="77777777" w:rsidTr="00230B8D">
        <w:tc>
          <w:tcPr>
            <w:tcW w:w="2405" w:type="dxa"/>
          </w:tcPr>
          <w:p w14:paraId="7E42F99A" w14:textId="77777777" w:rsidR="00EF49DA" w:rsidRPr="00C91B2D" w:rsidRDefault="00EF49DA" w:rsidP="00230B8D">
            <w:pPr>
              <w:pStyle w:val="TAL"/>
              <w:rPr>
                <w:rFonts w:cs="Arial"/>
              </w:rPr>
            </w:pPr>
            <w:r w:rsidRPr="00C91B2D">
              <w:rPr>
                <w:rFonts w:cs="Arial"/>
              </w:rPr>
              <w:t>Service Name</w:t>
            </w:r>
          </w:p>
        </w:tc>
        <w:tc>
          <w:tcPr>
            <w:tcW w:w="1134" w:type="dxa"/>
          </w:tcPr>
          <w:p w14:paraId="6A6E8938" w14:textId="77777777" w:rsidR="00EF49DA" w:rsidRPr="00C91B2D" w:rsidRDefault="00EF49DA" w:rsidP="00230B8D">
            <w:pPr>
              <w:pStyle w:val="TAL"/>
              <w:rPr>
                <w:rFonts w:cs="Arial"/>
              </w:rPr>
            </w:pPr>
            <w:r w:rsidRPr="00C91B2D">
              <w:rPr>
                <w:rFonts w:cs="Arial"/>
              </w:rPr>
              <w:t>Required</w:t>
            </w:r>
          </w:p>
        </w:tc>
        <w:tc>
          <w:tcPr>
            <w:tcW w:w="6090" w:type="dxa"/>
          </w:tcPr>
          <w:p w14:paraId="2D932859" w14:textId="2FB3B10E" w:rsidR="00EF49DA" w:rsidRPr="00C91B2D" w:rsidRDefault="00EF49DA" w:rsidP="00230B8D">
            <w:pPr>
              <w:pStyle w:val="TAL"/>
              <w:rPr>
                <w:rFonts w:cs="Arial"/>
              </w:rPr>
            </w:pPr>
            <w:r w:rsidRPr="00C91B2D">
              <w:rPr>
                <w:rFonts w:cs="Arial"/>
              </w:rPr>
              <w:t xml:space="preserve">Unique service name for the service associated with the assignment request. The name MUST be compliant with the syntax defined in </w:t>
            </w:r>
            <w:r w:rsidR="00B00C25">
              <w:rPr>
                <w:rFonts w:cs="Arial"/>
              </w:rPr>
              <w:t>clause</w:t>
            </w:r>
            <w:r w:rsidRPr="00C91B2D">
              <w:rPr>
                <w:rFonts w:cs="Arial"/>
              </w:rPr>
              <w:t xml:space="preserve"> 5.1 of IETF RFC 6335 </w:t>
            </w:r>
            <w:r w:rsidR="001F77FC">
              <w:rPr>
                <w:rFonts w:cs="Arial"/>
              </w:rPr>
              <w:t>[2]</w:t>
            </w:r>
            <w:r w:rsidRPr="00C91B2D">
              <w:rPr>
                <w:rFonts w:cs="Arial"/>
              </w:rPr>
              <w:t xml:space="preserve"> (NOTE)</w:t>
            </w:r>
          </w:p>
        </w:tc>
      </w:tr>
      <w:tr w:rsidR="00EF49DA" w:rsidRPr="00C91B2D" w14:paraId="6599494C" w14:textId="77777777" w:rsidTr="00230B8D">
        <w:tc>
          <w:tcPr>
            <w:tcW w:w="2405" w:type="dxa"/>
          </w:tcPr>
          <w:p w14:paraId="1B19E98C" w14:textId="77777777" w:rsidR="00EF49DA" w:rsidRPr="00C91B2D" w:rsidRDefault="00EF49DA" w:rsidP="00230B8D">
            <w:pPr>
              <w:pStyle w:val="TAL"/>
              <w:rPr>
                <w:rFonts w:cs="Arial"/>
              </w:rPr>
            </w:pPr>
            <w:r w:rsidRPr="00C91B2D">
              <w:rPr>
                <w:rFonts w:cs="Arial"/>
              </w:rPr>
              <w:t>Transport Protocol(s)</w:t>
            </w:r>
          </w:p>
        </w:tc>
        <w:tc>
          <w:tcPr>
            <w:tcW w:w="1134" w:type="dxa"/>
          </w:tcPr>
          <w:p w14:paraId="4C216817" w14:textId="77777777" w:rsidR="00EF49DA" w:rsidRPr="00C91B2D" w:rsidRDefault="00EF49DA" w:rsidP="00230B8D">
            <w:pPr>
              <w:pStyle w:val="TAL"/>
              <w:rPr>
                <w:rFonts w:cs="Arial"/>
              </w:rPr>
            </w:pPr>
            <w:r w:rsidRPr="00C91B2D">
              <w:rPr>
                <w:rFonts w:cs="Arial"/>
              </w:rPr>
              <w:t>Required</w:t>
            </w:r>
          </w:p>
        </w:tc>
        <w:tc>
          <w:tcPr>
            <w:tcW w:w="6090" w:type="dxa"/>
          </w:tcPr>
          <w:p w14:paraId="38A32398" w14:textId="77777777" w:rsidR="00EF49DA" w:rsidRPr="00C91B2D" w:rsidRDefault="00EF49DA" w:rsidP="00230B8D">
            <w:pPr>
              <w:pStyle w:val="TAL"/>
              <w:rPr>
                <w:rFonts w:cs="Arial"/>
              </w:rPr>
            </w:pPr>
            <w:r w:rsidRPr="00C91B2D">
              <w:t>TCP, UDP, SCTP, and/or DCCP. It is required even if the request is only for service name assignment</w:t>
            </w:r>
          </w:p>
        </w:tc>
      </w:tr>
      <w:tr w:rsidR="00EF49DA" w:rsidRPr="00C91B2D" w14:paraId="1C8D8054" w14:textId="77777777" w:rsidTr="00230B8D">
        <w:tc>
          <w:tcPr>
            <w:tcW w:w="2405" w:type="dxa"/>
          </w:tcPr>
          <w:p w14:paraId="449DC299" w14:textId="77777777" w:rsidR="00EF49DA" w:rsidRPr="00C91B2D" w:rsidRDefault="00EF49DA" w:rsidP="00230B8D">
            <w:pPr>
              <w:pStyle w:val="TAL"/>
              <w:rPr>
                <w:rFonts w:cs="Arial"/>
              </w:rPr>
            </w:pPr>
            <w:r w:rsidRPr="00C91B2D">
              <w:rPr>
                <w:rFonts w:cs="Arial"/>
              </w:rPr>
              <w:t>Assignee</w:t>
            </w:r>
          </w:p>
        </w:tc>
        <w:tc>
          <w:tcPr>
            <w:tcW w:w="1134" w:type="dxa"/>
          </w:tcPr>
          <w:p w14:paraId="733F4730" w14:textId="77777777" w:rsidR="00EF49DA" w:rsidRPr="00C91B2D" w:rsidRDefault="00EF49DA" w:rsidP="00230B8D">
            <w:pPr>
              <w:pStyle w:val="TAL"/>
              <w:rPr>
                <w:rFonts w:cs="Arial"/>
              </w:rPr>
            </w:pPr>
            <w:r w:rsidRPr="00C91B2D">
              <w:rPr>
                <w:rFonts w:cs="Arial"/>
              </w:rPr>
              <w:t>Required</w:t>
            </w:r>
          </w:p>
        </w:tc>
        <w:tc>
          <w:tcPr>
            <w:tcW w:w="6090" w:type="dxa"/>
          </w:tcPr>
          <w:p w14:paraId="5D9AF3F2" w14:textId="77777777" w:rsidR="00EF49DA" w:rsidRPr="00C91B2D" w:rsidRDefault="00EF49DA" w:rsidP="00230B8D">
            <w:pPr>
              <w:pStyle w:val="TAL"/>
              <w:rPr>
                <w:rFonts w:cs="Arial"/>
              </w:rPr>
            </w:pPr>
            <w:r w:rsidRPr="00C91B2D">
              <w:t>Name and email address of the organization, company or individual person responsible for the initial assignment.</w:t>
            </w:r>
          </w:p>
        </w:tc>
      </w:tr>
      <w:tr w:rsidR="00EF49DA" w:rsidRPr="00C91B2D" w14:paraId="6B25AEEC" w14:textId="77777777" w:rsidTr="00230B8D">
        <w:tc>
          <w:tcPr>
            <w:tcW w:w="2405" w:type="dxa"/>
          </w:tcPr>
          <w:p w14:paraId="7B80E231" w14:textId="77777777" w:rsidR="00EF49DA" w:rsidRPr="00C91B2D" w:rsidRDefault="00EF49DA" w:rsidP="00230B8D">
            <w:pPr>
              <w:pStyle w:val="TAL"/>
              <w:rPr>
                <w:rFonts w:cs="Arial"/>
              </w:rPr>
            </w:pPr>
            <w:r w:rsidRPr="00C91B2D">
              <w:rPr>
                <w:rFonts w:cs="Arial"/>
              </w:rPr>
              <w:t>Contact</w:t>
            </w:r>
          </w:p>
        </w:tc>
        <w:tc>
          <w:tcPr>
            <w:tcW w:w="1134" w:type="dxa"/>
          </w:tcPr>
          <w:p w14:paraId="1A725D2D" w14:textId="77777777" w:rsidR="00EF49DA" w:rsidRPr="00C91B2D" w:rsidRDefault="00EF49DA" w:rsidP="00230B8D">
            <w:pPr>
              <w:pStyle w:val="TAL"/>
              <w:rPr>
                <w:rFonts w:cs="Arial"/>
              </w:rPr>
            </w:pPr>
            <w:r w:rsidRPr="00C91B2D">
              <w:rPr>
                <w:rFonts w:cs="Arial"/>
              </w:rPr>
              <w:t>Required</w:t>
            </w:r>
          </w:p>
        </w:tc>
        <w:tc>
          <w:tcPr>
            <w:tcW w:w="6090" w:type="dxa"/>
          </w:tcPr>
          <w:p w14:paraId="306D4610" w14:textId="77777777" w:rsidR="00EF49DA" w:rsidRPr="00C91B2D" w:rsidRDefault="00EF49DA" w:rsidP="00230B8D">
            <w:pPr>
              <w:pStyle w:val="TAL"/>
              <w:rPr>
                <w:rFonts w:cs="Arial"/>
              </w:rPr>
            </w:pPr>
            <w:r w:rsidRPr="00C91B2D">
              <w:t>Name and email address of the Contact person for the assignment</w:t>
            </w:r>
          </w:p>
        </w:tc>
      </w:tr>
      <w:tr w:rsidR="00EF49DA" w:rsidRPr="00C91B2D" w14:paraId="5249FC5A" w14:textId="77777777" w:rsidTr="00230B8D">
        <w:tc>
          <w:tcPr>
            <w:tcW w:w="2405" w:type="dxa"/>
          </w:tcPr>
          <w:p w14:paraId="1FB48F25" w14:textId="77777777" w:rsidR="00EF49DA" w:rsidRPr="00C91B2D" w:rsidRDefault="00EF49DA" w:rsidP="00230B8D">
            <w:pPr>
              <w:pStyle w:val="TAL"/>
              <w:rPr>
                <w:rFonts w:cs="Arial"/>
              </w:rPr>
            </w:pPr>
            <w:r w:rsidRPr="00230B8D">
              <w:rPr>
                <w:rFonts w:cs="Arial"/>
              </w:rPr>
              <w:t>Description</w:t>
            </w:r>
          </w:p>
        </w:tc>
        <w:tc>
          <w:tcPr>
            <w:tcW w:w="1134" w:type="dxa"/>
          </w:tcPr>
          <w:p w14:paraId="6CE43835" w14:textId="77777777" w:rsidR="00EF49DA" w:rsidRPr="00C91B2D" w:rsidRDefault="00EF49DA" w:rsidP="00230B8D">
            <w:pPr>
              <w:pStyle w:val="TAL"/>
              <w:rPr>
                <w:rFonts w:cs="Arial"/>
              </w:rPr>
            </w:pPr>
            <w:r w:rsidRPr="00C91B2D">
              <w:rPr>
                <w:rFonts w:cs="Arial"/>
              </w:rPr>
              <w:t>Required</w:t>
            </w:r>
          </w:p>
        </w:tc>
        <w:tc>
          <w:tcPr>
            <w:tcW w:w="6090" w:type="dxa"/>
          </w:tcPr>
          <w:p w14:paraId="0A4D4B2F" w14:textId="77777777" w:rsidR="00EF49DA" w:rsidRPr="00C91B2D" w:rsidRDefault="00EF49DA" w:rsidP="00230B8D">
            <w:pPr>
              <w:pStyle w:val="TAL"/>
              <w:rPr>
                <w:rFonts w:cs="Arial"/>
              </w:rPr>
            </w:pPr>
            <w:r w:rsidRPr="00C91B2D">
              <w:t>Short description of the service associated with the assignment request</w:t>
            </w:r>
          </w:p>
        </w:tc>
      </w:tr>
      <w:tr w:rsidR="00EF49DA" w:rsidRPr="00C91B2D" w14:paraId="59D573C7" w14:textId="77777777" w:rsidTr="00230B8D">
        <w:tc>
          <w:tcPr>
            <w:tcW w:w="2405" w:type="dxa"/>
          </w:tcPr>
          <w:p w14:paraId="7B62DDF6" w14:textId="77777777" w:rsidR="00EF49DA" w:rsidRPr="00230B8D" w:rsidRDefault="00EF49DA" w:rsidP="00230B8D">
            <w:pPr>
              <w:pStyle w:val="TAL"/>
              <w:rPr>
                <w:rFonts w:cs="Arial"/>
              </w:rPr>
            </w:pPr>
            <w:r w:rsidRPr="00230B8D">
              <w:rPr>
                <w:rFonts w:cs="Arial"/>
              </w:rPr>
              <w:t>Reference</w:t>
            </w:r>
          </w:p>
        </w:tc>
        <w:tc>
          <w:tcPr>
            <w:tcW w:w="1134" w:type="dxa"/>
          </w:tcPr>
          <w:p w14:paraId="1AEA1B55" w14:textId="77777777" w:rsidR="00EF49DA" w:rsidRPr="00C91B2D" w:rsidRDefault="00EF49DA" w:rsidP="00230B8D">
            <w:pPr>
              <w:pStyle w:val="TAL"/>
              <w:rPr>
                <w:rFonts w:cs="Arial"/>
              </w:rPr>
            </w:pPr>
            <w:r w:rsidRPr="00C91B2D">
              <w:rPr>
                <w:rFonts w:cs="Arial"/>
              </w:rPr>
              <w:t>Required</w:t>
            </w:r>
          </w:p>
        </w:tc>
        <w:tc>
          <w:tcPr>
            <w:tcW w:w="6090" w:type="dxa"/>
          </w:tcPr>
          <w:p w14:paraId="22275430" w14:textId="77777777" w:rsidR="00EF49DA" w:rsidRPr="00C91B2D" w:rsidRDefault="00EF49DA" w:rsidP="00230B8D">
            <w:pPr>
              <w:pStyle w:val="TAL"/>
              <w:rPr>
                <w:rFonts w:cs="Arial"/>
              </w:rPr>
            </w:pPr>
            <w:r w:rsidRPr="00C91B2D">
              <w:t>A description of (or a reference to a document describing) the protocol or application using this port.</w:t>
            </w:r>
          </w:p>
        </w:tc>
      </w:tr>
      <w:tr w:rsidR="00EF49DA" w:rsidRPr="00C91B2D" w14:paraId="1824D7FC" w14:textId="77777777" w:rsidTr="00230B8D">
        <w:tc>
          <w:tcPr>
            <w:tcW w:w="2405" w:type="dxa"/>
          </w:tcPr>
          <w:p w14:paraId="6CC777ED" w14:textId="77777777" w:rsidR="00EF49DA" w:rsidRPr="00230B8D" w:rsidRDefault="00EF49DA" w:rsidP="00230B8D">
            <w:pPr>
              <w:pStyle w:val="TAL"/>
              <w:rPr>
                <w:rFonts w:cs="Arial"/>
              </w:rPr>
            </w:pPr>
            <w:r w:rsidRPr="00230B8D">
              <w:rPr>
                <w:rFonts w:cs="Arial"/>
              </w:rPr>
              <w:t>Port Number</w:t>
            </w:r>
          </w:p>
        </w:tc>
        <w:tc>
          <w:tcPr>
            <w:tcW w:w="1134" w:type="dxa"/>
          </w:tcPr>
          <w:p w14:paraId="3B50A8BF" w14:textId="77777777" w:rsidR="00EF49DA" w:rsidRPr="00C91B2D" w:rsidRDefault="00EF49DA" w:rsidP="00230B8D">
            <w:pPr>
              <w:pStyle w:val="TAL"/>
              <w:rPr>
                <w:rFonts w:cs="Arial"/>
              </w:rPr>
            </w:pPr>
            <w:r w:rsidRPr="00C91B2D">
              <w:rPr>
                <w:rFonts w:cs="Arial"/>
              </w:rPr>
              <w:t>Optional</w:t>
            </w:r>
          </w:p>
        </w:tc>
        <w:tc>
          <w:tcPr>
            <w:tcW w:w="6090" w:type="dxa"/>
          </w:tcPr>
          <w:p w14:paraId="206685B9" w14:textId="77777777" w:rsidR="00EF49DA" w:rsidRPr="00C91B2D" w:rsidRDefault="00EF49DA" w:rsidP="00230B8D">
            <w:pPr>
              <w:pStyle w:val="TAL"/>
              <w:rPr>
                <w:rFonts w:cs="Arial"/>
              </w:rPr>
            </w:pPr>
            <w:r w:rsidRPr="00C91B2D">
              <w:t>Suggested port number or port range (user or system)</w:t>
            </w:r>
          </w:p>
        </w:tc>
      </w:tr>
      <w:tr w:rsidR="00EF49DA" w:rsidRPr="00C91B2D" w14:paraId="2A8BDE17" w14:textId="77777777" w:rsidTr="00230B8D">
        <w:tc>
          <w:tcPr>
            <w:tcW w:w="2405" w:type="dxa"/>
          </w:tcPr>
          <w:p w14:paraId="587EA6DA" w14:textId="77777777" w:rsidR="00EF49DA" w:rsidRPr="00230B8D" w:rsidRDefault="00EF49DA" w:rsidP="00230B8D">
            <w:pPr>
              <w:pStyle w:val="TAL"/>
              <w:rPr>
                <w:rFonts w:cs="Arial"/>
              </w:rPr>
            </w:pPr>
            <w:r w:rsidRPr="00230B8D">
              <w:rPr>
                <w:rFonts w:cs="Arial"/>
              </w:rPr>
              <w:t>Service Code</w:t>
            </w:r>
          </w:p>
        </w:tc>
        <w:tc>
          <w:tcPr>
            <w:tcW w:w="1134" w:type="dxa"/>
          </w:tcPr>
          <w:p w14:paraId="0DD3DDE7" w14:textId="77777777" w:rsidR="00EF49DA" w:rsidRPr="00C91B2D" w:rsidRDefault="00EF49DA" w:rsidP="00230B8D">
            <w:pPr>
              <w:pStyle w:val="TAL"/>
              <w:rPr>
                <w:rFonts w:cs="Arial"/>
              </w:rPr>
            </w:pPr>
            <w:r w:rsidRPr="00C91B2D">
              <w:rPr>
                <w:rFonts w:cs="Arial"/>
              </w:rPr>
              <w:t>Optional</w:t>
            </w:r>
          </w:p>
        </w:tc>
        <w:tc>
          <w:tcPr>
            <w:tcW w:w="6090" w:type="dxa"/>
          </w:tcPr>
          <w:p w14:paraId="13F49F31" w14:textId="77777777" w:rsidR="00EF49DA" w:rsidRPr="00C91B2D" w:rsidRDefault="00EF49DA" w:rsidP="00230B8D">
            <w:pPr>
              <w:pStyle w:val="TAL"/>
              <w:rPr>
                <w:rFonts w:cs="Arial"/>
              </w:rPr>
            </w:pPr>
            <w:r w:rsidRPr="00C91B2D">
              <w:rPr>
                <w:rFonts w:cs="Arial"/>
              </w:rPr>
              <w:t>Required only for DCCP</w:t>
            </w:r>
          </w:p>
        </w:tc>
      </w:tr>
      <w:tr w:rsidR="00EF49DA" w:rsidRPr="00C91B2D" w14:paraId="2767CA86" w14:textId="77777777" w:rsidTr="00230B8D">
        <w:tc>
          <w:tcPr>
            <w:tcW w:w="2405" w:type="dxa"/>
          </w:tcPr>
          <w:p w14:paraId="52D3D02D" w14:textId="77777777" w:rsidR="00EF49DA" w:rsidRPr="00230B8D" w:rsidRDefault="00EF49DA" w:rsidP="00230B8D">
            <w:pPr>
              <w:pStyle w:val="TAL"/>
              <w:rPr>
                <w:rFonts w:cs="Arial"/>
              </w:rPr>
            </w:pPr>
            <w:r w:rsidRPr="00230B8D">
              <w:rPr>
                <w:rFonts w:cs="Arial"/>
              </w:rPr>
              <w:t>Known Unauthorized Uses</w:t>
            </w:r>
          </w:p>
        </w:tc>
        <w:tc>
          <w:tcPr>
            <w:tcW w:w="1134" w:type="dxa"/>
          </w:tcPr>
          <w:p w14:paraId="22E6348D" w14:textId="77777777" w:rsidR="00EF49DA" w:rsidRPr="00C91B2D" w:rsidRDefault="00EF49DA" w:rsidP="00230B8D">
            <w:pPr>
              <w:pStyle w:val="TAL"/>
              <w:rPr>
                <w:rFonts w:cs="Arial"/>
              </w:rPr>
            </w:pPr>
            <w:r w:rsidRPr="00C91B2D">
              <w:rPr>
                <w:rFonts w:cs="Arial"/>
              </w:rPr>
              <w:t>Optional</w:t>
            </w:r>
          </w:p>
        </w:tc>
        <w:tc>
          <w:tcPr>
            <w:tcW w:w="6090" w:type="dxa"/>
          </w:tcPr>
          <w:p w14:paraId="747AD5C5" w14:textId="77777777" w:rsidR="00EF49DA" w:rsidRPr="00C91B2D" w:rsidRDefault="00EF49DA" w:rsidP="00230B8D">
            <w:pPr>
              <w:pStyle w:val="TAL"/>
              <w:rPr>
                <w:rFonts w:cs="Arial"/>
              </w:rPr>
            </w:pPr>
            <w:r w:rsidRPr="00C91B2D">
              <w:t>Known/reported unauthorized uses by applications or organizations who are not the Assignee</w:t>
            </w:r>
          </w:p>
        </w:tc>
      </w:tr>
      <w:tr w:rsidR="00EF49DA" w:rsidRPr="00C91B2D" w14:paraId="10DC6ED4" w14:textId="77777777" w:rsidTr="00230B8D">
        <w:tc>
          <w:tcPr>
            <w:tcW w:w="2405" w:type="dxa"/>
          </w:tcPr>
          <w:p w14:paraId="53D13625" w14:textId="77777777" w:rsidR="00EF49DA" w:rsidRPr="00230B8D" w:rsidRDefault="00EF49DA" w:rsidP="00230B8D">
            <w:pPr>
              <w:pStyle w:val="TAL"/>
              <w:rPr>
                <w:rFonts w:cs="Arial"/>
              </w:rPr>
            </w:pPr>
            <w:r w:rsidRPr="00230B8D">
              <w:rPr>
                <w:rFonts w:cs="Arial"/>
              </w:rPr>
              <w:t>Assignment Notes</w:t>
            </w:r>
          </w:p>
        </w:tc>
        <w:tc>
          <w:tcPr>
            <w:tcW w:w="1134" w:type="dxa"/>
          </w:tcPr>
          <w:p w14:paraId="1C16FD83" w14:textId="77777777" w:rsidR="00EF49DA" w:rsidRPr="00C91B2D" w:rsidRDefault="00EF49DA" w:rsidP="00230B8D">
            <w:pPr>
              <w:pStyle w:val="TAL"/>
              <w:rPr>
                <w:rFonts w:cs="Arial"/>
              </w:rPr>
            </w:pPr>
            <w:r w:rsidRPr="00C91B2D">
              <w:rPr>
                <w:rFonts w:cs="Arial"/>
              </w:rPr>
              <w:t>Optional</w:t>
            </w:r>
          </w:p>
        </w:tc>
        <w:tc>
          <w:tcPr>
            <w:tcW w:w="6090" w:type="dxa"/>
          </w:tcPr>
          <w:p w14:paraId="39085CC9" w14:textId="77777777" w:rsidR="00EF49DA" w:rsidRPr="00C91B2D" w:rsidRDefault="00EF49DA" w:rsidP="00230B8D">
            <w:pPr>
              <w:pStyle w:val="TAL"/>
              <w:rPr>
                <w:rFonts w:cs="Arial"/>
              </w:rPr>
            </w:pPr>
            <w:r w:rsidRPr="00C91B2D">
              <w:t>Indications of owner/name change, or any other assignment process issue</w:t>
            </w:r>
          </w:p>
        </w:tc>
      </w:tr>
      <w:tr w:rsidR="00EF49DA" w:rsidRPr="00C91B2D" w14:paraId="200F2D12" w14:textId="77777777" w:rsidTr="00115B25">
        <w:tc>
          <w:tcPr>
            <w:tcW w:w="9629" w:type="dxa"/>
            <w:gridSpan w:val="3"/>
          </w:tcPr>
          <w:p w14:paraId="73946C64" w14:textId="282A738E" w:rsidR="00EF49DA" w:rsidRPr="00C91B2D" w:rsidRDefault="00EF49DA" w:rsidP="00115B25">
            <w:pPr>
              <w:pStyle w:val="TAL"/>
              <w:rPr>
                <w:rFonts w:cs="Arial"/>
              </w:rPr>
            </w:pPr>
            <w:r w:rsidRPr="00C91B2D">
              <w:rPr>
                <w:rFonts w:cs="Arial"/>
              </w:rPr>
              <w:t>NOTE:</w:t>
            </w:r>
            <w:r w:rsidR="00B00C25">
              <w:rPr>
                <w:rFonts w:cs="Arial"/>
              </w:rPr>
              <w:tab/>
            </w:r>
            <w:r w:rsidRPr="00C91B2D">
              <w:rPr>
                <w:rFonts w:cs="Arial"/>
              </w:rPr>
              <w:t>For 3GPP defined service names, the name shall be prefixed by "3gpp-"</w:t>
            </w:r>
          </w:p>
        </w:tc>
      </w:tr>
    </w:tbl>
    <w:p w14:paraId="0140BF05" w14:textId="77777777" w:rsidR="00EF49DA" w:rsidRPr="00C91B2D" w:rsidRDefault="00EF49DA" w:rsidP="00230B8D"/>
    <w:p w14:paraId="2BECCE20" w14:textId="738FC962" w:rsidR="00EF49DA" w:rsidRPr="00C91B2D" w:rsidRDefault="00EF49DA" w:rsidP="00EF49DA">
      <w:r w:rsidRPr="00C91B2D">
        <w:t>When receiving the assignment request, IANA will follow the one of the procedures described in the following clause.</w:t>
      </w:r>
    </w:p>
    <w:p w14:paraId="36AC7B04" w14:textId="1D9C296E" w:rsidR="00EF49DA" w:rsidRPr="00230B8D" w:rsidRDefault="00EF49DA" w:rsidP="00230B8D">
      <w:pPr>
        <w:pStyle w:val="Heading2"/>
        <w:rPr>
          <w:sz w:val="28"/>
        </w:rPr>
      </w:pPr>
      <w:bookmarkStart w:id="1229" w:name="_Toc63666281"/>
      <w:bookmarkStart w:id="1230" w:name="_Toc66105115"/>
      <w:bookmarkStart w:id="1231" w:name="_Toc66175242"/>
      <w:r w:rsidRPr="00C91B2D">
        <w:t>C.3</w:t>
      </w:r>
      <w:r w:rsidRPr="00C91B2D">
        <w:tab/>
        <w:t>IANA Polic</w:t>
      </w:r>
      <w:r w:rsidR="00C91B2D" w:rsidRPr="00C91B2D">
        <w:t>ies</w:t>
      </w:r>
      <w:r w:rsidRPr="00C91B2D">
        <w:t xml:space="preserve"> for Port Number assignment</w:t>
      </w:r>
      <w:bookmarkEnd w:id="1229"/>
      <w:bookmarkEnd w:id="1230"/>
      <w:bookmarkEnd w:id="1231"/>
    </w:p>
    <w:p w14:paraId="11F8222F" w14:textId="712FD675" w:rsidR="00EF49DA" w:rsidRPr="00C91B2D" w:rsidRDefault="00EF49DA" w:rsidP="00230B8D">
      <w:r w:rsidRPr="00C91B2D">
        <w:t>When IANA receives an assignment request that is only requesting service name, IANA will usually assign the service name under a simple "First Come First Served" policy defined in IETF RFC 5226 </w:t>
      </w:r>
      <w:r w:rsidR="001F77FC">
        <w:t>[1</w:t>
      </w:r>
      <w:r w:rsidR="00F13A4A">
        <w:t>4</w:t>
      </w:r>
      <w:r w:rsidR="001F77FC">
        <w:t>]</w:t>
      </w:r>
    </w:p>
    <w:p w14:paraId="77441912" w14:textId="53432DAE" w:rsidR="00EF49DA" w:rsidRPr="00C91B2D" w:rsidRDefault="00EF49DA" w:rsidP="00230B8D">
      <w:r w:rsidRPr="00C91B2D">
        <w:t>When IANA receives an assignment request that is requesting a port number, IANA will initiate an "IETF Review" or "IESG Approval" procedures or an "Expert Review" procedure defined in IETF RFC 5226 [</w:t>
      </w:r>
      <w:r w:rsidR="00F57DC9">
        <w:t>1</w:t>
      </w:r>
      <w:r w:rsidR="00F13A4A">
        <w:t>4</w:t>
      </w:r>
      <w:r w:rsidRPr="00C91B2D">
        <w:t>], depending on the requested port range:</w:t>
      </w:r>
    </w:p>
    <w:p w14:paraId="0A82C9FE" w14:textId="77777777" w:rsidR="00EF49DA" w:rsidRPr="00C91B2D" w:rsidRDefault="00EF49DA" w:rsidP="00230B8D">
      <w:pPr>
        <w:pStyle w:val="B1"/>
      </w:pPr>
      <w:r w:rsidRPr="00C91B2D">
        <w:t>-</w:t>
      </w:r>
      <w:r w:rsidRPr="00C91B2D">
        <w:tab/>
        <w:t xml:space="preserve">Ports in the Dynamic Ports range (49152-65535) cannot be assigned through IANA. </w:t>
      </w:r>
      <w:r w:rsidRPr="00230B8D">
        <w:rPr>
          <w:b/>
        </w:rPr>
        <w:t>A port number in that range MUST NOT be used as a service identifier</w:t>
      </w:r>
      <w:r w:rsidRPr="00C91B2D">
        <w:t>.</w:t>
      </w:r>
    </w:p>
    <w:p w14:paraId="568BD1E4" w14:textId="22348F3E" w:rsidR="00EF49DA" w:rsidRPr="00C91B2D" w:rsidRDefault="00EF49DA" w:rsidP="00230B8D">
      <w:pPr>
        <w:pStyle w:val="B1"/>
      </w:pPr>
      <w:r w:rsidRPr="00C91B2D">
        <w:t>-</w:t>
      </w:r>
      <w:r w:rsidRPr="00C91B2D">
        <w:tab/>
        <w:t>Ports in the User Ports range (1024-49151) will be assigned under the "IETF Review" or "IESG Approval" procedures defined in IETF RFC 5226 </w:t>
      </w:r>
      <w:r w:rsidR="001F77FC">
        <w:t>[1</w:t>
      </w:r>
      <w:r w:rsidR="00F13A4A">
        <w:t>4</w:t>
      </w:r>
      <w:r w:rsidR="001F77FC">
        <w:t xml:space="preserve">] </w:t>
      </w:r>
      <w:r w:rsidRPr="00C91B2D">
        <w:t>for IETF protocol. In other cases, the requester must input the documentation to the "Expert Review" procedure defined in IETF RFC 5226 </w:t>
      </w:r>
      <w:r w:rsidR="001F77FC">
        <w:t>[1</w:t>
      </w:r>
      <w:r w:rsidR="00F13A4A">
        <w:t>4</w:t>
      </w:r>
      <w:r w:rsidR="001F77FC">
        <w:t>]</w:t>
      </w:r>
      <w:r w:rsidRPr="00C91B2D">
        <w:t xml:space="preserve">, by which IANA will have a technical expert review the request to determine whether to grant the assignment. The submitted documentation </w:t>
      </w:r>
      <w:r w:rsidRPr="00230B8D">
        <w:rPr>
          <w:b/>
        </w:rPr>
        <w:t>MUST explain why using a port number in the Dynamic Ports range is unsuitable</w:t>
      </w:r>
      <w:r w:rsidRPr="00C91B2D">
        <w:t xml:space="preserve"> for the given application.</w:t>
      </w:r>
    </w:p>
    <w:p w14:paraId="4CFFEFA5" w14:textId="76127210" w:rsidR="00EF49DA" w:rsidRPr="00C91B2D" w:rsidRDefault="00EF49DA" w:rsidP="00EF49DA">
      <w:pPr>
        <w:pStyle w:val="B1"/>
      </w:pPr>
      <w:r w:rsidRPr="00C91B2D">
        <w:t>-</w:t>
      </w:r>
      <w:r w:rsidRPr="00C91B2D">
        <w:tab/>
        <w:t>Ports in the System Ports range (0-1023) will only be assigned under the "IETF Review" or "IESG Approval" procedures defined in IETF RFC 5226 </w:t>
      </w:r>
      <w:r w:rsidR="001F77FC">
        <w:t>[1</w:t>
      </w:r>
      <w:r w:rsidR="00F13A4A">
        <w:t>4</w:t>
      </w:r>
      <w:r w:rsidR="001F77FC">
        <w:t>]</w:t>
      </w:r>
      <w:r w:rsidRPr="00C91B2D">
        <w:t xml:space="preserve">. A request for a System Port number </w:t>
      </w:r>
      <w:r w:rsidRPr="00230B8D">
        <w:rPr>
          <w:b/>
        </w:rPr>
        <w:t>MUST document *both* why using a port number from the Dynamic Ports range is unsuitable *and* why using a port number from the User Ports range is unsuitable</w:t>
      </w:r>
      <w:r w:rsidRPr="00C91B2D">
        <w:t xml:space="preserve"> for that application.</w:t>
      </w:r>
    </w:p>
    <w:p w14:paraId="1199624A" w14:textId="409E4719" w:rsidR="00EF49DA" w:rsidRPr="00C91B2D" w:rsidRDefault="00EF49DA" w:rsidP="00230B8D">
      <w:pPr>
        <w:pStyle w:val="Heading2"/>
      </w:pPr>
      <w:bookmarkStart w:id="1232" w:name="_Toc63666282"/>
      <w:bookmarkStart w:id="1233" w:name="_Toc66105116"/>
      <w:bookmarkStart w:id="1234" w:name="_Toc66175243"/>
      <w:r w:rsidRPr="00C91B2D">
        <w:lastRenderedPageBreak/>
        <w:t>C.4</w:t>
      </w:r>
      <w:r w:rsidRPr="00C91B2D">
        <w:tab/>
        <w:t>Recommendations to designers of application and service protocols</w:t>
      </w:r>
      <w:bookmarkEnd w:id="1232"/>
      <w:bookmarkEnd w:id="1233"/>
      <w:bookmarkEnd w:id="1234"/>
    </w:p>
    <w:p w14:paraId="445C6016" w14:textId="67F24796" w:rsidR="00EF49DA" w:rsidRPr="00C91B2D" w:rsidRDefault="00EF49DA" w:rsidP="00EF49DA">
      <w:r w:rsidRPr="00C91B2D">
        <w:t>Used as companion document of the IETF RFC 6335 </w:t>
      </w:r>
      <w:r w:rsidR="001F77FC">
        <w:t>[2]</w:t>
      </w:r>
      <w:r w:rsidRPr="00C91B2D">
        <w:t>, the IETF RFC 7605 </w:t>
      </w:r>
      <w:r w:rsidR="001F77FC">
        <w:t>[3]</w:t>
      </w:r>
      <w:r w:rsidRPr="00C91B2D">
        <w:t xml:space="preserve"> provides recommendations to designers of application and service protocols on how to use the transport protocol port number space and when to request a port assignment from IANA. </w:t>
      </w:r>
    </w:p>
    <w:p w14:paraId="26DF1678" w14:textId="77777777" w:rsidR="00EF49DA" w:rsidRPr="00C91B2D" w:rsidRDefault="00EF49DA" w:rsidP="00EF49DA">
      <w:r w:rsidRPr="00C91B2D">
        <w:t>First, a set of questions is given to help designers to check whether a port number assignment is deemed required for a given service application. These questions are listed hereafter:</w:t>
      </w:r>
    </w:p>
    <w:p w14:paraId="576DB157" w14:textId="77777777" w:rsidR="00EF49DA" w:rsidRPr="00230B8D" w:rsidRDefault="00EF49DA" w:rsidP="00230B8D">
      <w:pPr>
        <w:pStyle w:val="B1"/>
      </w:pPr>
      <w:r w:rsidRPr="00C91B2D">
        <w:t>-</w:t>
      </w:r>
      <w:r w:rsidRPr="00C91B2D">
        <w:tab/>
      </w:r>
      <w:r w:rsidRPr="00230B8D">
        <w:t>Is this really a new service or could an existing service suffice?</w:t>
      </w:r>
    </w:p>
    <w:p w14:paraId="263935D7" w14:textId="77777777" w:rsidR="00EF49DA" w:rsidRPr="00230B8D" w:rsidRDefault="00EF49DA" w:rsidP="00230B8D">
      <w:pPr>
        <w:pStyle w:val="B1"/>
      </w:pPr>
      <w:r w:rsidRPr="00230B8D">
        <w:t>-</w:t>
      </w:r>
      <w:r w:rsidRPr="00230B8D">
        <w:tab/>
        <w:t>Is this an experimental service [RFC3692]? If so, consider using the current experimental ports [RFC2780].</w:t>
      </w:r>
    </w:p>
    <w:p w14:paraId="7BD34DC5" w14:textId="77777777" w:rsidR="00EF49DA" w:rsidRPr="00230B8D" w:rsidRDefault="00EF49DA" w:rsidP="00230B8D">
      <w:pPr>
        <w:pStyle w:val="B1"/>
      </w:pPr>
      <w:r w:rsidRPr="00230B8D">
        <w:t>-</w:t>
      </w:r>
      <w:r w:rsidRPr="00230B8D">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230B8D" w:rsidRDefault="00EF49DA" w:rsidP="00230B8D">
      <w:pPr>
        <w:pStyle w:val="B1"/>
      </w:pPr>
      <w:r w:rsidRPr="00230B8D">
        <w:t>-</w:t>
      </w:r>
      <w:r w:rsidRPr="00230B8D">
        <w:tab/>
        <w:t>Can this service use a Dynamic port number that is coordinated out-of-band? For example:</w:t>
      </w:r>
    </w:p>
    <w:p w14:paraId="7690CC7F" w14:textId="77777777" w:rsidR="00EF49DA" w:rsidRPr="00230B8D" w:rsidRDefault="00EF49DA" w:rsidP="00230B8D">
      <w:pPr>
        <w:pStyle w:val="B2"/>
      </w:pPr>
      <w:r w:rsidRPr="00230B8D">
        <w:t>-</w:t>
      </w:r>
      <w:r w:rsidRPr="00230B8D">
        <w:tab/>
        <w:t>By explicit configuration of both endpoints.</w:t>
      </w:r>
    </w:p>
    <w:p w14:paraId="2C022C48" w14:textId="77777777" w:rsidR="00EF49DA" w:rsidRPr="00230B8D" w:rsidRDefault="00EF49DA" w:rsidP="00230B8D">
      <w:pPr>
        <w:pStyle w:val="B2"/>
      </w:pPr>
      <w:r w:rsidRPr="00230B8D">
        <w:t>-</w:t>
      </w:r>
      <w:r w:rsidRPr="00230B8D">
        <w:tab/>
        <w:t>By internal mechanisms within the same host (e.g., a configuration file, indicated within a URI or using interprocess communication).</w:t>
      </w:r>
    </w:p>
    <w:p w14:paraId="6A69A1A4" w14:textId="77777777" w:rsidR="00EF49DA" w:rsidRPr="00230B8D" w:rsidRDefault="00EF49DA" w:rsidP="00230B8D">
      <w:pPr>
        <w:pStyle w:val="B2"/>
      </w:pPr>
      <w:r w:rsidRPr="00230B8D">
        <w:t>-</w:t>
      </w:r>
      <w:r w:rsidRPr="00230B8D">
        <w:tab/>
        <w:t>Using information exchanged on a related service: FTP [RFC959], SIP [RFC3261], etc.</w:t>
      </w:r>
    </w:p>
    <w:p w14:paraId="716B0876" w14:textId="77777777" w:rsidR="00EF49DA" w:rsidRPr="00C91B2D" w:rsidRDefault="00EF49DA" w:rsidP="00230B8D">
      <w:pPr>
        <w:pStyle w:val="B2"/>
      </w:pPr>
      <w:r w:rsidRPr="00230B8D">
        <w:t>-</w:t>
      </w:r>
      <w:r w:rsidRPr="00230B8D">
        <w:tab/>
        <w:t>Using an existing port discovery service: portmapper [RFC1833], mDNS [RFC6762] [RFC6763], etc.</w:t>
      </w:r>
    </w:p>
    <w:p w14:paraId="323088AF" w14:textId="77777777" w:rsidR="00EF49DA" w:rsidRPr="00C91B2D" w:rsidRDefault="00EF49DA" w:rsidP="00EF49DA">
      <w:r w:rsidRPr="00C91B2D">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230B8D" w:rsidRDefault="00EF49DA" w:rsidP="00EF49DA">
      <w:pPr>
        <w:pStyle w:val="B1"/>
      </w:pPr>
      <w:r w:rsidRPr="00C91B2D">
        <w:t>-</w:t>
      </w:r>
      <w:r w:rsidRPr="00C91B2D">
        <w:tab/>
      </w:r>
      <w:r w:rsidRPr="00230B8D">
        <w:t>Each assigned port requested MUST be justified by the applicant as an independently useful service.</w:t>
      </w:r>
    </w:p>
    <w:p w14:paraId="7924E8DE" w14:textId="77777777" w:rsidR="00EF49DA" w:rsidRPr="00230B8D" w:rsidRDefault="00EF49DA" w:rsidP="00EF49DA">
      <w:pPr>
        <w:pStyle w:val="B1"/>
      </w:pPr>
      <w:r w:rsidRPr="00230B8D">
        <w:t>-</w:t>
      </w:r>
      <w:r w:rsidRPr="00230B8D">
        <w:tab/>
        <w:t>Developers SHOULD NOT apply for System port number assignments because the increased privilege they are intended to provide is not always enforced.</w:t>
      </w:r>
    </w:p>
    <w:p w14:paraId="180681EA" w14:textId="77777777" w:rsidR="00EF49DA" w:rsidRPr="00230B8D" w:rsidRDefault="00EF49DA" w:rsidP="00EF49DA">
      <w:pPr>
        <w:pStyle w:val="B1"/>
      </w:pPr>
      <w:r w:rsidRPr="00230B8D">
        <w:t>-</w:t>
      </w:r>
      <w:r w:rsidRPr="00230B8D">
        <w:tab/>
        <w:t>System implementers SHOULD enforce the need for privilege for processes to listen on System port numbers.</w:t>
      </w:r>
    </w:p>
    <w:p w14:paraId="4CB2ABD3" w14:textId="77777777" w:rsidR="00EF49DA" w:rsidRPr="00230B8D" w:rsidRDefault="00EF49DA" w:rsidP="00EF49DA">
      <w:pPr>
        <w:pStyle w:val="B1"/>
      </w:pPr>
      <w:r w:rsidRPr="00230B8D">
        <w:t>-</w:t>
      </w:r>
      <w:r w:rsidRPr="00230B8D">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230B8D" w:rsidRDefault="00EF49DA" w:rsidP="00EF49DA">
      <w:pPr>
        <w:pStyle w:val="B1"/>
      </w:pPr>
      <w:r w:rsidRPr="00230B8D">
        <w:t>-</w:t>
      </w:r>
      <w:r w:rsidRPr="00230B8D">
        <w:tab/>
        <w:t>When requesting both secure and insecure port assignments for the same service, justification is expected for the utility and safety of each port as an independent service (</w:t>
      </w:r>
      <w:r w:rsidR="00B00C25">
        <w:t>clause</w:t>
      </w:r>
      <w:r w:rsidRPr="00230B8D">
        <w:t xml:space="preserve"> 6).  Precedent (e.g., citing other protocols that use a separate insecure port) is inadequate justification by itself.</w:t>
      </w:r>
    </w:p>
    <w:p w14:paraId="48C6F825" w14:textId="77777777" w:rsidR="00EF49DA" w:rsidRPr="00230B8D" w:rsidRDefault="00EF49DA" w:rsidP="00EF49DA">
      <w:pPr>
        <w:pStyle w:val="B1"/>
      </w:pPr>
      <w:r w:rsidRPr="00230B8D">
        <w:t>-</w:t>
      </w:r>
      <w:r w:rsidRPr="00230B8D">
        <w:tab/>
        <w:t>Security SHOULD NOT rely on assigned port number distinctions alone; every service, whether secure or not, is likely to be attacked.</w:t>
      </w:r>
    </w:p>
    <w:p w14:paraId="142A7F15" w14:textId="77777777" w:rsidR="00EF49DA" w:rsidRPr="00230B8D" w:rsidRDefault="00EF49DA" w:rsidP="00EF49DA">
      <w:pPr>
        <w:pStyle w:val="B1"/>
      </w:pPr>
      <w:r w:rsidRPr="00230B8D">
        <w:t>-</w:t>
      </w:r>
      <w:r w:rsidRPr="00230B8D">
        <w:tab/>
        <w:t>Version support SHOULD be included in new services rather than relying on different port number assignments for different versions.</w:t>
      </w:r>
    </w:p>
    <w:p w14:paraId="3D5A01BA" w14:textId="77777777" w:rsidR="00EF49DA" w:rsidRPr="00230B8D" w:rsidRDefault="00EF49DA" w:rsidP="00EF49DA">
      <w:pPr>
        <w:pStyle w:val="B1"/>
      </w:pPr>
      <w:r w:rsidRPr="00230B8D">
        <w:t>-</w:t>
      </w:r>
      <w:r w:rsidRPr="00230B8D">
        <w:tab/>
        <w:t>Version numbers SHOULD NOT be included in either the service name or service description, to avoid the need to make additional port number assignments for future variants of a service.</w:t>
      </w:r>
    </w:p>
    <w:p w14:paraId="4100FFC8" w14:textId="77777777" w:rsidR="00EF49DA" w:rsidRPr="00230B8D" w:rsidRDefault="00EF49DA" w:rsidP="00EF49DA">
      <w:pPr>
        <w:pStyle w:val="B1"/>
      </w:pPr>
      <w:r w:rsidRPr="00230B8D">
        <w:t>-</w:t>
      </w:r>
      <w:r w:rsidRPr="00230B8D">
        <w:tab/>
        <w:t>Service names and descriptions for multiple transport port number assignments SHOULD match only when they describe the same service, excepting only enhancements for each supported transport.</w:t>
      </w:r>
    </w:p>
    <w:p w14:paraId="5E6172DF" w14:textId="77777777" w:rsidR="00EF49DA" w:rsidRPr="00230B8D" w:rsidRDefault="00EF49DA" w:rsidP="00EF49DA">
      <w:pPr>
        <w:pStyle w:val="B1"/>
      </w:pPr>
      <w:r w:rsidRPr="00230B8D">
        <w:t>-</w:t>
      </w:r>
      <w:r w:rsidRPr="00230B8D">
        <w:tab/>
        <w:t>Names of discovery services SHOULD use an identifiable suffix; the suggestion is "-disc".</w:t>
      </w:r>
    </w:p>
    <w:p w14:paraId="5B80BF55" w14:textId="77777777" w:rsidR="00EF49DA" w:rsidRPr="00230B8D" w:rsidRDefault="00EF49DA" w:rsidP="00EF49DA">
      <w:pPr>
        <w:pStyle w:val="B1"/>
      </w:pPr>
      <w:r w:rsidRPr="00230B8D">
        <w:lastRenderedPageBreak/>
        <w:t>-</w:t>
      </w:r>
      <w:r w:rsidRPr="00230B8D">
        <w:tab/>
        <w:t>UDP over IPv4 multi-host services SHOULD use multicast rather than broadcast.</w:t>
      </w:r>
    </w:p>
    <w:p w14:paraId="7539166A" w14:textId="77777777" w:rsidR="00EF49DA" w:rsidRPr="00230B8D" w:rsidRDefault="00EF49DA" w:rsidP="00EF49DA">
      <w:pPr>
        <w:pStyle w:val="B1"/>
      </w:pPr>
      <w:r w:rsidRPr="00230B8D">
        <w:t>-</w:t>
      </w:r>
      <w:r w:rsidRPr="00230B8D">
        <w:tab/>
        <w:t>Services that use multipoint communication SHOULD be scalable and SHOULD NOT rely solely on the efficiency of multicast transmission for scalability.</w:t>
      </w:r>
    </w:p>
    <w:p w14:paraId="2A1DC7FC" w14:textId="77777777" w:rsidR="00EF49DA" w:rsidRPr="00230B8D" w:rsidRDefault="00EF49DA" w:rsidP="00EF49DA">
      <w:pPr>
        <w:pStyle w:val="B1"/>
      </w:pPr>
      <w:r w:rsidRPr="00230B8D">
        <w:t>-</w:t>
      </w:r>
      <w:r w:rsidRPr="00230B8D">
        <w:tab/>
        <w:t>Services SHOULD NOT use UDP as a performance enhancement over TCP, e.g., to circumnavigate TCP's congestion control.</w:t>
      </w:r>
    </w:p>
    <w:p w14:paraId="538DE28A" w14:textId="77777777" w:rsidR="00EF49DA" w:rsidRPr="00230B8D" w:rsidRDefault="00EF49DA" w:rsidP="00EF49DA">
      <w:pPr>
        <w:pStyle w:val="B1"/>
      </w:pPr>
      <w:r w:rsidRPr="00230B8D">
        <w:t>-</w:t>
      </w:r>
      <w:r w:rsidRPr="00230B8D">
        <w:tab/>
        <w:t>Users MUST NOT deploy implementations that use assigned port numbers prior their assignment by IANA.</w:t>
      </w:r>
    </w:p>
    <w:p w14:paraId="0538B9BA" w14:textId="77777777" w:rsidR="00EF49DA" w:rsidRPr="00230B8D" w:rsidRDefault="00EF49DA" w:rsidP="00EF49DA">
      <w:pPr>
        <w:pStyle w:val="B1"/>
      </w:pPr>
      <w:r w:rsidRPr="00230B8D">
        <w:t>-</w:t>
      </w:r>
      <w:r w:rsidRPr="00230B8D">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C91B2D" w:rsidRDefault="00EF49DA" w:rsidP="00EF49DA">
      <w:pPr>
        <w:pStyle w:val="B1"/>
      </w:pPr>
      <w:r w:rsidRPr="00230B8D">
        <w:t>-</w:t>
      </w:r>
      <w:r w:rsidRPr="00230B8D">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C91B2D" w:rsidRDefault="00EF49DA" w:rsidP="00230B8D">
      <w:pPr>
        <w:pStyle w:val="Heading2"/>
      </w:pPr>
      <w:bookmarkStart w:id="1235" w:name="_Toc63666283"/>
      <w:bookmarkStart w:id="1236" w:name="_Toc66105117"/>
      <w:bookmarkStart w:id="1237" w:name="_Toc66175244"/>
      <w:r w:rsidRPr="00C91B2D">
        <w:t>C</w:t>
      </w:r>
      <w:r w:rsidRPr="00230B8D">
        <w:t>.5</w:t>
      </w:r>
      <w:r w:rsidRPr="00230B8D">
        <w:tab/>
      </w:r>
      <w:r w:rsidRPr="00C91B2D">
        <w:t>3GPP port assignment applications since 2009</w:t>
      </w:r>
      <w:bookmarkEnd w:id="1235"/>
      <w:bookmarkEnd w:id="1236"/>
      <w:bookmarkEnd w:id="1237"/>
    </w:p>
    <w:p w14:paraId="708D3DE3" w14:textId="4ECCF69D" w:rsidR="00EF49DA" w:rsidRPr="00C91B2D" w:rsidRDefault="00EF49DA" w:rsidP="00EF49DA">
      <w:r w:rsidRPr="00C91B2D">
        <w:t>IETF RFC 6335 </w:t>
      </w:r>
      <w:r w:rsidR="001F77FC">
        <w:t>[2]</w:t>
      </w:r>
      <w:r w:rsidRPr="00C91B2D">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31F3B531" w:rsidR="00EF49DA" w:rsidRPr="00C91B2D" w:rsidRDefault="00EF49DA" w:rsidP="00EF49DA">
      <w:r w:rsidRPr="00C91B2D">
        <w:t>Published in 2015, IETF RFC 7605 </w:t>
      </w:r>
      <w:r w:rsidR="001F77FC">
        <w:t>[3]</w:t>
      </w:r>
      <w:r w:rsidRPr="00C91B2D">
        <w:t xml:space="preserve"> provides additional information to designers on how to use assigned port numbers that complements the IANA process described in IETF RFC 6335 </w:t>
      </w:r>
      <w:r w:rsidR="001F77FC">
        <w:t>[2]</w:t>
      </w:r>
      <w:r w:rsidRPr="00C91B2D">
        <w:t>.</w:t>
      </w:r>
    </w:p>
    <w:p w14:paraId="1D2888BA" w14:textId="77777777" w:rsidR="00EF49DA" w:rsidRPr="00C91B2D" w:rsidRDefault="00EF49DA" w:rsidP="00EF49DA">
      <w:r w:rsidRPr="00C91B2D">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C91B2D" w:rsidRDefault="00EF49DA" w:rsidP="00EF49DA">
      <w:r w:rsidRPr="00C91B2D">
        <w:t>Table</w:t>
      </w:r>
      <w:r w:rsidR="00965962">
        <w:t xml:space="preserve"> C.5</w:t>
      </w:r>
      <w:r w:rsidR="001576D0">
        <w:t>-</w:t>
      </w:r>
      <w:r w:rsidR="00965962">
        <w:t>1</w:t>
      </w:r>
      <w:r w:rsidRPr="00C91B2D">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Default="00EF49DA" w:rsidP="00230B8D">
      <w:pPr>
        <w:pStyle w:val="TH"/>
      </w:pPr>
      <w:r w:rsidRPr="00C91B2D">
        <w:lastRenderedPageBreak/>
        <w:t xml:space="preserve">Table </w:t>
      </w:r>
      <w:r w:rsidR="00965962">
        <w:t>C.5</w:t>
      </w:r>
      <w:r w:rsidR="001576D0">
        <w:t>-</w:t>
      </w:r>
      <w:r w:rsidR="00965962">
        <w:t>1</w:t>
      </w:r>
      <w:r w:rsidRPr="00C91B2D">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14:paraId="58A77076" w14:textId="77777777" w:rsidTr="00115B25">
        <w:tc>
          <w:tcPr>
            <w:tcW w:w="1413" w:type="dxa"/>
          </w:tcPr>
          <w:p w14:paraId="4C44ABAB" w14:textId="77777777" w:rsidR="00965962" w:rsidRDefault="00965962" w:rsidP="00115B25">
            <w:pPr>
              <w:pStyle w:val="TH"/>
            </w:pPr>
            <w:r w:rsidRPr="00C94F96">
              <w:t>Service Name</w:t>
            </w:r>
          </w:p>
        </w:tc>
        <w:tc>
          <w:tcPr>
            <w:tcW w:w="992" w:type="dxa"/>
          </w:tcPr>
          <w:p w14:paraId="017A9BD0" w14:textId="77777777" w:rsidR="00965962" w:rsidRDefault="00965962" w:rsidP="00115B25">
            <w:pPr>
              <w:pStyle w:val="TH"/>
            </w:pPr>
            <w:r w:rsidRPr="00C94F96">
              <w:t>Port Number</w:t>
            </w:r>
          </w:p>
        </w:tc>
        <w:tc>
          <w:tcPr>
            <w:tcW w:w="1156" w:type="dxa"/>
          </w:tcPr>
          <w:p w14:paraId="57B82220" w14:textId="77777777" w:rsidR="00965962" w:rsidRDefault="00965962" w:rsidP="00115B25">
            <w:pPr>
              <w:pStyle w:val="TH"/>
            </w:pPr>
            <w:r w:rsidRPr="00C94F96">
              <w:t>Transport Protocol</w:t>
            </w:r>
          </w:p>
        </w:tc>
        <w:tc>
          <w:tcPr>
            <w:tcW w:w="1821" w:type="dxa"/>
          </w:tcPr>
          <w:p w14:paraId="4E01FBDE" w14:textId="77777777" w:rsidR="00965962" w:rsidRDefault="00965962" w:rsidP="00115B25">
            <w:pPr>
              <w:pStyle w:val="TH"/>
            </w:pPr>
            <w:r w:rsidRPr="00C94F96">
              <w:t>Description</w:t>
            </w:r>
          </w:p>
        </w:tc>
        <w:tc>
          <w:tcPr>
            <w:tcW w:w="1417" w:type="dxa"/>
          </w:tcPr>
          <w:p w14:paraId="3D285B93" w14:textId="77777777" w:rsidR="00965962" w:rsidRDefault="00965962" w:rsidP="00115B25">
            <w:pPr>
              <w:pStyle w:val="TH"/>
            </w:pPr>
            <w:r w:rsidRPr="00C94F96">
              <w:t>Registration Date</w:t>
            </w:r>
          </w:p>
        </w:tc>
        <w:tc>
          <w:tcPr>
            <w:tcW w:w="2694" w:type="dxa"/>
          </w:tcPr>
          <w:p w14:paraId="504DEDC5" w14:textId="77777777" w:rsidR="00965962" w:rsidRDefault="00965962" w:rsidP="00115B25">
            <w:pPr>
              <w:pStyle w:val="TH"/>
            </w:pPr>
            <w:r w:rsidRPr="00C91B2D">
              <w:t>Intra/Inter</w:t>
            </w:r>
          </w:p>
        </w:tc>
      </w:tr>
      <w:tr w:rsidR="00965962" w14:paraId="15578C17" w14:textId="77777777" w:rsidTr="00115B25">
        <w:tc>
          <w:tcPr>
            <w:tcW w:w="1413" w:type="dxa"/>
          </w:tcPr>
          <w:p w14:paraId="2A924D2A" w14:textId="77777777" w:rsidR="00965962" w:rsidRPr="00A83170" w:rsidRDefault="00965962" w:rsidP="00115B25">
            <w:pPr>
              <w:pStyle w:val="TH"/>
              <w:rPr>
                <w:b w:val="0"/>
              </w:rPr>
            </w:pPr>
            <w:r w:rsidRPr="00A83170">
              <w:rPr>
                <w:b w:val="0"/>
              </w:rPr>
              <w:t>sgsap</w:t>
            </w:r>
          </w:p>
        </w:tc>
        <w:tc>
          <w:tcPr>
            <w:tcW w:w="992" w:type="dxa"/>
          </w:tcPr>
          <w:p w14:paraId="49A7061F" w14:textId="77777777" w:rsidR="00965962" w:rsidRPr="00A83170" w:rsidRDefault="00965962" w:rsidP="00115B25">
            <w:pPr>
              <w:pStyle w:val="TH"/>
              <w:rPr>
                <w:b w:val="0"/>
              </w:rPr>
            </w:pPr>
            <w:r w:rsidRPr="00A83170">
              <w:rPr>
                <w:b w:val="0"/>
              </w:rPr>
              <w:t>29118</w:t>
            </w:r>
          </w:p>
        </w:tc>
        <w:tc>
          <w:tcPr>
            <w:tcW w:w="1156" w:type="dxa"/>
          </w:tcPr>
          <w:p w14:paraId="27A2A024" w14:textId="77777777" w:rsidR="00965962" w:rsidRPr="00A83170" w:rsidRDefault="00965962" w:rsidP="00115B25">
            <w:pPr>
              <w:pStyle w:val="TH"/>
              <w:rPr>
                <w:b w:val="0"/>
              </w:rPr>
            </w:pPr>
            <w:r w:rsidRPr="00A83170">
              <w:rPr>
                <w:b w:val="0"/>
              </w:rPr>
              <w:t>sctp</w:t>
            </w:r>
          </w:p>
        </w:tc>
        <w:tc>
          <w:tcPr>
            <w:tcW w:w="1821" w:type="dxa"/>
          </w:tcPr>
          <w:p w14:paraId="24E6467E" w14:textId="77777777" w:rsidR="00965962" w:rsidRPr="00A83170" w:rsidRDefault="00965962" w:rsidP="00115B25">
            <w:pPr>
              <w:pStyle w:val="TH"/>
              <w:rPr>
                <w:b w:val="0"/>
              </w:rPr>
            </w:pPr>
            <w:r w:rsidRPr="00A83170">
              <w:rPr>
                <w:b w:val="0"/>
              </w:rPr>
              <w:t>SGsAP</w:t>
            </w:r>
          </w:p>
        </w:tc>
        <w:tc>
          <w:tcPr>
            <w:tcW w:w="1417" w:type="dxa"/>
          </w:tcPr>
          <w:p w14:paraId="312B1934" w14:textId="77777777" w:rsidR="00965962" w:rsidRPr="00A83170" w:rsidRDefault="00965962" w:rsidP="00115B25">
            <w:pPr>
              <w:pStyle w:val="TH"/>
              <w:rPr>
                <w:b w:val="0"/>
              </w:rPr>
            </w:pPr>
            <w:r w:rsidRPr="00A83170">
              <w:rPr>
                <w:b w:val="0"/>
              </w:rPr>
              <w:t>11/06/2009</w:t>
            </w:r>
          </w:p>
        </w:tc>
        <w:tc>
          <w:tcPr>
            <w:tcW w:w="2694" w:type="dxa"/>
          </w:tcPr>
          <w:p w14:paraId="5D72BA07" w14:textId="77777777" w:rsidR="00965962" w:rsidRPr="00A83170" w:rsidRDefault="00965962" w:rsidP="00115B25">
            <w:pPr>
              <w:pStyle w:val="TH"/>
              <w:rPr>
                <w:b w:val="0"/>
              </w:rPr>
            </w:pPr>
            <w:r w:rsidRPr="00A83170">
              <w:rPr>
                <w:b w:val="0"/>
              </w:rPr>
              <w:t>Intra (MME/MSC)</w:t>
            </w:r>
          </w:p>
        </w:tc>
      </w:tr>
      <w:tr w:rsidR="00965962" w14:paraId="1860D22B" w14:textId="77777777" w:rsidTr="00115B25">
        <w:tc>
          <w:tcPr>
            <w:tcW w:w="1413" w:type="dxa"/>
          </w:tcPr>
          <w:p w14:paraId="5AA61742" w14:textId="77777777" w:rsidR="00965962" w:rsidRPr="00A83170" w:rsidRDefault="00965962" w:rsidP="00115B25">
            <w:pPr>
              <w:pStyle w:val="TH"/>
              <w:rPr>
                <w:b w:val="0"/>
              </w:rPr>
            </w:pPr>
            <w:r w:rsidRPr="00A83170">
              <w:rPr>
                <w:b w:val="0"/>
              </w:rPr>
              <w:t>sbcap</w:t>
            </w:r>
          </w:p>
        </w:tc>
        <w:tc>
          <w:tcPr>
            <w:tcW w:w="992" w:type="dxa"/>
          </w:tcPr>
          <w:p w14:paraId="30D73511" w14:textId="77777777" w:rsidR="00965962" w:rsidRPr="00A83170" w:rsidRDefault="00965962" w:rsidP="00115B25">
            <w:pPr>
              <w:pStyle w:val="TH"/>
              <w:rPr>
                <w:b w:val="0"/>
              </w:rPr>
            </w:pPr>
            <w:r w:rsidRPr="00A83170">
              <w:rPr>
                <w:b w:val="0"/>
              </w:rPr>
              <w:t>29168</w:t>
            </w:r>
          </w:p>
        </w:tc>
        <w:tc>
          <w:tcPr>
            <w:tcW w:w="1156" w:type="dxa"/>
          </w:tcPr>
          <w:p w14:paraId="4B1B8AD7" w14:textId="77777777" w:rsidR="00965962" w:rsidRPr="00A83170" w:rsidRDefault="00965962" w:rsidP="00115B25">
            <w:pPr>
              <w:pStyle w:val="TH"/>
              <w:rPr>
                <w:b w:val="0"/>
              </w:rPr>
            </w:pPr>
            <w:r w:rsidRPr="00A83170">
              <w:rPr>
                <w:b w:val="0"/>
              </w:rPr>
              <w:t>sctp</w:t>
            </w:r>
          </w:p>
        </w:tc>
        <w:tc>
          <w:tcPr>
            <w:tcW w:w="1821" w:type="dxa"/>
          </w:tcPr>
          <w:p w14:paraId="7AAA46C0" w14:textId="77777777" w:rsidR="00965962" w:rsidRPr="00A83170" w:rsidRDefault="00965962" w:rsidP="00115B25">
            <w:pPr>
              <w:pStyle w:val="TH"/>
              <w:rPr>
                <w:b w:val="0"/>
              </w:rPr>
            </w:pPr>
            <w:r w:rsidRPr="00A83170">
              <w:rPr>
                <w:b w:val="0"/>
              </w:rPr>
              <w:t>SBcAP</w:t>
            </w:r>
          </w:p>
        </w:tc>
        <w:tc>
          <w:tcPr>
            <w:tcW w:w="1417" w:type="dxa"/>
          </w:tcPr>
          <w:p w14:paraId="71691C1F" w14:textId="77777777" w:rsidR="00965962" w:rsidRPr="00A83170" w:rsidRDefault="00965962" w:rsidP="00115B25">
            <w:pPr>
              <w:pStyle w:val="TH"/>
              <w:rPr>
                <w:b w:val="0"/>
              </w:rPr>
            </w:pPr>
            <w:r w:rsidRPr="00A83170">
              <w:rPr>
                <w:b w:val="0"/>
              </w:rPr>
              <w:t>11/06/2009</w:t>
            </w:r>
          </w:p>
        </w:tc>
        <w:tc>
          <w:tcPr>
            <w:tcW w:w="2694" w:type="dxa"/>
          </w:tcPr>
          <w:p w14:paraId="6868D283" w14:textId="77777777" w:rsidR="00965962" w:rsidRPr="00A83170" w:rsidRDefault="00965962" w:rsidP="00115B25">
            <w:pPr>
              <w:pStyle w:val="TH"/>
              <w:rPr>
                <w:b w:val="0"/>
              </w:rPr>
            </w:pPr>
            <w:r w:rsidRPr="00A83170">
              <w:rPr>
                <w:b w:val="0"/>
              </w:rPr>
              <w:t>Intra (MME/CBC)</w:t>
            </w:r>
          </w:p>
        </w:tc>
      </w:tr>
      <w:tr w:rsidR="00965962" w14:paraId="527C903F" w14:textId="77777777" w:rsidTr="00115B25">
        <w:tc>
          <w:tcPr>
            <w:tcW w:w="1413" w:type="dxa"/>
          </w:tcPr>
          <w:p w14:paraId="556B88A5" w14:textId="77777777" w:rsidR="00965962" w:rsidRPr="00A83170" w:rsidRDefault="00965962" w:rsidP="00115B25">
            <w:pPr>
              <w:pStyle w:val="TH"/>
              <w:rPr>
                <w:b w:val="0"/>
              </w:rPr>
            </w:pPr>
            <w:r w:rsidRPr="00A83170">
              <w:rPr>
                <w:b w:val="0"/>
              </w:rPr>
              <w:t xml:space="preserve">s102 </w:t>
            </w:r>
          </w:p>
        </w:tc>
        <w:tc>
          <w:tcPr>
            <w:tcW w:w="992" w:type="dxa"/>
          </w:tcPr>
          <w:p w14:paraId="196617A8" w14:textId="77777777" w:rsidR="00965962" w:rsidRPr="00A83170" w:rsidRDefault="00965962" w:rsidP="00115B25">
            <w:pPr>
              <w:pStyle w:val="TH"/>
              <w:rPr>
                <w:b w:val="0"/>
              </w:rPr>
            </w:pPr>
            <w:r w:rsidRPr="00A83170">
              <w:rPr>
                <w:b w:val="0"/>
              </w:rPr>
              <w:t xml:space="preserve">23272 </w:t>
            </w:r>
          </w:p>
        </w:tc>
        <w:tc>
          <w:tcPr>
            <w:tcW w:w="1156" w:type="dxa"/>
          </w:tcPr>
          <w:p w14:paraId="7CA64937" w14:textId="77777777" w:rsidR="00965962" w:rsidRPr="00A83170" w:rsidRDefault="00965962" w:rsidP="00115B25">
            <w:pPr>
              <w:pStyle w:val="TH"/>
              <w:rPr>
                <w:b w:val="0"/>
              </w:rPr>
            </w:pPr>
            <w:r w:rsidRPr="00A83170">
              <w:rPr>
                <w:b w:val="0"/>
              </w:rPr>
              <w:t xml:space="preserve">udp </w:t>
            </w:r>
          </w:p>
        </w:tc>
        <w:tc>
          <w:tcPr>
            <w:tcW w:w="1821" w:type="dxa"/>
          </w:tcPr>
          <w:p w14:paraId="1253C43C" w14:textId="77777777" w:rsidR="00965962" w:rsidRPr="00A83170" w:rsidRDefault="00965962" w:rsidP="00115B25">
            <w:pPr>
              <w:pStyle w:val="TH"/>
              <w:rPr>
                <w:b w:val="0"/>
              </w:rPr>
            </w:pPr>
            <w:r w:rsidRPr="00A83170">
              <w:rPr>
                <w:b w:val="0"/>
              </w:rPr>
              <w:t>S102 application</w:t>
            </w:r>
          </w:p>
        </w:tc>
        <w:tc>
          <w:tcPr>
            <w:tcW w:w="1417" w:type="dxa"/>
          </w:tcPr>
          <w:p w14:paraId="329BF203" w14:textId="77777777" w:rsidR="00965962" w:rsidRPr="00A83170" w:rsidRDefault="00965962" w:rsidP="00115B25">
            <w:pPr>
              <w:pStyle w:val="TH"/>
              <w:rPr>
                <w:b w:val="0"/>
              </w:rPr>
            </w:pPr>
            <w:r w:rsidRPr="00A83170">
              <w:rPr>
                <w:b w:val="0"/>
              </w:rPr>
              <w:t>26/08/2009</w:t>
            </w:r>
          </w:p>
        </w:tc>
        <w:tc>
          <w:tcPr>
            <w:tcW w:w="2694" w:type="dxa"/>
          </w:tcPr>
          <w:p w14:paraId="23A02A1E" w14:textId="77777777" w:rsidR="00965962" w:rsidRPr="00A83170" w:rsidRDefault="00965962" w:rsidP="00115B25">
            <w:pPr>
              <w:pStyle w:val="TH"/>
              <w:rPr>
                <w:b w:val="0"/>
              </w:rPr>
            </w:pPr>
            <w:r w:rsidRPr="00A83170">
              <w:rPr>
                <w:b w:val="0"/>
              </w:rPr>
              <w:t>Intra (1xCS IWS/MME)</w:t>
            </w:r>
          </w:p>
        </w:tc>
      </w:tr>
      <w:tr w:rsidR="00965962" w14:paraId="28D6A0AD" w14:textId="77777777" w:rsidTr="00115B25">
        <w:tc>
          <w:tcPr>
            <w:tcW w:w="1413" w:type="dxa"/>
          </w:tcPr>
          <w:p w14:paraId="0FB6A871" w14:textId="77777777" w:rsidR="00965962" w:rsidRPr="00A83170" w:rsidRDefault="00965962" w:rsidP="00115B25">
            <w:pPr>
              <w:pStyle w:val="TH"/>
              <w:rPr>
                <w:b w:val="0"/>
              </w:rPr>
            </w:pPr>
            <w:r w:rsidRPr="00A83170">
              <w:rPr>
                <w:b w:val="0"/>
              </w:rPr>
              <w:t>s1-control</w:t>
            </w:r>
          </w:p>
        </w:tc>
        <w:tc>
          <w:tcPr>
            <w:tcW w:w="992" w:type="dxa"/>
          </w:tcPr>
          <w:p w14:paraId="6D68AB93" w14:textId="77777777" w:rsidR="00965962" w:rsidRPr="00A83170" w:rsidRDefault="00965962" w:rsidP="00115B25">
            <w:pPr>
              <w:pStyle w:val="TH"/>
              <w:rPr>
                <w:b w:val="0"/>
              </w:rPr>
            </w:pPr>
            <w:r w:rsidRPr="00A83170">
              <w:rPr>
                <w:b w:val="0"/>
              </w:rPr>
              <w:t>36412</w:t>
            </w:r>
          </w:p>
        </w:tc>
        <w:tc>
          <w:tcPr>
            <w:tcW w:w="1156" w:type="dxa"/>
          </w:tcPr>
          <w:p w14:paraId="638B0CE7" w14:textId="77777777" w:rsidR="00965962" w:rsidRPr="00A83170" w:rsidRDefault="00965962" w:rsidP="00115B25">
            <w:pPr>
              <w:pStyle w:val="TH"/>
              <w:rPr>
                <w:b w:val="0"/>
              </w:rPr>
            </w:pPr>
            <w:r w:rsidRPr="00A83170">
              <w:rPr>
                <w:b w:val="0"/>
              </w:rPr>
              <w:t>sctp</w:t>
            </w:r>
          </w:p>
        </w:tc>
        <w:tc>
          <w:tcPr>
            <w:tcW w:w="1821" w:type="dxa"/>
          </w:tcPr>
          <w:p w14:paraId="687AE656" w14:textId="77777777" w:rsidR="00965962" w:rsidRPr="00A83170" w:rsidRDefault="00965962" w:rsidP="00115B25">
            <w:pPr>
              <w:pStyle w:val="TH"/>
              <w:rPr>
                <w:b w:val="0"/>
              </w:rPr>
            </w:pPr>
            <w:r w:rsidRPr="00A83170">
              <w:rPr>
                <w:b w:val="0"/>
              </w:rPr>
              <w:t>S1-Control Plane</w:t>
            </w:r>
          </w:p>
        </w:tc>
        <w:tc>
          <w:tcPr>
            <w:tcW w:w="1417" w:type="dxa"/>
          </w:tcPr>
          <w:p w14:paraId="4DE36B13" w14:textId="77777777" w:rsidR="00965962" w:rsidRPr="00A83170" w:rsidRDefault="00965962" w:rsidP="00115B25">
            <w:pPr>
              <w:pStyle w:val="TH"/>
              <w:rPr>
                <w:b w:val="0"/>
              </w:rPr>
            </w:pPr>
            <w:r w:rsidRPr="00A83170">
              <w:rPr>
                <w:b w:val="0"/>
              </w:rPr>
              <w:t>01/09/2009</w:t>
            </w:r>
          </w:p>
        </w:tc>
        <w:tc>
          <w:tcPr>
            <w:tcW w:w="2694" w:type="dxa"/>
          </w:tcPr>
          <w:p w14:paraId="288F9F15" w14:textId="77777777" w:rsidR="00965962" w:rsidRPr="00A83170" w:rsidRDefault="00965962" w:rsidP="00115B25">
            <w:pPr>
              <w:pStyle w:val="TH"/>
              <w:rPr>
                <w:b w:val="0"/>
              </w:rPr>
            </w:pPr>
            <w:r w:rsidRPr="00A83170">
              <w:rPr>
                <w:b w:val="0"/>
              </w:rPr>
              <w:t>Intra (MME/eNB)</w:t>
            </w:r>
          </w:p>
        </w:tc>
      </w:tr>
      <w:tr w:rsidR="00965962" w14:paraId="30F664E0" w14:textId="77777777" w:rsidTr="00115B25">
        <w:tc>
          <w:tcPr>
            <w:tcW w:w="1413" w:type="dxa"/>
          </w:tcPr>
          <w:p w14:paraId="4CDEE197" w14:textId="77777777" w:rsidR="00965962" w:rsidRPr="00A83170" w:rsidRDefault="00965962" w:rsidP="00115B25">
            <w:pPr>
              <w:pStyle w:val="TH"/>
              <w:rPr>
                <w:b w:val="0"/>
              </w:rPr>
            </w:pPr>
            <w:r w:rsidRPr="00A83170">
              <w:rPr>
                <w:b w:val="0"/>
              </w:rPr>
              <w:t>x2-control</w:t>
            </w:r>
          </w:p>
        </w:tc>
        <w:tc>
          <w:tcPr>
            <w:tcW w:w="992" w:type="dxa"/>
          </w:tcPr>
          <w:p w14:paraId="1D814868" w14:textId="77777777" w:rsidR="00965962" w:rsidRPr="00A83170" w:rsidRDefault="00965962" w:rsidP="00115B25">
            <w:pPr>
              <w:pStyle w:val="TH"/>
              <w:rPr>
                <w:b w:val="0"/>
              </w:rPr>
            </w:pPr>
            <w:r w:rsidRPr="00A83170">
              <w:rPr>
                <w:b w:val="0"/>
              </w:rPr>
              <w:t>36422</w:t>
            </w:r>
          </w:p>
        </w:tc>
        <w:tc>
          <w:tcPr>
            <w:tcW w:w="1156" w:type="dxa"/>
          </w:tcPr>
          <w:p w14:paraId="03C37C80" w14:textId="77777777" w:rsidR="00965962" w:rsidRPr="00A83170" w:rsidRDefault="00965962" w:rsidP="00115B25">
            <w:pPr>
              <w:pStyle w:val="TH"/>
              <w:rPr>
                <w:b w:val="0"/>
              </w:rPr>
            </w:pPr>
            <w:r w:rsidRPr="00A83170">
              <w:rPr>
                <w:b w:val="0"/>
              </w:rPr>
              <w:t>sctp</w:t>
            </w:r>
          </w:p>
        </w:tc>
        <w:tc>
          <w:tcPr>
            <w:tcW w:w="1821" w:type="dxa"/>
          </w:tcPr>
          <w:p w14:paraId="7D8BEF3F" w14:textId="77777777" w:rsidR="00965962" w:rsidRPr="00A83170" w:rsidRDefault="00965962" w:rsidP="00115B25">
            <w:pPr>
              <w:pStyle w:val="TH"/>
              <w:rPr>
                <w:b w:val="0"/>
              </w:rPr>
            </w:pPr>
            <w:r w:rsidRPr="00A83170">
              <w:rPr>
                <w:b w:val="0"/>
              </w:rPr>
              <w:t>X2-Control Plane</w:t>
            </w:r>
          </w:p>
        </w:tc>
        <w:tc>
          <w:tcPr>
            <w:tcW w:w="1417" w:type="dxa"/>
          </w:tcPr>
          <w:p w14:paraId="7C663F4A" w14:textId="77777777" w:rsidR="00965962" w:rsidRPr="00A83170" w:rsidRDefault="00965962" w:rsidP="00115B25">
            <w:pPr>
              <w:pStyle w:val="TH"/>
              <w:rPr>
                <w:b w:val="0"/>
              </w:rPr>
            </w:pPr>
            <w:r w:rsidRPr="00A83170">
              <w:rPr>
                <w:b w:val="0"/>
              </w:rPr>
              <w:t>01/09/2009</w:t>
            </w:r>
          </w:p>
        </w:tc>
        <w:tc>
          <w:tcPr>
            <w:tcW w:w="2694" w:type="dxa"/>
          </w:tcPr>
          <w:p w14:paraId="79970060" w14:textId="77777777" w:rsidR="00965962" w:rsidRPr="00A83170" w:rsidRDefault="00965962" w:rsidP="00115B25">
            <w:pPr>
              <w:pStyle w:val="TH"/>
              <w:rPr>
                <w:b w:val="0"/>
              </w:rPr>
            </w:pPr>
            <w:r w:rsidRPr="00A83170">
              <w:rPr>
                <w:b w:val="0"/>
              </w:rPr>
              <w:t>Intra (eNB/eNB)</w:t>
            </w:r>
          </w:p>
        </w:tc>
      </w:tr>
      <w:tr w:rsidR="00965962" w14:paraId="36881F18" w14:textId="77777777" w:rsidTr="00115B25">
        <w:tc>
          <w:tcPr>
            <w:tcW w:w="1413" w:type="dxa"/>
          </w:tcPr>
          <w:p w14:paraId="7788C4E8" w14:textId="77777777" w:rsidR="00965962" w:rsidRPr="00A83170" w:rsidRDefault="00965962" w:rsidP="00115B25">
            <w:pPr>
              <w:pStyle w:val="TH"/>
              <w:rPr>
                <w:b w:val="0"/>
              </w:rPr>
            </w:pPr>
            <w:r w:rsidRPr="00A83170">
              <w:rPr>
                <w:b w:val="0"/>
              </w:rPr>
              <w:t xml:space="preserve">iuhsctpassoc </w:t>
            </w:r>
          </w:p>
        </w:tc>
        <w:tc>
          <w:tcPr>
            <w:tcW w:w="992" w:type="dxa"/>
          </w:tcPr>
          <w:p w14:paraId="54F6E8D3" w14:textId="77777777" w:rsidR="00965962" w:rsidRPr="00A83170" w:rsidRDefault="00965962" w:rsidP="00115B25">
            <w:pPr>
              <w:pStyle w:val="TH"/>
              <w:rPr>
                <w:b w:val="0"/>
              </w:rPr>
            </w:pPr>
            <w:r w:rsidRPr="00A83170">
              <w:rPr>
                <w:b w:val="0"/>
              </w:rPr>
              <w:t xml:space="preserve">29169 </w:t>
            </w:r>
          </w:p>
        </w:tc>
        <w:tc>
          <w:tcPr>
            <w:tcW w:w="1156" w:type="dxa"/>
          </w:tcPr>
          <w:p w14:paraId="1F4EB9E6" w14:textId="77777777" w:rsidR="00965962" w:rsidRPr="00A83170" w:rsidRDefault="00965962" w:rsidP="00115B25">
            <w:pPr>
              <w:pStyle w:val="TH"/>
              <w:rPr>
                <w:b w:val="0"/>
              </w:rPr>
            </w:pPr>
            <w:r w:rsidRPr="00A83170">
              <w:rPr>
                <w:b w:val="0"/>
              </w:rPr>
              <w:t xml:space="preserve">sctp </w:t>
            </w:r>
          </w:p>
        </w:tc>
        <w:tc>
          <w:tcPr>
            <w:tcW w:w="1821" w:type="dxa"/>
          </w:tcPr>
          <w:p w14:paraId="2A3E7ED4" w14:textId="77777777" w:rsidR="00965962" w:rsidRPr="00A83170" w:rsidRDefault="00965962" w:rsidP="00115B25">
            <w:pPr>
              <w:pStyle w:val="TH"/>
              <w:rPr>
                <w:b w:val="0"/>
              </w:rPr>
            </w:pPr>
            <w:r w:rsidRPr="00A83170">
              <w:rPr>
                <w:b w:val="0"/>
              </w:rPr>
              <w:t>HNBAP and RUA Common Association</w:t>
            </w:r>
          </w:p>
        </w:tc>
        <w:tc>
          <w:tcPr>
            <w:tcW w:w="1417" w:type="dxa"/>
          </w:tcPr>
          <w:p w14:paraId="3A944F6D" w14:textId="77777777" w:rsidR="00965962" w:rsidRPr="00A83170" w:rsidRDefault="00965962" w:rsidP="00115B25">
            <w:pPr>
              <w:pStyle w:val="TH"/>
              <w:rPr>
                <w:b w:val="0"/>
              </w:rPr>
            </w:pPr>
            <w:r w:rsidRPr="00A83170">
              <w:rPr>
                <w:b w:val="0"/>
              </w:rPr>
              <w:t>08/09/2009</w:t>
            </w:r>
          </w:p>
        </w:tc>
        <w:tc>
          <w:tcPr>
            <w:tcW w:w="2694" w:type="dxa"/>
          </w:tcPr>
          <w:p w14:paraId="66B7DC37" w14:textId="77777777" w:rsidR="00965962" w:rsidRPr="00A83170" w:rsidRDefault="00965962" w:rsidP="00115B25">
            <w:pPr>
              <w:pStyle w:val="TH"/>
              <w:rPr>
                <w:b w:val="0"/>
              </w:rPr>
            </w:pPr>
            <w:r w:rsidRPr="00A83170">
              <w:rPr>
                <w:b w:val="0"/>
              </w:rPr>
              <w:t>Inter (HNB/HNB-GW)</w:t>
            </w:r>
          </w:p>
        </w:tc>
      </w:tr>
      <w:tr w:rsidR="00965962" w14:paraId="11902BA5" w14:textId="77777777" w:rsidTr="00115B25">
        <w:tc>
          <w:tcPr>
            <w:tcW w:w="1413" w:type="dxa"/>
          </w:tcPr>
          <w:p w14:paraId="1F1DB1E3" w14:textId="77777777" w:rsidR="00965962" w:rsidRPr="00A83170" w:rsidRDefault="00965962" w:rsidP="00115B25">
            <w:pPr>
              <w:pStyle w:val="TH"/>
              <w:rPr>
                <w:b w:val="0"/>
              </w:rPr>
            </w:pPr>
            <w:r w:rsidRPr="00A83170">
              <w:rPr>
                <w:b w:val="0"/>
              </w:rPr>
              <w:t>3gpp-cbsp</w:t>
            </w:r>
          </w:p>
        </w:tc>
        <w:tc>
          <w:tcPr>
            <w:tcW w:w="992" w:type="dxa"/>
          </w:tcPr>
          <w:p w14:paraId="513E26F5" w14:textId="77777777" w:rsidR="00965962" w:rsidRPr="00A83170" w:rsidRDefault="00965962" w:rsidP="00115B25">
            <w:pPr>
              <w:pStyle w:val="TH"/>
              <w:rPr>
                <w:b w:val="0"/>
              </w:rPr>
            </w:pPr>
            <w:r w:rsidRPr="00A83170">
              <w:rPr>
                <w:b w:val="0"/>
              </w:rPr>
              <w:t>48049</w:t>
            </w:r>
          </w:p>
        </w:tc>
        <w:tc>
          <w:tcPr>
            <w:tcW w:w="1156" w:type="dxa"/>
          </w:tcPr>
          <w:p w14:paraId="58696882" w14:textId="77777777" w:rsidR="00965962" w:rsidRPr="00A83170" w:rsidRDefault="00965962" w:rsidP="00115B25">
            <w:pPr>
              <w:pStyle w:val="TH"/>
              <w:rPr>
                <w:b w:val="0"/>
              </w:rPr>
            </w:pPr>
            <w:r w:rsidRPr="00A83170">
              <w:rPr>
                <w:b w:val="0"/>
              </w:rPr>
              <w:t>tcp</w:t>
            </w:r>
          </w:p>
        </w:tc>
        <w:tc>
          <w:tcPr>
            <w:tcW w:w="1821" w:type="dxa"/>
          </w:tcPr>
          <w:p w14:paraId="5EDB2575" w14:textId="77777777" w:rsidR="00965962" w:rsidRPr="00A83170" w:rsidRDefault="00965962" w:rsidP="00115B25">
            <w:pPr>
              <w:pStyle w:val="TH"/>
              <w:rPr>
                <w:b w:val="0"/>
              </w:rPr>
            </w:pPr>
            <w:r w:rsidRPr="00A83170">
              <w:rPr>
                <w:b w:val="0"/>
              </w:rPr>
              <w:t>Cell Broadcast Service Protocol</w:t>
            </w:r>
          </w:p>
        </w:tc>
        <w:tc>
          <w:tcPr>
            <w:tcW w:w="1417" w:type="dxa"/>
          </w:tcPr>
          <w:p w14:paraId="1838D85E" w14:textId="77777777" w:rsidR="00965962" w:rsidRPr="00A83170" w:rsidRDefault="00965962" w:rsidP="00115B25">
            <w:pPr>
              <w:pStyle w:val="TH"/>
              <w:rPr>
                <w:b w:val="0"/>
              </w:rPr>
            </w:pPr>
            <w:r w:rsidRPr="00A83170">
              <w:rPr>
                <w:b w:val="0"/>
              </w:rPr>
              <w:t>07/12/2009</w:t>
            </w:r>
          </w:p>
        </w:tc>
        <w:tc>
          <w:tcPr>
            <w:tcW w:w="2694" w:type="dxa"/>
          </w:tcPr>
          <w:p w14:paraId="57D13FFA" w14:textId="77777777" w:rsidR="00965962" w:rsidRPr="00A83170" w:rsidRDefault="00965962" w:rsidP="00115B25">
            <w:pPr>
              <w:pStyle w:val="TH"/>
              <w:rPr>
                <w:b w:val="0"/>
              </w:rPr>
            </w:pPr>
            <w:r w:rsidRPr="00A83170">
              <w:rPr>
                <w:b w:val="0"/>
              </w:rPr>
              <w:t>Intra (BSC/CBC)</w:t>
            </w:r>
          </w:p>
        </w:tc>
      </w:tr>
      <w:tr w:rsidR="00965962" w14:paraId="50A84A7F" w14:textId="77777777" w:rsidTr="00115B25">
        <w:tc>
          <w:tcPr>
            <w:tcW w:w="1413" w:type="dxa"/>
          </w:tcPr>
          <w:p w14:paraId="62E719E7" w14:textId="77777777" w:rsidR="00965962" w:rsidRPr="00A83170" w:rsidRDefault="00965962" w:rsidP="00115B25">
            <w:pPr>
              <w:pStyle w:val="TH"/>
              <w:rPr>
                <w:b w:val="0"/>
              </w:rPr>
            </w:pPr>
            <w:r w:rsidRPr="00A83170">
              <w:rPr>
                <w:b w:val="0"/>
              </w:rPr>
              <w:t xml:space="preserve">lcs-ap </w:t>
            </w:r>
          </w:p>
        </w:tc>
        <w:tc>
          <w:tcPr>
            <w:tcW w:w="992" w:type="dxa"/>
          </w:tcPr>
          <w:p w14:paraId="56D99F43" w14:textId="77777777" w:rsidR="00965962" w:rsidRPr="00A83170" w:rsidRDefault="00965962" w:rsidP="00115B25">
            <w:pPr>
              <w:pStyle w:val="TH"/>
              <w:rPr>
                <w:b w:val="0"/>
              </w:rPr>
            </w:pPr>
            <w:r w:rsidRPr="00A83170">
              <w:rPr>
                <w:b w:val="0"/>
              </w:rPr>
              <w:t xml:space="preserve">9082 </w:t>
            </w:r>
          </w:p>
        </w:tc>
        <w:tc>
          <w:tcPr>
            <w:tcW w:w="1156" w:type="dxa"/>
          </w:tcPr>
          <w:p w14:paraId="75BFC034" w14:textId="77777777" w:rsidR="00965962" w:rsidRPr="00A83170" w:rsidRDefault="00965962" w:rsidP="00115B25">
            <w:pPr>
              <w:pStyle w:val="TH"/>
              <w:rPr>
                <w:b w:val="0"/>
              </w:rPr>
            </w:pPr>
            <w:r w:rsidRPr="00A83170">
              <w:rPr>
                <w:b w:val="0"/>
              </w:rPr>
              <w:t xml:space="preserve">sctp </w:t>
            </w:r>
          </w:p>
        </w:tc>
        <w:tc>
          <w:tcPr>
            <w:tcW w:w="1821" w:type="dxa"/>
          </w:tcPr>
          <w:p w14:paraId="583D7630" w14:textId="77777777" w:rsidR="00965962" w:rsidRPr="00A83170" w:rsidRDefault="00965962" w:rsidP="00115B25">
            <w:pPr>
              <w:pStyle w:val="TH"/>
              <w:rPr>
                <w:b w:val="0"/>
              </w:rPr>
            </w:pPr>
            <w:r w:rsidRPr="00A83170">
              <w:rPr>
                <w:b w:val="0"/>
              </w:rPr>
              <w:t>LCS Application Protocol</w:t>
            </w:r>
          </w:p>
        </w:tc>
        <w:tc>
          <w:tcPr>
            <w:tcW w:w="1417" w:type="dxa"/>
          </w:tcPr>
          <w:p w14:paraId="48EBED79" w14:textId="77777777" w:rsidR="00965962" w:rsidRPr="00A83170" w:rsidRDefault="00965962" w:rsidP="00115B25">
            <w:pPr>
              <w:pStyle w:val="TH"/>
              <w:rPr>
                <w:b w:val="0"/>
              </w:rPr>
            </w:pPr>
            <w:r w:rsidRPr="00A83170">
              <w:rPr>
                <w:b w:val="0"/>
              </w:rPr>
              <w:t>04/06/2010</w:t>
            </w:r>
          </w:p>
        </w:tc>
        <w:tc>
          <w:tcPr>
            <w:tcW w:w="2694" w:type="dxa"/>
          </w:tcPr>
          <w:p w14:paraId="1E02133A" w14:textId="77777777" w:rsidR="00965962" w:rsidRPr="00A83170" w:rsidRDefault="00965962" w:rsidP="00115B25">
            <w:pPr>
              <w:pStyle w:val="TH"/>
              <w:rPr>
                <w:b w:val="0"/>
              </w:rPr>
            </w:pPr>
            <w:r w:rsidRPr="00A83170">
              <w:rPr>
                <w:b w:val="0"/>
              </w:rPr>
              <w:t>Intra (MME/E-SMLC)</w:t>
            </w:r>
          </w:p>
        </w:tc>
      </w:tr>
      <w:tr w:rsidR="00965962" w14:paraId="04CBBF60" w14:textId="77777777" w:rsidTr="00115B25">
        <w:tc>
          <w:tcPr>
            <w:tcW w:w="1413" w:type="dxa"/>
          </w:tcPr>
          <w:p w14:paraId="633ECD57" w14:textId="77777777" w:rsidR="00965962" w:rsidRPr="00A83170" w:rsidRDefault="00965962" w:rsidP="00115B25">
            <w:pPr>
              <w:pStyle w:val="TH"/>
              <w:rPr>
                <w:b w:val="0"/>
              </w:rPr>
            </w:pPr>
            <w:r w:rsidRPr="00A83170">
              <w:rPr>
                <w:b w:val="0"/>
              </w:rPr>
              <w:t xml:space="preserve">wlcp </w:t>
            </w:r>
          </w:p>
        </w:tc>
        <w:tc>
          <w:tcPr>
            <w:tcW w:w="992" w:type="dxa"/>
          </w:tcPr>
          <w:p w14:paraId="7B586F53" w14:textId="77777777" w:rsidR="00965962" w:rsidRPr="00A83170" w:rsidRDefault="00965962" w:rsidP="00115B25">
            <w:pPr>
              <w:pStyle w:val="TH"/>
              <w:rPr>
                <w:b w:val="0"/>
              </w:rPr>
            </w:pPr>
            <w:r w:rsidRPr="00A83170">
              <w:rPr>
                <w:b w:val="0"/>
              </w:rPr>
              <w:t xml:space="preserve">36411 </w:t>
            </w:r>
          </w:p>
        </w:tc>
        <w:tc>
          <w:tcPr>
            <w:tcW w:w="1156" w:type="dxa"/>
          </w:tcPr>
          <w:p w14:paraId="0AB3B280" w14:textId="77777777" w:rsidR="00965962" w:rsidRPr="00A83170" w:rsidRDefault="00965962" w:rsidP="00115B25">
            <w:pPr>
              <w:pStyle w:val="TH"/>
              <w:rPr>
                <w:b w:val="0"/>
              </w:rPr>
            </w:pPr>
            <w:r w:rsidRPr="00A83170">
              <w:rPr>
                <w:b w:val="0"/>
              </w:rPr>
              <w:t xml:space="preserve">udp </w:t>
            </w:r>
          </w:p>
        </w:tc>
        <w:tc>
          <w:tcPr>
            <w:tcW w:w="1821" w:type="dxa"/>
          </w:tcPr>
          <w:p w14:paraId="2AD388FB" w14:textId="77777777" w:rsidR="00965962" w:rsidRPr="00A83170" w:rsidRDefault="00965962" w:rsidP="00115B25">
            <w:pPr>
              <w:pStyle w:val="TH"/>
              <w:rPr>
                <w:b w:val="0"/>
              </w:rPr>
            </w:pPr>
            <w:r w:rsidRPr="00A83170">
              <w:rPr>
                <w:b w:val="0"/>
              </w:rPr>
              <w:t>Wireless LAN Control plane Protocol (WLCP)</w:t>
            </w:r>
          </w:p>
        </w:tc>
        <w:tc>
          <w:tcPr>
            <w:tcW w:w="1417" w:type="dxa"/>
          </w:tcPr>
          <w:p w14:paraId="103ACCAB" w14:textId="77777777" w:rsidR="00965962" w:rsidRPr="00A83170" w:rsidRDefault="00965962" w:rsidP="00115B25">
            <w:pPr>
              <w:pStyle w:val="TH"/>
              <w:rPr>
                <w:b w:val="0"/>
              </w:rPr>
            </w:pPr>
            <w:r w:rsidRPr="00A83170">
              <w:rPr>
                <w:b w:val="0"/>
              </w:rPr>
              <w:t>14/11/2014</w:t>
            </w:r>
          </w:p>
        </w:tc>
        <w:tc>
          <w:tcPr>
            <w:tcW w:w="2694" w:type="dxa"/>
          </w:tcPr>
          <w:p w14:paraId="3ACA7A89" w14:textId="77777777" w:rsidR="00965962" w:rsidRPr="00A83170" w:rsidRDefault="00965962" w:rsidP="00115B25">
            <w:pPr>
              <w:pStyle w:val="TH"/>
              <w:rPr>
                <w:b w:val="0"/>
              </w:rPr>
            </w:pPr>
            <w:r w:rsidRPr="00A83170">
              <w:rPr>
                <w:b w:val="0"/>
              </w:rPr>
              <w:t>Intra (UE/TWAG)</w:t>
            </w:r>
          </w:p>
        </w:tc>
      </w:tr>
      <w:tr w:rsidR="00965962" w14:paraId="6DB2FA13" w14:textId="77777777" w:rsidTr="00115B25">
        <w:tc>
          <w:tcPr>
            <w:tcW w:w="1413" w:type="dxa"/>
          </w:tcPr>
          <w:p w14:paraId="1779850B" w14:textId="77777777" w:rsidR="00965962" w:rsidRPr="00A83170" w:rsidRDefault="00965962" w:rsidP="00115B25">
            <w:pPr>
              <w:pStyle w:val="TH"/>
              <w:rPr>
                <w:b w:val="0"/>
              </w:rPr>
            </w:pPr>
            <w:r w:rsidRPr="00A83170">
              <w:rPr>
                <w:b w:val="0"/>
              </w:rPr>
              <w:t xml:space="preserve">slmap </w:t>
            </w:r>
          </w:p>
        </w:tc>
        <w:tc>
          <w:tcPr>
            <w:tcW w:w="992" w:type="dxa"/>
          </w:tcPr>
          <w:p w14:paraId="2BF1AF32" w14:textId="77777777" w:rsidR="00965962" w:rsidRPr="00A83170" w:rsidRDefault="00965962" w:rsidP="00115B25">
            <w:pPr>
              <w:pStyle w:val="TH"/>
              <w:rPr>
                <w:b w:val="0"/>
              </w:rPr>
            </w:pPr>
            <w:r w:rsidRPr="00A83170">
              <w:rPr>
                <w:b w:val="0"/>
              </w:rPr>
              <w:t xml:space="preserve">36423 </w:t>
            </w:r>
          </w:p>
        </w:tc>
        <w:tc>
          <w:tcPr>
            <w:tcW w:w="1156" w:type="dxa"/>
          </w:tcPr>
          <w:p w14:paraId="71DACD7B" w14:textId="77777777" w:rsidR="00965962" w:rsidRPr="00A83170" w:rsidRDefault="00965962" w:rsidP="00115B25">
            <w:pPr>
              <w:pStyle w:val="TH"/>
              <w:rPr>
                <w:b w:val="0"/>
              </w:rPr>
            </w:pPr>
            <w:r w:rsidRPr="00A83170">
              <w:rPr>
                <w:b w:val="0"/>
              </w:rPr>
              <w:t xml:space="preserve">sctp </w:t>
            </w:r>
          </w:p>
        </w:tc>
        <w:tc>
          <w:tcPr>
            <w:tcW w:w="1821" w:type="dxa"/>
          </w:tcPr>
          <w:p w14:paraId="7209C9FD" w14:textId="77777777" w:rsidR="00965962" w:rsidRPr="00A83170" w:rsidRDefault="00965962" w:rsidP="00115B25">
            <w:pPr>
              <w:pStyle w:val="TH"/>
              <w:rPr>
                <w:b w:val="0"/>
              </w:rPr>
            </w:pPr>
            <w:r w:rsidRPr="00A83170">
              <w:rPr>
                <w:b w:val="0"/>
              </w:rPr>
              <w:t>SLm Interface Application Protocol</w:t>
            </w:r>
          </w:p>
        </w:tc>
        <w:tc>
          <w:tcPr>
            <w:tcW w:w="1417" w:type="dxa"/>
          </w:tcPr>
          <w:p w14:paraId="7C96D4BC" w14:textId="77777777" w:rsidR="00965962" w:rsidRPr="00A83170" w:rsidRDefault="00965962" w:rsidP="00115B25">
            <w:pPr>
              <w:pStyle w:val="TH"/>
              <w:rPr>
                <w:b w:val="0"/>
              </w:rPr>
            </w:pPr>
            <w:r w:rsidRPr="00A83170">
              <w:rPr>
                <w:b w:val="0"/>
              </w:rPr>
              <w:t>18/06/2015</w:t>
            </w:r>
          </w:p>
        </w:tc>
        <w:tc>
          <w:tcPr>
            <w:tcW w:w="2694" w:type="dxa"/>
          </w:tcPr>
          <w:p w14:paraId="416C2ACE" w14:textId="77777777" w:rsidR="00965962" w:rsidRPr="00A83170" w:rsidRDefault="00965962" w:rsidP="00115B25">
            <w:pPr>
              <w:pStyle w:val="TH"/>
              <w:rPr>
                <w:b w:val="0"/>
              </w:rPr>
            </w:pPr>
            <w:r w:rsidRPr="00A83170">
              <w:rPr>
                <w:b w:val="0"/>
              </w:rPr>
              <w:t>Intra (E-SMLC/LMU)</w:t>
            </w:r>
          </w:p>
        </w:tc>
      </w:tr>
      <w:tr w:rsidR="00965962" w14:paraId="470FA8EA" w14:textId="77777777" w:rsidTr="00115B25">
        <w:tc>
          <w:tcPr>
            <w:tcW w:w="1413" w:type="dxa"/>
          </w:tcPr>
          <w:p w14:paraId="0630918F" w14:textId="77777777" w:rsidR="00965962" w:rsidRPr="00A83170" w:rsidRDefault="00965962" w:rsidP="00115B25">
            <w:pPr>
              <w:pStyle w:val="TH"/>
              <w:rPr>
                <w:b w:val="0"/>
              </w:rPr>
            </w:pPr>
            <w:r w:rsidRPr="00A83170">
              <w:rPr>
                <w:b w:val="0"/>
              </w:rPr>
              <w:t xml:space="preserve">nq-ap </w:t>
            </w:r>
          </w:p>
        </w:tc>
        <w:tc>
          <w:tcPr>
            <w:tcW w:w="992" w:type="dxa"/>
          </w:tcPr>
          <w:p w14:paraId="104CC8BC" w14:textId="77777777" w:rsidR="00965962" w:rsidRPr="00A83170" w:rsidRDefault="00965962" w:rsidP="00115B25">
            <w:pPr>
              <w:pStyle w:val="TH"/>
              <w:rPr>
                <w:b w:val="0"/>
              </w:rPr>
            </w:pPr>
            <w:r w:rsidRPr="00A83170">
              <w:rPr>
                <w:b w:val="0"/>
              </w:rPr>
              <w:t xml:space="preserve">36424 </w:t>
            </w:r>
          </w:p>
        </w:tc>
        <w:tc>
          <w:tcPr>
            <w:tcW w:w="1156" w:type="dxa"/>
          </w:tcPr>
          <w:p w14:paraId="6CBD8719" w14:textId="77777777" w:rsidR="00965962" w:rsidRPr="00A83170" w:rsidRDefault="00965962" w:rsidP="00115B25">
            <w:pPr>
              <w:pStyle w:val="TH"/>
              <w:rPr>
                <w:b w:val="0"/>
              </w:rPr>
            </w:pPr>
            <w:r w:rsidRPr="00A83170">
              <w:rPr>
                <w:b w:val="0"/>
              </w:rPr>
              <w:t xml:space="preserve">sctp </w:t>
            </w:r>
          </w:p>
        </w:tc>
        <w:tc>
          <w:tcPr>
            <w:tcW w:w="1821" w:type="dxa"/>
          </w:tcPr>
          <w:p w14:paraId="3DF4A9C4" w14:textId="77777777" w:rsidR="00965962" w:rsidRPr="00A83170" w:rsidRDefault="00965962" w:rsidP="00115B25">
            <w:pPr>
              <w:pStyle w:val="TH"/>
              <w:rPr>
                <w:b w:val="0"/>
              </w:rPr>
            </w:pPr>
            <w:r w:rsidRPr="00A83170">
              <w:rPr>
                <w:b w:val="0"/>
              </w:rPr>
              <w:t>Nq/Nq' Application Protocol</w:t>
            </w:r>
          </w:p>
        </w:tc>
        <w:tc>
          <w:tcPr>
            <w:tcW w:w="1417" w:type="dxa"/>
          </w:tcPr>
          <w:p w14:paraId="6E219C64" w14:textId="77777777" w:rsidR="00965962" w:rsidRPr="00A83170" w:rsidRDefault="00965962" w:rsidP="00115B25">
            <w:pPr>
              <w:pStyle w:val="TH"/>
              <w:rPr>
                <w:b w:val="0"/>
              </w:rPr>
            </w:pPr>
            <w:r w:rsidRPr="00A83170">
              <w:rPr>
                <w:b w:val="0"/>
              </w:rPr>
              <w:t>18/06/2015</w:t>
            </w:r>
          </w:p>
        </w:tc>
        <w:tc>
          <w:tcPr>
            <w:tcW w:w="2694" w:type="dxa"/>
          </w:tcPr>
          <w:p w14:paraId="1A79A084" w14:textId="77777777" w:rsidR="00965962" w:rsidRPr="00A83170" w:rsidRDefault="00965962" w:rsidP="00115B25">
            <w:pPr>
              <w:pStyle w:val="TH"/>
              <w:rPr>
                <w:b w:val="0"/>
              </w:rPr>
            </w:pPr>
            <w:r w:rsidRPr="00A83170">
              <w:rPr>
                <w:b w:val="0"/>
              </w:rPr>
              <w:t>Intra (</w:t>
            </w:r>
            <w:r w:rsidRPr="00A83170">
              <w:rPr>
                <w:b w:val="0"/>
                <w:lang w:eastAsia="zh-CN"/>
              </w:rPr>
              <w:t>the RCAF/MME or SGSN)</w:t>
            </w:r>
          </w:p>
        </w:tc>
      </w:tr>
      <w:tr w:rsidR="00965962" w14:paraId="1D5C00C9" w14:textId="77777777" w:rsidTr="00115B25">
        <w:tc>
          <w:tcPr>
            <w:tcW w:w="1413" w:type="dxa"/>
          </w:tcPr>
          <w:p w14:paraId="3ED0055B" w14:textId="77777777" w:rsidR="00965962" w:rsidRPr="00A83170" w:rsidRDefault="00965962" w:rsidP="00115B25">
            <w:pPr>
              <w:pStyle w:val="TH"/>
              <w:rPr>
                <w:b w:val="0"/>
              </w:rPr>
            </w:pPr>
            <w:r w:rsidRPr="00A83170">
              <w:rPr>
                <w:b w:val="0"/>
              </w:rPr>
              <w:t>xw-control</w:t>
            </w:r>
          </w:p>
        </w:tc>
        <w:tc>
          <w:tcPr>
            <w:tcW w:w="992" w:type="dxa"/>
          </w:tcPr>
          <w:p w14:paraId="4D6A408F" w14:textId="77777777" w:rsidR="00965962" w:rsidRPr="00A83170" w:rsidRDefault="00965962" w:rsidP="00115B25">
            <w:pPr>
              <w:pStyle w:val="TH"/>
              <w:rPr>
                <w:b w:val="0"/>
              </w:rPr>
            </w:pPr>
            <w:r w:rsidRPr="00A83170">
              <w:rPr>
                <w:b w:val="0"/>
              </w:rPr>
              <w:t>36462</w:t>
            </w:r>
          </w:p>
        </w:tc>
        <w:tc>
          <w:tcPr>
            <w:tcW w:w="1156" w:type="dxa"/>
          </w:tcPr>
          <w:p w14:paraId="003B9940" w14:textId="77777777" w:rsidR="00965962" w:rsidRPr="00A83170" w:rsidRDefault="00965962" w:rsidP="00115B25">
            <w:pPr>
              <w:pStyle w:val="TH"/>
              <w:rPr>
                <w:b w:val="0"/>
              </w:rPr>
            </w:pPr>
            <w:r w:rsidRPr="00A83170">
              <w:rPr>
                <w:b w:val="0"/>
              </w:rPr>
              <w:t>sctp</w:t>
            </w:r>
          </w:p>
        </w:tc>
        <w:tc>
          <w:tcPr>
            <w:tcW w:w="1821" w:type="dxa"/>
          </w:tcPr>
          <w:p w14:paraId="0972E3ED" w14:textId="77777777" w:rsidR="00965962" w:rsidRPr="00A83170" w:rsidRDefault="00965962" w:rsidP="00115B25">
            <w:pPr>
              <w:pStyle w:val="TH"/>
              <w:rPr>
                <w:b w:val="0"/>
              </w:rPr>
            </w:pPr>
            <w:r w:rsidRPr="00A83170">
              <w:rPr>
                <w:b w:val="0"/>
              </w:rPr>
              <w:t>Xw-Control Plane</w:t>
            </w:r>
          </w:p>
        </w:tc>
        <w:tc>
          <w:tcPr>
            <w:tcW w:w="1417" w:type="dxa"/>
          </w:tcPr>
          <w:p w14:paraId="179EAD01" w14:textId="77777777" w:rsidR="00965962" w:rsidRPr="00A83170" w:rsidRDefault="00965962" w:rsidP="00115B25">
            <w:pPr>
              <w:pStyle w:val="TH"/>
              <w:rPr>
                <w:b w:val="0"/>
              </w:rPr>
            </w:pPr>
            <w:r w:rsidRPr="00A83170">
              <w:rPr>
                <w:b w:val="0"/>
              </w:rPr>
              <w:t>13/11/2015</w:t>
            </w:r>
          </w:p>
        </w:tc>
        <w:tc>
          <w:tcPr>
            <w:tcW w:w="2694" w:type="dxa"/>
          </w:tcPr>
          <w:p w14:paraId="3D5FC02B" w14:textId="77777777" w:rsidR="00965962" w:rsidRPr="00A83170" w:rsidRDefault="00965962" w:rsidP="00115B25">
            <w:pPr>
              <w:pStyle w:val="TH"/>
              <w:rPr>
                <w:b w:val="0"/>
              </w:rPr>
            </w:pPr>
            <w:r w:rsidRPr="00A83170">
              <w:rPr>
                <w:b w:val="0"/>
              </w:rPr>
              <w:t>Intra (eNB/WT)</w:t>
            </w:r>
          </w:p>
        </w:tc>
      </w:tr>
      <w:tr w:rsidR="00965962" w14:paraId="06FADDDD" w14:textId="77777777" w:rsidTr="00115B25">
        <w:tc>
          <w:tcPr>
            <w:tcW w:w="1413" w:type="dxa"/>
          </w:tcPr>
          <w:p w14:paraId="6D96E201" w14:textId="77777777" w:rsidR="00965962" w:rsidRPr="00A83170" w:rsidRDefault="00965962" w:rsidP="00115B25">
            <w:pPr>
              <w:pStyle w:val="TH"/>
              <w:rPr>
                <w:b w:val="0"/>
              </w:rPr>
            </w:pPr>
            <w:r w:rsidRPr="00A83170">
              <w:rPr>
                <w:b w:val="0"/>
              </w:rPr>
              <w:t>pfcp</w:t>
            </w:r>
          </w:p>
        </w:tc>
        <w:tc>
          <w:tcPr>
            <w:tcW w:w="992" w:type="dxa"/>
          </w:tcPr>
          <w:p w14:paraId="5069290A" w14:textId="77777777" w:rsidR="00965962" w:rsidRPr="00A83170" w:rsidRDefault="00965962" w:rsidP="00115B25">
            <w:pPr>
              <w:pStyle w:val="TH"/>
              <w:rPr>
                <w:b w:val="0"/>
              </w:rPr>
            </w:pPr>
            <w:r w:rsidRPr="00A83170">
              <w:rPr>
                <w:b w:val="0"/>
              </w:rPr>
              <w:t>8805</w:t>
            </w:r>
          </w:p>
        </w:tc>
        <w:tc>
          <w:tcPr>
            <w:tcW w:w="1156" w:type="dxa"/>
          </w:tcPr>
          <w:p w14:paraId="6D583507" w14:textId="77777777" w:rsidR="00965962" w:rsidRPr="00A83170" w:rsidRDefault="00965962" w:rsidP="00115B25">
            <w:pPr>
              <w:pStyle w:val="TH"/>
              <w:rPr>
                <w:b w:val="0"/>
              </w:rPr>
            </w:pPr>
            <w:r w:rsidRPr="00A83170">
              <w:rPr>
                <w:b w:val="0"/>
              </w:rPr>
              <w:t>udp</w:t>
            </w:r>
          </w:p>
        </w:tc>
        <w:tc>
          <w:tcPr>
            <w:tcW w:w="1821" w:type="dxa"/>
          </w:tcPr>
          <w:p w14:paraId="6BF749EC" w14:textId="77777777" w:rsidR="00965962" w:rsidRPr="00A83170" w:rsidRDefault="00965962" w:rsidP="00115B25">
            <w:pPr>
              <w:pStyle w:val="TH"/>
              <w:rPr>
                <w:b w:val="0"/>
              </w:rPr>
            </w:pPr>
            <w:r w:rsidRPr="00A83170">
              <w:rPr>
                <w:b w:val="0"/>
              </w:rPr>
              <w:t>Destination Port number for PFCP</w:t>
            </w:r>
          </w:p>
        </w:tc>
        <w:tc>
          <w:tcPr>
            <w:tcW w:w="1417" w:type="dxa"/>
          </w:tcPr>
          <w:p w14:paraId="08DBD0A8" w14:textId="77777777" w:rsidR="00965962" w:rsidRPr="00A83170" w:rsidRDefault="00965962" w:rsidP="00115B25">
            <w:pPr>
              <w:pStyle w:val="TH"/>
              <w:rPr>
                <w:b w:val="0"/>
              </w:rPr>
            </w:pPr>
            <w:r w:rsidRPr="00A83170">
              <w:rPr>
                <w:b w:val="0"/>
              </w:rPr>
              <w:t>08/05/2017</w:t>
            </w:r>
          </w:p>
        </w:tc>
        <w:tc>
          <w:tcPr>
            <w:tcW w:w="2694" w:type="dxa"/>
          </w:tcPr>
          <w:p w14:paraId="73E0827D" w14:textId="77777777" w:rsidR="00965962" w:rsidRPr="00A83170" w:rsidRDefault="00965962" w:rsidP="00115B25">
            <w:pPr>
              <w:pStyle w:val="TH"/>
              <w:rPr>
                <w:b w:val="0"/>
              </w:rPr>
            </w:pPr>
            <w:r w:rsidRPr="00A83170">
              <w:rPr>
                <w:b w:val="0"/>
              </w:rPr>
              <w:t>Intra (CU/UP)</w:t>
            </w:r>
          </w:p>
        </w:tc>
      </w:tr>
      <w:tr w:rsidR="00965962" w14:paraId="559225F8" w14:textId="77777777" w:rsidTr="00115B25">
        <w:tc>
          <w:tcPr>
            <w:tcW w:w="1413" w:type="dxa"/>
          </w:tcPr>
          <w:p w14:paraId="611E22DA" w14:textId="77777777" w:rsidR="00965962" w:rsidRPr="00A83170" w:rsidRDefault="00965962" w:rsidP="00115B25">
            <w:pPr>
              <w:pStyle w:val="TH"/>
              <w:rPr>
                <w:b w:val="0"/>
              </w:rPr>
            </w:pPr>
            <w:r w:rsidRPr="00A83170">
              <w:rPr>
                <w:b w:val="0"/>
              </w:rPr>
              <w:t>ng-control</w:t>
            </w:r>
          </w:p>
        </w:tc>
        <w:tc>
          <w:tcPr>
            <w:tcW w:w="992" w:type="dxa"/>
          </w:tcPr>
          <w:p w14:paraId="5C2BEE8B" w14:textId="77777777" w:rsidR="00965962" w:rsidRPr="00A83170" w:rsidRDefault="00965962" w:rsidP="00115B25">
            <w:pPr>
              <w:pStyle w:val="TH"/>
              <w:rPr>
                <w:b w:val="0"/>
              </w:rPr>
            </w:pPr>
            <w:r w:rsidRPr="00A83170">
              <w:rPr>
                <w:b w:val="0"/>
              </w:rPr>
              <w:t>38412</w:t>
            </w:r>
          </w:p>
        </w:tc>
        <w:tc>
          <w:tcPr>
            <w:tcW w:w="1156" w:type="dxa"/>
          </w:tcPr>
          <w:p w14:paraId="1C6B332C" w14:textId="77777777" w:rsidR="00965962" w:rsidRPr="00A83170" w:rsidRDefault="00965962" w:rsidP="00115B25">
            <w:pPr>
              <w:pStyle w:val="TH"/>
              <w:rPr>
                <w:b w:val="0"/>
              </w:rPr>
            </w:pPr>
            <w:r w:rsidRPr="00A83170">
              <w:rPr>
                <w:b w:val="0"/>
              </w:rPr>
              <w:t>sctp</w:t>
            </w:r>
          </w:p>
        </w:tc>
        <w:tc>
          <w:tcPr>
            <w:tcW w:w="1821" w:type="dxa"/>
          </w:tcPr>
          <w:p w14:paraId="5796EF4E" w14:textId="77777777" w:rsidR="00965962" w:rsidRPr="00A83170" w:rsidRDefault="00965962" w:rsidP="00115B25">
            <w:pPr>
              <w:pStyle w:val="TH"/>
              <w:rPr>
                <w:b w:val="0"/>
              </w:rPr>
            </w:pPr>
            <w:r w:rsidRPr="00A83170">
              <w:rPr>
                <w:b w:val="0"/>
              </w:rPr>
              <w:t>NG Control Plane</w:t>
            </w:r>
          </w:p>
        </w:tc>
        <w:tc>
          <w:tcPr>
            <w:tcW w:w="1417" w:type="dxa"/>
          </w:tcPr>
          <w:p w14:paraId="546778BF" w14:textId="77777777" w:rsidR="00965962" w:rsidRPr="00A83170" w:rsidRDefault="00965962" w:rsidP="00115B25">
            <w:pPr>
              <w:pStyle w:val="TH"/>
              <w:rPr>
                <w:b w:val="0"/>
              </w:rPr>
            </w:pPr>
            <w:r w:rsidRPr="00A83170">
              <w:rPr>
                <w:b w:val="0"/>
              </w:rPr>
              <w:t>18/05/2017</w:t>
            </w:r>
          </w:p>
        </w:tc>
        <w:tc>
          <w:tcPr>
            <w:tcW w:w="2694" w:type="dxa"/>
          </w:tcPr>
          <w:p w14:paraId="2090296E" w14:textId="77777777" w:rsidR="00965962" w:rsidRPr="00A83170" w:rsidRDefault="00965962" w:rsidP="00115B25">
            <w:pPr>
              <w:pStyle w:val="TH"/>
              <w:rPr>
                <w:b w:val="0"/>
              </w:rPr>
            </w:pPr>
            <w:r w:rsidRPr="00A83170">
              <w:rPr>
                <w:b w:val="0"/>
              </w:rPr>
              <w:t>Intra (gNB/ng-eNB-AMF)</w:t>
            </w:r>
          </w:p>
        </w:tc>
      </w:tr>
      <w:tr w:rsidR="00965962" w14:paraId="378E7A9A" w14:textId="77777777" w:rsidTr="00115B25">
        <w:tc>
          <w:tcPr>
            <w:tcW w:w="1413" w:type="dxa"/>
          </w:tcPr>
          <w:p w14:paraId="62C78018" w14:textId="77777777" w:rsidR="00965962" w:rsidRPr="00A83170" w:rsidRDefault="00965962" w:rsidP="00115B25">
            <w:pPr>
              <w:pStyle w:val="TH"/>
              <w:rPr>
                <w:b w:val="0"/>
              </w:rPr>
            </w:pPr>
            <w:r w:rsidRPr="00A83170">
              <w:rPr>
                <w:b w:val="0"/>
              </w:rPr>
              <w:t>xn-control</w:t>
            </w:r>
          </w:p>
        </w:tc>
        <w:tc>
          <w:tcPr>
            <w:tcW w:w="992" w:type="dxa"/>
          </w:tcPr>
          <w:p w14:paraId="1A8A133B" w14:textId="77777777" w:rsidR="00965962" w:rsidRPr="00A83170" w:rsidRDefault="00965962" w:rsidP="00115B25">
            <w:pPr>
              <w:pStyle w:val="TH"/>
              <w:rPr>
                <w:b w:val="0"/>
              </w:rPr>
            </w:pPr>
            <w:r w:rsidRPr="00A83170">
              <w:rPr>
                <w:b w:val="0"/>
              </w:rPr>
              <w:t>38422</w:t>
            </w:r>
          </w:p>
        </w:tc>
        <w:tc>
          <w:tcPr>
            <w:tcW w:w="1156" w:type="dxa"/>
          </w:tcPr>
          <w:p w14:paraId="3E10713C" w14:textId="77777777" w:rsidR="00965962" w:rsidRPr="00A83170" w:rsidRDefault="00965962" w:rsidP="00115B25">
            <w:pPr>
              <w:pStyle w:val="TH"/>
              <w:rPr>
                <w:b w:val="0"/>
              </w:rPr>
            </w:pPr>
            <w:r w:rsidRPr="00A83170">
              <w:rPr>
                <w:b w:val="0"/>
              </w:rPr>
              <w:t>sctp</w:t>
            </w:r>
          </w:p>
        </w:tc>
        <w:tc>
          <w:tcPr>
            <w:tcW w:w="1821" w:type="dxa"/>
          </w:tcPr>
          <w:p w14:paraId="17D4EA7C" w14:textId="77777777" w:rsidR="00965962" w:rsidRPr="00A83170" w:rsidRDefault="00965962" w:rsidP="00115B25">
            <w:pPr>
              <w:pStyle w:val="TH"/>
              <w:rPr>
                <w:b w:val="0"/>
              </w:rPr>
            </w:pPr>
            <w:r w:rsidRPr="00A83170">
              <w:rPr>
                <w:b w:val="0"/>
              </w:rPr>
              <w:t>Xn Control Plane</w:t>
            </w:r>
          </w:p>
        </w:tc>
        <w:tc>
          <w:tcPr>
            <w:tcW w:w="1417" w:type="dxa"/>
          </w:tcPr>
          <w:p w14:paraId="5E3448CC" w14:textId="77777777" w:rsidR="00965962" w:rsidRPr="00A83170" w:rsidRDefault="00965962" w:rsidP="00115B25">
            <w:pPr>
              <w:pStyle w:val="TH"/>
              <w:rPr>
                <w:b w:val="0"/>
              </w:rPr>
            </w:pPr>
            <w:r w:rsidRPr="00A83170">
              <w:rPr>
                <w:b w:val="0"/>
              </w:rPr>
              <w:t>18/05/2017</w:t>
            </w:r>
          </w:p>
        </w:tc>
        <w:tc>
          <w:tcPr>
            <w:tcW w:w="2694" w:type="dxa"/>
          </w:tcPr>
          <w:p w14:paraId="16D9AB54" w14:textId="77777777" w:rsidR="00965962" w:rsidRPr="00A83170" w:rsidRDefault="00965962" w:rsidP="00115B25">
            <w:pPr>
              <w:pStyle w:val="TH"/>
              <w:rPr>
                <w:b w:val="0"/>
              </w:rPr>
            </w:pPr>
            <w:r w:rsidRPr="00A83170">
              <w:rPr>
                <w:b w:val="0"/>
              </w:rPr>
              <w:t>Intra (gNB-gNB/ng-eNB)</w:t>
            </w:r>
          </w:p>
        </w:tc>
      </w:tr>
      <w:tr w:rsidR="00965962" w14:paraId="6F68E92B" w14:textId="77777777" w:rsidTr="00115B25">
        <w:tc>
          <w:tcPr>
            <w:tcW w:w="1413" w:type="dxa"/>
          </w:tcPr>
          <w:p w14:paraId="70022B8D" w14:textId="77777777" w:rsidR="00965962" w:rsidRPr="00A83170" w:rsidRDefault="00965962" w:rsidP="00115B25">
            <w:pPr>
              <w:pStyle w:val="TH"/>
              <w:rPr>
                <w:b w:val="0"/>
              </w:rPr>
            </w:pPr>
            <w:r w:rsidRPr="00A83170">
              <w:rPr>
                <w:b w:val="0"/>
              </w:rPr>
              <w:t>f1-control</w:t>
            </w:r>
          </w:p>
        </w:tc>
        <w:tc>
          <w:tcPr>
            <w:tcW w:w="992" w:type="dxa"/>
          </w:tcPr>
          <w:p w14:paraId="1E4DB69D" w14:textId="77777777" w:rsidR="00965962" w:rsidRPr="00A83170" w:rsidRDefault="00965962" w:rsidP="00115B25">
            <w:pPr>
              <w:pStyle w:val="TH"/>
              <w:rPr>
                <w:b w:val="0"/>
              </w:rPr>
            </w:pPr>
            <w:r w:rsidRPr="00A83170">
              <w:rPr>
                <w:b w:val="0"/>
              </w:rPr>
              <w:t>38472</w:t>
            </w:r>
          </w:p>
        </w:tc>
        <w:tc>
          <w:tcPr>
            <w:tcW w:w="1156" w:type="dxa"/>
          </w:tcPr>
          <w:p w14:paraId="26635837" w14:textId="77777777" w:rsidR="00965962" w:rsidRPr="00A83170" w:rsidRDefault="00965962" w:rsidP="00115B25">
            <w:pPr>
              <w:pStyle w:val="TH"/>
              <w:rPr>
                <w:b w:val="0"/>
              </w:rPr>
            </w:pPr>
            <w:r w:rsidRPr="00A83170">
              <w:rPr>
                <w:b w:val="0"/>
              </w:rPr>
              <w:t>sctp</w:t>
            </w:r>
          </w:p>
        </w:tc>
        <w:tc>
          <w:tcPr>
            <w:tcW w:w="1821" w:type="dxa"/>
          </w:tcPr>
          <w:p w14:paraId="4C3BEBC7" w14:textId="77777777" w:rsidR="00965962" w:rsidRPr="00A83170" w:rsidRDefault="00965962" w:rsidP="00115B25">
            <w:pPr>
              <w:pStyle w:val="TH"/>
              <w:rPr>
                <w:b w:val="0"/>
              </w:rPr>
            </w:pPr>
            <w:r w:rsidRPr="00A83170">
              <w:rPr>
                <w:b w:val="0"/>
              </w:rPr>
              <w:t>F1 Control Plane</w:t>
            </w:r>
          </w:p>
        </w:tc>
        <w:tc>
          <w:tcPr>
            <w:tcW w:w="1417" w:type="dxa"/>
          </w:tcPr>
          <w:p w14:paraId="31D11B2B" w14:textId="77777777" w:rsidR="00965962" w:rsidRPr="00A83170" w:rsidRDefault="00965962" w:rsidP="00115B25">
            <w:pPr>
              <w:pStyle w:val="TH"/>
              <w:rPr>
                <w:b w:val="0"/>
              </w:rPr>
            </w:pPr>
            <w:r w:rsidRPr="00A83170">
              <w:rPr>
                <w:b w:val="0"/>
              </w:rPr>
              <w:t>23/06/2017</w:t>
            </w:r>
          </w:p>
        </w:tc>
        <w:tc>
          <w:tcPr>
            <w:tcW w:w="2694" w:type="dxa"/>
          </w:tcPr>
          <w:p w14:paraId="3E0C0D59" w14:textId="77777777" w:rsidR="00965962" w:rsidRPr="00A83170" w:rsidRDefault="00965962" w:rsidP="00115B25">
            <w:pPr>
              <w:pStyle w:val="TH"/>
              <w:rPr>
                <w:b w:val="0"/>
              </w:rPr>
            </w:pPr>
            <w:r w:rsidRPr="00A83170">
              <w:rPr>
                <w:b w:val="0"/>
              </w:rPr>
              <w:t>Intra (gNBCU/gNBDU)</w:t>
            </w:r>
          </w:p>
        </w:tc>
      </w:tr>
      <w:tr w:rsidR="00965962" w14:paraId="104C7ED6" w14:textId="77777777" w:rsidTr="00115B25">
        <w:tc>
          <w:tcPr>
            <w:tcW w:w="1413" w:type="dxa"/>
          </w:tcPr>
          <w:p w14:paraId="26C60EA8" w14:textId="77777777" w:rsidR="00965962" w:rsidRPr="00A83170" w:rsidRDefault="00965962" w:rsidP="00115B25">
            <w:pPr>
              <w:pStyle w:val="TH"/>
              <w:rPr>
                <w:b w:val="0"/>
              </w:rPr>
            </w:pPr>
            <w:r w:rsidRPr="00A83170">
              <w:rPr>
                <w:b w:val="0"/>
              </w:rPr>
              <w:t>e1-interface</w:t>
            </w:r>
          </w:p>
        </w:tc>
        <w:tc>
          <w:tcPr>
            <w:tcW w:w="992" w:type="dxa"/>
          </w:tcPr>
          <w:p w14:paraId="172D1C93" w14:textId="77777777" w:rsidR="00965962" w:rsidRPr="00A83170" w:rsidRDefault="00965962" w:rsidP="00115B25">
            <w:pPr>
              <w:pStyle w:val="TH"/>
              <w:rPr>
                <w:b w:val="0"/>
              </w:rPr>
            </w:pPr>
            <w:r w:rsidRPr="00A83170">
              <w:rPr>
                <w:b w:val="0"/>
              </w:rPr>
              <w:t>38462</w:t>
            </w:r>
          </w:p>
        </w:tc>
        <w:tc>
          <w:tcPr>
            <w:tcW w:w="1156" w:type="dxa"/>
          </w:tcPr>
          <w:p w14:paraId="38ADE934" w14:textId="77777777" w:rsidR="00965962" w:rsidRPr="00A83170" w:rsidRDefault="00965962" w:rsidP="00115B25">
            <w:pPr>
              <w:pStyle w:val="TH"/>
              <w:rPr>
                <w:b w:val="0"/>
              </w:rPr>
            </w:pPr>
            <w:r w:rsidRPr="00A83170">
              <w:rPr>
                <w:b w:val="0"/>
              </w:rPr>
              <w:t>sctp</w:t>
            </w:r>
          </w:p>
        </w:tc>
        <w:tc>
          <w:tcPr>
            <w:tcW w:w="1821" w:type="dxa"/>
          </w:tcPr>
          <w:p w14:paraId="02D83368" w14:textId="77777777" w:rsidR="00965962" w:rsidRPr="00A83170" w:rsidRDefault="00965962" w:rsidP="00115B25">
            <w:pPr>
              <w:pStyle w:val="TH"/>
              <w:rPr>
                <w:b w:val="0"/>
              </w:rPr>
            </w:pPr>
            <w:r w:rsidRPr="00A83170">
              <w:rPr>
                <w:b w:val="0"/>
              </w:rPr>
              <w:t xml:space="preserve">E1 signalling transport </w:t>
            </w:r>
          </w:p>
        </w:tc>
        <w:tc>
          <w:tcPr>
            <w:tcW w:w="1417" w:type="dxa"/>
          </w:tcPr>
          <w:p w14:paraId="3B38C325" w14:textId="77777777" w:rsidR="00965962" w:rsidRPr="00A83170" w:rsidRDefault="00965962" w:rsidP="00115B25">
            <w:pPr>
              <w:pStyle w:val="TH"/>
              <w:rPr>
                <w:b w:val="0"/>
              </w:rPr>
            </w:pPr>
            <w:r w:rsidRPr="00A83170">
              <w:rPr>
                <w:b w:val="0"/>
              </w:rPr>
              <w:t>06/11/2018</w:t>
            </w:r>
          </w:p>
        </w:tc>
        <w:tc>
          <w:tcPr>
            <w:tcW w:w="2694" w:type="dxa"/>
          </w:tcPr>
          <w:p w14:paraId="0BA33C49" w14:textId="77777777" w:rsidR="00965962" w:rsidRPr="00A83170" w:rsidRDefault="00965962" w:rsidP="00115B25">
            <w:pPr>
              <w:pStyle w:val="TH"/>
              <w:rPr>
                <w:b w:val="0"/>
              </w:rPr>
            </w:pPr>
            <w:r w:rsidRPr="00A83170">
              <w:rPr>
                <w:b w:val="0"/>
              </w:rPr>
              <w:t>Intra (gNB-CU-CP/gNB-CU-UP)</w:t>
            </w:r>
          </w:p>
        </w:tc>
      </w:tr>
      <w:tr w:rsidR="00965962" w14:paraId="2B64CD2D" w14:textId="77777777" w:rsidTr="00115B25">
        <w:tc>
          <w:tcPr>
            <w:tcW w:w="1413" w:type="dxa"/>
          </w:tcPr>
          <w:p w14:paraId="61AA81B3" w14:textId="77777777" w:rsidR="00965962" w:rsidRPr="00A83170" w:rsidRDefault="00965962" w:rsidP="00115B25">
            <w:pPr>
              <w:pStyle w:val="TH"/>
              <w:rPr>
                <w:b w:val="0"/>
              </w:rPr>
            </w:pPr>
            <w:r w:rsidRPr="00A83170">
              <w:rPr>
                <w:b w:val="0"/>
              </w:rPr>
              <w:t>3gpp-monp</w:t>
            </w:r>
          </w:p>
        </w:tc>
        <w:tc>
          <w:tcPr>
            <w:tcW w:w="992" w:type="dxa"/>
          </w:tcPr>
          <w:p w14:paraId="653EA570" w14:textId="77777777" w:rsidR="00965962" w:rsidRPr="00A83170" w:rsidRDefault="00965962" w:rsidP="00115B25">
            <w:pPr>
              <w:pStyle w:val="TH"/>
              <w:rPr>
                <w:b w:val="0"/>
              </w:rPr>
            </w:pPr>
            <w:r w:rsidRPr="00A83170">
              <w:rPr>
                <w:b w:val="0"/>
              </w:rPr>
              <w:t>8809</w:t>
            </w:r>
          </w:p>
        </w:tc>
        <w:tc>
          <w:tcPr>
            <w:tcW w:w="1156" w:type="dxa"/>
          </w:tcPr>
          <w:p w14:paraId="2F5DABBB" w14:textId="77777777" w:rsidR="00965962" w:rsidRPr="00A83170" w:rsidRDefault="00965962" w:rsidP="00115B25">
            <w:pPr>
              <w:pStyle w:val="TH"/>
              <w:rPr>
                <w:b w:val="0"/>
              </w:rPr>
            </w:pPr>
            <w:r w:rsidRPr="00A83170">
              <w:rPr>
                <w:b w:val="0"/>
              </w:rPr>
              <w:t>udp</w:t>
            </w:r>
          </w:p>
        </w:tc>
        <w:tc>
          <w:tcPr>
            <w:tcW w:w="1821" w:type="dxa"/>
          </w:tcPr>
          <w:p w14:paraId="3791E9F2" w14:textId="77777777" w:rsidR="00965962" w:rsidRPr="00A83170" w:rsidRDefault="00965962" w:rsidP="00115B25">
            <w:pPr>
              <w:pStyle w:val="TH"/>
              <w:rPr>
                <w:b w:val="0"/>
              </w:rPr>
            </w:pPr>
            <w:r w:rsidRPr="00A83170">
              <w:rPr>
                <w:b w:val="0"/>
              </w:rPr>
              <w:t>MCPTT Off-Network Protocol (MONP)</w:t>
            </w:r>
          </w:p>
        </w:tc>
        <w:tc>
          <w:tcPr>
            <w:tcW w:w="1417" w:type="dxa"/>
          </w:tcPr>
          <w:p w14:paraId="73C8A78D" w14:textId="77777777" w:rsidR="00965962" w:rsidRPr="00A83170" w:rsidRDefault="00965962" w:rsidP="00115B25">
            <w:pPr>
              <w:pStyle w:val="TH"/>
              <w:rPr>
                <w:b w:val="0"/>
              </w:rPr>
            </w:pPr>
            <w:r w:rsidRPr="00A83170">
              <w:rPr>
                <w:b w:val="0"/>
              </w:rPr>
              <w:t>15/04/2019</w:t>
            </w:r>
          </w:p>
        </w:tc>
        <w:tc>
          <w:tcPr>
            <w:tcW w:w="2694" w:type="dxa"/>
          </w:tcPr>
          <w:p w14:paraId="73D0C6BA" w14:textId="77777777" w:rsidR="00965962" w:rsidRPr="00A83170" w:rsidRDefault="00965962" w:rsidP="00115B25">
            <w:pPr>
              <w:pStyle w:val="TH"/>
              <w:rPr>
                <w:b w:val="0"/>
              </w:rPr>
            </w:pPr>
            <w:r w:rsidRPr="00A83170">
              <w:rPr>
                <w:b w:val="0"/>
              </w:rPr>
              <w:t>Intra (MCPTT client/MCPTT client)</w:t>
            </w:r>
          </w:p>
        </w:tc>
      </w:tr>
      <w:tr w:rsidR="00965962" w14:paraId="404C8191" w14:textId="77777777" w:rsidTr="00115B25">
        <w:tc>
          <w:tcPr>
            <w:tcW w:w="1413" w:type="dxa"/>
          </w:tcPr>
          <w:p w14:paraId="551FF7B6" w14:textId="77777777" w:rsidR="00965962" w:rsidRPr="00A83170" w:rsidRDefault="00965962" w:rsidP="00115B25">
            <w:pPr>
              <w:pStyle w:val="TH"/>
              <w:rPr>
                <w:b w:val="0"/>
              </w:rPr>
            </w:pPr>
            <w:r w:rsidRPr="00A83170">
              <w:rPr>
                <w:b w:val="0"/>
              </w:rPr>
              <w:t>3gpp-w1ap</w:t>
            </w:r>
          </w:p>
        </w:tc>
        <w:tc>
          <w:tcPr>
            <w:tcW w:w="992" w:type="dxa"/>
          </w:tcPr>
          <w:p w14:paraId="466EDC14" w14:textId="77777777" w:rsidR="00965962" w:rsidRPr="00A83170" w:rsidRDefault="00965962" w:rsidP="00115B25">
            <w:pPr>
              <w:pStyle w:val="TH"/>
              <w:rPr>
                <w:b w:val="0"/>
              </w:rPr>
            </w:pPr>
            <w:r w:rsidRPr="00A83170">
              <w:rPr>
                <w:b w:val="0"/>
              </w:rPr>
              <w:t>37472</w:t>
            </w:r>
          </w:p>
        </w:tc>
        <w:tc>
          <w:tcPr>
            <w:tcW w:w="1156" w:type="dxa"/>
          </w:tcPr>
          <w:p w14:paraId="25FDD8BD" w14:textId="77777777" w:rsidR="00965962" w:rsidRPr="00A83170" w:rsidRDefault="00965962" w:rsidP="00115B25">
            <w:pPr>
              <w:pStyle w:val="TH"/>
              <w:rPr>
                <w:b w:val="0"/>
              </w:rPr>
            </w:pPr>
            <w:r w:rsidRPr="00A83170">
              <w:rPr>
                <w:b w:val="0"/>
              </w:rPr>
              <w:t>sctp</w:t>
            </w:r>
          </w:p>
        </w:tc>
        <w:tc>
          <w:tcPr>
            <w:tcW w:w="1821" w:type="dxa"/>
          </w:tcPr>
          <w:p w14:paraId="16708C9A" w14:textId="77777777" w:rsidR="00965962" w:rsidRPr="00A83170" w:rsidRDefault="00965962" w:rsidP="00115B25">
            <w:pPr>
              <w:pStyle w:val="TH"/>
              <w:rPr>
                <w:b w:val="0"/>
              </w:rPr>
            </w:pPr>
            <w:r w:rsidRPr="00A83170">
              <w:rPr>
                <w:b w:val="0"/>
              </w:rPr>
              <w:t>W1 signalling transport</w:t>
            </w:r>
          </w:p>
        </w:tc>
        <w:tc>
          <w:tcPr>
            <w:tcW w:w="1417" w:type="dxa"/>
          </w:tcPr>
          <w:p w14:paraId="76CE9D6C" w14:textId="77777777" w:rsidR="00965962" w:rsidRPr="00A83170" w:rsidRDefault="00965962" w:rsidP="00115B25">
            <w:pPr>
              <w:pStyle w:val="TH"/>
              <w:rPr>
                <w:b w:val="0"/>
              </w:rPr>
            </w:pPr>
            <w:r w:rsidRPr="00A83170">
              <w:rPr>
                <w:b w:val="0"/>
              </w:rPr>
              <w:t>16/07/2020</w:t>
            </w:r>
          </w:p>
        </w:tc>
        <w:tc>
          <w:tcPr>
            <w:tcW w:w="2694" w:type="dxa"/>
          </w:tcPr>
          <w:p w14:paraId="6F7A4240" w14:textId="77777777" w:rsidR="00965962" w:rsidRPr="00A83170" w:rsidRDefault="00965962" w:rsidP="00115B25">
            <w:pPr>
              <w:pStyle w:val="TH"/>
              <w:rPr>
                <w:b w:val="0"/>
              </w:rPr>
            </w:pPr>
            <w:r w:rsidRPr="00A83170">
              <w:rPr>
                <w:b w:val="0"/>
              </w:rPr>
              <w:t>Intra (ng-eNB-DU/ng-eNB-CU</w:t>
            </w:r>
          </w:p>
        </w:tc>
      </w:tr>
    </w:tbl>
    <w:p w14:paraId="34619528" w14:textId="77777777" w:rsidR="00965962" w:rsidRDefault="00965962" w:rsidP="00230B8D"/>
    <w:p w14:paraId="32EE6BBA" w14:textId="6EE4E038" w:rsidR="00EF49DA" w:rsidRDefault="00EF49DA" w:rsidP="00230B8D">
      <w:r w:rsidRPr="00C91B2D">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t>[3]</w:t>
      </w:r>
      <w:r w:rsidRPr="00C91B2D">
        <w:t xml:space="preserve"> have been carefully followed and it is proved that there is no other solution than port assignment for service port discovery.</w:t>
      </w:r>
    </w:p>
    <w:p w14:paraId="13DEF924" w14:textId="57F1144F" w:rsidR="007C6735" w:rsidRDefault="006554B6" w:rsidP="007C6735">
      <w:pPr>
        <w:pStyle w:val="Heading8"/>
      </w:pPr>
      <w:bookmarkStart w:id="1238" w:name="_Toc66105118"/>
      <w:bookmarkStart w:id="1239" w:name="_Toc66175245"/>
      <w:r>
        <w:t>Annex D</w:t>
      </w:r>
      <w:r w:rsidR="007C6735" w:rsidRPr="0090769B">
        <w:t xml:space="preserve"> (informative):</w:t>
      </w:r>
      <w:r w:rsidR="007C6735">
        <w:t xml:space="preserve"> How future port number allocations from IETF/IANA could be addressed</w:t>
      </w:r>
      <w:bookmarkEnd w:id="1238"/>
      <w:bookmarkEnd w:id="1239"/>
    </w:p>
    <w:p w14:paraId="6C089232" w14:textId="157C134F" w:rsidR="007C6735" w:rsidRDefault="006554B6" w:rsidP="007C6735">
      <w:pPr>
        <w:pStyle w:val="Heading2"/>
        <w:rPr>
          <w:lang w:val="en-US"/>
        </w:rPr>
      </w:pPr>
      <w:bookmarkStart w:id="1240" w:name="_Toc66105119"/>
      <w:bookmarkStart w:id="1241" w:name="_Toc66175246"/>
      <w:r>
        <w:rPr>
          <w:lang w:val="en-US"/>
        </w:rPr>
        <w:t>D.</w:t>
      </w:r>
      <w:r w:rsidR="007C6735">
        <w:rPr>
          <w:lang w:val="en-US"/>
        </w:rPr>
        <w:t>1</w:t>
      </w:r>
      <w:r w:rsidR="007C6735">
        <w:rPr>
          <w:lang w:val="en-US"/>
        </w:rPr>
        <w:tab/>
        <w:t>General</w:t>
      </w:r>
      <w:bookmarkEnd w:id="1240"/>
      <w:bookmarkEnd w:id="1241"/>
    </w:p>
    <w:p w14:paraId="1FDD8A3E" w14:textId="77777777" w:rsidR="007C6735" w:rsidRDefault="007C6735" w:rsidP="007C6735">
      <w:pPr>
        <w:rPr>
          <w:lang w:val="en-US"/>
        </w:rPr>
      </w:pPr>
      <w:r>
        <w:rPr>
          <w:lang w:val="en-US"/>
        </w:rPr>
        <w:t>LS from IETF on "</w:t>
      </w:r>
      <w:r>
        <w:t>LS on port allocation for the W1 interface</w:t>
      </w:r>
      <w:r>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Default="007C6735" w:rsidP="007C6735">
      <w:pPr>
        <w:rPr>
          <w:lang w:val="en-US"/>
        </w:rPr>
      </w:pPr>
      <w:r>
        <w:rPr>
          <w:lang w:val="en-US"/>
        </w:rPr>
        <w:t xml:space="preserve">In order to address the problem, 3GPP members may need to contribute directly to IETF </w:t>
      </w:r>
      <w:r w:rsidRPr="002D669F">
        <w:rPr>
          <w:lang w:val="en-US"/>
        </w:rPr>
        <w:t>Transport and Services Area</w:t>
      </w:r>
      <w:r>
        <w:rPr>
          <w:lang w:val="en-US"/>
        </w:rPr>
        <w:t xml:space="preserve"> (TSV) WG. There may be a need for clarifying certain requirements in BCP 165 (RFC6335</w:t>
      </w:r>
      <w:r w:rsidR="001F77FC">
        <w:rPr>
          <w:lang w:val="en-US"/>
        </w:rPr>
        <w:t> [2]</w:t>
      </w:r>
      <w:r>
        <w:rPr>
          <w:lang w:val="en-US"/>
        </w:rPr>
        <w:t xml:space="preserve"> and RFC7605</w:t>
      </w:r>
      <w:r w:rsidR="001F77FC">
        <w:rPr>
          <w:lang w:val="en-US"/>
        </w:rPr>
        <w:t> [</w:t>
      </w:r>
      <w:r w:rsidR="001C777A">
        <w:rPr>
          <w:lang w:val="en-US"/>
        </w:rPr>
        <w:t>3</w:t>
      </w:r>
      <w:r w:rsidR="001F77FC">
        <w:rPr>
          <w:lang w:val="en-US"/>
        </w:rPr>
        <w:t>]</w:t>
      </w:r>
      <w:r>
        <w:rPr>
          <w:lang w:val="en-US"/>
        </w:rPr>
        <w:t xml:space="preserve">), or even drafting a new RFC could be considered. </w:t>
      </w:r>
    </w:p>
    <w:p w14:paraId="41745BF2" w14:textId="77777777" w:rsidR="007C6735" w:rsidRDefault="007C6735" w:rsidP="007C6735">
      <w:pPr>
        <w:rPr>
          <w:lang w:val="en-US"/>
        </w:rPr>
      </w:pPr>
      <w:r>
        <w:rPr>
          <w:lang w:val="en-US"/>
        </w:rPr>
        <w:t xml:space="preserve">This informative annex could be used as an input for future work on this problem. </w:t>
      </w:r>
    </w:p>
    <w:p w14:paraId="27F82A82" w14:textId="40F94E55" w:rsidR="007C6735" w:rsidRDefault="006554B6" w:rsidP="007C6735">
      <w:pPr>
        <w:pStyle w:val="Heading2"/>
        <w:rPr>
          <w:lang w:val="en-US"/>
        </w:rPr>
      </w:pPr>
      <w:bookmarkStart w:id="1242" w:name="_Toc66105120"/>
      <w:bookmarkStart w:id="1243" w:name="_Toc66175247"/>
      <w:r>
        <w:rPr>
          <w:lang w:val="en-US"/>
        </w:rPr>
        <w:t>D.</w:t>
      </w:r>
      <w:r w:rsidR="007C6735">
        <w:rPr>
          <w:lang w:val="en-US"/>
        </w:rPr>
        <w:t>2</w:t>
      </w:r>
      <w:r w:rsidR="007C6735">
        <w:rPr>
          <w:lang w:val="en-US"/>
        </w:rPr>
        <w:tab/>
        <w:t>Key provisions for the draft RFC</w:t>
      </w:r>
      <w:bookmarkEnd w:id="1242"/>
      <w:bookmarkEnd w:id="1243"/>
    </w:p>
    <w:p w14:paraId="76837DA9" w14:textId="053FB2AE" w:rsidR="007C6735" w:rsidRDefault="006554B6" w:rsidP="007C6735">
      <w:pPr>
        <w:pStyle w:val="Heading3"/>
        <w:rPr>
          <w:lang w:val="en-US"/>
        </w:rPr>
      </w:pPr>
      <w:bookmarkStart w:id="1244" w:name="_Toc66105121"/>
      <w:bookmarkStart w:id="1245" w:name="_Toc66175248"/>
      <w:r>
        <w:rPr>
          <w:lang w:val="en-US"/>
        </w:rPr>
        <w:t>D.</w:t>
      </w:r>
      <w:r w:rsidR="007C6735">
        <w:rPr>
          <w:lang w:val="en-US"/>
        </w:rPr>
        <w:t>2.1</w:t>
      </w:r>
      <w:r w:rsidR="007C6735">
        <w:rPr>
          <w:lang w:val="en-US"/>
        </w:rPr>
        <w:tab/>
        <w:t>Introduction</w:t>
      </w:r>
      <w:bookmarkEnd w:id="1244"/>
      <w:bookmarkEnd w:id="1245"/>
    </w:p>
    <w:p w14:paraId="2D78C4B1" w14:textId="77777777" w:rsidR="007C6735" w:rsidRDefault="007C6735" w:rsidP="007C6735">
      <w:pPr>
        <w:rPr>
          <w:lang w:val="en-US"/>
        </w:rPr>
      </w:pPr>
      <w:r>
        <w:rPr>
          <w:lang w:val="en-US"/>
        </w:rPr>
        <w:t>Client-server model relies on two types of server port allocations for various types of applications:</w:t>
      </w:r>
    </w:p>
    <w:p w14:paraId="0D1E7D5D" w14:textId="77777777" w:rsidR="007C6735" w:rsidRDefault="007C6735" w:rsidP="007C6735">
      <w:pPr>
        <w:pStyle w:val="B1"/>
        <w:rPr>
          <w:lang w:val="en-US"/>
        </w:rPr>
      </w:pPr>
      <w:r>
        <w:rPr>
          <w:lang w:val="en-US"/>
        </w:rPr>
        <w:t>-</w:t>
      </w:r>
      <w:r>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Default="007C6735" w:rsidP="007C6735">
      <w:pPr>
        <w:pStyle w:val="B1"/>
        <w:rPr>
          <w:lang w:val="en-US"/>
        </w:rPr>
      </w:pPr>
      <w:r>
        <w:rPr>
          <w:lang w:val="en-US"/>
        </w:rPr>
        <w:t>-</w:t>
      </w:r>
      <w:r>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8251DD" w:rsidRDefault="007C6735" w:rsidP="007C6735">
      <w:pPr>
        <w:rPr>
          <w:lang w:val="en-US"/>
        </w:rPr>
      </w:pPr>
      <w:r>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Default="006554B6" w:rsidP="007C6735">
      <w:pPr>
        <w:pStyle w:val="Heading3"/>
        <w:rPr>
          <w:lang w:val="en-US"/>
        </w:rPr>
      </w:pPr>
      <w:bookmarkStart w:id="1246" w:name="_Toc66105122"/>
      <w:bookmarkStart w:id="1247" w:name="_Toc66175249"/>
      <w:r>
        <w:rPr>
          <w:lang w:val="en-US"/>
        </w:rPr>
        <w:t>D.</w:t>
      </w:r>
      <w:r w:rsidR="007C6735">
        <w:rPr>
          <w:lang w:val="en-US"/>
        </w:rPr>
        <w:t>2.2</w:t>
      </w:r>
      <w:r w:rsidR="007C6735">
        <w:rPr>
          <w:lang w:val="en-US"/>
        </w:rPr>
        <w:tab/>
        <w:t>Background</w:t>
      </w:r>
      <w:bookmarkEnd w:id="1246"/>
      <w:bookmarkEnd w:id="1247"/>
    </w:p>
    <w:p w14:paraId="3B65FBEA" w14:textId="77777777" w:rsidR="007C6735" w:rsidRDefault="007C6735" w:rsidP="007C6735">
      <w:pPr>
        <w:rPr>
          <w:lang w:val="en-US"/>
        </w:rPr>
      </w:pPr>
      <w:r>
        <w:rPr>
          <w:lang w:val="en-US"/>
        </w:rPr>
        <w:t xml:space="preserve">There are hundreds of private enterprise entities that are asking IANA/IETF to assign default server port numbers from the </w:t>
      </w:r>
      <w:r w:rsidRPr="00CA0FF5">
        <w:rPr>
          <w:lang w:val="en-US"/>
        </w:rPr>
        <w:t>User Port number range [1024-49</w:t>
      </w:r>
      <w:r>
        <w:rPr>
          <w:lang w:val="en-US"/>
        </w:rPr>
        <w:t xml:space="preserve">151] to the applications, which are specific to the given enterprise. IANA/IETF apparently needs to carefully consider each case of such requests, because there is a finite numbers if unassigned port numbers.  </w:t>
      </w:r>
    </w:p>
    <w:p w14:paraId="527E16C6" w14:textId="77777777" w:rsidR="007C6735" w:rsidRDefault="007C6735" w:rsidP="007C6735">
      <w:pPr>
        <w:rPr>
          <w:lang w:val="en-US"/>
        </w:rPr>
      </w:pPr>
      <w:r w:rsidRPr="00CA0FF5">
        <w:rPr>
          <w:lang w:val="en-US"/>
        </w:rPr>
        <w:t xml:space="preserve">3GPP </w:t>
      </w:r>
      <w:r>
        <w:rPr>
          <w:lang w:val="en-US"/>
        </w:rPr>
        <w:t xml:space="preserve">however </w:t>
      </w:r>
      <w:r w:rsidRPr="00CA0FF5">
        <w:rPr>
          <w:lang w:val="en-US"/>
        </w:rPr>
        <w:t>is one of the largest players in e-communications domain</w:t>
      </w:r>
      <w:r>
        <w:rPr>
          <w:lang w:val="en-US"/>
        </w:rPr>
        <w:t>. Globally, a</w:t>
      </w:r>
      <w:r w:rsidRPr="00CA0FF5">
        <w:rPr>
          <w:lang w:val="en-US"/>
        </w:rPr>
        <w:t xml:space="preserve">round </w:t>
      </w:r>
      <w:r>
        <w:rPr>
          <w:lang w:val="en-US"/>
        </w:rPr>
        <w:t xml:space="preserve">80% of the </w:t>
      </w:r>
      <w:r w:rsidRPr="00CA0FF5">
        <w:rPr>
          <w:lang w:val="en-US"/>
        </w:rPr>
        <w:t>6</w:t>
      </w:r>
      <w:r>
        <w:rPr>
          <w:lang w:val="en-US"/>
        </w:rPr>
        <w:t>.</w:t>
      </w:r>
      <w:r w:rsidRPr="00CA0FF5">
        <w:rPr>
          <w:lang w:val="en-US"/>
        </w:rPr>
        <w:t xml:space="preserve">8 billion </w:t>
      </w:r>
      <w:r>
        <w:rPr>
          <w:lang w:val="en-US"/>
        </w:rPr>
        <w:t>mobile end</w:t>
      </w:r>
      <w:r w:rsidRPr="00CA0FF5">
        <w:rPr>
          <w:lang w:val="en-US"/>
        </w:rPr>
        <w:t xml:space="preserve"> users</w:t>
      </w:r>
      <w:r>
        <w:rPr>
          <w:lang w:val="en-US"/>
        </w:rPr>
        <w:t xml:space="preserve"> were utilizing 3GPP networks in 2020, i.e. 5.44 billion. This puts 3GPP users on par with IETF end users. Around 3.</w:t>
      </w:r>
      <w:r w:rsidRPr="00CA0FF5">
        <w:rPr>
          <w:lang w:val="en-US"/>
        </w:rPr>
        <w:t xml:space="preserve">4 billion </w:t>
      </w:r>
      <w:r>
        <w:rPr>
          <w:lang w:val="en-US"/>
        </w:rPr>
        <w:t xml:space="preserve">end users utilized </w:t>
      </w:r>
      <w:r w:rsidRPr="00CA0FF5">
        <w:rPr>
          <w:lang w:val="en-US"/>
        </w:rPr>
        <w:t xml:space="preserve">fixed internet </w:t>
      </w:r>
      <w:r>
        <w:rPr>
          <w:lang w:val="en-US"/>
        </w:rPr>
        <w:t>access globally in 2020.</w:t>
      </w:r>
    </w:p>
    <w:p w14:paraId="4A3C90CE" w14:textId="77777777" w:rsidR="007C6735" w:rsidRDefault="007C6735" w:rsidP="007C6735">
      <w:pPr>
        <w:rPr>
          <w:lang w:val="en-US"/>
        </w:rPr>
      </w:pPr>
      <w:r w:rsidRPr="008251DD">
        <w:rPr>
          <w:lang w:val="en-US"/>
        </w:rPr>
        <w:t>For the past 11 years (2009 – 2020), 3GPP has requested only 19 new port numbers from IETF/IANA</w:t>
      </w:r>
      <w:r>
        <w:rPr>
          <w:lang w:val="en-US"/>
        </w:rPr>
        <w:t xml:space="preserve">. </w:t>
      </w:r>
      <w:r w:rsidRPr="008251DD">
        <w:rPr>
          <w:lang w:val="en-US"/>
        </w:rPr>
        <w:t xml:space="preserve">Therefore, </w:t>
      </w:r>
      <w:r>
        <w:rPr>
          <w:lang w:val="en-US"/>
        </w:rPr>
        <w:t xml:space="preserve">on average </w:t>
      </w:r>
      <w:r w:rsidRPr="008251DD">
        <w:rPr>
          <w:lang w:val="en-US"/>
        </w:rPr>
        <w:t>3GPP needs around 2 new ports per year</w:t>
      </w:r>
      <w:r>
        <w:rPr>
          <w:lang w:val="en-US"/>
        </w:rPr>
        <w:t>.</w:t>
      </w:r>
    </w:p>
    <w:p w14:paraId="108C17BD" w14:textId="77777777" w:rsidR="007C6735" w:rsidRDefault="007C6735" w:rsidP="007C6735">
      <w:pPr>
        <w:rPr>
          <w:lang w:val="en-US"/>
        </w:rPr>
      </w:pPr>
      <w:r>
        <w:rPr>
          <w:lang w:val="en-US"/>
        </w:rPr>
        <w:lastRenderedPageBreak/>
        <w:t xml:space="preserve">Currently, in the </w:t>
      </w:r>
      <w:r w:rsidRPr="00CA0FF5">
        <w:rPr>
          <w:lang w:val="en-US"/>
        </w:rPr>
        <w:t>User Port number range [1024-49</w:t>
      </w:r>
      <w:r>
        <w:rPr>
          <w:lang w:val="en-US"/>
        </w:rPr>
        <w:t xml:space="preserve">151] there are more than 36 000 unassigned port numbers, i.e. around 74% of the range is still available. In addition to that, </w:t>
      </w:r>
      <w:r>
        <w:t xml:space="preserve">RFC6335 [2] </w:t>
      </w:r>
      <w:r>
        <w:rPr>
          <w:lang w:val="en-US"/>
        </w:rPr>
        <w:t xml:space="preserve">provides for extending the current port number range to a much larger space. </w:t>
      </w:r>
    </w:p>
    <w:p w14:paraId="69776C86" w14:textId="77777777" w:rsidR="007C6735" w:rsidRDefault="007C6735" w:rsidP="007C6735">
      <w:pPr>
        <w:rPr>
          <w:lang w:val="en-US"/>
        </w:rPr>
      </w:pPr>
      <w:r>
        <w:rPr>
          <w:lang w:val="en-US"/>
        </w:rPr>
        <w:t xml:space="preserve">Quote from section 6 in </w:t>
      </w:r>
      <w:r>
        <w:t>RFC6335 [2]</w:t>
      </w:r>
      <w:r>
        <w:rPr>
          <w:lang w:val="en-US"/>
        </w:rPr>
        <w:t>:</w:t>
      </w:r>
    </w:p>
    <w:p w14:paraId="258B39BB" w14:textId="77777777" w:rsidR="007C6735" w:rsidRDefault="007C6735" w:rsidP="007C6735">
      <w:pPr>
        <w:pStyle w:val="B1"/>
        <w:rPr>
          <w:lang w:val="en-US"/>
        </w:rPr>
      </w:pPr>
      <w:r>
        <w:rPr>
          <w:lang w:val="en-US"/>
        </w:rPr>
        <w:t xml:space="preserve"> </w:t>
      </w:r>
      <w:r>
        <w:rPr>
          <w:lang w:val="en-US"/>
        </w:rPr>
        <w:tab/>
      </w:r>
      <w:r w:rsidRPr="003F20E6">
        <w:rPr>
          <w:lang w:val="en-US"/>
        </w:rPr>
        <w:t>Reserved port numbers are not available for regular assignment; they are "assigned to IANA" for special purposes.  Reserved port numbers include values at the edges of each range, e.g., 0, 1023, 1024, etc., whi</w:t>
      </w:r>
      <w:r>
        <w:rPr>
          <w:lang w:val="en-US"/>
        </w:rPr>
        <w:t xml:space="preserve">ch may be used to extend these </w:t>
      </w:r>
      <w:r w:rsidRPr="003F20E6">
        <w:rPr>
          <w:lang w:val="en-US"/>
        </w:rPr>
        <w:t xml:space="preserve">ranges or the overall port number space in </w:t>
      </w:r>
      <w:r>
        <w:rPr>
          <w:lang w:val="en-US"/>
        </w:rPr>
        <w:t>the future.</w:t>
      </w:r>
    </w:p>
    <w:p w14:paraId="693287BC" w14:textId="18451236" w:rsidR="007C6735" w:rsidRDefault="006554B6" w:rsidP="007C6735">
      <w:pPr>
        <w:pStyle w:val="Heading3"/>
        <w:rPr>
          <w:lang w:val="en-US"/>
        </w:rPr>
      </w:pPr>
      <w:bookmarkStart w:id="1248" w:name="_Toc66105123"/>
      <w:bookmarkStart w:id="1249" w:name="_Toc66175250"/>
      <w:r>
        <w:rPr>
          <w:lang w:val="en-US"/>
        </w:rPr>
        <w:t>D.</w:t>
      </w:r>
      <w:r w:rsidR="007C6735">
        <w:rPr>
          <w:lang w:val="en-US"/>
        </w:rPr>
        <w:t>2.3</w:t>
      </w:r>
      <w:r w:rsidR="007C6735">
        <w:rPr>
          <w:lang w:val="en-US"/>
        </w:rPr>
        <w:tab/>
        <w:t>Objectives</w:t>
      </w:r>
      <w:bookmarkEnd w:id="1248"/>
      <w:bookmarkEnd w:id="1249"/>
    </w:p>
    <w:p w14:paraId="528E181A" w14:textId="77777777" w:rsidR="007C6735" w:rsidRPr="009E2C9E" w:rsidRDefault="007C6735" w:rsidP="007C6735">
      <w:pPr>
        <w:rPr>
          <w:lang w:val="en-US"/>
        </w:rPr>
      </w:pPr>
      <w:r>
        <w:rPr>
          <w:lang w:val="en-US"/>
        </w:rPr>
        <w:t xml:space="preserve">Applications that run on top of transport layer protocols, TCP/UDP/SCTP/DCCP utilize ports to enable IP address sharing. Such applications can be grouped into </w:t>
      </w:r>
      <w:r w:rsidRPr="009E2C9E">
        <w:rPr>
          <w:lang w:val="en-US"/>
        </w:rPr>
        <w:t>two key categories:</w:t>
      </w:r>
    </w:p>
    <w:p w14:paraId="303F915C" w14:textId="77777777" w:rsidR="007C6735" w:rsidRDefault="007C6735" w:rsidP="007C6735">
      <w:pPr>
        <w:pStyle w:val="B1"/>
        <w:rPr>
          <w:lang w:val="en-US"/>
        </w:rPr>
      </w:pPr>
      <w:r>
        <w:rPr>
          <w:lang w:val="en-US"/>
        </w:rPr>
        <w:t>A.</w:t>
      </w:r>
      <w:r>
        <w:rPr>
          <w:lang w:val="en-US"/>
        </w:rPr>
        <w:tab/>
        <w:t>D</w:t>
      </w:r>
      <w:r w:rsidRPr="009E2C9E">
        <w:rPr>
          <w:lang w:val="en-US"/>
        </w:rPr>
        <w:t xml:space="preserve">ynamically allocated server port numbers </w:t>
      </w:r>
      <w:r>
        <w:rPr>
          <w:lang w:val="en-US"/>
        </w:rPr>
        <w:t>meet the requirements of the applications</w:t>
      </w:r>
      <w:r w:rsidRPr="009E2C9E">
        <w:rPr>
          <w:lang w:val="en-US"/>
        </w:rPr>
        <w:t xml:space="preserve">. </w:t>
      </w:r>
    </w:p>
    <w:p w14:paraId="11B85030" w14:textId="77777777" w:rsidR="007C6735" w:rsidRDefault="007C6735" w:rsidP="007C6735">
      <w:pPr>
        <w:pStyle w:val="B1"/>
        <w:rPr>
          <w:lang w:val="en-US"/>
        </w:rPr>
      </w:pPr>
      <w:r>
        <w:rPr>
          <w:lang w:val="en-US"/>
        </w:rPr>
        <w:t>B.</w:t>
      </w:r>
      <w:r>
        <w:rPr>
          <w:lang w:val="en-US"/>
        </w:rPr>
        <w:tab/>
        <w:t>D</w:t>
      </w:r>
      <w:r w:rsidRPr="009E2C9E">
        <w:rPr>
          <w:lang w:val="en-US"/>
        </w:rPr>
        <w:t xml:space="preserve">ynamically allocated server port numbers do not meet the requirements of the </w:t>
      </w:r>
      <w:r>
        <w:rPr>
          <w:lang w:val="en-US"/>
        </w:rPr>
        <w:t>applications</w:t>
      </w:r>
      <w:r w:rsidRPr="009E2C9E">
        <w:rPr>
          <w:lang w:val="en-US"/>
        </w:rPr>
        <w:t xml:space="preserve">. </w:t>
      </w:r>
    </w:p>
    <w:p w14:paraId="66E90C24" w14:textId="77777777" w:rsidR="007C6735" w:rsidRDefault="007C6735" w:rsidP="007C6735">
      <w:pPr>
        <w:pStyle w:val="B1"/>
        <w:ind w:left="0" w:firstLine="0"/>
        <w:rPr>
          <w:lang w:val="en-US"/>
        </w:rPr>
      </w:pPr>
      <w:r>
        <w:rPr>
          <w:lang w:val="en-US"/>
        </w:rPr>
        <w:t xml:space="preserve">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w:t>
      </w:r>
      <w:r w:rsidRPr="00CA0FF5">
        <w:rPr>
          <w:lang w:val="en-US"/>
        </w:rPr>
        <w:t>User Port number range [1024-49</w:t>
      </w:r>
      <w:r>
        <w:rPr>
          <w:lang w:val="en-US"/>
        </w:rPr>
        <w:t>151], this would decrease the overall number of unassigned, i.e. currently available port numbers from this range by less than 0,3%.</w:t>
      </w:r>
    </w:p>
    <w:p w14:paraId="15839E97" w14:textId="77777777" w:rsidR="007C6735" w:rsidRPr="002D669F" w:rsidRDefault="007C6735" w:rsidP="007C6735">
      <w:pPr>
        <w:pStyle w:val="B1"/>
        <w:ind w:left="0" w:firstLine="0"/>
        <w:rPr>
          <w:lang w:val="en-US"/>
        </w:rPr>
      </w:pPr>
      <w:r>
        <w:rPr>
          <w:lang w:val="en-US"/>
        </w:rPr>
        <w:t xml:space="preserve">Alternatively, 3GPP should work with IETF/IANA on drafting clear cut rules for future static port allocations. It is relevant to highlight that </w:t>
      </w:r>
      <w:r>
        <w:t>RFC6335 [2] and RFC7605 [3] (BCP 165) already contain guidelines on how to meet port allocation requirements, but these guidelines are not always completely clear.</w:t>
      </w:r>
    </w:p>
    <w:p w14:paraId="7567D4B4" w14:textId="03FFF77A" w:rsidR="007C6735" w:rsidRDefault="006554B6" w:rsidP="007C6735">
      <w:pPr>
        <w:pStyle w:val="Heading3"/>
        <w:rPr>
          <w:lang w:val="en-US"/>
        </w:rPr>
      </w:pPr>
      <w:bookmarkStart w:id="1250" w:name="_Toc66105124"/>
      <w:bookmarkStart w:id="1251" w:name="_Toc66175251"/>
      <w:r>
        <w:rPr>
          <w:lang w:val="en-US"/>
        </w:rPr>
        <w:t>D.</w:t>
      </w:r>
      <w:r w:rsidR="007C6735">
        <w:rPr>
          <w:lang w:val="en-US"/>
        </w:rPr>
        <w:t>2.4</w:t>
      </w:r>
      <w:r w:rsidR="007C6735">
        <w:rPr>
          <w:lang w:val="en-US"/>
        </w:rPr>
        <w:tab/>
        <w:t xml:space="preserve">Clarifying </w:t>
      </w:r>
      <w:r w:rsidR="007C6735">
        <w:t xml:space="preserve">BCP 165 </w:t>
      </w:r>
      <w:r w:rsidR="007C6735">
        <w:rPr>
          <w:lang w:val="en-US"/>
        </w:rPr>
        <w:t>guidelines</w:t>
      </w:r>
      <w:bookmarkEnd w:id="1250"/>
      <w:bookmarkEnd w:id="1251"/>
    </w:p>
    <w:p w14:paraId="2B57F308" w14:textId="77777777" w:rsidR="007C6735" w:rsidRDefault="007C6735" w:rsidP="007C6735">
      <w:pPr>
        <w:rPr>
          <w:lang w:val="en-US"/>
        </w:rPr>
      </w:pPr>
      <w:r>
        <w:rPr>
          <w:lang w:val="en-US"/>
        </w:rPr>
        <w:t xml:space="preserve">Annex A, based on the provisions in </w:t>
      </w:r>
      <w:r>
        <w:t xml:space="preserve">RFC6335 [2], </w:t>
      </w:r>
      <w:r>
        <w:rPr>
          <w:lang w:val="en-US"/>
        </w:rPr>
        <w:t>describes IETF procedures for port number assignments (</w:t>
      </w:r>
      <w:r>
        <w:t>"IETF Review", "IESG Approval" or "Expert Review" processes)</w:t>
      </w:r>
      <w:r>
        <w:rPr>
          <w:lang w:val="en-US"/>
        </w:rPr>
        <w:t>. 3GPP members should engage more actively in these processes.</w:t>
      </w:r>
    </w:p>
    <w:p w14:paraId="68133446" w14:textId="77777777" w:rsidR="007C6735" w:rsidRDefault="007C6735" w:rsidP="007C6735">
      <w:pPr>
        <w:rPr>
          <w:lang w:val="en-US"/>
        </w:rPr>
      </w:pPr>
      <w:r>
        <w:rPr>
          <w:lang w:val="en-US"/>
        </w:rPr>
        <w:t xml:space="preserve">Annex B, based on the provisions in </w:t>
      </w:r>
      <w:r>
        <w:t xml:space="preserve">RFC6335 [2] and RFC7605 [3], </w:t>
      </w:r>
      <w:r>
        <w:rPr>
          <w:lang w:val="en-US"/>
        </w:rPr>
        <w:t>elaborates further on the possible solutions that reduce the need for the static port allocations (see clause B.3).</w:t>
      </w:r>
    </w:p>
    <w:p w14:paraId="43C94E60" w14:textId="77777777" w:rsidR="007C6735" w:rsidRDefault="007C6735" w:rsidP="007C6735">
      <w:r>
        <w:t>Below are few conditions that were derived from BCP 165. If either of the blow conditions are met, 3GPP should not apply for a static port number:</w:t>
      </w:r>
    </w:p>
    <w:p w14:paraId="1CD096C3" w14:textId="77777777" w:rsidR="007C6735" w:rsidRDefault="007C6735" w:rsidP="007C6735">
      <w:pPr>
        <w:pStyle w:val="B1"/>
      </w:pPr>
      <w:r>
        <w:t xml:space="preserve">- </w:t>
      </w:r>
      <w:r>
        <w:tab/>
        <w:t>If the client can be configured in advance with the server's default port number from any range. This can be achieved and looks feasible in a small network, which is under a single operator control.</w:t>
      </w:r>
    </w:p>
    <w:p w14:paraId="0934812C" w14:textId="77777777" w:rsidR="007C6735" w:rsidRDefault="007C6735" w:rsidP="007C6735">
      <w:pPr>
        <w:pStyle w:val="B1"/>
      </w:pPr>
      <w:r>
        <w:t xml:space="preserve">- </w:t>
      </w:r>
      <w:r>
        <w:tab/>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77777777" w:rsidR="007C6735" w:rsidRDefault="007C6735" w:rsidP="007C6735">
      <w:pPr>
        <w:pStyle w:val="B1"/>
      </w:pPr>
      <w:r>
        <w:t xml:space="preserve">- </w:t>
      </w:r>
      <w:r>
        <w:tab/>
        <w:t>If the client already uses port discovery mechanism, like mDNS. Considerations for the above DNS solution applies also to mDNS one.</w:t>
      </w:r>
    </w:p>
    <w:p w14:paraId="6685493C" w14:textId="5D7ABC61" w:rsidR="00080512" w:rsidRPr="0090769B" w:rsidRDefault="00080512" w:rsidP="007A31EB">
      <w:pPr>
        <w:pStyle w:val="Heading8"/>
      </w:pPr>
      <w:bookmarkStart w:id="1252" w:name="_Toc63666284"/>
      <w:bookmarkStart w:id="1253" w:name="_Toc66105125"/>
      <w:bookmarkStart w:id="1254" w:name="_Toc66175252"/>
      <w:r w:rsidRPr="0090769B">
        <w:lastRenderedPageBreak/>
        <w:t xml:space="preserve">Annex </w:t>
      </w:r>
      <w:r w:rsidR="007C6735">
        <w:t>E</w:t>
      </w:r>
      <w:r w:rsidRPr="0090769B">
        <w:t xml:space="preserve"> (informative):</w:t>
      </w:r>
      <w:r w:rsidRPr="0090769B">
        <w:br/>
        <w:t>Change history</w:t>
      </w:r>
      <w:bookmarkEnd w:id="1192"/>
      <w:bookmarkEnd w:id="1193"/>
      <w:bookmarkEnd w:id="1202"/>
      <w:bookmarkEnd w:id="1203"/>
      <w:bookmarkEnd w:id="1204"/>
      <w:bookmarkEnd w:id="1205"/>
      <w:bookmarkEnd w:id="1206"/>
      <w:bookmarkEnd w:id="1207"/>
      <w:bookmarkEnd w:id="1208"/>
      <w:bookmarkEnd w:id="1209"/>
      <w:bookmarkEnd w:id="1252"/>
      <w:bookmarkEnd w:id="1253"/>
      <w:bookmarkEnd w:id="1254"/>
    </w:p>
    <w:p w14:paraId="0D58A194" w14:textId="77777777" w:rsidR="00054A22" w:rsidRPr="0090769B" w:rsidRDefault="00054A22" w:rsidP="00054A22">
      <w:pPr>
        <w:pStyle w:val="TH"/>
      </w:pPr>
      <w:bookmarkStart w:id="1255" w:name="historyclause"/>
      <w:bookmarkEnd w:id="12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90769B" w14:paraId="2E10F162" w14:textId="77777777" w:rsidTr="00EE3B50">
        <w:trPr>
          <w:cantSplit/>
        </w:trPr>
        <w:tc>
          <w:tcPr>
            <w:tcW w:w="9639" w:type="dxa"/>
            <w:gridSpan w:val="8"/>
            <w:tcBorders>
              <w:bottom w:val="nil"/>
            </w:tcBorders>
            <w:shd w:val="solid" w:color="FFFFFF" w:fill="auto"/>
          </w:tcPr>
          <w:p w14:paraId="1C3B67FC" w14:textId="77777777" w:rsidR="003C3971" w:rsidRPr="0090769B" w:rsidRDefault="003C3971" w:rsidP="00C72833">
            <w:pPr>
              <w:pStyle w:val="TAL"/>
              <w:jc w:val="center"/>
              <w:rPr>
                <w:b/>
                <w:sz w:val="16"/>
              </w:rPr>
            </w:pPr>
            <w:r w:rsidRPr="0090769B">
              <w:rPr>
                <w:b/>
              </w:rPr>
              <w:t>Change history</w:t>
            </w:r>
          </w:p>
        </w:tc>
      </w:tr>
      <w:tr w:rsidR="003C3971" w:rsidRPr="0090769B" w14:paraId="7A54FF10" w14:textId="77777777" w:rsidTr="00EE3B50">
        <w:tc>
          <w:tcPr>
            <w:tcW w:w="800" w:type="dxa"/>
            <w:shd w:val="pct10" w:color="auto" w:fill="FFFFFF"/>
          </w:tcPr>
          <w:p w14:paraId="5B091757" w14:textId="77777777" w:rsidR="003C3971" w:rsidRPr="0090769B" w:rsidRDefault="003C3971" w:rsidP="00C72833">
            <w:pPr>
              <w:pStyle w:val="TAL"/>
              <w:rPr>
                <w:b/>
                <w:sz w:val="16"/>
              </w:rPr>
            </w:pPr>
            <w:r w:rsidRPr="0090769B">
              <w:rPr>
                <w:b/>
                <w:sz w:val="16"/>
              </w:rPr>
              <w:t>Date</w:t>
            </w:r>
          </w:p>
        </w:tc>
        <w:tc>
          <w:tcPr>
            <w:tcW w:w="995" w:type="dxa"/>
            <w:shd w:val="pct10" w:color="auto" w:fill="FFFFFF"/>
          </w:tcPr>
          <w:p w14:paraId="06D13D2D" w14:textId="77777777" w:rsidR="003C3971" w:rsidRPr="0090769B" w:rsidRDefault="00DF2B1F" w:rsidP="00C72833">
            <w:pPr>
              <w:pStyle w:val="TAL"/>
              <w:rPr>
                <w:b/>
                <w:sz w:val="16"/>
              </w:rPr>
            </w:pPr>
            <w:r w:rsidRPr="0090769B">
              <w:rPr>
                <w:b/>
                <w:sz w:val="16"/>
              </w:rPr>
              <w:t>Meeting</w:t>
            </w:r>
          </w:p>
        </w:tc>
        <w:tc>
          <w:tcPr>
            <w:tcW w:w="899" w:type="dxa"/>
            <w:shd w:val="pct10" w:color="auto" w:fill="FFFFFF"/>
          </w:tcPr>
          <w:p w14:paraId="24248F49" w14:textId="77777777" w:rsidR="003C3971" w:rsidRPr="0090769B" w:rsidRDefault="003C3971" w:rsidP="00DF2B1F">
            <w:pPr>
              <w:pStyle w:val="TAL"/>
              <w:rPr>
                <w:b/>
                <w:sz w:val="16"/>
              </w:rPr>
            </w:pPr>
            <w:r w:rsidRPr="0090769B">
              <w:rPr>
                <w:b/>
                <w:sz w:val="16"/>
              </w:rPr>
              <w:t>TDoc</w:t>
            </w:r>
          </w:p>
        </w:tc>
        <w:tc>
          <w:tcPr>
            <w:tcW w:w="425" w:type="dxa"/>
            <w:shd w:val="pct10" w:color="auto" w:fill="FFFFFF"/>
          </w:tcPr>
          <w:p w14:paraId="2999B63E" w14:textId="77777777" w:rsidR="003C3971" w:rsidRPr="0090769B" w:rsidRDefault="003C3971" w:rsidP="00C72833">
            <w:pPr>
              <w:pStyle w:val="TAL"/>
              <w:rPr>
                <w:b/>
                <w:sz w:val="16"/>
              </w:rPr>
            </w:pPr>
            <w:r w:rsidRPr="0090769B">
              <w:rPr>
                <w:b/>
                <w:sz w:val="16"/>
              </w:rPr>
              <w:t>CR</w:t>
            </w:r>
          </w:p>
        </w:tc>
        <w:tc>
          <w:tcPr>
            <w:tcW w:w="425" w:type="dxa"/>
            <w:shd w:val="pct10" w:color="auto" w:fill="FFFFFF"/>
          </w:tcPr>
          <w:p w14:paraId="08F13062" w14:textId="77777777" w:rsidR="003C3971" w:rsidRPr="0090769B" w:rsidRDefault="003C3971" w:rsidP="00C72833">
            <w:pPr>
              <w:pStyle w:val="TAL"/>
              <w:rPr>
                <w:b/>
                <w:sz w:val="16"/>
              </w:rPr>
            </w:pPr>
            <w:r w:rsidRPr="0090769B">
              <w:rPr>
                <w:b/>
                <w:sz w:val="16"/>
              </w:rPr>
              <w:t>Rev</w:t>
            </w:r>
          </w:p>
        </w:tc>
        <w:tc>
          <w:tcPr>
            <w:tcW w:w="425" w:type="dxa"/>
            <w:shd w:val="pct10" w:color="auto" w:fill="FFFFFF"/>
          </w:tcPr>
          <w:p w14:paraId="27D9DA7F" w14:textId="77777777" w:rsidR="003C3971" w:rsidRPr="0090769B" w:rsidRDefault="003C3971" w:rsidP="00C72833">
            <w:pPr>
              <w:pStyle w:val="TAL"/>
              <w:rPr>
                <w:b/>
                <w:sz w:val="16"/>
              </w:rPr>
            </w:pPr>
            <w:r w:rsidRPr="0090769B">
              <w:rPr>
                <w:b/>
                <w:sz w:val="16"/>
              </w:rPr>
              <w:t>Cat</w:t>
            </w:r>
          </w:p>
        </w:tc>
        <w:tc>
          <w:tcPr>
            <w:tcW w:w="4962" w:type="dxa"/>
            <w:shd w:val="pct10" w:color="auto" w:fill="FFFFFF"/>
          </w:tcPr>
          <w:p w14:paraId="6BA00B22" w14:textId="77777777" w:rsidR="003C3971" w:rsidRPr="0090769B" w:rsidRDefault="003C3971" w:rsidP="00C72833">
            <w:pPr>
              <w:pStyle w:val="TAL"/>
              <w:rPr>
                <w:b/>
                <w:sz w:val="16"/>
              </w:rPr>
            </w:pPr>
            <w:r w:rsidRPr="0090769B">
              <w:rPr>
                <w:b/>
                <w:sz w:val="16"/>
              </w:rPr>
              <w:t>Subject/Comment</w:t>
            </w:r>
          </w:p>
        </w:tc>
        <w:tc>
          <w:tcPr>
            <w:tcW w:w="708" w:type="dxa"/>
            <w:shd w:val="pct10" w:color="auto" w:fill="FFFFFF"/>
          </w:tcPr>
          <w:p w14:paraId="75D7FEC0" w14:textId="77777777"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14:paraId="02FEFB83" w14:textId="77777777" w:rsidTr="00EE3B50">
        <w:tc>
          <w:tcPr>
            <w:tcW w:w="800" w:type="dxa"/>
            <w:shd w:val="solid" w:color="FFFFFF" w:fill="auto"/>
          </w:tcPr>
          <w:p w14:paraId="29C9F7A2" w14:textId="77777777" w:rsidR="003C3971" w:rsidRPr="0090769B" w:rsidRDefault="00753DE3" w:rsidP="00C72833">
            <w:pPr>
              <w:pStyle w:val="TAC"/>
              <w:rPr>
                <w:sz w:val="16"/>
                <w:szCs w:val="16"/>
              </w:rPr>
            </w:pPr>
            <w:r>
              <w:rPr>
                <w:sz w:val="16"/>
                <w:szCs w:val="16"/>
              </w:rPr>
              <w:t>2020-08</w:t>
            </w:r>
          </w:p>
        </w:tc>
        <w:tc>
          <w:tcPr>
            <w:tcW w:w="995" w:type="dxa"/>
            <w:shd w:val="solid" w:color="FFFFFF" w:fill="auto"/>
          </w:tcPr>
          <w:p w14:paraId="442DCE34" w14:textId="77777777" w:rsidR="003C3971" w:rsidRPr="0090769B" w:rsidRDefault="00753DE3" w:rsidP="00C72833">
            <w:pPr>
              <w:pStyle w:val="TAC"/>
              <w:rPr>
                <w:sz w:val="16"/>
                <w:szCs w:val="16"/>
              </w:rPr>
            </w:pPr>
            <w:r>
              <w:rPr>
                <w:sz w:val="16"/>
                <w:szCs w:val="16"/>
              </w:rPr>
              <w:t>CT4#99e</w:t>
            </w:r>
          </w:p>
        </w:tc>
        <w:tc>
          <w:tcPr>
            <w:tcW w:w="899" w:type="dxa"/>
            <w:shd w:val="solid" w:color="FFFFFF" w:fill="auto"/>
          </w:tcPr>
          <w:p w14:paraId="2C4C7E41" w14:textId="77777777"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14:paraId="0D944388" w14:textId="77777777" w:rsidR="003C3971" w:rsidRPr="0090769B" w:rsidRDefault="003C3971" w:rsidP="00C72833">
            <w:pPr>
              <w:pStyle w:val="TAL"/>
              <w:rPr>
                <w:sz w:val="16"/>
                <w:szCs w:val="16"/>
              </w:rPr>
            </w:pPr>
          </w:p>
        </w:tc>
        <w:tc>
          <w:tcPr>
            <w:tcW w:w="425" w:type="dxa"/>
            <w:shd w:val="solid" w:color="FFFFFF" w:fill="auto"/>
          </w:tcPr>
          <w:p w14:paraId="0BEF6990" w14:textId="77777777" w:rsidR="003C3971" w:rsidRPr="0090769B" w:rsidRDefault="003C3971" w:rsidP="00C72833">
            <w:pPr>
              <w:pStyle w:val="TAR"/>
              <w:rPr>
                <w:sz w:val="16"/>
                <w:szCs w:val="16"/>
              </w:rPr>
            </w:pPr>
          </w:p>
        </w:tc>
        <w:tc>
          <w:tcPr>
            <w:tcW w:w="425" w:type="dxa"/>
            <w:shd w:val="solid" w:color="FFFFFF" w:fill="auto"/>
          </w:tcPr>
          <w:p w14:paraId="7AB172C7" w14:textId="77777777" w:rsidR="003C3971" w:rsidRPr="0090769B" w:rsidRDefault="003C3971" w:rsidP="00C72833">
            <w:pPr>
              <w:pStyle w:val="TAC"/>
              <w:rPr>
                <w:sz w:val="16"/>
                <w:szCs w:val="16"/>
              </w:rPr>
            </w:pPr>
          </w:p>
        </w:tc>
        <w:tc>
          <w:tcPr>
            <w:tcW w:w="4962" w:type="dxa"/>
            <w:shd w:val="solid" w:color="FFFFFF" w:fill="auto"/>
          </w:tcPr>
          <w:p w14:paraId="048D48B6" w14:textId="77777777" w:rsidR="003C3971" w:rsidRPr="0090769B" w:rsidRDefault="00753DE3" w:rsidP="00C72833">
            <w:pPr>
              <w:pStyle w:val="TAL"/>
              <w:rPr>
                <w:sz w:val="16"/>
                <w:szCs w:val="16"/>
              </w:rPr>
            </w:pPr>
            <w:r>
              <w:rPr>
                <w:sz w:val="16"/>
                <w:szCs w:val="16"/>
              </w:rPr>
              <w:t xml:space="preserve">The following pCRs were incorporated into </w:t>
            </w:r>
            <w:r w:rsidRPr="00753DE3">
              <w:rPr>
                <w:sz w:val="16"/>
                <w:szCs w:val="16"/>
              </w:rPr>
              <w:t>C4-204348</w:t>
            </w:r>
            <w:r>
              <w:rPr>
                <w:sz w:val="16"/>
                <w:szCs w:val="16"/>
              </w:rPr>
              <w:t xml:space="preserve">: </w:t>
            </w:r>
            <w:r w:rsidRPr="00753DE3">
              <w:rPr>
                <w:sz w:val="16"/>
                <w:szCs w:val="16"/>
              </w:rPr>
              <w:t>C4-2044039, C4-204349, C4-204350, C4-204351, C4-204352, C4-204519</w:t>
            </w:r>
            <w:r>
              <w:rPr>
                <w:sz w:val="16"/>
                <w:szCs w:val="16"/>
              </w:rPr>
              <w:t>.</w:t>
            </w:r>
          </w:p>
        </w:tc>
        <w:tc>
          <w:tcPr>
            <w:tcW w:w="708" w:type="dxa"/>
            <w:shd w:val="solid" w:color="FFFFFF" w:fill="auto"/>
          </w:tcPr>
          <w:p w14:paraId="3B2B30E1" w14:textId="77777777" w:rsidR="003C3971" w:rsidRPr="0090769B" w:rsidRDefault="00753DE3" w:rsidP="00C72833">
            <w:pPr>
              <w:pStyle w:val="TAC"/>
              <w:rPr>
                <w:sz w:val="16"/>
                <w:szCs w:val="16"/>
              </w:rPr>
            </w:pPr>
            <w:r>
              <w:rPr>
                <w:sz w:val="16"/>
                <w:szCs w:val="16"/>
              </w:rPr>
              <w:t>0.1.0</w:t>
            </w:r>
          </w:p>
        </w:tc>
      </w:tr>
      <w:tr w:rsidR="007F543E" w:rsidRPr="0090769B" w14:paraId="1770A1CE" w14:textId="77777777" w:rsidTr="00EE3B50">
        <w:tc>
          <w:tcPr>
            <w:tcW w:w="800" w:type="dxa"/>
            <w:shd w:val="solid" w:color="FFFFFF" w:fill="auto"/>
          </w:tcPr>
          <w:p w14:paraId="39442609" w14:textId="56FC220B" w:rsidR="007F543E" w:rsidRDefault="007F543E" w:rsidP="007F543E">
            <w:pPr>
              <w:pStyle w:val="TAC"/>
              <w:rPr>
                <w:sz w:val="16"/>
                <w:szCs w:val="16"/>
              </w:rPr>
            </w:pPr>
            <w:r>
              <w:rPr>
                <w:sz w:val="16"/>
                <w:szCs w:val="16"/>
              </w:rPr>
              <w:t>2020-11</w:t>
            </w:r>
          </w:p>
        </w:tc>
        <w:tc>
          <w:tcPr>
            <w:tcW w:w="995" w:type="dxa"/>
            <w:shd w:val="solid" w:color="FFFFFF" w:fill="auto"/>
          </w:tcPr>
          <w:p w14:paraId="0673FCFE" w14:textId="316B5E0D" w:rsidR="007F543E" w:rsidRDefault="007F543E" w:rsidP="007F543E">
            <w:pPr>
              <w:pStyle w:val="TAC"/>
              <w:rPr>
                <w:sz w:val="16"/>
                <w:szCs w:val="16"/>
              </w:rPr>
            </w:pPr>
            <w:r>
              <w:rPr>
                <w:sz w:val="16"/>
                <w:szCs w:val="16"/>
              </w:rPr>
              <w:t>CT4#101e</w:t>
            </w:r>
          </w:p>
        </w:tc>
        <w:tc>
          <w:tcPr>
            <w:tcW w:w="899" w:type="dxa"/>
            <w:shd w:val="solid" w:color="FFFFFF" w:fill="auto"/>
          </w:tcPr>
          <w:p w14:paraId="2ABD47F5" w14:textId="2AAB5F17" w:rsidR="007F543E" w:rsidRPr="00753DE3" w:rsidRDefault="007F543E" w:rsidP="007F543E">
            <w:pPr>
              <w:pStyle w:val="TAC"/>
              <w:rPr>
                <w:sz w:val="16"/>
                <w:szCs w:val="16"/>
              </w:rPr>
            </w:pPr>
            <w:r w:rsidRPr="00753DE3">
              <w:rPr>
                <w:sz w:val="16"/>
                <w:szCs w:val="16"/>
              </w:rPr>
              <w:t>C4-20</w:t>
            </w:r>
            <w:r>
              <w:rPr>
                <w:sz w:val="16"/>
                <w:szCs w:val="16"/>
              </w:rPr>
              <w:t>5773</w:t>
            </w:r>
          </w:p>
        </w:tc>
        <w:tc>
          <w:tcPr>
            <w:tcW w:w="425" w:type="dxa"/>
            <w:shd w:val="solid" w:color="FFFFFF" w:fill="auto"/>
          </w:tcPr>
          <w:p w14:paraId="3A7E57DF" w14:textId="77777777" w:rsidR="007F543E" w:rsidRPr="0090769B" w:rsidRDefault="007F543E" w:rsidP="007F543E">
            <w:pPr>
              <w:pStyle w:val="TAL"/>
              <w:rPr>
                <w:sz w:val="16"/>
                <w:szCs w:val="16"/>
              </w:rPr>
            </w:pPr>
          </w:p>
        </w:tc>
        <w:tc>
          <w:tcPr>
            <w:tcW w:w="425" w:type="dxa"/>
            <w:shd w:val="solid" w:color="FFFFFF" w:fill="auto"/>
          </w:tcPr>
          <w:p w14:paraId="1BFDE5FF" w14:textId="77777777" w:rsidR="007F543E" w:rsidRPr="0090769B" w:rsidRDefault="007F543E" w:rsidP="007F543E">
            <w:pPr>
              <w:pStyle w:val="TAR"/>
              <w:rPr>
                <w:sz w:val="16"/>
                <w:szCs w:val="16"/>
              </w:rPr>
            </w:pPr>
          </w:p>
        </w:tc>
        <w:tc>
          <w:tcPr>
            <w:tcW w:w="425" w:type="dxa"/>
            <w:shd w:val="solid" w:color="FFFFFF" w:fill="auto"/>
          </w:tcPr>
          <w:p w14:paraId="766D3542" w14:textId="77777777" w:rsidR="007F543E" w:rsidRPr="0090769B" w:rsidRDefault="007F543E" w:rsidP="007F543E">
            <w:pPr>
              <w:pStyle w:val="TAC"/>
              <w:rPr>
                <w:sz w:val="16"/>
                <w:szCs w:val="16"/>
              </w:rPr>
            </w:pPr>
          </w:p>
        </w:tc>
        <w:tc>
          <w:tcPr>
            <w:tcW w:w="4962" w:type="dxa"/>
            <w:shd w:val="solid" w:color="FFFFFF" w:fill="auto"/>
          </w:tcPr>
          <w:p w14:paraId="56A12C12" w14:textId="6B3794AE" w:rsidR="007F543E" w:rsidRDefault="007F543E" w:rsidP="007F543E">
            <w:pPr>
              <w:pStyle w:val="TAL"/>
              <w:rPr>
                <w:sz w:val="16"/>
                <w:szCs w:val="16"/>
              </w:rPr>
            </w:pPr>
            <w:r>
              <w:rPr>
                <w:sz w:val="16"/>
                <w:szCs w:val="16"/>
              </w:rPr>
              <w:t xml:space="preserve">The following pCRs were incorporated into </w:t>
            </w:r>
            <w:r w:rsidRPr="00753DE3">
              <w:rPr>
                <w:sz w:val="16"/>
                <w:szCs w:val="16"/>
              </w:rPr>
              <w:t>C4-20</w:t>
            </w:r>
            <w:r>
              <w:rPr>
                <w:sz w:val="16"/>
                <w:szCs w:val="16"/>
              </w:rPr>
              <w:t xml:space="preserve">5773: </w:t>
            </w:r>
            <w:r w:rsidRPr="007F543E">
              <w:rPr>
                <w:sz w:val="16"/>
                <w:szCs w:val="16"/>
              </w:rPr>
              <w:t>C4-205015, C4-205039, C4-205040, C4-205129, C4-205132, C4-205133, C4-205134, C4-205197, C4-205479, C4-205480, C4-205482, C4-205483, C4-205496, C4-205497, C4-205518, C4-205519, C4-205521, C4-205522, C4-205608</w:t>
            </w:r>
            <w:r>
              <w:rPr>
                <w:sz w:val="16"/>
                <w:szCs w:val="16"/>
              </w:rPr>
              <w:t>.</w:t>
            </w:r>
          </w:p>
        </w:tc>
        <w:tc>
          <w:tcPr>
            <w:tcW w:w="708" w:type="dxa"/>
            <w:shd w:val="solid" w:color="FFFFFF" w:fill="auto"/>
          </w:tcPr>
          <w:p w14:paraId="00249B90" w14:textId="62D941F7" w:rsidR="007F543E" w:rsidRDefault="00FE2F18" w:rsidP="007F543E">
            <w:pPr>
              <w:pStyle w:val="TAC"/>
              <w:rPr>
                <w:sz w:val="16"/>
                <w:szCs w:val="16"/>
              </w:rPr>
            </w:pPr>
            <w:r>
              <w:rPr>
                <w:sz w:val="16"/>
                <w:szCs w:val="16"/>
              </w:rPr>
              <w:t>0.2.0</w:t>
            </w:r>
          </w:p>
        </w:tc>
      </w:tr>
      <w:tr w:rsidR="00AD06A0" w:rsidRPr="0090769B" w14:paraId="6854623F" w14:textId="77777777" w:rsidTr="00EE3B50">
        <w:tc>
          <w:tcPr>
            <w:tcW w:w="800" w:type="dxa"/>
            <w:shd w:val="solid" w:color="FFFFFF" w:fill="auto"/>
          </w:tcPr>
          <w:p w14:paraId="3F72ED3D" w14:textId="75773DFE" w:rsidR="00AD06A0" w:rsidRDefault="00AD06A0" w:rsidP="007F543E">
            <w:pPr>
              <w:pStyle w:val="TAC"/>
              <w:rPr>
                <w:sz w:val="16"/>
                <w:szCs w:val="16"/>
              </w:rPr>
            </w:pPr>
            <w:r>
              <w:rPr>
                <w:sz w:val="16"/>
                <w:szCs w:val="16"/>
              </w:rPr>
              <w:t>2020-12</w:t>
            </w:r>
          </w:p>
        </w:tc>
        <w:tc>
          <w:tcPr>
            <w:tcW w:w="995" w:type="dxa"/>
            <w:shd w:val="solid" w:color="FFFFFF" w:fill="auto"/>
          </w:tcPr>
          <w:p w14:paraId="37040E62" w14:textId="77777777" w:rsidR="00AD06A0" w:rsidRDefault="00AD06A0" w:rsidP="007F543E">
            <w:pPr>
              <w:pStyle w:val="TAC"/>
              <w:rPr>
                <w:sz w:val="16"/>
                <w:szCs w:val="16"/>
              </w:rPr>
            </w:pPr>
          </w:p>
        </w:tc>
        <w:tc>
          <w:tcPr>
            <w:tcW w:w="899" w:type="dxa"/>
            <w:shd w:val="solid" w:color="FFFFFF" w:fill="auto"/>
          </w:tcPr>
          <w:p w14:paraId="31A89B8C" w14:textId="77777777" w:rsidR="00AD06A0" w:rsidRPr="00753DE3" w:rsidRDefault="00AD06A0" w:rsidP="007F543E">
            <w:pPr>
              <w:pStyle w:val="TAC"/>
              <w:rPr>
                <w:sz w:val="16"/>
                <w:szCs w:val="16"/>
              </w:rPr>
            </w:pPr>
          </w:p>
        </w:tc>
        <w:tc>
          <w:tcPr>
            <w:tcW w:w="425" w:type="dxa"/>
            <w:shd w:val="solid" w:color="FFFFFF" w:fill="auto"/>
          </w:tcPr>
          <w:p w14:paraId="2C640A73" w14:textId="77777777" w:rsidR="00AD06A0" w:rsidRPr="0090769B" w:rsidRDefault="00AD06A0" w:rsidP="007F543E">
            <w:pPr>
              <w:pStyle w:val="TAL"/>
              <w:rPr>
                <w:sz w:val="16"/>
                <w:szCs w:val="16"/>
              </w:rPr>
            </w:pPr>
          </w:p>
        </w:tc>
        <w:tc>
          <w:tcPr>
            <w:tcW w:w="425" w:type="dxa"/>
            <w:shd w:val="solid" w:color="FFFFFF" w:fill="auto"/>
          </w:tcPr>
          <w:p w14:paraId="14F1A749" w14:textId="77777777" w:rsidR="00AD06A0" w:rsidRPr="0090769B" w:rsidRDefault="00AD06A0" w:rsidP="007F543E">
            <w:pPr>
              <w:pStyle w:val="TAR"/>
              <w:rPr>
                <w:sz w:val="16"/>
                <w:szCs w:val="16"/>
              </w:rPr>
            </w:pPr>
          </w:p>
        </w:tc>
        <w:tc>
          <w:tcPr>
            <w:tcW w:w="425" w:type="dxa"/>
            <w:shd w:val="solid" w:color="FFFFFF" w:fill="auto"/>
          </w:tcPr>
          <w:p w14:paraId="15AB5644" w14:textId="77777777" w:rsidR="00AD06A0" w:rsidRPr="0090769B" w:rsidRDefault="00AD06A0" w:rsidP="007F543E">
            <w:pPr>
              <w:pStyle w:val="TAC"/>
              <w:rPr>
                <w:sz w:val="16"/>
                <w:szCs w:val="16"/>
              </w:rPr>
            </w:pPr>
          </w:p>
        </w:tc>
        <w:tc>
          <w:tcPr>
            <w:tcW w:w="4962" w:type="dxa"/>
            <w:shd w:val="solid" w:color="FFFFFF" w:fill="auto"/>
          </w:tcPr>
          <w:p w14:paraId="691931C3" w14:textId="4375B2D7" w:rsidR="00AD06A0" w:rsidRDefault="00AD06A0" w:rsidP="007F543E">
            <w:pPr>
              <w:pStyle w:val="TAL"/>
              <w:rPr>
                <w:sz w:val="16"/>
                <w:szCs w:val="16"/>
              </w:rPr>
            </w:pPr>
            <w:r w:rsidRPr="00AD06A0">
              <w:rPr>
                <w:sz w:val="16"/>
                <w:szCs w:val="16"/>
              </w:rPr>
              <w:t>C4-2055</w:t>
            </w:r>
            <w:r>
              <w:rPr>
                <w:sz w:val="16"/>
                <w:szCs w:val="16"/>
              </w:rPr>
              <w:t>22 was not implemented correctly.</w:t>
            </w:r>
          </w:p>
        </w:tc>
        <w:tc>
          <w:tcPr>
            <w:tcW w:w="708" w:type="dxa"/>
            <w:shd w:val="solid" w:color="FFFFFF" w:fill="auto"/>
          </w:tcPr>
          <w:p w14:paraId="0696F57D" w14:textId="06561FDA" w:rsidR="00AD06A0" w:rsidRDefault="00AD06A0" w:rsidP="007F543E">
            <w:pPr>
              <w:pStyle w:val="TAC"/>
              <w:rPr>
                <w:sz w:val="16"/>
                <w:szCs w:val="16"/>
              </w:rPr>
            </w:pPr>
            <w:r>
              <w:rPr>
                <w:sz w:val="16"/>
                <w:szCs w:val="16"/>
              </w:rPr>
              <w:t>0.2.1</w:t>
            </w:r>
          </w:p>
        </w:tc>
      </w:tr>
      <w:tr w:rsidR="008E5AF8" w:rsidRPr="0090769B"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Default="008E5AF8" w:rsidP="007D38BC">
            <w:pPr>
              <w:pStyle w:val="TAC"/>
              <w:rPr>
                <w:sz w:val="16"/>
                <w:szCs w:val="16"/>
              </w:rPr>
            </w:pPr>
            <w:r>
              <w:rPr>
                <w:sz w:val="16"/>
                <w:szCs w:val="16"/>
              </w:rPr>
              <w:t>2021-0</w:t>
            </w:r>
            <w:r w:rsidR="00B00C2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Default="008E5AF8" w:rsidP="007D38BC">
            <w:pPr>
              <w:pStyle w:val="TAC"/>
              <w:rPr>
                <w:sz w:val="16"/>
                <w:szCs w:val="16"/>
              </w:rPr>
            </w:pPr>
            <w:r>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753DE3" w:rsidRDefault="008E5AF8" w:rsidP="007D38BC">
            <w:pPr>
              <w:pStyle w:val="TAC"/>
              <w:rPr>
                <w:sz w:val="16"/>
                <w:szCs w:val="16"/>
              </w:rPr>
            </w:pPr>
            <w:r>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Default="008E5AF8" w:rsidP="007D38BC">
            <w:pPr>
              <w:pStyle w:val="TAL"/>
              <w:rPr>
                <w:sz w:val="16"/>
                <w:szCs w:val="16"/>
              </w:rPr>
            </w:pPr>
            <w:r>
              <w:rPr>
                <w:sz w:val="16"/>
                <w:szCs w:val="16"/>
              </w:rPr>
              <w:t xml:space="preserve">The following pCRs were incorporated into C4-210247: </w:t>
            </w:r>
            <w:r w:rsidRPr="00D919B2">
              <w:rPr>
                <w:sz w:val="16"/>
                <w:szCs w:val="16"/>
              </w:rPr>
              <w:t>C4-210017, C4-210018, C4-210111, C4-210114, C4-210115, C4-210119, C4-210120, C4-210153, C4-210157, C4-210172, C4-210173, C4-210186, C4-210204, C4-210212, C4-210213, C4-210217, C4-210222, C4-210233, C4-210236, C4-210239, C4-210241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Default="008E5AF8" w:rsidP="007D38BC">
            <w:pPr>
              <w:pStyle w:val="TAC"/>
              <w:rPr>
                <w:sz w:val="16"/>
                <w:szCs w:val="16"/>
              </w:rPr>
            </w:pPr>
            <w:r>
              <w:rPr>
                <w:sz w:val="16"/>
                <w:szCs w:val="16"/>
              </w:rPr>
              <w:t>0.3.0</w:t>
            </w:r>
          </w:p>
        </w:tc>
      </w:tr>
      <w:tr w:rsidR="007C6735" w:rsidRPr="0090769B" w14:paraId="73529F5A"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Default="007C6735" w:rsidP="00115B25">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Default="007C6735" w:rsidP="00115B25">
            <w:pPr>
              <w:pStyle w:val="TAC"/>
              <w:rPr>
                <w:sz w:val="16"/>
                <w:szCs w:val="16"/>
              </w:rPr>
            </w:pPr>
            <w:r>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753DE3" w:rsidRDefault="007C6735" w:rsidP="00115B25">
            <w:pPr>
              <w:pStyle w:val="TAC"/>
              <w:rPr>
                <w:sz w:val="16"/>
                <w:szCs w:val="16"/>
              </w:rPr>
            </w:pPr>
            <w:r>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90769B" w:rsidRDefault="007C6735"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90769B" w:rsidRDefault="007C6735"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90769B" w:rsidRDefault="007C6735"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Default="007C6735" w:rsidP="007C6735">
            <w:pPr>
              <w:pStyle w:val="TAL"/>
              <w:rPr>
                <w:sz w:val="16"/>
                <w:szCs w:val="16"/>
              </w:rPr>
            </w:pPr>
            <w:r>
              <w:rPr>
                <w:sz w:val="16"/>
                <w:szCs w:val="16"/>
              </w:rPr>
              <w:t>The following pCRs were incorporated into C4-211756:</w:t>
            </w:r>
            <w:r>
              <w:t xml:space="preserve"> </w:t>
            </w:r>
            <w:r w:rsidRPr="007C6735">
              <w:rPr>
                <w:sz w:val="16"/>
                <w:szCs w:val="16"/>
              </w:rPr>
              <w:t>C4-211028</w:t>
            </w:r>
            <w:r>
              <w:rPr>
                <w:sz w:val="16"/>
                <w:szCs w:val="16"/>
              </w:rPr>
              <w:t xml:space="preserve">, </w:t>
            </w:r>
            <w:r w:rsidRPr="007C6735">
              <w:rPr>
                <w:sz w:val="16"/>
                <w:szCs w:val="16"/>
              </w:rPr>
              <w:t>C4-211141</w:t>
            </w:r>
            <w:r>
              <w:rPr>
                <w:sz w:val="16"/>
                <w:szCs w:val="16"/>
              </w:rPr>
              <w:t xml:space="preserve">, </w:t>
            </w:r>
            <w:r w:rsidRPr="007C6735">
              <w:rPr>
                <w:sz w:val="16"/>
                <w:szCs w:val="16"/>
              </w:rPr>
              <w:t>C4-211</w:t>
            </w:r>
            <w:r>
              <w:rPr>
                <w:sz w:val="16"/>
                <w:szCs w:val="16"/>
              </w:rPr>
              <w:t xml:space="preserve">379, </w:t>
            </w:r>
            <w:r w:rsidR="005E50AB" w:rsidRPr="005E50AB">
              <w:rPr>
                <w:sz w:val="16"/>
                <w:szCs w:val="16"/>
              </w:rPr>
              <w:t>C4-211390</w:t>
            </w:r>
            <w:r w:rsidR="005E50AB">
              <w:rPr>
                <w:sz w:val="16"/>
                <w:szCs w:val="16"/>
              </w:rPr>
              <w:t xml:space="preserve">, </w:t>
            </w:r>
            <w:r w:rsidRPr="007C6735">
              <w:rPr>
                <w:sz w:val="16"/>
                <w:szCs w:val="16"/>
              </w:rPr>
              <w:t>C4-211</w:t>
            </w:r>
            <w:r>
              <w:rPr>
                <w:sz w:val="16"/>
                <w:szCs w:val="16"/>
              </w:rPr>
              <w:t xml:space="preserve">492, </w:t>
            </w:r>
            <w:r w:rsidRPr="007C6735">
              <w:rPr>
                <w:sz w:val="16"/>
                <w:szCs w:val="16"/>
              </w:rPr>
              <w:t>C4-211</w:t>
            </w:r>
            <w:r>
              <w:rPr>
                <w:sz w:val="16"/>
                <w:szCs w:val="16"/>
              </w:rPr>
              <w:t xml:space="preserve">493, </w:t>
            </w:r>
            <w:r w:rsidRPr="007C6735">
              <w:rPr>
                <w:sz w:val="16"/>
                <w:szCs w:val="16"/>
              </w:rPr>
              <w:t>C4-211</w:t>
            </w:r>
            <w:r>
              <w:rPr>
                <w:sz w:val="16"/>
                <w:szCs w:val="16"/>
              </w:rPr>
              <w:t xml:space="preserve">502, </w:t>
            </w:r>
            <w:r w:rsidR="005E50AB">
              <w:rPr>
                <w:sz w:val="16"/>
                <w:szCs w:val="16"/>
              </w:rPr>
              <w:t xml:space="preserve">C4-211507, </w:t>
            </w:r>
            <w:r w:rsidRPr="007C6735">
              <w:rPr>
                <w:sz w:val="16"/>
                <w:szCs w:val="16"/>
              </w:rPr>
              <w:t>C4-211</w:t>
            </w:r>
            <w:r>
              <w:rPr>
                <w:sz w:val="16"/>
                <w:szCs w:val="16"/>
              </w:rPr>
              <w:t xml:space="preserve">516, </w:t>
            </w:r>
            <w:r w:rsidRPr="007C6735">
              <w:rPr>
                <w:sz w:val="16"/>
                <w:szCs w:val="16"/>
              </w:rPr>
              <w:t>C4-211</w:t>
            </w:r>
            <w:r>
              <w:rPr>
                <w:sz w:val="16"/>
                <w:szCs w:val="16"/>
              </w:rPr>
              <w:t xml:space="preserve">517, </w:t>
            </w:r>
            <w:r w:rsidRPr="007C6735">
              <w:rPr>
                <w:sz w:val="16"/>
                <w:szCs w:val="16"/>
              </w:rPr>
              <w:t>C4-211</w:t>
            </w:r>
            <w:r>
              <w:rPr>
                <w:sz w:val="16"/>
                <w:szCs w:val="16"/>
              </w:rPr>
              <w:t>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Default="007C6735" w:rsidP="00115B25">
            <w:pPr>
              <w:pStyle w:val="TAC"/>
              <w:rPr>
                <w:sz w:val="16"/>
                <w:szCs w:val="16"/>
              </w:rPr>
            </w:pPr>
            <w:r>
              <w:rPr>
                <w:sz w:val="16"/>
                <w:szCs w:val="16"/>
              </w:rPr>
              <w:t>0.4.0</w:t>
            </w: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A88B5" w14:textId="77777777" w:rsidR="00AD070D" w:rsidRDefault="00AD070D">
      <w:r>
        <w:separator/>
      </w:r>
    </w:p>
  </w:endnote>
  <w:endnote w:type="continuationSeparator" w:id="0">
    <w:p w14:paraId="3449949B" w14:textId="77777777" w:rsidR="00AD070D" w:rsidRDefault="00AD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57077" w14:textId="77777777" w:rsidR="00B919C0" w:rsidRDefault="00B919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56EEC" w14:textId="77777777" w:rsidR="00AD070D" w:rsidRDefault="00AD070D">
      <w:r>
        <w:separator/>
      </w:r>
    </w:p>
  </w:footnote>
  <w:footnote w:type="continuationSeparator" w:id="0">
    <w:p w14:paraId="2CBA48C8" w14:textId="77777777" w:rsidR="00AD070D" w:rsidRDefault="00AD0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789D" w14:textId="5C87B114" w:rsidR="00B919C0" w:rsidRDefault="00B919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038B">
      <w:rPr>
        <w:rFonts w:ascii="Arial" w:hAnsi="Arial" w:cs="Arial"/>
        <w:b/>
        <w:noProof/>
        <w:sz w:val="18"/>
        <w:szCs w:val="18"/>
      </w:rPr>
      <w:t>3GPP TR 29.835 V0.4.0 (2021-03)</w:t>
    </w:r>
    <w:r>
      <w:rPr>
        <w:rFonts w:ascii="Arial" w:hAnsi="Arial" w:cs="Arial"/>
        <w:b/>
        <w:sz w:val="18"/>
        <w:szCs w:val="18"/>
      </w:rPr>
      <w:fldChar w:fldCharType="end"/>
    </w:r>
  </w:p>
  <w:p w14:paraId="4F6DF0EE" w14:textId="77777777" w:rsidR="00B919C0" w:rsidRDefault="00B91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038B">
      <w:rPr>
        <w:rFonts w:ascii="Arial" w:hAnsi="Arial" w:cs="Arial"/>
        <w:b/>
        <w:noProof/>
        <w:sz w:val="18"/>
        <w:szCs w:val="18"/>
      </w:rPr>
      <w:t>3</w:t>
    </w:r>
    <w:r>
      <w:rPr>
        <w:rFonts w:ascii="Arial" w:hAnsi="Arial" w:cs="Arial"/>
        <w:b/>
        <w:sz w:val="18"/>
        <w:szCs w:val="18"/>
      </w:rPr>
      <w:fldChar w:fldCharType="end"/>
    </w:r>
  </w:p>
  <w:p w14:paraId="47C0C8C1" w14:textId="3155FC68" w:rsidR="00B919C0" w:rsidRDefault="00B919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038B">
      <w:rPr>
        <w:rFonts w:ascii="Arial" w:hAnsi="Arial" w:cs="Arial"/>
        <w:b/>
        <w:noProof/>
        <w:sz w:val="18"/>
        <w:szCs w:val="18"/>
      </w:rPr>
      <w:t>Release 17</w:t>
    </w:r>
    <w:r>
      <w:rPr>
        <w:rFonts w:ascii="Arial" w:hAnsi="Arial" w:cs="Arial"/>
        <w:b/>
        <w:sz w:val="18"/>
        <w:szCs w:val="18"/>
      </w:rPr>
      <w:fldChar w:fldCharType="end"/>
    </w:r>
  </w:p>
  <w:p w14:paraId="49E27C57" w14:textId="77777777" w:rsidR="00B919C0" w:rsidRDefault="00B919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E6B"/>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C48B3"/>
    <w:rsid w:val="000D0CC2"/>
    <w:rsid w:val="000D1D52"/>
    <w:rsid w:val="000D58AB"/>
    <w:rsid w:val="000E0525"/>
    <w:rsid w:val="000E1CC6"/>
    <w:rsid w:val="000E2C88"/>
    <w:rsid w:val="001069DD"/>
    <w:rsid w:val="00106B54"/>
    <w:rsid w:val="00115B25"/>
    <w:rsid w:val="00127046"/>
    <w:rsid w:val="00133525"/>
    <w:rsid w:val="00147964"/>
    <w:rsid w:val="00156777"/>
    <w:rsid w:val="001576D0"/>
    <w:rsid w:val="00173F51"/>
    <w:rsid w:val="00191C2E"/>
    <w:rsid w:val="001A0678"/>
    <w:rsid w:val="001A1E7C"/>
    <w:rsid w:val="001A2C1B"/>
    <w:rsid w:val="001A4C42"/>
    <w:rsid w:val="001A7420"/>
    <w:rsid w:val="001B6637"/>
    <w:rsid w:val="001C21C3"/>
    <w:rsid w:val="001C777A"/>
    <w:rsid w:val="001D02C2"/>
    <w:rsid w:val="001E52BF"/>
    <w:rsid w:val="001E66B3"/>
    <w:rsid w:val="001F0C1D"/>
    <w:rsid w:val="001F1132"/>
    <w:rsid w:val="001F13E4"/>
    <w:rsid w:val="001F168B"/>
    <w:rsid w:val="001F77FC"/>
    <w:rsid w:val="002047AA"/>
    <w:rsid w:val="0021730D"/>
    <w:rsid w:val="00230B8D"/>
    <w:rsid w:val="002347A2"/>
    <w:rsid w:val="0024038B"/>
    <w:rsid w:val="00244900"/>
    <w:rsid w:val="002616DD"/>
    <w:rsid w:val="002675F0"/>
    <w:rsid w:val="00293389"/>
    <w:rsid w:val="002A0A36"/>
    <w:rsid w:val="002B6339"/>
    <w:rsid w:val="002C24F8"/>
    <w:rsid w:val="002C6A2C"/>
    <w:rsid w:val="002C6CA7"/>
    <w:rsid w:val="002D1BFE"/>
    <w:rsid w:val="002E00EE"/>
    <w:rsid w:val="002E6DDB"/>
    <w:rsid w:val="002F27C9"/>
    <w:rsid w:val="002F39D0"/>
    <w:rsid w:val="002F7A79"/>
    <w:rsid w:val="003172DC"/>
    <w:rsid w:val="00337DA0"/>
    <w:rsid w:val="0035462D"/>
    <w:rsid w:val="003765B8"/>
    <w:rsid w:val="003978B6"/>
    <w:rsid w:val="003A23BE"/>
    <w:rsid w:val="003A4F3C"/>
    <w:rsid w:val="003C3971"/>
    <w:rsid w:val="003D3EF3"/>
    <w:rsid w:val="003F291B"/>
    <w:rsid w:val="00406506"/>
    <w:rsid w:val="004133A2"/>
    <w:rsid w:val="00420008"/>
    <w:rsid w:val="00423334"/>
    <w:rsid w:val="0043378D"/>
    <w:rsid w:val="004345EC"/>
    <w:rsid w:val="00435056"/>
    <w:rsid w:val="0043623A"/>
    <w:rsid w:val="00453212"/>
    <w:rsid w:val="00465515"/>
    <w:rsid w:val="0049100C"/>
    <w:rsid w:val="004C15B2"/>
    <w:rsid w:val="004C7094"/>
    <w:rsid w:val="004D14D0"/>
    <w:rsid w:val="004D3578"/>
    <w:rsid w:val="004D4B07"/>
    <w:rsid w:val="004E213A"/>
    <w:rsid w:val="004F0988"/>
    <w:rsid w:val="004F3340"/>
    <w:rsid w:val="004F7952"/>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7D75"/>
    <w:rsid w:val="005D2647"/>
    <w:rsid w:val="005D2E01"/>
    <w:rsid w:val="005D7526"/>
    <w:rsid w:val="005E4BB2"/>
    <w:rsid w:val="005E50AB"/>
    <w:rsid w:val="00602AEA"/>
    <w:rsid w:val="0061098A"/>
    <w:rsid w:val="00611750"/>
    <w:rsid w:val="00614FDF"/>
    <w:rsid w:val="0063543D"/>
    <w:rsid w:val="0063635A"/>
    <w:rsid w:val="00644A57"/>
    <w:rsid w:val="00647114"/>
    <w:rsid w:val="00651141"/>
    <w:rsid w:val="00654B3B"/>
    <w:rsid w:val="006554B6"/>
    <w:rsid w:val="00667C33"/>
    <w:rsid w:val="00670C5C"/>
    <w:rsid w:val="0068671A"/>
    <w:rsid w:val="00694895"/>
    <w:rsid w:val="00695CE0"/>
    <w:rsid w:val="006A323F"/>
    <w:rsid w:val="006B30D0"/>
    <w:rsid w:val="006B6B30"/>
    <w:rsid w:val="006C3D95"/>
    <w:rsid w:val="006C7C2C"/>
    <w:rsid w:val="006E5C86"/>
    <w:rsid w:val="006E6C18"/>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35D7"/>
    <w:rsid w:val="0081395B"/>
    <w:rsid w:val="00821B0F"/>
    <w:rsid w:val="00821E26"/>
    <w:rsid w:val="00830747"/>
    <w:rsid w:val="008326BF"/>
    <w:rsid w:val="00833F27"/>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A37A8"/>
    <w:rsid w:val="008B1D3B"/>
    <w:rsid w:val="008C384C"/>
    <w:rsid w:val="008C3E5D"/>
    <w:rsid w:val="008D60CA"/>
    <w:rsid w:val="008D7268"/>
    <w:rsid w:val="008E5AF8"/>
    <w:rsid w:val="008F55C0"/>
    <w:rsid w:val="00900393"/>
    <w:rsid w:val="0090271F"/>
    <w:rsid w:val="00902E23"/>
    <w:rsid w:val="009045CD"/>
    <w:rsid w:val="00904DF4"/>
    <w:rsid w:val="00905C70"/>
    <w:rsid w:val="0090769B"/>
    <w:rsid w:val="009114D7"/>
    <w:rsid w:val="0091348E"/>
    <w:rsid w:val="00917CCB"/>
    <w:rsid w:val="00930FBE"/>
    <w:rsid w:val="00942EC2"/>
    <w:rsid w:val="00956D02"/>
    <w:rsid w:val="00965962"/>
    <w:rsid w:val="009B444C"/>
    <w:rsid w:val="009B52D2"/>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5097"/>
    <w:rsid w:val="00A82346"/>
    <w:rsid w:val="00A9011C"/>
    <w:rsid w:val="00A91635"/>
    <w:rsid w:val="00A92BA1"/>
    <w:rsid w:val="00AA06A6"/>
    <w:rsid w:val="00AA4276"/>
    <w:rsid w:val="00AB2217"/>
    <w:rsid w:val="00AB4F52"/>
    <w:rsid w:val="00AB698E"/>
    <w:rsid w:val="00AC2213"/>
    <w:rsid w:val="00AC249C"/>
    <w:rsid w:val="00AC6BC6"/>
    <w:rsid w:val="00AD06A0"/>
    <w:rsid w:val="00AD070D"/>
    <w:rsid w:val="00AD0C6D"/>
    <w:rsid w:val="00AE65E2"/>
    <w:rsid w:val="00AF77DA"/>
    <w:rsid w:val="00B00C25"/>
    <w:rsid w:val="00B15449"/>
    <w:rsid w:val="00B23D15"/>
    <w:rsid w:val="00B354D5"/>
    <w:rsid w:val="00B47776"/>
    <w:rsid w:val="00B515F2"/>
    <w:rsid w:val="00B55B97"/>
    <w:rsid w:val="00B657B7"/>
    <w:rsid w:val="00B77EF8"/>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65FB"/>
    <w:rsid w:val="00BF128E"/>
    <w:rsid w:val="00BF43AC"/>
    <w:rsid w:val="00C01B53"/>
    <w:rsid w:val="00C074DD"/>
    <w:rsid w:val="00C07532"/>
    <w:rsid w:val="00C1496A"/>
    <w:rsid w:val="00C14D0F"/>
    <w:rsid w:val="00C23122"/>
    <w:rsid w:val="00C30258"/>
    <w:rsid w:val="00C33079"/>
    <w:rsid w:val="00C45231"/>
    <w:rsid w:val="00C53FAF"/>
    <w:rsid w:val="00C62450"/>
    <w:rsid w:val="00C72833"/>
    <w:rsid w:val="00C80A8D"/>
    <w:rsid w:val="00C80F1D"/>
    <w:rsid w:val="00C91B2D"/>
    <w:rsid w:val="00C93F40"/>
    <w:rsid w:val="00CA3D0C"/>
    <w:rsid w:val="00CB3349"/>
    <w:rsid w:val="00CB3C42"/>
    <w:rsid w:val="00CC40AB"/>
    <w:rsid w:val="00CD613A"/>
    <w:rsid w:val="00CE5AA5"/>
    <w:rsid w:val="00CF4660"/>
    <w:rsid w:val="00D150B1"/>
    <w:rsid w:val="00D31970"/>
    <w:rsid w:val="00D414C8"/>
    <w:rsid w:val="00D4291D"/>
    <w:rsid w:val="00D44365"/>
    <w:rsid w:val="00D4480A"/>
    <w:rsid w:val="00D46A7D"/>
    <w:rsid w:val="00D57972"/>
    <w:rsid w:val="00D675A9"/>
    <w:rsid w:val="00D70F87"/>
    <w:rsid w:val="00D738D6"/>
    <w:rsid w:val="00D755EB"/>
    <w:rsid w:val="00D76048"/>
    <w:rsid w:val="00D81F97"/>
    <w:rsid w:val="00D87E00"/>
    <w:rsid w:val="00D9134D"/>
    <w:rsid w:val="00D919B2"/>
    <w:rsid w:val="00DA1D26"/>
    <w:rsid w:val="00DA2BA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6509"/>
    <w:rsid w:val="00E20EF2"/>
    <w:rsid w:val="00E31C2E"/>
    <w:rsid w:val="00E3593C"/>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13A4A"/>
    <w:rsid w:val="00F22EC7"/>
    <w:rsid w:val="00F325C8"/>
    <w:rsid w:val="00F43353"/>
    <w:rsid w:val="00F52511"/>
    <w:rsid w:val="00F57DC9"/>
    <w:rsid w:val="00F653B8"/>
    <w:rsid w:val="00F66018"/>
    <w:rsid w:val="00F735D3"/>
    <w:rsid w:val="00F83636"/>
    <w:rsid w:val="00F9008D"/>
    <w:rsid w:val="00FA1266"/>
    <w:rsid w:val="00FA149E"/>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FC940-8C05-40E0-A1C4-515C1E63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22381</Words>
  <Characters>127572</Characters>
  <Application>Microsoft Office Word</Application>
  <DocSecurity>0</DocSecurity>
  <Lines>1063</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149654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4</cp:revision>
  <cp:lastPrinted>2019-02-25T14:05:00Z</cp:lastPrinted>
  <dcterms:created xsi:type="dcterms:W3CDTF">2021-03-09T07:36:00Z</dcterms:created>
  <dcterms:modified xsi:type="dcterms:W3CDTF">2021-03-09T07:38:00Z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1615275457</vt:lpwstr>
  </property>
</Properties>
</file>