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8DCDC" w14:textId="19D0D8AF" w:rsidR="0093661C" w:rsidRDefault="0093661C" w:rsidP="00936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46B3F">
        <w:rPr>
          <w:b/>
          <w:noProof/>
          <w:sz w:val="24"/>
        </w:rPr>
        <w:t>1</w:t>
      </w:r>
      <w:r w:rsidR="00333288">
        <w:rPr>
          <w:b/>
          <w:noProof/>
          <w:sz w:val="24"/>
        </w:rPr>
        <w:t>382</w:t>
      </w:r>
    </w:p>
    <w:p w14:paraId="547DAAAC" w14:textId="77777777" w:rsidR="00050925" w:rsidRDefault="00050925" w:rsidP="000509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3CCA4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33288">
        <w:rPr>
          <w:rFonts w:ascii="Arial" w:hAnsi="Arial" w:cs="Arial"/>
          <w:b/>
          <w:bCs/>
        </w:rPr>
        <w:t>Huawei</w:t>
      </w:r>
    </w:p>
    <w:p w14:paraId="234CD7C4" w14:textId="64A158C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33288">
        <w:rPr>
          <w:rFonts w:ascii="Arial" w:hAnsi="Arial" w:cs="Arial"/>
          <w:b/>
          <w:bCs/>
        </w:rPr>
        <w:t>Discussion paper on User plane inactivity</w:t>
      </w:r>
    </w:p>
    <w:p w14:paraId="55FE3D7D" w14:textId="7D36CCF7" w:rsidR="00236D1F" w:rsidRDefault="003332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 xml:space="preserve">6.3.2 (TEI17, </w:t>
      </w:r>
      <w:r w:rsidR="00D11DFB">
        <w:rPr>
          <w:rFonts w:ascii="Arial" w:hAnsi="Arial" w:cs="Arial"/>
          <w:b/>
          <w:bCs/>
        </w:rPr>
        <w:t>PFCP</w:t>
      </w:r>
      <w:r>
        <w:rPr>
          <w:rFonts w:ascii="Arial" w:hAnsi="Arial" w:cs="Arial"/>
          <w:b/>
          <w:bCs/>
        </w:rPr>
        <w:t>, N4)</w:t>
      </w:r>
    </w:p>
    <w:p w14:paraId="1589C299" w14:textId="47A42AC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222EF64" w:rsidR="00236D1F" w:rsidRDefault="000435C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Introduction</w:t>
      </w:r>
    </w:p>
    <w:p w14:paraId="23AED54F" w14:textId="77777777" w:rsidR="000435C5" w:rsidRDefault="000435C5">
      <w:pPr>
        <w:rPr>
          <w:bCs/>
        </w:rPr>
      </w:pPr>
    </w:p>
    <w:p w14:paraId="172E2140" w14:textId="563786E6" w:rsidR="000435C5" w:rsidRDefault="000435C5">
      <w:pPr>
        <w:rPr>
          <w:bCs/>
        </w:rPr>
      </w:pPr>
      <w:r>
        <w:rPr>
          <w:bCs/>
        </w:rPr>
        <w:t>Currently, TS 29.244 specifies that the "</w:t>
      </w:r>
      <w:r w:rsidRPr="00441CD0">
        <w:t xml:space="preserve">CP function may request the UP function to detect and report </w:t>
      </w:r>
      <w:r w:rsidRPr="00441CD0">
        <w:rPr>
          <w:lang w:val="en-US"/>
        </w:rPr>
        <w:t xml:space="preserve">when no user plane packets are received </w:t>
      </w:r>
      <w:r w:rsidRPr="000435C5">
        <w:rPr>
          <w:highlight w:val="yellow"/>
          <w:lang w:val="en-US"/>
        </w:rPr>
        <w:t>for a PFCP session</w:t>
      </w:r>
      <w:r w:rsidRPr="00441CD0">
        <w:rPr>
          <w:lang w:val="en-US"/>
        </w:rPr>
        <w:t>, by provisioning the User Plane Inactivity Timer IE in the PFCP Session Establishment Request or PFCP Session Modification Request</w:t>
      </w:r>
      <w:r>
        <w:rPr>
          <w:bCs/>
        </w:rPr>
        <w:t>" (see clause 5.11).</w:t>
      </w:r>
    </w:p>
    <w:p w14:paraId="7C57FAA5" w14:textId="77777777" w:rsidR="000435C5" w:rsidRDefault="000435C5">
      <w:pPr>
        <w:rPr>
          <w:bCs/>
        </w:rPr>
      </w:pPr>
    </w:p>
    <w:p w14:paraId="5ABEF6C5" w14:textId="24717ABD" w:rsidR="000435C5" w:rsidRDefault="000435C5" w:rsidP="000435C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Discussion</w:t>
      </w:r>
    </w:p>
    <w:p w14:paraId="6B0DB742" w14:textId="77777777" w:rsidR="000435C5" w:rsidRDefault="000435C5" w:rsidP="000435C5">
      <w:pPr>
        <w:rPr>
          <w:bCs/>
        </w:rPr>
      </w:pPr>
    </w:p>
    <w:p w14:paraId="083C5B10" w14:textId="587EEDCB" w:rsidR="000435C5" w:rsidRPr="000435C5" w:rsidRDefault="000435C5" w:rsidP="000435C5">
      <w:pPr>
        <w:rPr>
          <w:bCs/>
        </w:rPr>
      </w:pPr>
      <w:r>
        <w:rPr>
          <w:bCs/>
        </w:rPr>
        <w:t>The above quote permits reporting and handling of the user plane inactivity at a PDU session granularity. In legacy networks however it was possible to remove individual bearers within a PDN connection</w:t>
      </w:r>
      <w:r w:rsidR="00906BD5">
        <w:rPr>
          <w:bCs/>
        </w:rPr>
        <w:t xml:space="preserve"> due to the inactivity. It looks beneficial to add the same inactivity handling granularity to 5GC networks.</w:t>
      </w:r>
    </w:p>
    <w:p w14:paraId="12A7959A" w14:textId="77777777" w:rsidR="000435C5" w:rsidRDefault="000435C5">
      <w:pPr>
        <w:rPr>
          <w:rFonts w:ascii="Arial" w:hAnsi="Arial" w:cs="Arial"/>
          <w:b/>
          <w:bCs/>
        </w:rPr>
      </w:pPr>
    </w:p>
    <w:p w14:paraId="51469CE1" w14:textId="30A75C05" w:rsidR="000435C5" w:rsidRDefault="000435C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Proposal</w:t>
      </w:r>
    </w:p>
    <w:p w14:paraId="529B93E2" w14:textId="77777777" w:rsidR="000435C5" w:rsidRDefault="000435C5" w:rsidP="000435C5">
      <w:pPr>
        <w:rPr>
          <w:bCs/>
        </w:rPr>
      </w:pPr>
    </w:p>
    <w:p w14:paraId="7D76D378" w14:textId="3A620A47" w:rsidR="000435C5" w:rsidRPr="000435C5" w:rsidRDefault="00906BD5" w:rsidP="000435C5">
      <w:pPr>
        <w:rPr>
          <w:bCs/>
        </w:rPr>
      </w:pPr>
      <w:r>
        <w:rPr>
          <w:bCs/>
        </w:rPr>
        <w:t>If CT4 agrees to add QoS Flow granularity to the inactivity handling in 5GC, Huawei will bring a respective CR to TS 29.244</w:t>
      </w:r>
      <w:r w:rsidR="00D11DFB" w:rsidRPr="00D11DFB">
        <w:rPr>
          <w:bCs/>
        </w:rPr>
        <w:t xml:space="preserve"> </w:t>
      </w:r>
      <w:r w:rsidR="00D11DFB">
        <w:rPr>
          <w:bCs/>
        </w:rPr>
        <w:t>to the next meeting</w:t>
      </w:r>
      <w:r>
        <w:rPr>
          <w:bCs/>
        </w:rPr>
        <w:t>.</w:t>
      </w:r>
      <w:r w:rsidR="00D11DFB" w:rsidRPr="00D11DFB">
        <w:rPr>
          <w:bCs/>
        </w:rPr>
        <w:t xml:space="preserve"> </w:t>
      </w:r>
    </w:p>
    <w:p w14:paraId="3C900E06" w14:textId="77777777" w:rsidR="000435C5" w:rsidRDefault="000435C5">
      <w:pPr>
        <w:rPr>
          <w:rFonts w:ascii="Arial" w:hAnsi="Arial" w:cs="Arial"/>
          <w:b/>
          <w:bCs/>
        </w:rPr>
      </w:pPr>
    </w:p>
    <w:sectPr w:rsidR="000435C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CE336" w14:textId="77777777" w:rsidR="00E842E4" w:rsidRDefault="00E842E4">
      <w:r>
        <w:separator/>
      </w:r>
    </w:p>
  </w:endnote>
  <w:endnote w:type="continuationSeparator" w:id="0">
    <w:p w14:paraId="62AB3709" w14:textId="77777777" w:rsidR="00E842E4" w:rsidRDefault="00E84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ED68B" w14:textId="77777777" w:rsidR="00E842E4" w:rsidRDefault="00E842E4">
      <w:r>
        <w:separator/>
      </w:r>
    </w:p>
  </w:footnote>
  <w:footnote w:type="continuationSeparator" w:id="0">
    <w:p w14:paraId="321ACA94" w14:textId="77777777" w:rsidR="00E842E4" w:rsidRDefault="00E84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30CD4"/>
    <w:rsid w:val="000435C5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3288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57C02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06BD5"/>
    <w:rsid w:val="0091399A"/>
    <w:rsid w:val="00926791"/>
    <w:rsid w:val="0093661C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1DFB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7E0"/>
    <w:rsid w:val="00E81E2C"/>
    <w:rsid w:val="00E842E4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Giorgi Gulbani</cp:lastModifiedBy>
  <cp:revision>3</cp:revision>
  <cp:lastPrinted>2001-04-23T09:30:00Z</cp:lastPrinted>
  <dcterms:created xsi:type="dcterms:W3CDTF">2021-02-16T12:58:00Z</dcterms:created>
  <dcterms:modified xsi:type="dcterms:W3CDTF">2021-02-16T13:09:00Z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1613478786</vt:lpwstr>
  </property>
</Properties>
</file>