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14:paraId="451C0038" w14:textId="77777777" w:rsidTr="005E4BB2">
        <w:tc>
          <w:tcPr>
            <w:tcW w:w="10423" w:type="dxa"/>
            <w:gridSpan w:val="2"/>
            <w:shd w:val="clear" w:color="auto" w:fill="auto"/>
          </w:tcPr>
          <w:p w14:paraId="13E14B8C" w14:textId="1FFD12D0" w:rsidR="004F0988" w:rsidRPr="0090769B" w:rsidRDefault="004F0988" w:rsidP="008E5AF8">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0063543D" w:rsidRPr="0090769B">
              <w:rPr>
                <w:noProof w:val="0"/>
                <w:sz w:val="64"/>
              </w:rPr>
              <w:t>TR</w:t>
            </w:r>
            <w:bookmarkEnd w:id="1"/>
            <w:r w:rsidRPr="0090769B">
              <w:rPr>
                <w:noProof w:val="0"/>
                <w:sz w:val="64"/>
              </w:rPr>
              <w:t xml:space="preserve"> </w:t>
            </w:r>
            <w:bookmarkStart w:id="2" w:name="specNumber"/>
            <w:r w:rsidR="0061098A" w:rsidRPr="0090769B">
              <w:rPr>
                <w:noProof w:val="0"/>
                <w:sz w:val="64"/>
              </w:rPr>
              <w:t>29.8</w:t>
            </w:r>
            <w:bookmarkEnd w:id="2"/>
            <w:r w:rsidR="00900393">
              <w:rPr>
                <w:noProof w:val="0"/>
                <w:sz w:val="64"/>
              </w:rPr>
              <w:t>35</w:t>
            </w:r>
            <w:r w:rsidRPr="0090769B">
              <w:rPr>
                <w:noProof w:val="0"/>
                <w:sz w:val="64"/>
              </w:rPr>
              <w:t xml:space="preserve"> </w:t>
            </w:r>
            <w:r w:rsidRPr="0090769B">
              <w:rPr>
                <w:noProof w:val="0"/>
              </w:rPr>
              <w:t>V</w:t>
            </w:r>
            <w:bookmarkStart w:id="3" w:name="specVersion"/>
            <w:r w:rsidR="0061098A" w:rsidRPr="0090769B">
              <w:rPr>
                <w:noProof w:val="0"/>
              </w:rPr>
              <w:t>0</w:t>
            </w:r>
            <w:r w:rsidRPr="0090769B">
              <w:rPr>
                <w:noProof w:val="0"/>
              </w:rPr>
              <w:t>.</w:t>
            </w:r>
            <w:r w:rsidR="008E5AF8">
              <w:rPr>
                <w:noProof w:val="0"/>
              </w:rPr>
              <w:t>3</w:t>
            </w:r>
            <w:r w:rsidRPr="0090769B">
              <w:rPr>
                <w:noProof w:val="0"/>
              </w:rPr>
              <w:t>.</w:t>
            </w:r>
            <w:bookmarkEnd w:id="3"/>
            <w:r w:rsidR="008E5AF8">
              <w:rPr>
                <w:noProof w:val="0"/>
              </w:rPr>
              <w:t>0</w:t>
            </w:r>
            <w:r w:rsidR="00051BF6" w:rsidRPr="0090769B">
              <w:rPr>
                <w:noProof w:val="0"/>
              </w:rPr>
              <w:t xml:space="preserve"> </w:t>
            </w:r>
            <w:r w:rsidRPr="0090769B">
              <w:rPr>
                <w:noProof w:val="0"/>
                <w:sz w:val="32"/>
              </w:rPr>
              <w:t>(</w:t>
            </w:r>
            <w:bookmarkStart w:id="4" w:name="issueDate"/>
            <w:r w:rsidR="0061098A" w:rsidRPr="0090769B">
              <w:rPr>
                <w:noProof w:val="0"/>
                <w:sz w:val="32"/>
              </w:rPr>
              <w:t>202</w:t>
            </w:r>
            <w:r w:rsidR="008E5AF8">
              <w:rPr>
                <w:noProof w:val="0"/>
                <w:sz w:val="32"/>
              </w:rPr>
              <w:t>1</w:t>
            </w:r>
            <w:r w:rsidRPr="0090769B">
              <w:rPr>
                <w:noProof w:val="0"/>
                <w:sz w:val="32"/>
              </w:rPr>
              <w:t>-</w:t>
            </w:r>
            <w:bookmarkEnd w:id="4"/>
            <w:r w:rsidR="008E5AF8">
              <w:rPr>
                <w:noProof w:val="0"/>
                <w:sz w:val="32"/>
              </w:rPr>
              <w:t>0</w:t>
            </w:r>
            <w:r w:rsidR="00051BF6">
              <w:rPr>
                <w:noProof w:val="0"/>
                <w:sz w:val="32"/>
              </w:rPr>
              <w:t>1</w:t>
            </w:r>
            <w:r w:rsidRPr="0090769B">
              <w:rPr>
                <w:noProof w:val="0"/>
                <w:sz w:val="32"/>
              </w:rPr>
              <w:t>)</w:t>
            </w:r>
          </w:p>
        </w:tc>
      </w:tr>
      <w:tr w:rsidR="004F0988" w:rsidRPr="0090769B" w14:paraId="66250160" w14:textId="77777777" w:rsidTr="005E4BB2">
        <w:trPr>
          <w:trHeight w:hRule="exact" w:val="1134"/>
        </w:trPr>
        <w:tc>
          <w:tcPr>
            <w:tcW w:w="10423" w:type="dxa"/>
            <w:gridSpan w:val="2"/>
            <w:shd w:val="clear" w:color="auto" w:fill="auto"/>
          </w:tcPr>
          <w:p w14:paraId="5E412D53" w14:textId="77777777"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5" w:name="spectype2"/>
            <w:r w:rsidR="00D57972" w:rsidRPr="0090769B">
              <w:rPr>
                <w:noProof w:val="0"/>
              </w:rPr>
              <w:t>Report</w:t>
            </w:r>
            <w:bookmarkEnd w:id="5"/>
          </w:p>
          <w:p w14:paraId="05749FD9" w14:textId="77777777" w:rsidR="00BA4B8D" w:rsidRPr="0090769B" w:rsidRDefault="00BA4B8D" w:rsidP="00BA4B8D">
            <w:pPr>
              <w:pStyle w:val="Guidance"/>
            </w:pPr>
          </w:p>
        </w:tc>
      </w:tr>
      <w:tr w:rsidR="004F0988" w:rsidRPr="0090769B" w14:paraId="5D33CC90" w14:textId="77777777" w:rsidTr="005E4BB2">
        <w:trPr>
          <w:trHeight w:hRule="exact" w:val="3686"/>
        </w:trPr>
        <w:tc>
          <w:tcPr>
            <w:tcW w:w="10423" w:type="dxa"/>
            <w:gridSpan w:val="2"/>
            <w:shd w:val="clear" w:color="auto" w:fill="auto"/>
          </w:tcPr>
          <w:p w14:paraId="34B2ACE6" w14:textId="77777777" w:rsidR="0061098A" w:rsidRPr="0090769B" w:rsidRDefault="0061098A" w:rsidP="0061098A">
            <w:pPr>
              <w:pStyle w:val="ZT"/>
              <w:framePr w:wrap="auto" w:hAnchor="text" w:yAlign="inline"/>
              <w:rPr>
                <w:lang w:eastAsia="zh-CN"/>
              </w:rPr>
            </w:pPr>
            <w:r w:rsidRPr="0090769B">
              <w:t>3rd Generation Partnership Project</w:t>
            </w:r>
          </w:p>
          <w:p w14:paraId="459FB20B" w14:textId="77777777" w:rsidR="0061098A" w:rsidRPr="0090769B" w:rsidRDefault="0061098A" w:rsidP="0061098A">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A7E3C92" w14:textId="77777777" w:rsidR="00E31C2E" w:rsidRDefault="00E31C2E" w:rsidP="0061098A">
            <w:pPr>
              <w:pStyle w:val="ZT"/>
              <w:framePr w:wrap="auto" w:hAnchor="text" w:yAlign="inline"/>
            </w:pPr>
            <w:r>
              <w:t>Study on Port Number Allocation Alternatives for New 3GPP Interfaces</w:t>
            </w:r>
          </w:p>
          <w:p w14:paraId="77E66814" w14:textId="77777777"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BF128E" w:rsidRPr="0090769B" w14:paraId="32FEC288" w14:textId="77777777" w:rsidTr="005E4BB2">
        <w:tc>
          <w:tcPr>
            <w:tcW w:w="10423" w:type="dxa"/>
            <w:gridSpan w:val="2"/>
            <w:shd w:val="clear" w:color="auto" w:fill="auto"/>
          </w:tcPr>
          <w:p w14:paraId="273B8F8C" w14:textId="77777777"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D57972" w:rsidRPr="0090769B" w14:paraId="7A225C1A" w14:textId="77777777" w:rsidTr="005E4BB2">
        <w:trPr>
          <w:trHeight w:hRule="exact" w:val="1531"/>
        </w:trPr>
        <w:tc>
          <w:tcPr>
            <w:tcW w:w="4883" w:type="dxa"/>
            <w:shd w:val="clear" w:color="auto" w:fill="auto"/>
          </w:tcPr>
          <w:p w14:paraId="7279989F" w14:textId="5BC5EC84" w:rsidR="00D57972" w:rsidRPr="0090769B" w:rsidRDefault="00FD0FE9">
            <w:r>
              <w:rPr>
                <w:i/>
                <w:noProof/>
                <w:lang w:val="en-US"/>
              </w:rPr>
              <w:drawing>
                <wp:inline distT="0" distB="0" distL="0" distR="0" wp14:anchorId="215B8CF0" wp14:editId="4D589E83">
                  <wp:extent cx="1209675" cy="847725"/>
                  <wp:effectExtent l="0" t="0" r="9525" b="952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p>
        </w:tc>
        <w:tc>
          <w:tcPr>
            <w:tcW w:w="5540" w:type="dxa"/>
            <w:shd w:val="clear" w:color="auto" w:fill="auto"/>
          </w:tcPr>
          <w:p w14:paraId="3DE0F4F6" w14:textId="5DACBF1E" w:rsidR="00D57972" w:rsidRPr="0090769B" w:rsidRDefault="00FD0FE9" w:rsidP="00133525">
            <w:pPr>
              <w:jc w:val="right"/>
            </w:pPr>
            <w:bookmarkStart w:id="8" w:name="logos"/>
            <w:r>
              <w:rPr>
                <w:noProof/>
                <w:lang w:val="en-US"/>
              </w:rPr>
              <w:drawing>
                <wp:inline distT="0" distB="0" distL="0" distR="0" wp14:anchorId="503A9A0F" wp14:editId="4A529862">
                  <wp:extent cx="1628775" cy="962025"/>
                  <wp:effectExtent l="0" t="0" r="9525" b="952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62025"/>
                          </a:xfrm>
                          <a:prstGeom prst="rect">
                            <a:avLst/>
                          </a:prstGeom>
                          <a:noFill/>
                          <a:ln>
                            <a:noFill/>
                          </a:ln>
                        </pic:spPr>
                      </pic:pic>
                    </a:graphicData>
                  </a:graphic>
                </wp:inline>
              </w:drawing>
            </w:r>
            <w:bookmarkEnd w:id="8"/>
          </w:p>
        </w:tc>
      </w:tr>
      <w:tr w:rsidR="00C074DD" w:rsidRPr="0090769B" w14:paraId="58FC4153" w14:textId="77777777" w:rsidTr="005E4BB2">
        <w:trPr>
          <w:trHeight w:hRule="exact" w:val="5783"/>
        </w:trPr>
        <w:tc>
          <w:tcPr>
            <w:tcW w:w="10423" w:type="dxa"/>
            <w:gridSpan w:val="2"/>
            <w:shd w:val="clear" w:color="auto" w:fill="auto"/>
          </w:tcPr>
          <w:p w14:paraId="13345060" w14:textId="77777777" w:rsidR="00C074DD" w:rsidRPr="0090769B" w:rsidRDefault="00C074DD" w:rsidP="00C074DD">
            <w:pPr>
              <w:pStyle w:val="Guidance"/>
              <w:rPr>
                <w:b/>
              </w:rPr>
            </w:pPr>
          </w:p>
        </w:tc>
      </w:tr>
      <w:tr w:rsidR="00C074DD" w:rsidRPr="0090769B" w14:paraId="740CB103" w14:textId="77777777" w:rsidTr="005E4BB2">
        <w:trPr>
          <w:cantSplit/>
          <w:trHeight w:hRule="exact" w:val="964"/>
        </w:trPr>
        <w:tc>
          <w:tcPr>
            <w:tcW w:w="10423" w:type="dxa"/>
            <w:gridSpan w:val="2"/>
            <w:shd w:val="clear" w:color="auto" w:fill="auto"/>
          </w:tcPr>
          <w:p w14:paraId="6062EDCF" w14:textId="77777777" w:rsidR="00C074DD" w:rsidRPr="0090769B" w:rsidRDefault="00C074DD" w:rsidP="00C074DD">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4E4A042D" w14:textId="77777777" w:rsidR="00C074DD" w:rsidRPr="0090769B" w:rsidRDefault="00C074DD" w:rsidP="00C074DD">
            <w:pPr>
              <w:pStyle w:val="ZV"/>
              <w:framePr w:w="0" w:wrap="auto" w:vAnchor="margin" w:hAnchor="text" w:yAlign="inline"/>
              <w:rPr>
                <w:noProof w:val="0"/>
              </w:rPr>
            </w:pPr>
          </w:p>
          <w:p w14:paraId="088F145C" w14:textId="77777777" w:rsidR="00C074DD" w:rsidRPr="0090769B" w:rsidRDefault="00C074DD" w:rsidP="00C074DD">
            <w:pPr>
              <w:rPr>
                <w:sz w:val="16"/>
              </w:rPr>
            </w:pPr>
          </w:p>
        </w:tc>
      </w:tr>
      <w:bookmarkEnd w:id="0"/>
    </w:tbl>
    <w:p w14:paraId="25EFA4A5" w14:textId="77777777"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14:paraId="1B8604DA" w14:textId="77777777" w:rsidTr="00133525">
        <w:trPr>
          <w:trHeight w:hRule="exact" w:val="5670"/>
        </w:trPr>
        <w:tc>
          <w:tcPr>
            <w:tcW w:w="10423" w:type="dxa"/>
            <w:shd w:val="clear" w:color="auto" w:fill="auto"/>
          </w:tcPr>
          <w:p w14:paraId="758C1EC9" w14:textId="77777777" w:rsidR="00E16509" w:rsidRPr="0090769B" w:rsidRDefault="00E16509" w:rsidP="00E16509">
            <w:pPr>
              <w:pStyle w:val="Guidance"/>
            </w:pPr>
            <w:bookmarkStart w:id="10" w:name="page2"/>
          </w:p>
        </w:tc>
      </w:tr>
      <w:tr w:rsidR="00E16509" w:rsidRPr="0090769B" w14:paraId="1257E69D" w14:textId="77777777" w:rsidTr="00C074DD">
        <w:trPr>
          <w:trHeight w:hRule="exact" w:val="5387"/>
        </w:trPr>
        <w:tc>
          <w:tcPr>
            <w:tcW w:w="10423" w:type="dxa"/>
            <w:shd w:val="clear" w:color="auto" w:fill="auto"/>
          </w:tcPr>
          <w:p w14:paraId="7F74CE2C" w14:textId="77777777" w:rsidR="00E16509" w:rsidRPr="0090769B" w:rsidRDefault="00E16509" w:rsidP="00133525">
            <w:pPr>
              <w:pStyle w:val="FP"/>
              <w:spacing w:after="240"/>
              <w:ind w:left="2835" w:right="2835"/>
              <w:jc w:val="center"/>
              <w:rPr>
                <w:rFonts w:ascii="Arial" w:hAnsi="Arial"/>
                <w:b/>
                <w:i/>
              </w:rPr>
            </w:pPr>
            <w:bookmarkStart w:id="11" w:name="coords3gpp"/>
            <w:r w:rsidRPr="0090769B">
              <w:rPr>
                <w:rFonts w:ascii="Arial" w:hAnsi="Arial"/>
                <w:b/>
                <w:i/>
              </w:rPr>
              <w:t>3GPP</w:t>
            </w:r>
          </w:p>
          <w:p w14:paraId="3F1669EB" w14:textId="77777777" w:rsidR="00E16509" w:rsidRPr="0090769B" w:rsidRDefault="00E16509" w:rsidP="00133525">
            <w:pPr>
              <w:pStyle w:val="FP"/>
              <w:pBdr>
                <w:bottom w:val="single" w:sz="6" w:space="1" w:color="auto"/>
              </w:pBdr>
              <w:ind w:left="2835" w:right="2835"/>
              <w:jc w:val="center"/>
            </w:pPr>
            <w:r w:rsidRPr="0090769B">
              <w:t>Postal address</w:t>
            </w:r>
          </w:p>
          <w:p w14:paraId="59EA20A1" w14:textId="77777777" w:rsidR="00E16509" w:rsidRPr="0090769B" w:rsidRDefault="00E16509" w:rsidP="00133525">
            <w:pPr>
              <w:pStyle w:val="FP"/>
              <w:ind w:left="2835" w:right="2835"/>
              <w:jc w:val="center"/>
              <w:rPr>
                <w:rFonts w:ascii="Arial" w:hAnsi="Arial"/>
                <w:sz w:val="18"/>
              </w:rPr>
            </w:pPr>
          </w:p>
          <w:p w14:paraId="05F2AC8A" w14:textId="77777777" w:rsidR="00E16509" w:rsidRPr="0090769B" w:rsidRDefault="00E16509" w:rsidP="00133525">
            <w:pPr>
              <w:pStyle w:val="FP"/>
              <w:pBdr>
                <w:bottom w:val="single" w:sz="6" w:space="1" w:color="auto"/>
              </w:pBdr>
              <w:spacing w:before="240"/>
              <w:ind w:left="2835" w:right="2835"/>
              <w:jc w:val="center"/>
            </w:pPr>
            <w:r w:rsidRPr="0090769B">
              <w:t>3GPP support office address</w:t>
            </w:r>
          </w:p>
          <w:p w14:paraId="49D1DAC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650 Route des Lucioles - Sophia Antipolis</w:t>
            </w:r>
          </w:p>
          <w:p w14:paraId="12C2404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Valbonne - FRANCE</w:t>
            </w:r>
          </w:p>
          <w:p w14:paraId="41280083" w14:textId="77777777"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14:paraId="36A887F1" w14:textId="77777777" w:rsidR="00E16509" w:rsidRPr="0090769B" w:rsidRDefault="00E16509" w:rsidP="00133525">
            <w:pPr>
              <w:pStyle w:val="FP"/>
              <w:pBdr>
                <w:bottom w:val="single" w:sz="6" w:space="1" w:color="auto"/>
              </w:pBdr>
              <w:spacing w:before="240"/>
              <w:ind w:left="2835" w:right="2835"/>
              <w:jc w:val="center"/>
            </w:pPr>
            <w:r w:rsidRPr="0090769B">
              <w:t>Internet</w:t>
            </w:r>
          </w:p>
          <w:p w14:paraId="7A740708" w14:textId="77777777"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1"/>
          </w:p>
          <w:p w14:paraId="503EBFFB" w14:textId="77777777" w:rsidR="00E16509" w:rsidRPr="0090769B" w:rsidRDefault="00E16509" w:rsidP="00133525"/>
        </w:tc>
      </w:tr>
      <w:tr w:rsidR="00E16509" w:rsidRPr="0090769B" w14:paraId="166385AD" w14:textId="77777777" w:rsidTr="00C074DD">
        <w:tc>
          <w:tcPr>
            <w:tcW w:w="10423" w:type="dxa"/>
            <w:shd w:val="clear" w:color="auto" w:fill="auto"/>
            <w:vAlign w:val="bottom"/>
          </w:tcPr>
          <w:p w14:paraId="5136D420" w14:textId="77777777" w:rsidR="00E16509" w:rsidRPr="0090769B" w:rsidRDefault="00E16509" w:rsidP="00133525">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3F74A737" w14:textId="77777777"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14:paraId="793FCFC7" w14:textId="77777777" w:rsidR="00E16509" w:rsidRPr="0090769B" w:rsidRDefault="00E16509" w:rsidP="00133525">
            <w:pPr>
              <w:pStyle w:val="FP"/>
              <w:jc w:val="center"/>
            </w:pPr>
          </w:p>
          <w:p w14:paraId="20130D97" w14:textId="77777777" w:rsidR="00E16509" w:rsidRPr="0090769B" w:rsidRDefault="00E16509" w:rsidP="00133525">
            <w:pPr>
              <w:pStyle w:val="FP"/>
              <w:jc w:val="center"/>
              <w:rPr>
                <w:sz w:val="18"/>
              </w:rPr>
            </w:pPr>
            <w:r w:rsidRPr="0090769B">
              <w:rPr>
                <w:sz w:val="18"/>
              </w:rPr>
              <w:t xml:space="preserve">© </w:t>
            </w:r>
            <w:r w:rsidR="002F39D0" w:rsidRPr="0090769B">
              <w:rPr>
                <w:sz w:val="18"/>
              </w:rPr>
              <w:t>2020</w:t>
            </w:r>
            <w:r w:rsidRPr="0090769B">
              <w:rPr>
                <w:sz w:val="18"/>
              </w:rPr>
              <w:t>, 3GPP Organizational Partners (ARIB, ATIS, CCSA, ETSI, TSDSI, TTA, TTC).</w:t>
            </w:r>
            <w:bookmarkStart w:id="13" w:name="copyrightaddon"/>
            <w:bookmarkEnd w:id="13"/>
          </w:p>
          <w:p w14:paraId="15FD1CEB" w14:textId="77777777" w:rsidR="00E16509" w:rsidRPr="0090769B" w:rsidRDefault="00E16509" w:rsidP="00133525">
            <w:pPr>
              <w:pStyle w:val="FP"/>
              <w:jc w:val="center"/>
              <w:rPr>
                <w:sz w:val="18"/>
              </w:rPr>
            </w:pPr>
            <w:r w:rsidRPr="0090769B">
              <w:rPr>
                <w:sz w:val="18"/>
              </w:rPr>
              <w:t>All rights reserved.</w:t>
            </w:r>
          </w:p>
          <w:p w14:paraId="2A4B2CA7" w14:textId="77777777" w:rsidR="00E16509" w:rsidRPr="0090769B" w:rsidRDefault="00E16509" w:rsidP="00E16509">
            <w:pPr>
              <w:pStyle w:val="FP"/>
              <w:rPr>
                <w:sz w:val="18"/>
              </w:rPr>
            </w:pPr>
          </w:p>
          <w:p w14:paraId="20FCCEDF" w14:textId="77777777" w:rsidR="00E16509" w:rsidRPr="0090769B" w:rsidRDefault="00E16509" w:rsidP="00E16509">
            <w:pPr>
              <w:pStyle w:val="FP"/>
              <w:rPr>
                <w:sz w:val="18"/>
              </w:rPr>
            </w:pPr>
            <w:r w:rsidRPr="0090769B">
              <w:rPr>
                <w:sz w:val="18"/>
              </w:rPr>
              <w:t>UMTS™ is a Trade Mark of ETSI registered for the benefit of its members</w:t>
            </w:r>
          </w:p>
          <w:p w14:paraId="1D991070" w14:textId="77777777"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141860D9" w14:textId="77777777" w:rsidR="00E16509" w:rsidRPr="0090769B" w:rsidRDefault="00E16509" w:rsidP="00E16509">
            <w:pPr>
              <w:pStyle w:val="FP"/>
              <w:rPr>
                <w:sz w:val="18"/>
              </w:rPr>
            </w:pPr>
            <w:r w:rsidRPr="0090769B">
              <w:rPr>
                <w:sz w:val="18"/>
              </w:rPr>
              <w:t>GSM® and the GSM logo are registered and owned by the GSM Association</w:t>
            </w:r>
            <w:bookmarkEnd w:id="12"/>
          </w:p>
          <w:p w14:paraId="0648153D" w14:textId="77777777" w:rsidR="00E16509" w:rsidRPr="0090769B" w:rsidRDefault="00E16509" w:rsidP="00133525"/>
        </w:tc>
      </w:tr>
      <w:bookmarkEnd w:id="10"/>
    </w:tbl>
    <w:p w14:paraId="030C0063" w14:textId="77777777" w:rsidR="00080512" w:rsidRPr="0090769B" w:rsidRDefault="00080512">
      <w:pPr>
        <w:pStyle w:val="TT"/>
      </w:pPr>
      <w:r w:rsidRPr="0090769B">
        <w:br w:type="page"/>
      </w:r>
      <w:bookmarkStart w:id="14" w:name="tableOfContents"/>
      <w:bookmarkEnd w:id="14"/>
      <w:r w:rsidRPr="0090769B">
        <w:lastRenderedPageBreak/>
        <w:t>Contents</w:t>
      </w:r>
    </w:p>
    <w:p w14:paraId="4C6A8C6F" w14:textId="77777777" w:rsidR="00A75097" w:rsidRDefault="00D4291D">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A75097">
        <w:t>Foreword</w:t>
      </w:r>
      <w:r w:rsidR="00A75097">
        <w:tab/>
      </w:r>
      <w:r w:rsidR="00A75097">
        <w:fldChar w:fldCharType="begin"/>
      </w:r>
      <w:r w:rsidR="00A75097">
        <w:instrText xml:space="preserve"> PAGEREF _Toc63248308 \h </w:instrText>
      </w:r>
      <w:r w:rsidR="00A75097">
        <w:fldChar w:fldCharType="separate"/>
      </w:r>
      <w:r w:rsidR="00A75097">
        <w:t>6</w:t>
      </w:r>
      <w:r w:rsidR="00A75097">
        <w:fldChar w:fldCharType="end"/>
      </w:r>
    </w:p>
    <w:p w14:paraId="2E9A6128" w14:textId="77777777" w:rsidR="00A75097" w:rsidRDefault="00A75097">
      <w:pPr>
        <w:pStyle w:val="TOC1"/>
        <w:rPr>
          <w:rFonts w:asciiTheme="minorHAnsi" w:eastAsiaTheme="minorEastAsia" w:hAnsiTheme="minorHAnsi" w:cstheme="minorBidi"/>
          <w:szCs w:val="22"/>
          <w:lang w:val="en-US"/>
        </w:rPr>
      </w:pPr>
      <w:r>
        <w:t>Introduction</w:t>
      </w:r>
      <w:r>
        <w:tab/>
      </w:r>
      <w:r>
        <w:fldChar w:fldCharType="begin"/>
      </w:r>
      <w:r>
        <w:instrText xml:space="preserve"> PAGEREF _Toc63248309 \h </w:instrText>
      </w:r>
      <w:r>
        <w:fldChar w:fldCharType="separate"/>
      </w:r>
      <w:r>
        <w:t>8</w:t>
      </w:r>
      <w:r>
        <w:fldChar w:fldCharType="end"/>
      </w:r>
    </w:p>
    <w:p w14:paraId="738E0568" w14:textId="77777777" w:rsidR="00A75097" w:rsidRDefault="00A7509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_Toc63248310 \h </w:instrText>
      </w:r>
      <w:r>
        <w:fldChar w:fldCharType="separate"/>
      </w:r>
      <w:r>
        <w:t>9</w:t>
      </w:r>
      <w:r>
        <w:fldChar w:fldCharType="end"/>
      </w:r>
    </w:p>
    <w:p w14:paraId="2A726ABB" w14:textId="77777777" w:rsidR="00A75097" w:rsidRDefault="00A7509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_Toc63248311 \h </w:instrText>
      </w:r>
      <w:r>
        <w:fldChar w:fldCharType="separate"/>
      </w:r>
      <w:r>
        <w:t>9</w:t>
      </w:r>
      <w:r>
        <w:fldChar w:fldCharType="end"/>
      </w:r>
    </w:p>
    <w:p w14:paraId="02755CD5" w14:textId="77777777" w:rsidR="00A75097" w:rsidRDefault="00A7509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_Toc63248312 \h </w:instrText>
      </w:r>
      <w:r>
        <w:fldChar w:fldCharType="separate"/>
      </w:r>
      <w:r>
        <w:t>10</w:t>
      </w:r>
      <w:r>
        <w:fldChar w:fldCharType="end"/>
      </w:r>
    </w:p>
    <w:p w14:paraId="6B770322" w14:textId="77777777" w:rsidR="00A75097" w:rsidRDefault="00A7509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_Toc63248313 \h </w:instrText>
      </w:r>
      <w:r>
        <w:fldChar w:fldCharType="separate"/>
      </w:r>
      <w:r>
        <w:t>10</w:t>
      </w:r>
      <w:r>
        <w:fldChar w:fldCharType="end"/>
      </w:r>
    </w:p>
    <w:p w14:paraId="4FC0328D" w14:textId="77777777" w:rsidR="00A75097" w:rsidRDefault="00A7509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_Toc63248314 \h </w:instrText>
      </w:r>
      <w:r>
        <w:fldChar w:fldCharType="separate"/>
      </w:r>
      <w:r>
        <w:t>10</w:t>
      </w:r>
      <w:r>
        <w:fldChar w:fldCharType="end"/>
      </w:r>
    </w:p>
    <w:p w14:paraId="1B603E17" w14:textId="77777777" w:rsidR="00A75097" w:rsidRDefault="00A7509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_Toc63248315 \h </w:instrText>
      </w:r>
      <w:r>
        <w:fldChar w:fldCharType="separate"/>
      </w:r>
      <w:r>
        <w:t>10</w:t>
      </w:r>
      <w:r>
        <w:fldChar w:fldCharType="end"/>
      </w:r>
    </w:p>
    <w:p w14:paraId="563ABD4A" w14:textId="77777777" w:rsidR="00A75097" w:rsidRDefault="00A75097">
      <w:pPr>
        <w:pStyle w:val="TOC1"/>
        <w:rPr>
          <w:rFonts w:asciiTheme="minorHAnsi" w:eastAsiaTheme="minorEastAsia" w:hAnsiTheme="minorHAnsi" w:cstheme="minorBidi"/>
          <w:szCs w:val="22"/>
          <w:lang w:val="en-US"/>
        </w:rPr>
      </w:pPr>
      <w:r>
        <w:rPr>
          <w:lang w:eastAsia="zh-CN"/>
        </w:rPr>
        <w:t>4</w:t>
      </w:r>
      <w:r>
        <w:rPr>
          <w:rFonts w:asciiTheme="minorHAnsi" w:eastAsiaTheme="minorEastAsia" w:hAnsiTheme="minorHAnsi" w:cstheme="minorBidi"/>
          <w:szCs w:val="22"/>
          <w:lang w:val="en-US"/>
        </w:rPr>
        <w:tab/>
      </w:r>
      <w:r>
        <w:rPr>
          <w:lang w:eastAsia="zh-CN"/>
        </w:rPr>
        <w:t>Requirements</w:t>
      </w:r>
      <w:r>
        <w:tab/>
      </w:r>
      <w:r>
        <w:fldChar w:fldCharType="begin"/>
      </w:r>
      <w:r>
        <w:instrText xml:space="preserve"> PAGEREF _Toc63248316 \h </w:instrText>
      </w:r>
      <w:r>
        <w:fldChar w:fldCharType="separate"/>
      </w:r>
      <w:r>
        <w:t>11</w:t>
      </w:r>
      <w:r>
        <w:fldChar w:fldCharType="end"/>
      </w:r>
    </w:p>
    <w:p w14:paraId="267C9DEB" w14:textId="77777777" w:rsidR="00A75097" w:rsidRDefault="00A75097">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_Toc63248317 \h </w:instrText>
      </w:r>
      <w:r>
        <w:fldChar w:fldCharType="separate"/>
      </w:r>
      <w:r>
        <w:t>11</w:t>
      </w:r>
      <w:r>
        <w:fldChar w:fldCharType="end"/>
      </w:r>
    </w:p>
    <w:p w14:paraId="15C318A4" w14:textId="77777777" w:rsidR="00A75097" w:rsidRDefault="00A75097">
      <w:pPr>
        <w:pStyle w:val="TOC2"/>
        <w:rPr>
          <w:rFonts w:asciiTheme="minorHAnsi" w:eastAsiaTheme="minorEastAsia" w:hAnsiTheme="minorHAnsi" w:cstheme="minorBidi"/>
          <w:sz w:val="22"/>
          <w:szCs w:val="22"/>
          <w:lang w:val="en-US"/>
        </w:rPr>
      </w:pPr>
      <w:r>
        <w:rPr>
          <w:lang w:eastAsia="zh-CN"/>
        </w:rPr>
        <w:t>4.2</w:t>
      </w:r>
      <w:r>
        <w:rPr>
          <w:rFonts w:asciiTheme="minorHAnsi" w:eastAsiaTheme="minorEastAsia" w:hAnsiTheme="minorHAnsi" w:cstheme="minorBidi"/>
          <w:sz w:val="22"/>
          <w:szCs w:val="22"/>
          <w:lang w:val="en-US"/>
        </w:rPr>
        <w:tab/>
      </w:r>
      <w:r>
        <w:rPr>
          <w:lang w:eastAsia="zh-CN"/>
        </w:rPr>
        <w:t xml:space="preserve">Requirement #1: </w:t>
      </w:r>
      <w:r>
        <w:t xml:space="preserve"> At least either the port number or the Payload Protocol Identifier value shall be standardized for new SCTP interfaces</w:t>
      </w:r>
      <w:r>
        <w:tab/>
      </w:r>
      <w:r>
        <w:fldChar w:fldCharType="begin"/>
      </w:r>
      <w:r>
        <w:instrText xml:space="preserve"> PAGEREF _Toc63248318 \h </w:instrText>
      </w:r>
      <w:r>
        <w:fldChar w:fldCharType="separate"/>
      </w:r>
      <w:r>
        <w:t>11</w:t>
      </w:r>
      <w:r>
        <w:fldChar w:fldCharType="end"/>
      </w:r>
    </w:p>
    <w:p w14:paraId="7894FE00" w14:textId="77777777" w:rsidR="00A75097" w:rsidRDefault="00A75097">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Problem Statement</w:t>
      </w:r>
      <w:r>
        <w:tab/>
      </w:r>
      <w:r>
        <w:fldChar w:fldCharType="begin"/>
      </w:r>
      <w:r>
        <w:instrText xml:space="preserve"> PAGEREF _Toc63248319 \h </w:instrText>
      </w:r>
      <w:r>
        <w:fldChar w:fldCharType="separate"/>
      </w:r>
      <w:r>
        <w:t>11</w:t>
      </w:r>
      <w:r>
        <w:fldChar w:fldCharType="end"/>
      </w:r>
    </w:p>
    <w:p w14:paraId="06E14F92" w14:textId="77777777" w:rsidR="00A75097" w:rsidRDefault="00A75097">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Requirement</w:t>
      </w:r>
      <w:r>
        <w:tab/>
      </w:r>
      <w:r>
        <w:fldChar w:fldCharType="begin"/>
      </w:r>
      <w:r>
        <w:instrText xml:space="preserve"> PAGEREF _Toc63248320 \h </w:instrText>
      </w:r>
      <w:r>
        <w:fldChar w:fldCharType="separate"/>
      </w:r>
      <w:r>
        <w:t>11</w:t>
      </w:r>
      <w:r>
        <w:fldChar w:fldCharType="end"/>
      </w:r>
    </w:p>
    <w:p w14:paraId="0CB65A66" w14:textId="77777777" w:rsidR="00A75097" w:rsidRDefault="00A75097">
      <w:pPr>
        <w:pStyle w:val="TOC2"/>
        <w:rPr>
          <w:rFonts w:asciiTheme="minorHAnsi" w:eastAsiaTheme="minorEastAsia" w:hAnsiTheme="minorHAnsi" w:cstheme="minorBidi"/>
          <w:sz w:val="22"/>
          <w:szCs w:val="22"/>
          <w:lang w:val="en-US"/>
        </w:rPr>
      </w:pPr>
      <w:r>
        <w:rPr>
          <w:lang w:eastAsia="zh-CN"/>
        </w:rPr>
        <w:t>4.3</w:t>
      </w:r>
      <w:r>
        <w:rPr>
          <w:rFonts w:asciiTheme="minorHAnsi" w:eastAsiaTheme="minorEastAsia" w:hAnsiTheme="minorHAnsi" w:cstheme="minorBidi"/>
          <w:sz w:val="22"/>
          <w:szCs w:val="22"/>
          <w:lang w:val="en-US"/>
        </w:rPr>
        <w:tab/>
      </w:r>
      <w:r>
        <w:rPr>
          <w:lang w:eastAsia="zh-CN"/>
        </w:rPr>
        <w:t>Requirement #2: &lt;Req#2&gt;</w:t>
      </w:r>
      <w:r>
        <w:tab/>
      </w:r>
      <w:r>
        <w:fldChar w:fldCharType="begin"/>
      </w:r>
      <w:r>
        <w:instrText xml:space="preserve"> PAGEREF _Toc63248321 \h </w:instrText>
      </w:r>
      <w:r>
        <w:fldChar w:fldCharType="separate"/>
      </w:r>
      <w:r>
        <w:t>12</w:t>
      </w:r>
      <w:r>
        <w:fldChar w:fldCharType="end"/>
      </w:r>
    </w:p>
    <w:p w14:paraId="4AB6C409" w14:textId="77777777" w:rsidR="00A75097" w:rsidRDefault="00A75097">
      <w:pPr>
        <w:pStyle w:val="TOC2"/>
        <w:rPr>
          <w:rFonts w:asciiTheme="minorHAnsi" w:eastAsiaTheme="minorEastAsia" w:hAnsiTheme="minorHAnsi" w:cstheme="minorBidi"/>
          <w:sz w:val="22"/>
          <w:szCs w:val="22"/>
          <w:lang w:val="en-US"/>
        </w:rPr>
      </w:pPr>
      <w:r>
        <w:rPr>
          <w:lang w:eastAsia="zh-CN"/>
        </w:rPr>
        <w:t>4.4</w:t>
      </w:r>
      <w:r>
        <w:rPr>
          <w:rFonts w:asciiTheme="minorHAnsi" w:eastAsiaTheme="minorEastAsia" w:hAnsiTheme="minorHAnsi" w:cstheme="minorBidi"/>
          <w:sz w:val="22"/>
          <w:szCs w:val="22"/>
          <w:lang w:val="en-US"/>
        </w:rPr>
        <w:tab/>
      </w:r>
      <w:r>
        <w:rPr>
          <w:lang w:eastAsia="zh-CN"/>
        </w:rPr>
        <w:t>Requirement #3: &lt;Req#3&gt;</w:t>
      </w:r>
      <w:r>
        <w:tab/>
      </w:r>
      <w:r>
        <w:fldChar w:fldCharType="begin"/>
      </w:r>
      <w:r>
        <w:instrText xml:space="preserve"> PAGEREF _Toc63248322 \h </w:instrText>
      </w:r>
      <w:r>
        <w:fldChar w:fldCharType="separate"/>
      </w:r>
      <w:r>
        <w:t>12</w:t>
      </w:r>
      <w:r>
        <w:fldChar w:fldCharType="end"/>
      </w:r>
    </w:p>
    <w:p w14:paraId="608B63F6" w14:textId="77777777" w:rsidR="00A75097" w:rsidRDefault="00A75097">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rPr>
          <w:lang w:eastAsia="zh-CN"/>
        </w:rPr>
        <w:t>Key Issues</w:t>
      </w:r>
      <w:r>
        <w:tab/>
      </w:r>
      <w:r>
        <w:fldChar w:fldCharType="begin"/>
      </w:r>
      <w:r>
        <w:instrText xml:space="preserve"> PAGEREF _Toc63248323 \h </w:instrText>
      </w:r>
      <w:r>
        <w:fldChar w:fldCharType="separate"/>
      </w:r>
      <w:r>
        <w:t>12</w:t>
      </w:r>
      <w:r>
        <w:fldChar w:fldCharType="end"/>
      </w:r>
    </w:p>
    <w:p w14:paraId="5E86B446" w14:textId="77777777" w:rsidR="00A75097" w:rsidRDefault="00A75097">
      <w:pPr>
        <w:pStyle w:val="TOC2"/>
        <w:rPr>
          <w:rFonts w:asciiTheme="minorHAnsi" w:eastAsiaTheme="minorEastAsia" w:hAnsiTheme="minorHAnsi" w:cstheme="minorBidi"/>
          <w:sz w:val="22"/>
          <w:szCs w:val="22"/>
          <w:lang w:val="en-US"/>
        </w:rPr>
      </w:pPr>
      <w:r>
        <w:rPr>
          <w:lang w:eastAsia="zh-CN"/>
        </w:rPr>
        <w:t>5</w:t>
      </w:r>
      <w:r>
        <w:t>.1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_Toc63248324 \h </w:instrText>
      </w:r>
      <w:r>
        <w:fldChar w:fldCharType="separate"/>
      </w:r>
      <w:r>
        <w:t>12</w:t>
      </w:r>
      <w:r>
        <w:fldChar w:fldCharType="end"/>
      </w:r>
    </w:p>
    <w:p w14:paraId="70BECE73" w14:textId="77777777" w:rsidR="00A75097" w:rsidRDefault="00A75097">
      <w:pPr>
        <w:pStyle w:val="TOC2"/>
        <w:rPr>
          <w:rFonts w:asciiTheme="minorHAnsi" w:eastAsiaTheme="minorEastAsia" w:hAnsiTheme="minorHAnsi" w:cstheme="minorBidi"/>
          <w:sz w:val="22"/>
          <w:szCs w:val="22"/>
          <w:lang w:val="en-US"/>
        </w:rPr>
      </w:pPr>
      <w:r>
        <w:rPr>
          <w:lang w:eastAsia="zh-CN"/>
        </w:rPr>
        <w:t>5</w:t>
      </w:r>
      <w:r>
        <w:t>.2</w:t>
      </w:r>
      <w:r>
        <w:rPr>
          <w:rFonts w:asciiTheme="minorHAnsi" w:eastAsiaTheme="minorEastAsia" w:hAnsiTheme="minorHAnsi" w:cstheme="minorBidi"/>
          <w:sz w:val="22"/>
          <w:szCs w:val="22"/>
          <w:lang w:val="en-US"/>
        </w:rPr>
        <w:tab/>
      </w:r>
      <w:r>
        <w:rPr>
          <w:lang w:eastAsia="zh-CN"/>
        </w:rPr>
        <w:t>Key Issue #1: Roaming/inter-domain scenario</w:t>
      </w:r>
      <w:r>
        <w:tab/>
      </w:r>
      <w:r>
        <w:fldChar w:fldCharType="begin"/>
      </w:r>
      <w:r>
        <w:instrText xml:space="preserve"> PAGEREF _Toc63248325 \h </w:instrText>
      </w:r>
      <w:r>
        <w:fldChar w:fldCharType="separate"/>
      </w:r>
      <w:r>
        <w:t>12</w:t>
      </w:r>
      <w:r>
        <w:fldChar w:fldCharType="end"/>
      </w:r>
    </w:p>
    <w:p w14:paraId="6302F6A1" w14:textId="77777777" w:rsidR="00A75097" w:rsidRDefault="00A75097">
      <w:pPr>
        <w:pStyle w:val="TOC3"/>
        <w:rPr>
          <w:rFonts w:asciiTheme="minorHAnsi" w:eastAsiaTheme="minorEastAsia" w:hAnsiTheme="minorHAnsi" w:cstheme="minorBidi"/>
          <w:sz w:val="22"/>
          <w:szCs w:val="22"/>
          <w:lang w:val="en-US"/>
        </w:rPr>
      </w:pPr>
      <w:r>
        <w:rPr>
          <w:lang w:eastAsia="zh-CN"/>
        </w:rPr>
        <w:t>5.2.1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_Toc63248326 \h </w:instrText>
      </w:r>
      <w:r>
        <w:fldChar w:fldCharType="separate"/>
      </w:r>
      <w:r>
        <w:t>12</w:t>
      </w:r>
      <w:r>
        <w:fldChar w:fldCharType="end"/>
      </w:r>
    </w:p>
    <w:p w14:paraId="03BC6B37" w14:textId="77777777" w:rsidR="00A75097" w:rsidRDefault="00A75097">
      <w:pPr>
        <w:pStyle w:val="TOC3"/>
        <w:rPr>
          <w:rFonts w:asciiTheme="minorHAnsi" w:eastAsiaTheme="minorEastAsia" w:hAnsiTheme="minorHAnsi" w:cstheme="minorBidi"/>
          <w:sz w:val="22"/>
          <w:szCs w:val="22"/>
          <w:lang w:val="en-US"/>
        </w:rPr>
      </w:pPr>
      <w:r>
        <w:rPr>
          <w:lang w:eastAsia="zh-CN"/>
        </w:rPr>
        <w:t>5.2.2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_Toc63248327 \h </w:instrText>
      </w:r>
      <w:r>
        <w:fldChar w:fldCharType="separate"/>
      </w:r>
      <w:r>
        <w:t>12</w:t>
      </w:r>
      <w:r>
        <w:fldChar w:fldCharType="end"/>
      </w:r>
    </w:p>
    <w:p w14:paraId="6E69BF98" w14:textId="77777777" w:rsidR="00A75097" w:rsidRDefault="00A75097">
      <w:pPr>
        <w:pStyle w:val="TOC2"/>
        <w:rPr>
          <w:rFonts w:asciiTheme="minorHAnsi" w:eastAsiaTheme="minorEastAsia" w:hAnsiTheme="minorHAnsi" w:cstheme="minorBidi"/>
          <w:sz w:val="22"/>
          <w:szCs w:val="22"/>
          <w:lang w:val="en-US"/>
        </w:rPr>
      </w:pPr>
      <w:r>
        <w:rPr>
          <w:lang w:eastAsia="zh-CN"/>
        </w:rPr>
        <w:t>5</w:t>
      </w:r>
      <w:r>
        <w:t>.3</w:t>
      </w:r>
      <w:r>
        <w:rPr>
          <w:rFonts w:asciiTheme="minorHAnsi" w:eastAsiaTheme="minorEastAsia" w:hAnsiTheme="minorHAnsi" w:cstheme="minorBidi"/>
          <w:sz w:val="22"/>
          <w:szCs w:val="22"/>
          <w:lang w:val="en-US"/>
        </w:rPr>
        <w:tab/>
      </w:r>
      <w:r>
        <w:rPr>
          <w:lang w:eastAsia="zh-CN"/>
        </w:rPr>
        <w:t>Key Issue #2: Intra-domain scenario</w:t>
      </w:r>
      <w:r>
        <w:tab/>
      </w:r>
      <w:r>
        <w:fldChar w:fldCharType="begin"/>
      </w:r>
      <w:r>
        <w:instrText xml:space="preserve"> PAGEREF _Toc63248328 \h </w:instrText>
      </w:r>
      <w:r>
        <w:fldChar w:fldCharType="separate"/>
      </w:r>
      <w:r>
        <w:t>13</w:t>
      </w:r>
      <w:r>
        <w:fldChar w:fldCharType="end"/>
      </w:r>
    </w:p>
    <w:p w14:paraId="69E82746" w14:textId="77777777" w:rsidR="00A75097" w:rsidRDefault="00A75097">
      <w:pPr>
        <w:pStyle w:val="TOC3"/>
        <w:rPr>
          <w:rFonts w:asciiTheme="minorHAnsi" w:eastAsiaTheme="minorEastAsia" w:hAnsiTheme="minorHAnsi" w:cstheme="minorBidi"/>
          <w:sz w:val="22"/>
          <w:szCs w:val="22"/>
          <w:lang w:val="en-US"/>
        </w:rPr>
      </w:pPr>
      <w:r>
        <w:rPr>
          <w:lang w:eastAsia="zh-CN"/>
        </w:rPr>
        <w:t>5.3.1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_Toc63248329 \h </w:instrText>
      </w:r>
      <w:r>
        <w:fldChar w:fldCharType="separate"/>
      </w:r>
      <w:r>
        <w:t>13</w:t>
      </w:r>
      <w:r>
        <w:fldChar w:fldCharType="end"/>
      </w:r>
    </w:p>
    <w:p w14:paraId="0A37886B" w14:textId="77777777" w:rsidR="00A75097" w:rsidRDefault="00A75097">
      <w:pPr>
        <w:pStyle w:val="TOC3"/>
        <w:rPr>
          <w:rFonts w:asciiTheme="minorHAnsi" w:eastAsiaTheme="minorEastAsia" w:hAnsiTheme="minorHAnsi" w:cstheme="minorBidi"/>
          <w:sz w:val="22"/>
          <w:szCs w:val="22"/>
          <w:lang w:val="en-US"/>
        </w:rPr>
      </w:pPr>
      <w:r>
        <w:rPr>
          <w:lang w:eastAsia="zh-CN"/>
        </w:rPr>
        <w:t>5.3.2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_Toc63248330 \h </w:instrText>
      </w:r>
      <w:r>
        <w:fldChar w:fldCharType="separate"/>
      </w:r>
      <w:r>
        <w:t>13</w:t>
      </w:r>
      <w:r>
        <w:fldChar w:fldCharType="end"/>
      </w:r>
    </w:p>
    <w:p w14:paraId="0F791823" w14:textId="77777777" w:rsidR="00A75097" w:rsidRDefault="00A75097">
      <w:pPr>
        <w:pStyle w:val="TOC2"/>
        <w:rPr>
          <w:rFonts w:asciiTheme="minorHAnsi" w:eastAsiaTheme="minorEastAsia" w:hAnsiTheme="minorHAnsi" w:cstheme="minorBidi"/>
          <w:sz w:val="22"/>
          <w:szCs w:val="22"/>
          <w:lang w:val="en-US"/>
        </w:rPr>
      </w:pPr>
      <w:r>
        <w:rPr>
          <w:lang w:eastAsia="zh-CN"/>
        </w:rPr>
        <w:t>5</w:t>
      </w:r>
      <w:r>
        <w:t>.4</w:t>
      </w:r>
      <w:r>
        <w:rPr>
          <w:rFonts w:asciiTheme="minorHAnsi" w:eastAsiaTheme="minorEastAsia" w:hAnsiTheme="minorHAnsi" w:cstheme="minorBidi"/>
          <w:sz w:val="22"/>
          <w:szCs w:val="22"/>
          <w:lang w:val="en-US"/>
        </w:rPr>
        <w:tab/>
      </w:r>
      <w:r>
        <w:rPr>
          <w:lang w:eastAsia="zh-CN"/>
        </w:rPr>
        <w:t>Key Issue #3: Studying target port number ranges</w:t>
      </w:r>
      <w:r>
        <w:tab/>
      </w:r>
      <w:r>
        <w:fldChar w:fldCharType="begin"/>
      </w:r>
      <w:r>
        <w:instrText xml:space="preserve"> PAGEREF _Toc63248331 \h </w:instrText>
      </w:r>
      <w:r>
        <w:fldChar w:fldCharType="separate"/>
      </w:r>
      <w:r>
        <w:t>13</w:t>
      </w:r>
      <w:r>
        <w:fldChar w:fldCharType="end"/>
      </w:r>
    </w:p>
    <w:p w14:paraId="339FB116" w14:textId="77777777" w:rsidR="00A75097" w:rsidRDefault="00A75097">
      <w:pPr>
        <w:pStyle w:val="TOC3"/>
        <w:rPr>
          <w:rFonts w:asciiTheme="minorHAnsi" w:eastAsiaTheme="minorEastAsia" w:hAnsiTheme="minorHAnsi" w:cstheme="minorBidi"/>
          <w:sz w:val="22"/>
          <w:szCs w:val="22"/>
          <w:lang w:val="en-US"/>
        </w:rPr>
      </w:pPr>
      <w:r>
        <w:rPr>
          <w:lang w:eastAsia="zh-CN"/>
        </w:rPr>
        <w:t>5.4.1</w:t>
      </w:r>
      <w:r>
        <w:rPr>
          <w:rFonts w:asciiTheme="minorHAnsi" w:eastAsiaTheme="minorEastAsia" w:hAnsiTheme="minorHAnsi" w:cstheme="minorBidi"/>
          <w:sz w:val="22"/>
          <w:szCs w:val="22"/>
          <w:lang w:val="en-US"/>
        </w:rPr>
        <w:tab/>
      </w:r>
      <w:r>
        <w:rPr>
          <w:lang w:eastAsia="zh-CN"/>
        </w:rPr>
        <w:t>Description of the use case</w:t>
      </w:r>
      <w:r>
        <w:tab/>
      </w:r>
      <w:r>
        <w:fldChar w:fldCharType="begin"/>
      </w:r>
      <w:r>
        <w:instrText xml:space="preserve"> PAGEREF _Toc63248332 \h </w:instrText>
      </w:r>
      <w:r>
        <w:fldChar w:fldCharType="separate"/>
      </w:r>
      <w:r>
        <w:t>13</w:t>
      </w:r>
      <w:r>
        <w:fldChar w:fldCharType="end"/>
      </w:r>
    </w:p>
    <w:p w14:paraId="10595F94" w14:textId="77777777" w:rsidR="00A75097" w:rsidRDefault="00A75097">
      <w:pPr>
        <w:pStyle w:val="TOC3"/>
        <w:rPr>
          <w:rFonts w:asciiTheme="minorHAnsi" w:eastAsiaTheme="minorEastAsia" w:hAnsiTheme="minorHAnsi" w:cstheme="minorBidi"/>
          <w:sz w:val="22"/>
          <w:szCs w:val="22"/>
          <w:lang w:val="en-US"/>
        </w:rPr>
      </w:pPr>
      <w:r>
        <w:rPr>
          <w:lang w:eastAsia="zh-CN"/>
        </w:rPr>
        <w:t>5.4.2</w:t>
      </w:r>
      <w:r>
        <w:rPr>
          <w:rFonts w:asciiTheme="minorHAnsi" w:eastAsiaTheme="minorEastAsia" w:hAnsiTheme="minorHAnsi" w:cstheme="minorBidi"/>
          <w:sz w:val="22"/>
          <w:szCs w:val="22"/>
          <w:lang w:val="en-US"/>
        </w:rPr>
        <w:tab/>
      </w:r>
      <w:r>
        <w:rPr>
          <w:lang w:eastAsia="zh-CN"/>
        </w:rPr>
        <w:t>Key issue definition</w:t>
      </w:r>
      <w:r>
        <w:tab/>
      </w:r>
      <w:r>
        <w:fldChar w:fldCharType="begin"/>
      </w:r>
      <w:r>
        <w:instrText xml:space="preserve"> PAGEREF _Toc63248333 \h </w:instrText>
      </w:r>
      <w:r>
        <w:fldChar w:fldCharType="separate"/>
      </w:r>
      <w:r>
        <w:t>13</w:t>
      </w:r>
      <w:r>
        <w:fldChar w:fldCharType="end"/>
      </w:r>
    </w:p>
    <w:p w14:paraId="4FB46849" w14:textId="77777777" w:rsidR="00A75097" w:rsidRDefault="00A75097">
      <w:pPr>
        <w:pStyle w:val="TOC1"/>
        <w:rPr>
          <w:rFonts w:asciiTheme="minorHAnsi" w:eastAsiaTheme="minorEastAsia" w:hAnsiTheme="minorHAnsi" w:cstheme="minorBidi"/>
          <w:szCs w:val="22"/>
          <w:lang w:val="en-US"/>
        </w:rPr>
      </w:pPr>
      <w:r>
        <w:rPr>
          <w:lang w:eastAsia="zh-CN"/>
        </w:rPr>
        <w:t>6</w:t>
      </w:r>
      <w:r>
        <w:rPr>
          <w:rFonts w:asciiTheme="minorHAnsi" w:eastAsiaTheme="minorEastAsia" w:hAnsiTheme="minorHAnsi" w:cstheme="minorBidi"/>
          <w:szCs w:val="22"/>
          <w:lang w:val="en-US"/>
        </w:rPr>
        <w:tab/>
      </w:r>
      <w:r>
        <w:rPr>
          <w:lang w:eastAsia="zh-CN"/>
        </w:rPr>
        <w:t>Solutions</w:t>
      </w:r>
      <w:r>
        <w:tab/>
      </w:r>
      <w:r>
        <w:fldChar w:fldCharType="begin"/>
      </w:r>
      <w:r>
        <w:instrText xml:space="preserve"> PAGEREF _Toc63248334 \h </w:instrText>
      </w:r>
      <w:r>
        <w:fldChar w:fldCharType="separate"/>
      </w:r>
      <w:r>
        <w:t>13</w:t>
      </w:r>
      <w:r>
        <w:fldChar w:fldCharType="end"/>
      </w:r>
    </w:p>
    <w:p w14:paraId="5711A936" w14:textId="77777777" w:rsidR="00A75097" w:rsidRDefault="00A75097">
      <w:pPr>
        <w:pStyle w:val="TOC2"/>
        <w:rPr>
          <w:rFonts w:asciiTheme="minorHAnsi" w:eastAsiaTheme="minorEastAsia" w:hAnsiTheme="minorHAnsi" w:cstheme="minorBidi"/>
          <w:sz w:val="22"/>
          <w:szCs w:val="22"/>
          <w:lang w:val="en-US"/>
        </w:rPr>
      </w:pPr>
      <w:r>
        <w:rPr>
          <w:lang w:eastAsia="zh-CN"/>
        </w:rPr>
        <w:t>6.1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_Toc63248335 \h </w:instrText>
      </w:r>
      <w:r>
        <w:fldChar w:fldCharType="separate"/>
      </w:r>
      <w:r>
        <w:t>13</w:t>
      </w:r>
      <w:r>
        <w:fldChar w:fldCharType="end"/>
      </w:r>
    </w:p>
    <w:p w14:paraId="5B955DA6" w14:textId="77777777" w:rsidR="00A75097" w:rsidRDefault="00A75097">
      <w:pPr>
        <w:pStyle w:val="TOC2"/>
        <w:rPr>
          <w:rFonts w:asciiTheme="minorHAnsi" w:eastAsiaTheme="minorEastAsia" w:hAnsiTheme="minorHAnsi" w:cstheme="minorBidi"/>
          <w:sz w:val="22"/>
          <w:szCs w:val="22"/>
          <w:lang w:val="en-US"/>
        </w:rPr>
      </w:pPr>
      <w:r>
        <w:rPr>
          <w:lang w:eastAsia="zh-CN"/>
        </w:rPr>
        <w:t>6.2</w:t>
      </w:r>
      <w:r>
        <w:rPr>
          <w:rFonts w:asciiTheme="minorHAnsi" w:eastAsiaTheme="minorEastAsia" w:hAnsiTheme="minorHAnsi" w:cstheme="minorBidi"/>
          <w:sz w:val="22"/>
          <w:szCs w:val="22"/>
          <w:lang w:val="en-US"/>
        </w:rPr>
        <w:tab/>
      </w:r>
      <w:r>
        <w:rPr>
          <w:lang w:eastAsia="zh-CN"/>
        </w:rPr>
        <w:t xml:space="preserve">Solution#1: </w:t>
      </w:r>
      <w:r>
        <w:t>3GPP allocating port numbers</w:t>
      </w:r>
      <w:r>
        <w:tab/>
      </w:r>
      <w:r>
        <w:fldChar w:fldCharType="begin"/>
      </w:r>
      <w:r>
        <w:instrText xml:space="preserve"> PAGEREF _Toc63248336 \h </w:instrText>
      </w:r>
      <w:r>
        <w:fldChar w:fldCharType="separate"/>
      </w:r>
      <w:r>
        <w:t>14</w:t>
      </w:r>
      <w:r>
        <w:fldChar w:fldCharType="end"/>
      </w:r>
    </w:p>
    <w:p w14:paraId="0C368BC4" w14:textId="77777777" w:rsidR="00A75097" w:rsidRDefault="00A75097">
      <w:pPr>
        <w:pStyle w:val="TOC3"/>
        <w:rPr>
          <w:rFonts w:asciiTheme="minorHAnsi" w:eastAsiaTheme="minorEastAsia" w:hAnsiTheme="minorHAnsi" w:cstheme="minorBidi"/>
          <w:sz w:val="22"/>
          <w:szCs w:val="22"/>
          <w:lang w:val="en-US"/>
        </w:rPr>
      </w:pPr>
      <w:r>
        <w:rPr>
          <w:lang w:eastAsia="zh-CN"/>
        </w:rPr>
        <w:t>6.2.1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_Toc63248337 \h </w:instrText>
      </w:r>
      <w:r>
        <w:fldChar w:fldCharType="separate"/>
      </w:r>
      <w:r>
        <w:t>14</w:t>
      </w:r>
      <w:r>
        <w:fldChar w:fldCharType="end"/>
      </w:r>
    </w:p>
    <w:p w14:paraId="239C853E" w14:textId="77777777" w:rsidR="00A75097" w:rsidRDefault="00A75097">
      <w:pPr>
        <w:pStyle w:val="TOC3"/>
        <w:rPr>
          <w:rFonts w:asciiTheme="minorHAnsi" w:eastAsiaTheme="minorEastAsia" w:hAnsiTheme="minorHAnsi" w:cstheme="minorBidi"/>
          <w:sz w:val="22"/>
          <w:szCs w:val="22"/>
          <w:lang w:val="en-US"/>
        </w:rPr>
      </w:pPr>
      <w:r>
        <w:rPr>
          <w:lang w:eastAsia="zh-CN"/>
        </w:rPr>
        <w:t>6.2.2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_Toc63248338 \h </w:instrText>
      </w:r>
      <w:r>
        <w:fldChar w:fldCharType="separate"/>
      </w:r>
      <w:r>
        <w:t>14</w:t>
      </w:r>
      <w:r>
        <w:fldChar w:fldCharType="end"/>
      </w:r>
    </w:p>
    <w:p w14:paraId="46B0675A" w14:textId="77777777" w:rsidR="00A75097" w:rsidRDefault="00A75097">
      <w:pPr>
        <w:pStyle w:val="TOC4"/>
        <w:rPr>
          <w:rFonts w:asciiTheme="minorHAnsi" w:eastAsiaTheme="minorEastAsia" w:hAnsiTheme="minorHAnsi" w:cstheme="minorBidi"/>
          <w:sz w:val="22"/>
          <w:szCs w:val="22"/>
          <w:lang w:val="en-US"/>
        </w:rPr>
      </w:pPr>
      <w:r>
        <w:rPr>
          <w:lang w:eastAsia="zh-CN"/>
        </w:rPr>
        <w:t>6.2.2.1</w:t>
      </w:r>
      <w:r>
        <w:rPr>
          <w:rFonts w:asciiTheme="minorHAnsi" w:eastAsiaTheme="minorEastAsia" w:hAnsiTheme="minorHAnsi" w:cstheme="minorBidi"/>
          <w:sz w:val="22"/>
          <w:szCs w:val="22"/>
          <w:lang w:val="en-US"/>
        </w:rPr>
        <w:tab/>
      </w:r>
      <w:r>
        <w:rPr>
          <w:lang w:eastAsia="zh-CN"/>
        </w:rPr>
        <w:t>General</w:t>
      </w:r>
      <w:bookmarkStart w:id="15" w:name="_GoBack"/>
      <w:bookmarkEnd w:id="15"/>
      <w:r>
        <w:tab/>
      </w:r>
      <w:r>
        <w:fldChar w:fldCharType="begin"/>
      </w:r>
      <w:r>
        <w:instrText xml:space="preserve"> PAGEREF _Toc63248339 \h </w:instrText>
      </w:r>
      <w:r>
        <w:fldChar w:fldCharType="separate"/>
      </w:r>
      <w:r>
        <w:t>14</w:t>
      </w:r>
      <w:r>
        <w:fldChar w:fldCharType="end"/>
      </w:r>
    </w:p>
    <w:p w14:paraId="7879BAA3" w14:textId="77777777" w:rsidR="00A75097" w:rsidRDefault="00A75097">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Summary of the solution</w:t>
      </w:r>
      <w:r>
        <w:tab/>
      </w:r>
      <w:r>
        <w:fldChar w:fldCharType="begin"/>
      </w:r>
      <w:r>
        <w:instrText xml:space="preserve"> PAGEREF _Toc63248340 \h </w:instrText>
      </w:r>
      <w:r>
        <w:fldChar w:fldCharType="separate"/>
      </w:r>
      <w:r>
        <w:t>15</w:t>
      </w:r>
      <w:r>
        <w:fldChar w:fldCharType="end"/>
      </w:r>
    </w:p>
    <w:p w14:paraId="70FA0256" w14:textId="77777777" w:rsidR="00A75097" w:rsidRDefault="00A75097">
      <w:pPr>
        <w:pStyle w:val="TOC3"/>
        <w:rPr>
          <w:rFonts w:asciiTheme="minorHAnsi" w:eastAsiaTheme="minorEastAsia" w:hAnsiTheme="minorHAnsi" w:cstheme="minorBidi"/>
          <w:sz w:val="22"/>
          <w:szCs w:val="22"/>
          <w:lang w:val="en-US"/>
        </w:rPr>
      </w:pPr>
      <w:r>
        <w:rPr>
          <w:lang w:eastAsia="zh-CN"/>
        </w:rPr>
        <w:t>6.2.3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_Toc63248341 \h </w:instrText>
      </w:r>
      <w:r>
        <w:fldChar w:fldCharType="separate"/>
      </w:r>
      <w:r>
        <w:t>15</w:t>
      </w:r>
      <w:r>
        <w:fldChar w:fldCharType="end"/>
      </w:r>
    </w:p>
    <w:p w14:paraId="423898A6" w14:textId="77777777" w:rsidR="00A75097" w:rsidRDefault="00A75097">
      <w:pPr>
        <w:pStyle w:val="TOC3"/>
        <w:rPr>
          <w:rFonts w:asciiTheme="minorHAnsi" w:eastAsiaTheme="minorEastAsia" w:hAnsiTheme="minorHAnsi" w:cstheme="minorBidi"/>
          <w:sz w:val="22"/>
          <w:szCs w:val="22"/>
          <w:lang w:val="en-US"/>
        </w:rPr>
      </w:pPr>
      <w:r>
        <w:rPr>
          <w:lang w:eastAsia="zh-CN"/>
        </w:rPr>
        <w:t>6.2.4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_Toc63248342 \h </w:instrText>
      </w:r>
      <w:r>
        <w:fldChar w:fldCharType="separate"/>
      </w:r>
      <w:r>
        <w:t>15</w:t>
      </w:r>
      <w:r>
        <w:fldChar w:fldCharType="end"/>
      </w:r>
    </w:p>
    <w:p w14:paraId="1044F871" w14:textId="77777777" w:rsidR="00A75097" w:rsidRDefault="00A75097">
      <w:pPr>
        <w:pStyle w:val="TOC2"/>
        <w:rPr>
          <w:rFonts w:asciiTheme="minorHAnsi" w:eastAsiaTheme="minorEastAsia" w:hAnsiTheme="minorHAnsi" w:cstheme="minorBidi"/>
          <w:sz w:val="22"/>
          <w:szCs w:val="22"/>
          <w:lang w:val="en-US"/>
        </w:rPr>
      </w:pPr>
      <w:r>
        <w:rPr>
          <w:lang w:eastAsia="zh-CN"/>
        </w:rPr>
        <w:t>6.3</w:t>
      </w:r>
      <w:r>
        <w:rPr>
          <w:rFonts w:asciiTheme="minorHAnsi" w:eastAsiaTheme="minorEastAsia" w:hAnsiTheme="minorHAnsi" w:cstheme="minorBidi"/>
          <w:sz w:val="22"/>
          <w:szCs w:val="22"/>
          <w:lang w:val="en-US"/>
        </w:rPr>
        <w:tab/>
      </w:r>
      <w:r>
        <w:rPr>
          <w:lang w:eastAsia="zh-CN"/>
        </w:rPr>
        <w:t>Solution#2: A</w:t>
      </w:r>
      <w:r>
        <w:t>llocating port numbers via OAM</w:t>
      </w:r>
      <w:r>
        <w:tab/>
      </w:r>
      <w:r>
        <w:fldChar w:fldCharType="begin"/>
      </w:r>
      <w:r>
        <w:instrText xml:space="preserve"> PAGEREF _Toc63248343 \h </w:instrText>
      </w:r>
      <w:r>
        <w:fldChar w:fldCharType="separate"/>
      </w:r>
      <w:r>
        <w:t>16</w:t>
      </w:r>
      <w:r>
        <w:fldChar w:fldCharType="end"/>
      </w:r>
    </w:p>
    <w:p w14:paraId="40FBBC40" w14:textId="77777777" w:rsidR="00A75097" w:rsidRDefault="00A75097">
      <w:pPr>
        <w:pStyle w:val="TOC3"/>
        <w:rPr>
          <w:rFonts w:asciiTheme="minorHAnsi" w:eastAsiaTheme="minorEastAsia" w:hAnsiTheme="minorHAnsi" w:cstheme="minorBidi"/>
          <w:sz w:val="22"/>
          <w:szCs w:val="22"/>
          <w:lang w:val="en-US"/>
        </w:rPr>
      </w:pPr>
      <w:r>
        <w:rPr>
          <w:lang w:eastAsia="zh-CN"/>
        </w:rPr>
        <w:t>6.3.1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_Toc63248344 \h </w:instrText>
      </w:r>
      <w:r>
        <w:fldChar w:fldCharType="separate"/>
      </w:r>
      <w:r>
        <w:t>16</w:t>
      </w:r>
      <w:r>
        <w:fldChar w:fldCharType="end"/>
      </w:r>
    </w:p>
    <w:p w14:paraId="1471BBBE" w14:textId="77777777" w:rsidR="00A75097" w:rsidRDefault="00A75097">
      <w:pPr>
        <w:pStyle w:val="TOC3"/>
        <w:rPr>
          <w:rFonts w:asciiTheme="minorHAnsi" w:eastAsiaTheme="minorEastAsia" w:hAnsiTheme="minorHAnsi" w:cstheme="minorBidi"/>
          <w:sz w:val="22"/>
          <w:szCs w:val="22"/>
          <w:lang w:val="en-US"/>
        </w:rPr>
      </w:pPr>
      <w:r>
        <w:rPr>
          <w:lang w:eastAsia="zh-CN"/>
        </w:rPr>
        <w:t>6.3.2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_Toc63248345 \h </w:instrText>
      </w:r>
      <w:r>
        <w:fldChar w:fldCharType="separate"/>
      </w:r>
      <w:r>
        <w:t>16</w:t>
      </w:r>
      <w:r>
        <w:fldChar w:fldCharType="end"/>
      </w:r>
    </w:p>
    <w:p w14:paraId="6A3C2F5A" w14:textId="77777777" w:rsidR="00A75097" w:rsidRDefault="00A75097">
      <w:pPr>
        <w:pStyle w:val="TOC3"/>
        <w:rPr>
          <w:rFonts w:asciiTheme="minorHAnsi" w:eastAsiaTheme="minorEastAsia" w:hAnsiTheme="minorHAnsi" w:cstheme="minorBidi"/>
          <w:sz w:val="22"/>
          <w:szCs w:val="22"/>
          <w:lang w:val="en-US"/>
        </w:rPr>
      </w:pPr>
      <w:r>
        <w:rPr>
          <w:lang w:eastAsia="zh-CN"/>
        </w:rPr>
        <w:t>6.3.3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_Toc63248346 \h </w:instrText>
      </w:r>
      <w:r>
        <w:fldChar w:fldCharType="separate"/>
      </w:r>
      <w:r>
        <w:t>16</w:t>
      </w:r>
      <w:r>
        <w:fldChar w:fldCharType="end"/>
      </w:r>
    </w:p>
    <w:p w14:paraId="21F18CE7" w14:textId="77777777" w:rsidR="00A75097" w:rsidRDefault="00A75097">
      <w:pPr>
        <w:pStyle w:val="TOC3"/>
        <w:rPr>
          <w:rFonts w:asciiTheme="minorHAnsi" w:eastAsiaTheme="minorEastAsia" w:hAnsiTheme="minorHAnsi" w:cstheme="minorBidi"/>
          <w:sz w:val="22"/>
          <w:szCs w:val="22"/>
          <w:lang w:val="en-US"/>
        </w:rPr>
      </w:pPr>
      <w:r>
        <w:rPr>
          <w:lang w:eastAsia="zh-CN"/>
        </w:rPr>
        <w:t>6.3.4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_Toc63248347 \h </w:instrText>
      </w:r>
      <w:r>
        <w:fldChar w:fldCharType="separate"/>
      </w:r>
      <w:r>
        <w:t>16</w:t>
      </w:r>
      <w:r>
        <w:fldChar w:fldCharType="end"/>
      </w:r>
    </w:p>
    <w:p w14:paraId="4AB74166" w14:textId="77777777" w:rsidR="00A75097" w:rsidRDefault="00A75097">
      <w:pPr>
        <w:pStyle w:val="TOC2"/>
        <w:rPr>
          <w:rFonts w:asciiTheme="minorHAnsi" w:eastAsiaTheme="minorEastAsia" w:hAnsiTheme="minorHAnsi" w:cstheme="minorBidi"/>
          <w:sz w:val="22"/>
          <w:szCs w:val="22"/>
          <w:lang w:val="en-US"/>
        </w:rPr>
      </w:pPr>
      <w:r>
        <w:rPr>
          <w:lang w:eastAsia="zh-CN"/>
        </w:rPr>
        <w:t>6.4</w:t>
      </w:r>
      <w:r>
        <w:rPr>
          <w:rFonts w:asciiTheme="minorHAnsi" w:eastAsiaTheme="minorEastAsia" w:hAnsiTheme="minorHAnsi" w:cstheme="minorBidi"/>
          <w:sz w:val="22"/>
          <w:szCs w:val="22"/>
          <w:lang w:val="en-US"/>
        </w:rPr>
        <w:tab/>
      </w:r>
      <w:r>
        <w:rPr>
          <w:lang w:eastAsia="zh-CN"/>
        </w:rPr>
        <w:t xml:space="preserve">Solution#3: </w:t>
      </w:r>
      <w:r>
        <w:t>DNS-SD based solution</w:t>
      </w:r>
      <w:r>
        <w:tab/>
      </w:r>
      <w:r>
        <w:fldChar w:fldCharType="begin"/>
      </w:r>
      <w:r>
        <w:instrText xml:space="preserve"> PAGEREF _Toc63248348 \h </w:instrText>
      </w:r>
      <w:r>
        <w:fldChar w:fldCharType="separate"/>
      </w:r>
      <w:r>
        <w:t>17</w:t>
      </w:r>
      <w:r>
        <w:fldChar w:fldCharType="end"/>
      </w:r>
    </w:p>
    <w:p w14:paraId="7354CAD5" w14:textId="77777777" w:rsidR="00A75097" w:rsidRDefault="00A75097">
      <w:pPr>
        <w:pStyle w:val="TOC3"/>
        <w:rPr>
          <w:rFonts w:asciiTheme="minorHAnsi" w:eastAsiaTheme="minorEastAsia" w:hAnsiTheme="minorHAnsi" w:cstheme="minorBidi"/>
          <w:sz w:val="22"/>
          <w:szCs w:val="22"/>
          <w:lang w:val="en-US"/>
        </w:rPr>
      </w:pPr>
      <w:r>
        <w:rPr>
          <w:lang w:eastAsia="zh-CN"/>
        </w:rPr>
        <w:t>6.4.1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_Toc63248349 \h </w:instrText>
      </w:r>
      <w:r>
        <w:fldChar w:fldCharType="separate"/>
      </w:r>
      <w:r>
        <w:t>17</w:t>
      </w:r>
      <w:r>
        <w:fldChar w:fldCharType="end"/>
      </w:r>
    </w:p>
    <w:p w14:paraId="16F632FC" w14:textId="77777777" w:rsidR="00A75097" w:rsidRDefault="00A75097">
      <w:pPr>
        <w:pStyle w:val="TOC3"/>
        <w:rPr>
          <w:rFonts w:asciiTheme="minorHAnsi" w:eastAsiaTheme="minorEastAsia" w:hAnsiTheme="minorHAnsi" w:cstheme="minorBidi"/>
          <w:sz w:val="22"/>
          <w:szCs w:val="22"/>
          <w:lang w:val="en-US"/>
        </w:rPr>
      </w:pPr>
      <w:r>
        <w:rPr>
          <w:lang w:eastAsia="zh-CN"/>
        </w:rPr>
        <w:t>6.4.2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_Toc63248350 \h </w:instrText>
      </w:r>
      <w:r>
        <w:fldChar w:fldCharType="separate"/>
      </w:r>
      <w:r>
        <w:t>17</w:t>
      </w:r>
      <w:r>
        <w:fldChar w:fldCharType="end"/>
      </w:r>
    </w:p>
    <w:p w14:paraId="7E0EACB5" w14:textId="77777777" w:rsidR="00A75097" w:rsidRDefault="00A75097">
      <w:pPr>
        <w:pStyle w:val="TOC3"/>
        <w:rPr>
          <w:rFonts w:asciiTheme="minorHAnsi" w:eastAsiaTheme="minorEastAsia" w:hAnsiTheme="minorHAnsi" w:cstheme="minorBidi"/>
          <w:sz w:val="22"/>
          <w:szCs w:val="22"/>
          <w:lang w:val="en-US"/>
        </w:rPr>
      </w:pPr>
      <w:r>
        <w:rPr>
          <w:lang w:eastAsia="zh-CN"/>
        </w:rPr>
        <w:t>6.4.3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_Toc63248351 \h </w:instrText>
      </w:r>
      <w:r>
        <w:fldChar w:fldCharType="separate"/>
      </w:r>
      <w:r>
        <w:t>18</w:t>
      </w:r>
      <w:r>
        <w:fldChar w:fldCharType="end"/>
      </w:r>
    </w:p>
    <w:p w14:paraId="1404A0AE" w14:textId="77777777" w:rsidR="00A75097" w:rsidRDefault="00A75097">
      <w:pPr>
        <w:pStyle w:val="TOC3"/>
        <w:rPr>
          <w:rFonts w:asciiTheme="minorHAnsi" w:eastAsiaTheme="minorEastAsia" w:hAnsiTheme="minorHAnsi" w:cstheme="minorBidi"/>
          <w:sz w:val="22"/>
          <w:szCs w:val="22"/>
          <w:lang w:val="en-US"/>
        </w:rPr>
      </w:pPr>
      <w:r>
        <w:rPr>
          <w:lang w:eastAsia="zh-CN"/>
        </w:rPr>
        <w:t>6.4.4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_Toc63248352 \h </w:instrText>
      </w:r>
      <w:r>
        <w:fldChar w:fldCharType="separate"/>
      </w:r>
      <w:r>
        <w:t>18</w:t>
      </w:r>
      <w:r>
        <w:fldChar w:fldCharType="end"/>
      </w:r>
    </w:p>
    <w:p w14:paraId="1094EFAE" w14:textId="77777777" w:rsidR="00A75097" w:rsidRDefault="00A75097">
      <w:pPr>
        <w:pStyle w:val="TOC2"/>
        <w:rPr>
          <w:rFonts w:asciiTheme="minorHAnsi" w:eastAsiaTheme="minorEastAsia" w:hAnsiTheme="minorHAnsi" w:cstheme="minorBidi"/>
          <w:sz w:val="22"/>
          <w:szCs w:val="22"/>
          <w:lang w:val="en-US"/>
        </w:rPr>
      </w:pPr>
      <w:r>
        <w:rPr>
          <w:lang w:eastAsia="zh-CN"/>
        </w:rPr>
        <w:t>6.5</w:t>
      </w:r>
      <w:r>
        <w:rPr>
          <w:rFonts w:asciiTheme="minorHAnsi" w:eastAsiaTheme="minorEastAsia" w:hAnsiTheme="minorHAnsi" w:cstheme="minorBidi"/>
          <w:sz w:val="22"/>
          <w:szCs w:val="22"/>
          <w:lang w:val="en-US"/>
        </w:rPr>
        <w:tab/>
      </w:r>
      <w:r>
        <w:rPr>
          <w:lang w:eastAsia="zh-CN"/>
        </w:rPr>
        <w:t xml:space="preserve">Solution#4: </w:t>
      </w:r>
      <w:r>
        <w:t>Service discovery using DNS SRV records</w:t>
      </w:r>
      <w:r>
        <w:tab/>
      </w:r>
      <w:r>
        <w:fldChar w:fldCharType="begin"/>
      </w:r>
      <w:r>
        <w:instrText xml:space="preserve"> PAGEREF _Toc63248353 \h </w:instrText>
      </w:r>
      <w:r>
        <w:fldChar w:fldCharType="separate"/>
      </w:r>
      <w:r>
        <w:t>18</w:t>
      </w:r>
      <w:r>
        <w:fldChar w:fldCharType="end"/>
      </w:r>
    </w:p>
    <w:p w14:paraId="3CBBB017" w14:textId="77777777" w:rsidR="00A75097" w:rsidRDefault="00A75097">
      <w:pPr>
        <w:pStyle w:val="TOC3"/>
        <w:rPr>
          <w:rFonts w:asciiTheme="minorHAnsi" w:eastAsiaTheme="minorEastAsia" w:hAnsiTheme="minorHAnsi" w:cstheme="minorBidi"/>
          <w:sz w:val="22"/>
          <w:szCs w:val="22"/>
          <w:lang w:val="en-US"/>
        </w:rPr>
      </w:pPr>
      <w:r>
        <w:rPr>
          <w:lang w:eastAsia="zh-CN"/>
        </w:rPr>
        <w:t>6.5.1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_Toc63248354 \h </w:instrText>
      </w:r>
      <w:r>
        <w:fldChar w:fldCharType="separate"/>
      </w:r>
      <w:r>
        <w:t>18</w:t>
      </w:r>
      <w:r>
        <w:fldChar w:fldCharType="end"/>
      </w:r>
    </w:p>
    <w:p w14:paraId="075F3FF2" w14:textId="77777777" w:rsidR="00A75097" w:rsidRDefault="00A75097">
      <w:pPr>
        <w:pStyle w:val="TOC3"/>
        <w:rPr>
          <w:rFonts w:asciiTheme="minorHAnsi" w:eastAsiaTheme="minorEastAsia" w:hAnsiTheme="minorHAnsi" w:cstheme="minorBidi"/>
          <w:sz w:val="22"/>
          <w:szCs w:val="22"/>
          <w:lang w:val="en-US"/>
        </w:rPr>
      </w:pPr>
      <w:r>
        <w:rPr>
          <w:lang w:eastAsia="zh-CN"/>
        </w:rPr>
        <w:t>6.5.2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_Toc63248355 \h </w:instrText>
      </w:r>
      <w:r>
        <w:fldChar w:fldCharType="separate"/>
      </w:r>
      <w:r>
        <w:t>19</w:t>
      </w:r>
      <w:r>
        <w:fldChar w:fldCharType="end"/>
      </w:r>
    </w:p>
    <w:p w14:paraId="6C24D55E" w14:textId="77777777" w:rsidR="00A75097" w:rsidRDefault="00A75097">
      <w:pPr>
        <w:pStyle w:val="TOC3"/>
        <w:rPr>
          <w:rFonts w:asciiTheme="minorHAnsi" w:eastAsiaTheme="minorEastAsia" w:hAnsiTheme="minorHAnsi" w:cstheme="minorBidi"/>
          <w:sz w:val="22"/>
          <w:szCs w:val="22"/>
          <w:lang w:val="en-US"/>
        </w:rPr>
      </w:pPr>
      <w:r>
        <w:rPr>
          <w:lang w:eastAsia="zh-CN"/>
        </w:rPr>
        <w:t>6.5.3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_Toc63248356 \h </w:instrText>
      </w:r>
      <w:r>
        <w:fldChar w:fldCharType="separate"/>
      </w:r>
      <w:r>
        <w:t>19</w:t>
      </w:r>
      <w:r>
        <w:fldChar w:fldCharType="end"/>
      </w:r>
    </w:p>
    <w:p w14:paraId="5C1A68AA" w14:textId="77777777" w:rsidR="00A75097" w:rsidRDefault="00A75097">
      <w:pPr>
        <w:pStyle w:val="TOC3"/>
        <w:rPr>
          <w:rFonts w:asciiTheme="minorHAnsi" w:eastAsiaTheme="minorEastAsia" w:hAnsiTheme="minorHAnsi" w:cstheme="minorBidi"/>
          <w:sz w:val="22"/>
          <w:szCs w:val="22"/>
          <w:lang w:val="en-US"/>
        </w:rPr>
      </w:pPr>
      <w:r>
        <w:rPr>
          <w:lang w:eastAsia="zh-CN"/>
        </w:rPr>
        <w:t>6.5.4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_Toc63248357 \h </w:instrText>
      </w:r>
      <w:r>
        <w:fldChar w:fldCharType="separate"/>
      </w:r>
      <w:r>
        <w:t>19</w:t>
      </w:r>
      <w:r>
        <w:fldChar w:fldCharType="end"/>
      </w:r>
    </w:p>
    <w:p w14:paraId="7C2E22C9" w14:textId="77777777" w:rsidR="00A75097" w:rsidRDefault="00A75097">
      <w:pPr>
        <w:pStyle w:val="TOC2"/>
        <w:rPr>
          <w:rFonts w:asciiTheme="minorHAnsi" w:eastAsiaTheme="minorEastAsia" w:hAnsiTheme="minorHAnsi" w:cstheme="minorBidi"/>
          <w:sz w:val="22"/>
          <w:szCs w:val="22"/>
          <w:lang w:val="en-US"/>
        </w:rPr>
      </w:pPr>
      <w:r>
        <w:rPr>
          <w:lang w:eastAsia="zh-CN"/>
        </w:rPr>
        <w:t>6.6</w:t>
      </w:r>
      <w:r>
        <w:rPr>
          <w:rFonts w:asciiTheme="minorHAnsi" w:eastAsiaTheme="minorEastAsia" w:hAnsiTheme="minorHAnsi" w:cstheme="minorBidi"/>
          <w:sz w:val="22"/>
          <w:szCs w:val="22"/>
          <w:lang w:val="en-US"/>
        </w:rPr>
        <w:tab/>
      </w:r>
      <w:r>
        <w:rPr>
          <w:lang w:eastAsia="zh-CN"/>
        </w:rPr>
        <w:t xml:space="preserve">Solution#5: </w:t>
      </w:r>
      <w:r w:rsidRPr="003D12A7">
        <w:rPr>
          <w:lang w:val="en-US"/>
        </w:rPr>
        <w:t>Use of multicast address on local link</w:t>
      </w:r>
      <w:r>
        <w:tab/>
      </w:r>
      <w:r>
        <w:fldChar w:fldCharType="begin"/>
      </w:r>
      <w:r>
        <w:instrText xml:space="preserve"> PAGEREF _Toc63248358 \h </w:instrText>
      </w:r>
      <w:r>
        <w:fldChar w:fldCharType="separate"/>
      </w:r>
      <w:r>
        <w:t>20</w:t>
      </w:r>
      <w:r>
        <w:fldChar w:fldCharType="end"/>
      </w:r>
    </w:p>
    <w:p w14:paraId="10F981D8" w14:textId="77777777" w:rsidR="00A75097" w:rsidRDefault="00A75097">
      <w:pPr>
        <w:pStyle w:val="TOC3"/>
        <w:rPr>
          <w:rFonts w:asciiTheme="minorHAnsi" w:eastAsiaTheme="minorEastAsia" w:hAnsiTheme="minorHAnsi" w:cstheme="minorBidi"/>
          <w:sz w:val="22"/>
          <w:szCs w:val="22"/>
          <w:lang w:val="en-US"/>
        </w:rPr>
      </w:pPr>
      <w:r>
        <w:rPr>
          <w:lang w:eastAsia="zh-CN"/>
        </w:rPr>
        <w:t>6.6.1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_Toc63248359 \h </w:instrText>
      </w:r>
      <w:r>
        <w:fldChar w:fldCharType="separate"/>
      </w:r>
      <w:r>
        <w:t>20</w:t>
      </w:r>
      <w:r>
        <w:fldChar w:fldCharType="end"/>
      </w:r>
    </w:p>
    <w:p w14:paraId="4EF6E2A8" w14:textId="77777777" w:rsidR="00A75097" w:rsidRDefault="00A75097">
      <w:pPr>
        <w:pStyle w:val="TOC3"/>
        <w:rPr>
          <w:rFonts w:asciiTheme="minorHAnsi" w:eastAsiaTheme="minorEastAsia" w:hAnsiTheme="minorHAnsi" w:cstheme="minorBidi"/>
          <w:sz w:val="22"/>
          <w:szCs w:val="22"/>
          <w:lang w:val="en-US"/>
        </w:rPr>
      </w:pPr>
      <w:r>
        <w:rPr>
          <w:lang w:eastAsia="zh-CN"/>
        </w:rPr>
        <w:t>6.6.2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_Toc63248360 \h </w:instrText>
      </w:r>
      <w:r>
        <w:fldChar w:fldCharType="separate"/>
      </w:r>
      <w:r>
        <w:t>20</w:t>
      </w:r>
      <w:r>
        <w:fldChar w:fldCharType="end"/>
      </w:r>
    </w:p>
    <w:p w14:paraId="706220CB" w14:textId="77777777" w:rsidR="00A75097" w:rsidRDefault="00A75097">
      <w:pPr>
        <w:pStyle w:val="TOC3"/>
        <w:rPr>
          <w:rFonts w:asciiTheme="minorHAnsi" w:eastAsiaTheme="minorEastAsia" w:hAnsiTheme="minorHAnsi" w:cstheme="minorBidi"/>
          <w:sz w:val="22"/>
          <w:szCs w:val="22"/>
          <w:lang w:val="en-US"/>
        </w:rPr>
      </w:pPr>
      <w:r>
        <w:rPr>
          <w:lang w:eastAsia="zh-CN"/>
        </w:rPr>
        <w:lastRenderedPageBreak/>
        <w:t>6.6.3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_Toc63248361 \h </w:instrText>
      </w:r>
      <w:r>
        <w:fldChar w:fldCharType="separate"/>
      </w:r>
      <w:r>
        <w:t>20</w:t>
      </w:r>
      <w:r>
        <w:fldChar w:fldCharType="end"/>
      </w:r>
    </w:p>
    <w:p w14:paraId="7F90FCCF" w14:textId="77777777" w:rsidR="00A75097" w:rsidRDefault="00A75097">
      <w:pPr>
        <w:pStyle w:val="TOC3"/>
        <w:rPr>
          <w:rFonts w:asciiTheme="minorHAnsi" w:eastAsiaTheme="minorEastAsia" w:hAnsiTheme="minorHAnsi" w:cstheme="minorBidi"/>
          <w:sz w:val="22"/>
          <w:szCs w:val="22"/>
          <w:lang w:val="en-US"/>
        </w:rPr>
      </w:pPr>
      <w:r>
        <w:rPr>
          <w:lang w:eastAsia="zh-CN"/>
        </w:rPr>
        <w:t>6.6.4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_Toc63248362 \h </w:instrText>
      </w:r>
      <w:r>
        <w:fldChar w:fldCharType="separate"/>
      </w:r>
      <w:r>
        <w:t>20</w:t>
      </w:r>
      <w:r>
        <w:fldChar w:fldCharType="end"/>
      </w:r>
    </w:p>
    <w:p w14:paraId="783F9525" w14:textId="77777777" w:rsidR="00A75097" w:rsidRDefault="00A75097">
      <w:pPr>
        <w:pStyle w:val="TOC2"/>
        <w:rPr>
          <w:rFonts w:asciiTheme="minorHAnsi" w:eastAsiaTheme="minorEastAsia" w:hAnsiTheme="minorHAnsi" w:cstheme="minorBidi"/>
          <w:sz w:val="22"/>
          <w:szCs w:val="22"/>
          <w:lang w:val="en-US"/>
        </w:rPr>
      </w:pPr>
      <w:r>
        <w:rPr>
          <w:lang w:eastAsia="zh-CN"/>
        </w:rPr>
        <w:t>6.7</w:t>
      </w:r>
      <w:r>
        <w:rPr>
          <w:rFonts w:asciiTheme="minorHAnsi" w:eastAsiaTheme="minorEastAsia" w:hAnsiTheme="minorHAnsi" w:cstheme="minorBidi"/>
          <w:sz w:val="22"/>
          <w:szCs w:val="22"/>
          <w:lang w:val="en-US"/>
        </w:rPr>
        <w:tab/>
      </w:r>
      <w:r>
        <w:rPr>
          <w:lang w:eastAsia="zh-CN"/>
        </w:rPr>
        <w:t xml:space="preserve">Solution#6: </w:t>
      </w:r>
      <w:r w:rsidRPr="003D12A7">
        <w:rPr>
          <w:lang w:val="en-US"/>
        </w:rPr>
        <w:t xml:space="preserve">Direct unicast DNS queries to </w:t>
      </w:r>
      <w:r w:rsidRPr="003D12A7">
        <w:rPr>
          <w:rFonts w:eastAsia="SimSun"/>
          <w:lang w:eastAsia="zh-CN"/>
        </w:rPr>
        <w:t>the target node</w:t>
      </w:r>
      <w:r>
        <w:tab/>
      </w:r>
      <w:r>
        <w:fldChar w:fldCharType="begin"/>
      </w:r>
      <w:r>
        <w:instrText xml:space="preserve"> PAGEREF _Toc63248363 \h </w:instrText>
      </w:r>
      <w:r>
        <w:fldChar w:fldCharType="separate"/>
      </w:r>
      <w:r>
        <w:t>21</w:t>
      </w:r>
      <w:r>
        <w:fldChar w:fldCharType="end"/>
      </w:r>
    </w:p>
    <w:p w14:paraId="3A49A7B3" w14:textId="77777777" w:rsidR="00A75097" w:rsidRDefault="00A75097">
      <w:pPr>
        <w:pStyle w:val="TOC3"/>
        <w:rPr>
          <w:rFonts w:asciiTheme="minorHAnsi" w:eastAsiaTheme="minorEastAsia" w:hAnsiTheme="minorHAnsi" w:cstheme="minorBidi"/>
          <w:sz w:val="22"/>
          <w:szCs w:val="22"/>
          <w:lang w:val="en-US"/>
        </w:rPr>
      </w:pPr>
      <w:r>
        <w:rPr>
          <w:lang w:eastAsia="zh-CN"/>
        </w:rPr>
        <w:t>6.7.1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_Toc63248364 \h </w:instrText>
      </w:r>
      <w:r>
        <w:fldChar w:fldCharType="separate"/>
      </w:r>
      <w:r>
        <w:t>21</w:t>
      </w:r>
      <w:r>
        <w:fldChar w:fldCharType="end"/>
      </w:r>
    </w:p>
    <w:p w14:paraId="36B35039" w14:textId="77777777" w:rsidR="00A75097" w:rsidRDefault="00A75097">
      <w:pPr>
        <w:pStyle w:val="TOC3"/>
        <w:rPr>
          <w:rFonts w:asciiTheme="minorHAnsi" w:eastAsiaTheme="minorEastAsia" w:hAnsiTheme="minorHAnsi" w:cstheme="minorBidi"/>
          <w:sz w:val="22"/>
          <w:szCs w:val="22"/>
          <w:lang w:val="en-US"/>
        </w:rPr>
      </w:pPr>
      <w:r>
        <w:rPr>
          <w:lang w:eastAsia="zh-CN"/>
        </w:rPr>
        <w:t>6.7.2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_Toc63248365 \h </w:instrText>
      </w:r>
      <w:r>
        <w:fldChar w:fldCharType="separate"/>
      </w:r>
      <w:r>
        <w:t>21</w:t>
      </w:r>
      <w:r>
        <w:fldChar w:fldCharType="end"/>
      </w:r>
    </w:p>
    <w:p w14:paraId="18197E84" w14:textId="77777777" w:rsidR="00A75097" w:rsidRDefault="00A75097">
      <w:pPr>
        <w:pStyle w:val="TOC3"/>
        <w:rPr>
          <w:rFonts w:asciiTheme="minorHAnsi" w:eastAsiaTheme="minorEastAsia" w:hAnsiTheme="minorHAnsi" w:cstheme="minorBidi"/>
          <w:sz w:val="22"/>
          <w:szCs w:val="22"/>
          <w:lang w:val="en-US"/>
        </w:rPr>
      </w:pPr>
      <w:r>
        <w:rPr>
          <w:lang w:eastAsia="zh-CN"/>
        </w:rPr>
        <w:t>6.7.3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_Toc63248366 \h </w:instrText>
      </w:r>
      <w:r>
        <w:fldChar w:fldCharType="separate"/>
      </w:r>
      <w:r>
        <w:t>22</w:t>
      </w:r>
      <w:r>
        <w:fldChar w:fldCharType="end"/>
      </w:r>
    </w:p>
    <w:p w14:paraId="25173F55" w14:textId="77777777" w:rsidR="00A75097" w:rsidRDefault="00A75097">
      <w:pPr>
        <w:pStyle w:val="TOC3"/>
        <w:rPr>
          <w:rFonts w:asciiTheme="minorHAnsi" w:eastAsiaTheme="minorEastAsia" w:hAnsiTheme="minorHAnsi" w:cstheme="minorBidi"/>
          <w:sz w:val="22"/>
          <w:szCs w:val="22"/>
          <w:lang w:val="en-US"/>
        </w:rPr>
      </w:pPr>
      <w:r>
        <w:rPr>
          <w:lang w:eastAsia="zh-CN"/>
        </w:rPr>
        <w:t>6.7.4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_Toc63248367 \h </w:instrText>
      </w:r>
      <w:r>
        <w:fldChar w:fldCharType="separate"/>
      </w:r>
      <w:r>
        <w:t>22</w:t>
      </w:r>
      <w:r>
        <w:fldChar w:fldCharType="end"/>
      </w:r>
    </w:p>
    <w:p w14:paraId="07E56E42" w14:textId="77777777" w:rsidR="00A75097" w:rsidRDefault="00A75097">
      <w:pPr>
        <w:pStyle w:val="TOC2"/>
        <w:rPr>
          <w:rFonts w:asciiTheme="minorHAnsi" w:eastAsiaTheme="minorEastAsia" w:hAnsiTheme="minorHAnsi" w:cstheme="minorBidi"/>
          <w:sz w:val="22"/>
          <w:szCs w:val="22"/>
          <w:lang w:val="en-US"/>
        </w:rPr>
      </w:pPr>
      <w:r w:rsidRPr="003D12A7">
        <w:rPr>
          <w:lang w:val="en-US" w:eastAsia="zh-CN"/>
        </w:rPr>
        <w:t>6.8</w:t>
      </w:r>
      <w:r>
        <w:rPr>
          <w:rFonts w:asciiTheme="minorHAnsi" w:eastAsiaTheme="minorEastAsia" w:hAnsiTheme="minorHAnsi" w:cstheme="minorBidi"/>
          <w:sz w:val="22"/>
          <w:szCs w:val="22"/>
          <w:lang w:val="en-US"/>
        </w:rPr>
        <w:tab/>
      </w:r>
      <w:r w:rsidRPr="003D12A7">
        <w:rPr>
          <w:lang w:val="en-US" w:eastAsia="zh-CN"/>
        </w:rPr>
        <w:t xml:space="preserve">Solution#7: </w:t>
      </w:r>
      <w:r w:rsidRPr="003D12A7">
        <w:rPr>
          <w:rFonts w:eastAsia="SimSun"/>
          <w:lang w:val="en-US" w:eastAsia="zh-CN"/>
        </w:rPr>
        <w:t>SCTP Multiplexer (Port)</w:t>
      </w:r>
      <w:r>
        <w:tab/>
      </w:r>
      <w:r>
        <w:fldChar w:fldCharType="begin"/>
      </w:r>
      <w:r>
        <w:instrText xml:space="preserve"> PAGEREF _Toc63248368 \h </w:instrText>
      </w:r>
      <w:r>
        <w:fldChar w:fldCharType="separate"/>
      </w:r>
      <w:r>
        <w:t>22</w:t>
      </w:r>
      <w:r>
        <w:fldChar w:fldCharType="end"/>
      </w:r>
    </w:p>
    <w:p w14:paraId="07C38D4E" w14:textId="77777777" w:rsidR="00A75097" w:rsidRDefault="00A75097">
      <w:pPr>
        <w:pStyle w:val="TOC3"/>
        <w:rPr>
          <w:rFonts w:asciiTheme="minorHAnsi" w:eastAsiaTheme="minorEastAsia" w:hAnsiTheme="minorHAnsi" w:cstheme="minorBidi"/>
          <w:sz w:val="22"/>
          <w:szCs w:val="22"/>
          <w:lang w:val="en-US"/>
        </w:rPr>
      </w:pPr>
      <w:r w:rsidRPr="003D12A7">
        <w:rPr>
          <w:lang w:val="en-US" w:eastAsia="zh-CN"/>
        </w:rPr>
        <w:t>6.8.1</w:t>
      </w:r>
      <w:r>
        <w:rPr>
          <w:rFonts w:asciiTheme="minorHAnsi" w:eastAsiaTheme="minorEastAsia" w:hAnsiTheme="minorHAnsi" w:cstheme="minorBidi"/>
          <w:sz w:val="22"/>
          <w:szCs w:val="22"/>
          <w:lang w:val="en-US"/>
        </w:rPr>
        <w:tab/>
      </w:r>
      <w:r w:rsidRPr="003D12A7">
        <w:rPr>
          <w:lang w:val="en-US" w:eastAsia="zh-CN"/>
        </w:rPr>
        <w:t>General</w:t>
      </w:r>
      <w:r>
        <w:tab/>
      </w:r>
      <w:r>
        <w:fldChar w:fldCharType="begin"/>
      </w:r>
      <w:r>
        <w:instrText xml:space="preserve"> PAGEREF _Toc63248369 \h </w:instrText>
      </w:r>
      <w:r>
        <w:fldChar w:fldCharType="separate"/>
      </w:r>
      <w:r>
        <w:t>22</w:t>
      </w:r>
      <w:r>
        <w:fldChar w:fldCharType="end"/>
      </w:r>
    </w:p>
    <w:p w14:paraId="7410AD11" w14:textId="77777777" w:rsidR="00A75097" w:rsidRDefault="00A75097">
      <w:pPr>
        <w:pStyle w:val="TOC3"/>
        <w:rPr>
          <w:rFonts w:asciiTheme="minorHAnsi" w:eastAsiaTheme="minorEastAsia" w:hAnsiTheme="minorHAnsi" w:cstheme="minorBidi"/>
          <w:sz w:val="22"/>
          <w:szCs w:val="22"/>
          <w:lang w:val="en-US"/>
        </w:rPr>
      </w:pPr>
      <w:r>
        <w:rPr>
          <w:lang w:eastAsia="zh-CN"/>
        </w:rPr>
        <w:t>6.8.2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_Toc63248370 \h </w:instrText>
      </w:r>
      <w:r>
        <w:fldChar w:fldCharType="separate"/>
      </w:r>
      <w:r>
        <w:t>23</w:t>
      </w:r>
      <w:r>
        <w:fldChar w:fldCharType="end"/>
      </w:r>
    </w:p>
    <w:p w14:paraId="3ECC6D2C" w14:textId="77777777" w:rsidR="00A75097" w:rsidRDefault="00A75097">
      <w:pPr>
        <w:pStyle w:val="TOC3"/>
        <w:rPr>
          <w:rFonts w:asciiTheme="minorHAnsi" w:eastAsiaTheme="minorEastAsia" w:hAnsiTheme="minorHAnsi" w:cstheme="minorBidi"/>
          <w:sz w:val="22"/>
          <w:szCs w:val="22"/>
          <w:lang w:val="en-US"/>
        </w:rPr>
      </w:pPr>
      <w:r>
        <w:rPr>
          <w:lang w:eastAsia="zh-CN"/>
        </w:rPr>
        <w:t>6.8.3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_Toc63248371 \h </w:instrText>
      </w:r>
      <w:r>
        <w:fldChar w:fldCharType="separate"/>
      </w:r>
      <w:r>
        <w:t>23</w:t>
      </w:r>
      <w:r>
        <w:fldChar w:fldCharType="end"/>
      </w:r>
    </w:p>
    <w:p w14:paraId="4384FE89" w14:textId="77777777" w:rsidR="00A75097" w:rsidRDefault="00A75097">
      <w:pPr>
        <w:pStyle w:val="TOC3"/>
        <w:rPr>
          <w:rFonts w:asciiTheme="minorHAnsi" w:eastAsiaTheme="minorEastAsia" w:hAnsiTheme="minorHAnsi" w:cstheme="minorBidi"/>
          <w:sz w:val="22"/>
          <w:szCs w:val="22"/>
          <w:lang w:val="en-US"/>
        </w:rPr>
      </w:pPr>
      <w:r>
        <w:rPr>
          <w:lang w:eastAsia="zh-CN"/>
        </w:rPr>
        <w:t>6.8.4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_Toc63248372 \h </w:instrText>
      </w:r>
      <w:r>
        <w:fldChar w:fldCharType="separate"/>
      </w:r>
      <w:r>
        <w:t>23</w:t>
      </w:r>
      <w:r>
        <w:fldChar w:fldCharType="end"/>
      </w:r>
    </w:p>
    <w:p w14:paraId="6025A788" w14:textId="77777777" w:rsidR="00A75097" w:rsidRDefault="00A75097">
      <w:pPr>
        <w:pStyle w:val="TOC2"/>
        <w:rPr>
          <w:rFonts w:asciiTheme="minorHAnsi" w:eastAsiaTheme="minorEastAsia" w:hAnsiTheme="minorHAnsi" w:cstheme="minorBidi"/>
          <w:sz w:val="22"/>
          <w:szCs w:val="22"/>
          <w:lang w:val="en-US"/>
        </w:rPr>
      </w:pPr>
      <w:r w:rsidRPr="003D12A7">
        <w:rPr>
          <w:lang w:val="en-US" w:eastAsia="zh-CN"/>
        </w:rPr>
        <w:t>6.9</w:t>
      </w:r>
      <w:r>
        <w:rPr>
          <w:rFonts w:asciiTheme="minorHAnsi" w:eastAsiaTheme="minorEastAsia" w:hAnsiTheme="minorHAnsi" w:cstheme="minorBidi"/>
          <w:sz w:val="22"/>
          <w:szCs w:val="22"/>
          <w:lang w:val="en-US"/>
        </w:rPr>
        <w:tab/>
      </w:r>
      <w:r w:rsidRPr="003D12A7">
        <w:rPr>
          <w:lang w:val="en-US" w:eastAsia="zh-CN"/>
        </w:rPr>
        <w:t xml:space="preserve">Solution#8: </w:t>
      </w:r>
      <w:r w:rsidRPr="003D12A7">
        <w:rPr>
          <w:rFonts w:eastAsia="SimSun"/>
          <w:lang w:val="en-US" w:eastAsia="zh-CN"/>
        </w:rPr>
        <w:t>SCTP Multiplexer Application</w:t>
      </w:r>
      <w:r>
        <w:tab/>
      </w:r>
      <w:r>
        <w:fldChar w:fldCharType="begin"/>
      </w:r>
      <w:r>
        <w:instrText xml:space="preserve"> PAGEREF _Toc63248373 \h </w:instrText>
      </w:r>
      <w:r>
        <w:fldChar w:fldCharType="separate"/>
      </w:r>
      <w:r>
        <w:t>24</w:t>
      </w:r>
      <w:r>
        <w:fldChar w:fldCharType="end"/>
      </w:r>
    </w:p>
    <w:p w14:paraId="1F98FD7A" w14:textId="77777777" w:rsidR="00A75097" w:rsidRDefault="00A75097">
      <w:pPr>
        <w:pStyle w:val="TOC3"/>
        <w:rPr>
          <w:rFonts w:asciiTheme="minorHAnsi" w:eastAsiaTheme="minorEastAsia" w:hAnsiTheme="minorHAnsi" w:cstheme="minorBidi"/>
          <w:sz w:val="22"/>
          <w:szCs w:val="22"/>
          <w:lang w:val="en-US"/>
        </w:rPr>
      </w:pPr>
      <w:r>
        <w:rPr>
          <w:lang w:eastAsia="zh-CN"/>
        </w:rPr>
        <w:t>6.9.1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_Toc63248374 \h </w:instrText>
      </w:r>
      <w:r>
        <w:fldChar w:fldCharType="separate"/>
      </w:r>
      <w:r>
        <w:t>24</w:t>
      </w:r>
      <w:r>
        <w:fldChar w:fldCharType="end"/>
      </w:r>
    </w:p>
    <w:p w14:paraId="4B40E878" w14:textId="77777777" w:rsidR="00A75097" w:rsidRDefault="00A75097">
      <w:pPr>
        <w:pStyle w:val="TOC3"/>
        <w:rPr>
          <w:rFonts w:asciiTheme="minorHAnsi" w:eastAsiaTheme="minorEastAsia" w:hAnsiTheme="minorHAnsi" w:cstheme="minorBidi"/>
          <w:sz w:val="22"/>
          <w:szCs w:val="22"/>
          <w:lang w:val="en-US"/>
        </w:rPr>
      </w:pPr>
      <w:r>
        <w:rPr>
          <w:lang w:eastAsia="zh-CN"/>
        </w:rPr>
        <w:t>6.9.2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_Toc63248375 \h </w:instrText>
      </w:r>
      <w:r>
        <w:fldChar w:fldCharType="separate"/>
      </w:r>
      <w:r>
        <w:t>24</w:t>
      </w:r>
      <w:r>
        <w:fldChar w:fldCharType="end"/>
      </w:r>
    </w:p>
    <w:p w14:paraId="14231172" w14:textId="77777777" w:rsidR="00A75097" w:rsidRDefault="00A75097">
      <w:pPr>
        <w:pStyle w:val="TOC3"/>
        <w:rPr>
          <w:rFonts w:asciiTheme="minorHAnsi" w:eastAsiaTheme="minorEastAsia" w:hAnsiTheme="minorHAnsi" w:cstheme="minorBidi"/>
          <w:sz w:val="22"/>
          <w:szCs w:val="22"/>
          <w:lang w:val="en-US"/>
        </w:rPr>
      </w:pPr>
      <w:r>
        <w:rPr>
          <w:lang w:eastAsia="zh-CN"/>
        </w:rPr>
        <w:t>6.9.3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_Toc63248376 \h </w:instrText>
      </w:r>
      <w:r>
        <w:fldChar w:fldCharType="separate"/>
      </w:r>
      <w:r>
        <w:t>25</w:t>
      </w:r>
      <w:r>
        <w:fldChar w:fldCharType="end"/>
      </w:r>
    </w:p>
    <w:p w14:paraId="206111B1" w14:textId="77777777" w:rsidR="00A75097" w:rsidRDefault="00A75097">
      <w:pPr>
        <w:pStyle w:val="TOC3"/>
        <w:rPr>
          <w:rFonts w:asciiTheme="minorHAnsi" w:eastAsiaTheme="minorEastAsia" w:hAnsiTheme="minorHAnsi" w:cstheme="minorBidi"/>
          <w:sz w:val="22"/>
          <w:szCs w:val="22"/>
          <w:lang w:val="en-US"/>
        </w:rPr>
      </w:pPr>
      <w:r>
        <w:rPr>
          <w:lang w:eastAsia="zh-CN"/>
        </w:rPr>
        <w:t>6.9.4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_Toc63248377 \h </w:instrText>
      </w:r>
      <w:r>
        <w:fldChar w:fldCharType="separate"/>
      </w:r>
      <w:r>
        <w:t>25</w:t>
      </w:r>
      <w:r>
        <w:fldChar w:fldCharType="end"/>
      </w:r>
    </w:p>
    <w:p w14:paraId="46F06D85" w14:textId="77777777" w:rsidR="00A75097" w:rsidRDefault="00A75097">
      <w:pPr>
        <w:pStyle w:val="TOC2"/>
        <w:rPr>
          <w:rFonts w:asciiTheme="minorHAnsi" w:eastAsiaTheme="minorEastAsia" w:hAnsiTheme="minorHAnsi" w:cstheme="minorBidi"/>
          <w:sz w:val="22"/>
          <w:szCs w:val="22"/>
          <w:lang w:val="en-US"/>
        </w:rPr>
      </w:pPr>
      <w:r w:rsidRPr="003D12A7">
        <w:rPr>
          <w:lang w:val="fr-FR" w:eastAsia="zh-CN"/>
        </w:rPr>
        <w:t>6.10</w:t>
      </w:r>
      <w:r>
        <w:rPr>
          <w:rFonts w:asciiTheme="minorHAnsi" w:eastAsiaTheme="minorEastAsia" w:hAnsiTheme="minorHAnsi" w:cstheme="minorBidi"/>
          <w:sz w:val="22"/>
          <w:szCs w:val="22"/>
          <w:lang w:val="en-US"/>
        </w:rPr>
        <w:tab/>
      </w:r>
      <w:r w:rsidRPr="003D12A7">
        <w:rPr>
          <w:lang w:val="fr-FR" w:eastAsia="zh-CN"/>
        </w:rPr>
        <w:t xml:space="preserve">Solution#9: </w:t>
      </w:r>
      <w:r w:rsidRPr="003D12A7">
        <w:rPr>
          <w:lang w:val="fr-FR"/>
        </w:rPr>
        <w:t>TCP Port Service Multiplexer (TCPMUX)</w:t>
      </w:r>
      <w:r>
        <w:tab/>
      </w:r>
      <w:r>
        <w:fldChar w:fldCharType="begin"/>
      </w:r>
      <w:r>
        <w:instrText xml:space="preserve"> PAGEREF _Toc63248378 \h </w:instrText>
      </w:r>
      <w:r>
        <w:fldChar w:fldCharType="separate"/>
      </w:r>
      <w:r>
        <w:t>26</w:t>
      </w:r>
      <w:r>
        <w:fldChar w:fldCharType="end"/>
      </w:r>
    </w:p>
    <w:p w14:paraId="10A66654" w14:textId="77777777" w:rsidR="00A75097" w:rsidRDefault="00A75097">
      <w:pPr>
        <w:pStyle w:val="TOC3"/>
        <w:rPr>
          <w:rFonts w:asciiTheme="minorHAnsi" w:eastAsiaTheme="minorEastAsia" w:hAnsiTheme="minorHAnsi" w:cstheme="minorBidi"/>
          <w:sz w:val="22"/>
          <w:szCs w:val="22"/>
          <w:lang w:val="en-US"/>
        </w:rPr>
      </w:pPr>
      <w:r w:rsidRPr="003D12A7">
        <w:rPr>
          <w:lang w:val="en-US" w:eastAsia="zh-CN"/>
        </w:rPr>
        <w:t>6.10.1</w:t>
      </w:r>
      <w:r>
        <w:rPr>
          <w:rFonts w:asciiTheme="minorHAnsi" w:eastAsiaTheme="minorEastAsia" w:hAnsiTheme="minorHAnsi" w:cstheme="minorBidi"/>
          <w:sz w:val="22"/>
          <w:szCs w:val="22"/>
          <w:lang w:val="en-US"/>
        </w:rPr>
        <w:tab/>
      </w:r>
      <w:r w:rsidRPr="003D12A7">
        <w:rPr>
          <w:lang w:val="en-US" w:eastAsia="zh-CN"/>
        </w:rPr>
        <w:t>General</w:t>
      </w:r>
      <w:r>
        <w:tab/>
      </w:r>
      <w:r>
        <w:fldChar w:fldCharType="begin"/>
      </w:r>
      <w:r>
        <w:instrText xml:space="preserve"> PAGEREF _Toc63248379 \h </w:instrText>
      </w:r>
      <w:r>
        <w:fldChar w:fldCharType="separate"/>
      </w:r>
      <w:r>
        <w:t>26</w:t>
      </w:r>
      <w:r>
        <w:fldChar w:fldCharType="end"/>
      </w:r>
    </w:p>
    <w:p w14:paraId="5AB06447" w14:textId="77777777" w:rsidR="00A75097" w:rsidRDefault="00A75097">
      <w:pPr>
        <w:pStyle w:val="TOC3"/>
        <w:rPr>
          <w:rFonts w:asciiTheme="minorHAnsi" w:eastAsiaTheme="minorEastAsia" w:hAnsiTheme="minorHAnsi" w:cstheme="minorBidi"/>
          <w:sz w:val="22"/>
          <w:szCs w:val="22"/>
          <w:lang w:val="en-US"/>
        </w:rPr>
      </w:pPr>
      <w:r>
        <w:rPr>
          <w:lang w:eastAsia="zh-CN"/>
        </w:rPr>
        <w:t>6.10.2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_Toc63248380 \h </w:instrText>
      </w:r>
      <w:r>
        <w:fldChar w:fldCharType="separate"/>
      </w:r>
      <w:r>
        <w:t>26</w:t>
      </w:r>
      <w:r>
        <w:fldChar w:fldCharType="end"/>
      </w:r>
    </w:p>
    <w:p w14:paraId="3C03E7BD" w14:textId="77777777" w:rsidR="00A75097" w:rsidRDefault="00A75097">
      <w:pPr>
        <w:pStyle w:val="TOC3"/>
        <w:rPr>
          <w:rFonts w:asciiTheme="minorHAnsi" w:eastAsiaTheme="minorEastAsia" w:hAnsiTheme="minorHAnsi" w:cstheme="minorBidi"/>
          <w:sz w:val="22"/>
          <w:szCs w:val="22"/>
          <w:lang w:val="en-US"/>
        </w:rPr>
      </w:pPr>
      <w:r>
        <w:rPr>
          <w:lang w:eastAsia="zh-CN"/>
        </w:rPr>
        <w:t>6.10.3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_Toc63248381 \h </w:instrText>
      </w:r>
      <w:r>
        <w:fldChar w:fldCharType="separate"/>
      </w:r>
      <w:r>
        <w:t>26</w:t>
      </w:r>
      <w:r>
        <w:fldChar w:fldCharType="end"/>
      </w:r>
    </w:p>
    <w:p w14:paraId="7CDDFF5E" w14:textId="77777777" w:rsidR="00A75097" w:rsidRDefault="00A75097">
      <w:pPr>
        <w:pStyle w:val="TOC3"/>
        <w:rPr>
          <w:rFonts w:asciiTheme="minorHAnsi" w:eastAsiaTheme="minorEastAsia" w:hAnsiTheme="minorHAnsi" w:cstheme="minorBidi"/>
          <w:sz w:val="22"/>
          <w:szCs w:val="22"/>
          <w:lang w:val="en-US"/>
        </w:rPr>
      </w:pPr>
      <w:r>
        <w:rPr>
          <w:lang w:eastAsia="zh-CN"/>
        </w:rPr>
        <w:t>6.10.4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_Toc63248382 \h </w:instrText>
      </w:r>
      <w:r>
        <w:fldChar w:fldCharType="separate"/>
      </w:r>
      <w:r>
        <w:t>26</w:t>
      </w:r>
      <w:r>
        <w:fldChar w:fldCharType="end"/>
      </w:r>
    </w:p>
    <w:p w14:paraId="6B9AC4D0" w14:textId="77777777" w:rsidR="00A75097" w:rsidRDefault="00A75097">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Solution#10: Standardized and common port for all new SCTP based interfaces with a standardized Payload Protocol Identifier for each interface</w:t>
      </w:r>
      <w:r>
        <w:tab/>
      </w:r>
      <w:r>
        <w:fldChar w:fldCharType="begin"/>
      </w:r>
      <w:r>
        <w:instrText xml:space="preserve"> PAGEREF _Toc63248383 \h </w:instrText>
      </w:r>
      <w:r>
        <w:fldChar w:fldCharType="separate"/>
      </w:r>
      <w:r>
        <w:t>27</w:t>
      </w:r>
      <w:r>
        <w:fldChar w:fldCharType="end"/>
      </w:r>
    </w:p>
    <w:p w14:paraId="2B7D4F95" w14:textId="77777777" w:rsidR="00A75097" w:rsidRDefault="00A75097">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General</w:t>
      </w:r>
      <w:r>
        <w:tab/>
      </w:r>
      <w:r>
        <w:fldChar w:fldCharType="begin"/>
      </w:r>
      <w:r>
        <w:instrText xml:space="preserve"> PAGEREF _Toc63248384 \h </w:instrText>
      </w:r>
      <w:r>
        <w:fldChar w:fldCharType="separate"/>
      </w:r>
      <w:r>
        <w:t>27</w:t>
      </w:r>
      <w:r>
        <w:fldChar w:fldCharType="end"/>
      </w:r>
    </w:p>
    <w:p w14:paraId="0162CFE3" w14:textId="77777777" w:rsidR="00A75097" w:rsidRDefault="00A75097">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Detailed description</w:t>
      </w:r>
      <w:r>
        <w:tab/>
      </w:r>
      <w:r>
        <w:fldChar w:fldCharType="begin"/>
      </w:r>
      <w:r>
        <w:instrText xml:space="preserve"> PAGEREF _Toc63248385 \h </w:instrText>
      </w:r>
      <w:r>
        <w:fldChar w:fldCharType="separate"/>
      </w:r>
      <w:r>
        <w:t>27</w:t>
      </w:r>
      <w:r>
        <w:fldChar w:fldCharType="end"/>
      </w:r>
    </w:p>
    <w:p w14:paraId="46CDF940" w14:textId="77777777" w:rsidR="00A75097" w:rsidRDefault="00A75097">
      <w:pPr>
        <w:pStyle w:val="TOC3"/>
        <w:rPr>
          <w:rFonts w:asciiTheme="minorHAnsi" w:eastAsiaTheme="minorEastAsia" w:hAnsiTheme="minorHAnsi" w:cstheme="minorBidi"/>
          <w:sz w:val="22"/>
          <w:szCs w:val="22"/>
          <w:lang w:val="en-US"/>
        </w:rPr>
      </w:pPr>
      <w:r>
        <w:t>6.11.3</w:t>
      </w:r>
      <w:r>
        <w:rPr>
          <w:rFonts w:asciiTheme="minorHAnsi" w:eastAsiaTheme="minorEastAsia" w:hAnsiTheme="minorHAnsi" w:cstheme="minorBidi"/>
          <w:sz w:val="22"/>
          <w:szCs w:val="22"/>
          <w:lang w:val="en-US"/>
        </w:rPr>
        <w:tab/>
      </w:r>
      <w:r>
        <w:t>Impacts</w:t>
      </w:r>
      <w:r>
        <w:tab/>
      </w:r>
      <w:r>
        <w:fldChar w:fldCharType="begin"/>
      </w:r>
      <w:r>
        <w:instrText xml:space="preserve"> PAGEREF _Toc63248386 \h </w:instrText>
      </w:r>
      <w:r>
        <w:fldChar w:fldCharType="separate"/>
      </w:r>
      <w:r>
        <w:t>27</w:t>
      </w:r>
      <w:r>
        <w:fldChar w:fldCharType="end"/>
      </w:r>
    </w:p>
    <w:p w14:paraId="66DFF885" w14:textId="77777777" w:rsidR="00A75097" w:rsidRDefault="00A75097">
      <w:pPr>
        <w:pStyle w:val="TOC3"/>
        <w:rPr>
          <w:rFonts w:asciiTheme="minorHAnsi" w:eastAsiaTheme="minorEastAsia" w:hAnsiTheme="minorHAnsi" w:cstheme="minorBidi"/>
          <w:sz w:val="22"/>
          <w:szCs w:val="22"/>
          <w:lang w:val="en-US"/>
        </w:rPr>
      </w:pPr>
      <w:r>
        <w:t>6.11.4</w:t>
      </w:r>
      <w:r>
        <w:rPr>
          <w:rFonts w:asciiTheme="minorHAnsi" w:eastAsiaTheme="minorEastAsia" w:hAnsiTheme="minorHAnsi" w:cstheme="minorBidi"/>
          <w:sz w:val="22"/>
          <w:szCs w:val="22"/>
          <w:lang w:val="en-US"/>
        </w:rPr>
        <w:tab/>
      </w:r>
      <w:r>
        <w:t>Pros and cons</w:t>
      </w:r>
      <w:r>
        <w:tab/>
      </w:r>
      <w:r>
        <w:fldChar w:fldCharType="begin"/>
      </w:r>
      <w:r>
        <w:instrText xml:space="preserve"> PAGEREF _Toc63248387 \h </w:instrText>
      </w:r>
      <w:r>
        <w:fldChar w:fldCharType="separate"/>
      </w:r>
      <w:r>
        <w:t>28</w:t>
      </w:r>
      <w:r>
        <w:fldChar w:fldCharType="end"/>
      </w:r>
    </w:p>
    <w:p w14:paraId="394DFDAE" w14:textId="77777777" w:rsidR="00A75097" w:rsidRDefault="00A75097">
      <w:pPr>
        <w:pStyle w:val="TOC2"/>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Solution#11: Form a work group with representatives from both 3GPP and IETF to look at port number requirements from 3GPP</w:t>
      </w:r>
      <w:r>
        <w:tab/>
      </w:r>
      <w:r>
        <w:fldChar w:fldCharType="begin"/>
      </w:r>
      <w:r>
        <w:instrText xml:space="preserve"> PAGEREF _Toc63248388 \h </w:instrText>
      </w:r>
      <w:r>
        <w:fldChar w:fldCharType="separate"/>
      </w:r>
      <w:r>
        <w:t>28</w:t>
      </w:r>
      <w:r>
        <w:fldChar w:fldCharType="end"/>
      </w:r>
    </w:p>
    <w:p w14:paraId="0009BD41" w14:textId="77777777" w:rsidR="00A75097" w:rsidRDefault="00A75097">
      <w:pPr>
        <w:pStyle w:val="TOC3"/>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_Toc63248389 \h </w:instrText>
      </w:r>
      <w:r>
        <w:fldChar w:fldCharType="separate"/>
      </w:r>
      <w:r>
        <w:t>28</w:t>
      </w:r>
      <w:r>
        <w:fldChar w:fldCharType="end"/>
      </w:r>
    </w:p>
    <w:p w14:paraId="10AE0D34" w14:textId="77777777" w:rsidR="00A75097" w:rsidRDefault="00A75097">
      <w:pPr>
        <w:pStyle w:val="TOC3"/>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Detailed description</w:t>
      </w:r>
      <w:r>
        <w:tab/>
      </w:r>
      <w:r>
        <w:fldChar w:fldCharType="begin"/>
      </w:r>
      <w:r>
        <w:instrText xml:space="preserve"> PAGEREF _Toc63248390 \h </w:instrText>
      </w:r>
      <w:r>
        <w:fldChar w:fldCharType="separate"/>
      </w:r>
      <w:r>
        <w:t>28</w:t>
      </w:r>
      <w:r>
        <w:fldChar w:fldCharType="end"/>
      </w:r>
    </w:p>
    <w:p w14:paraId="003D4C47" w14:textId="77777777" w:rsidR="00A75097" w:rsidRDefault="00A75097">
      <w:pPr>
        <w:pStyle w:val="TOC3"/>
        <w:rPr>
          <w:rFonts w:asciiTheme="minorHAnsi" w:eastAsiaTheme="minorEastAsia" w:hAnsiTheme="minorHAnsi" w:cstheme="minorBidi"/>
          <w:sz w:val="22"/>
          <w:szCs w:val="22"/>
          <w:lang w:val="en-US"/>
        </w:rPr>
      </w:pPr>
      <w:r w:rsidRPr="003D12A7">
        <w:rPr>
          <w:lang w:val="en-IN"/>
        </w:rPr>
        <w:t>6.12.3</w:t>
      </w:r>
      <w:r>
        <w:rPr>
          <w:rFonts w:asciiTheme="minorHAnsi" w:eastAsiaTheme="minorEastAsia" w:hAnsiTheme="minorHAnsi" w:cstheme="minorBidi"/>
          <w:sz w:val="22"/>
          <w:szCs w:val="22"/>
          <w:lang w:val="en-US"/>
        </w:rPr>
        <w:tab/>
      </w:r>
      <w:r w:rsidRPr="003D12A7">
        <w:rPr>
          <w:lang w:val="en-IN"/>
        </w:rPr>
        <w:t>Impacts</w:t>
      </w:r>
      <w:r>
        <w:tab/>
      </w:r>
      <w:r>
        <w:fldChar w:fldCharType="begin"/>
      </w:r>
      <w:r>
        <w:instrText xml:space="preserve"> PAGEREF _Toc63248391 \h </w:instrText>
      </w:r>
      <w:r>
        <w:fldChar w:fldCharType="separate"/>
      </w:r>
      <w:r>
        <w:t>30</w:t>
      </w:r>
      <w:r>
        <w:fldChar w:fldCharType="end"/>
      </w:r>
    </w:p>
    <w:p w14:paraId="4AA3EC65" w14:textId="77777777" w:rsidR="00A75097" w:rsidRDefault="00A75097">
      <w:pPr>
        <w:pStyle w:val="TOC3"/>
        <w:rPr>
          <w:rFonts w:asciiTheme="minorHAnsi" w:eastAsiaTheme="minorEastAsia" w:hAnsiTheme="minorHAnsi" w:cstheme="minorBidi"/>
          <w:sz w:val="22"/>
          <w:szCs w:val="22"/>
          <w:lang w:val="en-US"/>
        </w:rPr>
      </w:pPr>
      <w:r w:rsidRPr="003D12A7">
        <w:rPr>
          <w:lang w:val="en-IN"/>
        </w:rPr>
        <w:t>6.12.4</w:t>
      </w:r>
      <w:r>
        <w:rPr>
          <w:rFonts w:asciiTheme="minorHAnsi" w:eastAsiaTheme="minorEastAsia" w:hAnsiTheme="minorHAnsi" w:cstheme="minorBidi"/>
          <w:sz w:val="22"/>
          <w:szCs w:val="22"/>
          <w:lang w:val="en-US"/>
        </w:rPr>
        <w:tab/>
      </w:r>
      <w:r w:rsidRPr="003D12A7">
        <w:rPr>
          <w:lang w:val="en-IN"/>
        </w:rPr>
        <w:t>Pros and Cons</w:t>
      </w:r>
      <w:r>
        <w:tab/>
      </w:r>
      <w:r>
        <w:fldChar w:fldCharType="begin"/>
      </w:r>
      <w:r>
        <w:instrText xml:space="preserve"> PAGEREF _Toc63248392 \h </w:instrText>
      </w:r>
      <w:r>
        <w:fldChar w:fldCharType="separate"/>
      </w:r>
      <w:r>
        <w:t>30</w:t>
      </w:r>
      <w:r>
        <w:fldChar w:fldCharType="end"/>
      </w:r>
    </w:p>
    <w:p w14:paraId="0DB0B39C" w14:textId="77777777" w:rsidR="00A75097" w:rsidRDefault="00A75097">
      <w:pPr>
        <w:pStyle w:val="TOC2"/>
        <w:rPr>
          <w:rFonts w:asciiTheme="minorHAnsi" w:eastAsiaTheme="minorEastAsia" w:hAnsiTheme="minorHAnsi" w:cstheme="minorBidi"/>
          <w:sz w:val="22"/>
          <w:szCs w:val="22"/>
          <w:lang w:val="en-US"/>
        </w:rPr>
      </w:pPr>
      <w:r>
        <w:rPr>
          <w:lang w:eastAsia="zh-CN"/>
        </w:rPr>
        <w:t>6.13</w:t>
      </w:r>
      <w:r>
        <w:rPr>
          <w:rFonts w:asciiTheme="minorHAnsi" w:eastAsiaTheme="minorEastAsia" w:hAnsiTheme="minorHAnsi" w:cstheme="minorBidi"/>
          <w:sz w:val="22"/>
          <w:szCs w:val="22"/>
          <w:lang w:val="en-US"/>
        </w:rPr>
        <w:tab/>
      </w:r>
      <w:r>
        <w:rPr>
          <w:lang w:eastAsia="zh-CN"/>
        </w:rPr>
        <w:t xml:space="preserve">Solution#12: </w:t>
      </w:r>
      <w:r>
        <w:t>Port Registration and Retrieval via NRF</w:t>
      </w:r>
      <w:r>
        <w:tab/>
      </w:r>
      <w:r>
        <w:fldChar w:fldCharType="begin"/>
      </w:r>
      <w:r>
        <w:instrText xml:space="preserve"> PAGEREF _Toc63248393 \h </w:instrText>
      </w:r>
      <w:r>
        <w:fldChar w:fldCharType="separate"/>
      </w:r>
      <w:r>
        <w:t>30</w:t>
      </w:r>
      <w:r>
        <w:fldChar w:fldCharType="end"/>
      </w:r>
    </w:p>
    <w:p w14:paraId="4EE719F3" w14:textId="77777777" w:rsidR="00A75097" w:rsidRDefault="00A75097">
      <w:pPr>
        <w:pStyle w:val="TOC3"/>
        <w:rPr>
          <w:rFonts w:asciiTheme="minorHAnsi" w:eastAsiaTheme="minorEastAsia" w:hAnsiTheme="minorHAnsi" w:cstheme="minorBidi"/>
          <w:sz w:val="22"/>
          <w:szCs w:val="22"/>
          <w:lang w:val="en-US"/>
        </w:rPr>
      </w:pPr>
      <w:r>
        <w:rPr>
          <w:lang w:eastAsia="zh-CN"/>
        </w:rPr>
        <w:t>6.13.1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_Toc63248394 \h </w:instrText>
      </w:r>
      <w:r>
        <w:fldChar w:fldCharType="separate"/>
      </w:r>
      <w:r>
        <w:t>30</w:t>
      </w:r>
      <w:r>
        <w:fldChar w:fldCharType="end"/>
      </w:r>
    </w:p>
    <w:p w14:paraId="12DB548C" w14:textId="77777777" w:rsidR="00A75097" w:rsidRDefault="00A75097">
      <w:pPr>
        <w:pStyle w:val="TOC3"/>
        <w:rPr>
          <w:rFonts w:asciiTheme="minorHAnsi" w:eastAsiaTheme="minorEastAsia" w:hAnsiTheme="minorHAnsi" w:cstheme="minorBidi"/>
          <w:sz w:val="22"/>
          <w:szCs w:val="22"/>
          <w:lang w:val="en-US"/>
        </w:rPr>
      </w:pPr>
      <w:r>
        <w:rPr>
          <w:lang w:eastAsia="zh-CN"/>
        </w:rPr>
        <w:t>6.13.2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_Toc63248395 \h </w:instrText>
      </w:r>
      <w:r>
        <w:fldChar w:fldCharType="separate"/>
      </w:r>
      <w:r>
        <w:t>30</w:t>
      </w:r>
      <w:r>
        <w:fldChar w:fldCharType="end"/>
      </w:r>
    </w:p>
    <w:p w14:paraId="03474D77" w14:textId="77777777" w:rsidR="00A75097" w:rsidRDefault="00A75097">
      <w:pPr>
        <w:pStyle w:val="TOC3"/>
        <w:rPr>
          <w:rFonts w:asciiTheme="minorHAnsi" w:eastAsiaTheme="minorEastAsia" w:hAnsiTheme="minorHAnsi" w:cstheme="minorBidi"/>
          <w:sz w:val="22"/>
          <w:szCs w:val="22"/>
          <w:lang w:val="en-US"/>
        </w:rPr>
      </w:pPr>
      <w:r>
        <w:rPr>
          <w:lang w:eastAsia="zh-CN"/>
        </w:rPr>
        <w:t>6.13.3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_Toc63248396 \h </w:instrText>
      </w:r>
      <w:r>
        <w:fldChar w:fldCharType="separate"/>
      </w:r>
      <w:r>
        <w:t>30</w:t>
      </w:r>
      <w:r>
        <w:fldChar w:fldCharType="end"/>
      </w:r>
    </w:p>
    <w:p w14:paraId="61737019" w14:textId="77777777" w:rsidR="00A75097" w:rsidRDefault="00A75097">
      <w:pPr>
        <w:pStyle w:val="TOC3"/>
        <w:rPr>
          <w:rFonts w:asciiTheme="minorHAnsi" w:eastAsiaTheme="minorEastAsia" w:hAnsiTheme="minorHAnsi" w:cstheme="minorBidi"/>
          <w:sz w:val="22"/>
          <w:szCs w:val="22"/>
          <w:lang w:val="en-US"/>
        </w:rPr>
      </w:pPr>
      <w:r>
        <w:rPr>
          <w:lang w:eastAsia="zh-CN"/>
        </w:rPr>
        <w:t>6.13.4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_Toc63248397 \h </w:instrText>
      </w:r>
      <w:r>
        <w:fldChar w:fldCharType="separate"/>
      </w:r>
      <w:r>
        <w:t>31</w:t>
      </w:r>
      <w:r>
        <w:fldChar w:fldCharType="end"/>
      </w:r>
    </w:p>
    <w:p w14:paraId="24A04CD2" w14:textId="77777777" w:rsidR="00A75097" w:rsidRDefault="00A75097">
      <w:pPr>
        <w:pStyle w:val="TOC2"/>
        <w:rPr>
          <w:rFonts w:asciiTheme="minorHAnsi" w:eastAsiaTheme="minorEastAsia" w:hAnsiTheme="minorHAnsi" w:cstheme="minorBidi"/>
          <w:sz w:val="22"/>
          <w:szCs w:val="22"/>
          <w:lang w:val="en-US"/>
        </w:rPr>
      </w:pPr>
      <w:r>
        <w:rPr>
          <w:lang w:eastAsia="zh-CN"/>
        </w:rPr>
        <w:t>6.14</w:t>
      </w:r>
      <w:r>
        <w:rPr>
          <w:rFonts w:asciiTheme="minorHAnsi" w:eastAsiaTheme="minorEastAsia" w:hAnsiTheme="minorHAnsi" w:cstheme="minorBidi"/>
          <w:sz w:val="22"/>
          <w:szCs w:val="22"/>
          <w:lang w:val="en-US"/>
        </w:rPr>
        <w:tab/>
      </w:r>
      <w:r>
        <w:rPr>
          <w:lang w:eastAsia="zh-CN"/>
        </w:rPr>
        <w:t xml:space="preserve">Solution#13: </w:t>
      </w:r>
      <w:r>
        <w:t>Port information retrieval directly from an NF</w:t>
      </w:r>
      <w:r>
        <w:tab/>
      </w:r>
      <w:r>
        <w:fldChar w:fldCharType="begin"/>
      </w:r>
      <w:r>
        <w:instrText xml:space="preserve"> PAGEREF _Toc63248398 \h </w:instrText>
      </w:r>
      <w:r>
        <w:fldChar w:fldCharType="separate"/>
      </w:r>
      <w:r>
        <w:t>31</w:t>
      </w:r>
      <w:r>
        <w:fldChar w:fldCharType="end"/>
      </w:r>
    </w:p>
    <w:p w14:paraId="34AFE7AF" w14:textId="77777777" w:rsidR="00A75097" w:rsidRDefault="00A75097">
      <w:pPr>
        <w:pStyle w:val="TOC3"/>
        <w:rPr>
          <w:rFonts w:asciiTheme="minorHAnsi" w:eastAsiaTheme="minorEastAsia" w:hAnsiTheme="minorHAnsi" w:cstheme="minorBidi"/>
          <w:sz w:val="22"/>
          <w:szCs w:val="22"/>
          <w:lang w:val="en-US"/>
        </w:rPr>
      </w:pPr>
      <w:r>
        <w:rPr>
          <w:lang w:eastAsia="zh-CN"/>
        </w:rPr>
        <w:t>6.14.1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_Toc63248399 \h </w:instrText>
      </w:r>
      <w:r>
        <w:fldChar w:fldCharType="separate"/>
      </w:r>
      <w:r>
        <w:t>31</w:t>
      </w:r>
      <w:r>
        <w:fldChar w:fldCharType="end"/>
      </w:r>
    </w:p>
    <w:p w14:paraId="5B5804C8" w14:textId="77777777" w:rsidR="00A75097" w:rsidRDefault="00A75097">
      <w:pPr>
        <w:pStyle w:val="TOC3"/>
        <w:rPr>
          <w:rFonts w:asciiTheme="minorHAnsi" w:eastAsiaTheme="minorEastAsia" w:hAnsiTheme="minorHAnsi" w:cstheme="minorBidi"/>
          <w:sz w:val="22"/>
          <w:szCs w:val="22"/>
          <w:lang w:val="en-US"/>
        </w:rPr>
      </w:pPr>
      <w:r>
        <w:rPr>
          <w:lang w:eastAsia="zh-CN"/>
        </w:rPr>
        <w:t>6.14.2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_Toc63248400 \h </w:instrText>
      </w:r>
      <w:r>
        <w:fldChar w:fldCharType="separate"/>
      </w:r>
      <w:r>
        <w:t>31</w:t>
      </w:r>
      <w:r>
        <w:fldChar w:fldCharType="end"/>
      </w:r>
    </w:p>
    <w:p w14:paraId="5ABC4F30" w14:textId="77777777" w:rsidR="00A75097" w:rsidRDefault="00A75097">
      <w:pPr>
        <w:pStyle w:val="TOC3"/>
        <w:rPr>
          <w:rFonts w:asciiTheme="minorHAnsi" w:eastAsiaTheme="minorEastAsia" w:hAnsiTheme="minorHAnsi" w:cstheme="minorBidi"/>
          <w:sz w:val="22"/>
          <w:szCs w:val="22"/>
          <w:lang w:val="en-US"/>
        </w:rPr>
      </w:pPr>
      <w:r>
        <w:rPr>
          <w:lang w:eastAsia="zh-CN"/>
        </w:rPr>
        <w:t>6.14.3</w:t>
      </w:r>
      <w:r>
        <w:rPr>
          <w:rFonts w:asciiTheme="minorHAnsi" w:eastAsiaTheme="minorEastAsia" w:hAnsiTheme="minorHAnsi" w:cstheme="minorBidi"/>
          <w:sz w:val="22"/>
          <w:szCs w:val="22"/>
          <w:lang w:val="en-US"/>
        </w:rPr>
        <w:tab/>
      </w:r>
      <w:r>
        <w:rPr>
          <w:lang w:eastAsia="zh-CN"/>
        </w:rPr>
        <w:t>Impacts</w:t>
      </w:r>
      <w:r>
        <w:tab/>
      </w:r>
      <w:r>
        <w:fldChar w:fldCharType="begin"/>
      </w:r>
      <w:r>
        <w:instrText xml:space="preserve"> PAGEREF _Toc63248401 \h </w:instrText>
      </w:r>
      <w:r>
        <w:fldChar w:fldCharType="separate"/>
      </w:r>
      <w:r>
        <w:t>31</w:t>
      </w:r>
      <w:r>
        <w:fldChar w:fldCharType="end"/>
      </w:r>
    </w:p>
    <w:p w14:paraId="0536B8D0" w14:textId="77777777" w:rsidR="00A75097" w:rsidRDefault="00A75097">
      <w:pPr>
        <w:pStyle w:val="TOC3"/>
        <w:rPr>
          <w:rFonts w:asciiTheme="minorHAnsi" w:eastAsiaTheme="minorEastAsia" w:hAnsiTheme="minorHAnsi" w:cstheme="minorBidi"/>
          <w:sz w:val="22"/>
          <w:szCs w:val="22"/>
          <w:lang w:val="en-US"/>
        </w:rPr>
      </w:pPr>
      <w:r>
        <w:rPr>
          <w:lang w:eastAsia="zh-CN"/>
        </w:rPr>
        <w:t>6.14.4</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_Toc63248402 \h </w:instrText>
      </w:r>
      <w:r>
        <w:fldChar w:fldCharType="separate"/>
      </w:r>
      <w:r>
        <w:t>32</w:t>
      </w:r>
      <w:r>
        <w:fldChar w:fldCharType="end"/>
      </w:r>
    </w:p>
    <w:p w14:paraId="1F5CA4E8" w14:textId="77777777" w:rsidR="00A75097" w:rsidRDefault="00A75097">
      <w:pPr>
        <w:pStyle w:val="TOC1"/>
        <w:rPr>
          <w:rFonts w:asciiTheme="minorHAnsi" w:eastAsiaTheme="minorEastAsia" w:hAnsiTheme="minorHAnsi" w:cstheme="minorBidi"/>
          <w:szCs w:val="22"/>
          <w:lang w:val="en-US"/>
        </w:rPr>
      </w:pPr>
      <w:r>
        <w:rPr>
          <w:lang w:eastAsia="zh-CN"/>
        </w:rPr>
        <w:t>7</w:t>
      </w:r>
      <w:r>
        <w:rPr>
          <w:rFonts w:asciiTheme="minorHAnsi" w:eastAsiaTheme="minorEastAsia" w:hAnsiTheme="minorHAnsi" w:cstheme="minorBidi"/>
          <w:szCs w:val="22"/>
          <w:lang w:val="en-US"/>
        </w:rPr>
        <w:tab/>
      </w:r>
      <w:r>
        <w:rPr>
          <w:lang w:eastAsia="zh-CN"/>
        </w:rPr>
        <w:t>Comparison, Evaluations and Conclusions</w:t>
      </w:r>
      <w:r>
        <w:tab/>
      </w:r>
      <w:r>
        <w:fldChar w:fldCharType="begin"/>
      </w:r>
      <w:r>
        <w:instrText xml:space="preserve"> PAGEREF _Toc63248403 \h </w:instrText>
      </w:r>
      <w:r>
        <w:fldChar w:fldCharType="separate"/>
      </w:r>
      <w:r>
        <w:t>32</w:t>
      </w:r>
      <w:r>
        <w:fldChar w:fldCharType="end"/>
      </w:r>
    </w:p>
    <w:p w14:paraId="402F2B9A" w14:textId="77777777" w:rsidR="00A75097" w:rsidRDefault="00A75097">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_Toc63248404 \h </w:instrText>
      </w:r>
      <w:r>
        <w:fldChar w:fldCharType="separate"/>
      </w:r>
      <w:r>
        <w:t>32</w:t>
      </w:r>
      <w:r>
        <w:fldChar w:fldCharType="end"/>
      </w:r>
    </w:p>
    <w:p w14:paraId="6CA88C2F" w14:textId="77777777" w:rsidR="00A75097" w:rsidRDefault="00A75097">
      <w:pPr>
        <w:pStyle w:val="TOC2"/>
        <w:rPr>
          <w:rFonts w:asciiTheme="minorHAnsi" w:eastAsiaTheme="minorEastAsia" w:hAnsiTheme="minorHAnsi" w:cstheme="minorBidi"/>
          <w:sz w:val="22"/>
          <w:szCs w:val="22"/>
          <w:lang w:val="en-US"/>
        </w:rPr>
      </w:pPr>
      <w:r>
        <w:rPr>
          <w:lang w:eastAsia="zh-CN"/>
        </w:rPr>
        <w:t>7.2</w:t>
      </w:r>
      <w:r>
        <w:rPr>
          <w:rFonts w:asciiTheme="minorHAnsi" w:eastAsiaTheme="minorEastAsia" w:hAnsiTheme="minorHAnsi" w:cstheme="minorBidi"/>
          <w:sz w:val="22"/>
          <w:szCs w:val="22"/>
          <w:lang w:val="en-US"/>
        </w:rPr>
        <w:tab/>
      </w:r>
      <w:r>
        <w:rPr>
          <w:lang w:eastAsia="zh-CN"/>
        </w:rPr>
        <w:t>Evaluation of Solutions for Key Issue #1 and Conclusions</w:t>
      </w:r>
      <w:r>
        <w:tab/>
      </w:r>
      <w:r>
        <w:fldChar w:fldCharType="begin"/>
      </w:r>
      <w:r>
        <w:instrText xml:space="preserve"> PAGEREF _Toc63248405 \h </w:instrText>
      </w:r>
      <w:r>
        <w:fldChar w:fldCharType="separate"/>
      </w:r>
      <w:r>
        <w:t>32</w:t>
      </w:r>
      <w:r>
        <w:fldChar w:fldCharType="end"/>
      </w:r>
    </w:p>
    <w:p w14:paraId="1916CDBB" w14:textId="77777777" w:rsidR="00A75097" w:rsidRDefault="00A75097">
      <w:pPr>
        <w:pStyle w:val="TOC3"/>
        <w:rPr>
          <w:rFonts w:asciiTheme="minorHAnsi" w:eastAsiaTheme="minorEastAsia" w:hAnsiTheme="minorHAnsi" w:cstheme="minorBidi"/>
          <w:sz w:val="22"/>
          <w:szCs w:val="22"/>
          <w:lang w:val="en-US"/>
        </w:rPr>
      </w:pPr>
      <w:r>
        <w:rPr>
          <w:lang w:eastAsia="zh-CN"/>
        </w:rPr>
        <w:t>7.2.1</w:t>
      </w:r>
      <w:r>
        <w:rPr>
          <w:rFonts w:asciiTheme="minorHAnsi" w:eastAsiaTheme="minorEastAsia" w:hAnsiTheme="minorHAnsi" w:cstheme="minorBidi"/>
          <w:sz w:val="22"/>
          <w:szCs w:val="22"/>
          <w:lang w:val="en-US"/>
        </w:rPr>
        <w:tab/>
      </w:r>
      <w:r>
        <w:rPr>
          <w:lang w:eastAsia="zh-CN"/>
        </w:rPr>
        <w:t>Evaluation</w:t>
      </w:r>
      <w:r>
        <w:tab/>
      </w:r>
      <w:r>
        <w:fldChar w:fldCharType="begin"/>
      </w:r>
      <w:r>
        <w:instrText xml:space="preserve"> PAGEREF _Toc63248406 \h </w:instrText>
      </w:r>
      <w:r>
        <w:fldChar w:fldCharType="separate"/>
      </w:r>
      <w:r>
        <w:t>32</w:t>
      </w:r>
      <w:r>
        <w:fldChar w:fldCharType="end"/>
      </w:r>
    </w:p>
    <w:p w14:paraId="1ADF2CB8" w14:textId="77777777" w:rsidR="00A75097" w:rsidRDefault="00A75097">
      <w:pPr>
        <w:pStyle w:val="TOC3"/>
        <w:rPr>
          <w:rFonts w:asciiTheme="minorHAnsi" w:eastAsiaTheme="minorEastAsia" w:hAnsiTheme="minorHAnsi" w:cstheme="minorBidi"/>
          <w:sz w:val="22"/>
          <w:szCs w:val="22"/>
          <w:lang w:val="en-US"/>
        </w:rPr>
      </w:pPr>
      <w:r>
        <w:rPr>
          <w:lang w:eastAsia="zh-CN"/>
        </w:rPr>
        <w:t>7.2.2</w:t>
      </w:r>
      <w:r>
        <w:rPr>
          <w:rFonts w:asciiTheme="minorHAnsi" w:eastAsiaTheme="minorEastAsia" w:hAnsiTheme="minorHAnsi" w:cstheme="minorBidi"/>
          <w:sz w:val="22"/>
          <w:szCs w:val="22"/>
          <w:lang w:val="en-US"/>
        </w:rPr>
        <w:tab/>
      </w:r>
      <w:r>
        <w:rPr>
          <w:lang w:eastAsia="zh-CN"/>
        </w:rPr>
        <w:t>Conclusion</w:t>
      </w:r>
      <w:r>
        <w:tab/>
      </w:r>
      <w:r>
        <w:fldChar w:fldCharType="begin"/>
      </w:r>
      <w:r>
        <w:instrText xml:space="preserve"> PAGEREF _Toc63248407 \h </w:instrText>
      </w:r>
      <w:r>
        <w:fldChar w:fldCharType="separate"/>
      </w:r>
      <w:r>
        <w:t>32</w:t>
      </w:r>
      <w:r>
        <w:fldChar w:fldCharType="end"/>
      </w:r>
    </w:p>
    <w:p w14:paraId="7EC341A4" w14:textId="77777777" w:rsidR="00A75097" w:rsidRDefault="00A75097">
      <w:pPr>
        <w:pStyle w:val="TOC2"/>
        <w:rPr>
          <w:rFonts w:asciiTheme="minorHAnsi" w:eastAsiaTheme="minorEastAsia" w:hAnsiTheme="minorHAnsi" w:cstheme="minorBidi"/>
          <w:sz w:val="22"/>
          <w:szCs w:val="22"/>
          <w:lang w:val="en-US"/>
        </w:rPr>
      </w:pPr>
      <w:r>
        <w:rPr>
          <w:lang w:eastAsia="zh-CN"/>
        </w:rPr>
        <w:t>7.3</w:t>
      </w:r>
      <w:r>
        <w:rPr>
          <w:rFonts w:asciiTheme="minorHAnsi" w:eastAsiaTheme="minorEastAsia" w:hAnsiTheme="minorHAnsi" w:cstheme="minorBidi"/>
          <w:sz w:val="22"/>
          <w:szCs w:val="22"/>
          <w:lang w:val="en-US"/>
        </w:rPr>
        <w:tab/>
      </w:r>
      <w:r>
        <w:rPr>
          <w:lang w:eastAsia="zh-CN"/>
        </w:rPr>
        <w:t>Evaluation of Solutions for Key Issue #2 (Intra-PLMN or Intra-domain) and Conclusions</w:t>
      </w:r>
      <w:r>
        <w:tab/>
      </w:r>
      <w:r>
        <w:fldChar w:fldCharType="begin"/>
      </w:r>
      <w:r>
        <w:instrText xml:space="preserve"> PAGEREF _Toc63248408 \h </w:instrText>
      </w:r>
      <w:r>
        <w:fldChar w:fldCharType="separate"/>
      </w:r>
      <w:r>
        <w:t>33</w:t>
      </w:r>
      <w:r>
        <w:fldChar w:fldCharType="end"/>
      </w:r>
    </w:p>
    <w:p w14:paraId="23BA36A0" w14:textId="77777777" w:rsidR="00A75097" w:rsidRDefault="00A75097">
      <w:pPr>
        <w:pStyle w:val="TOC3"/>
        <w:rPr>
          <w:rFonts w:asciiTheme="minorHAnsi" w:eastAsiaTheme="minorEastAsia" w:hAnsiTheme="minorHAnsi" w:cstheme="minorBidi"/>
          <w:sz w:val="22"/>
          <w:szCs w:val="22"/>
          <w:lang w:val="en-US"/>
        </w:rPr>
      </w:pPr>
      <w:r>
        <w:rPr>
          <w:lang w:eastAsia="zh-CN"/>
        </w:rPr>
        <w:t>7.3.1</w:t>
      </w:r>
      <w:r>
        <w:rPr>
          <w:rFonts w:asciiTheme="minorHAnsi" w:eastAsiaTheme="minorEastAsia" w:hAnsiTheme="minorHAnsi" w:cstheme="minorBidi"/>
          <w:sz w:val="22"/>
          <w:szCs w:val="22"/>
          <w:lang w:val="en-US"/>
        </w:rPr>
        <w:tab/>
      </w:r>
      <w:r>
        <w:rPr>
          <w:lang w:eastAsia="zh-CN"/>
        </w:rPr>
        <w:t>Evaluation</w:t>
      </w:r>
      <w:r>
        <w:tab/>
      </w:r>
      <w:r>
        <w:fldChar w:fldCharType="begin"/>
      </w:r>
      <w:r>
        <w:instrText xml:space="preserve"> PAGEREF _Toc63248409 \h </w:instrText>
      </w:r>
      <w:r>
        <w:fldChar w:fldCharType="separate"/>
      </w:r>
      <w:r>
        <w:t>33</w:t>
      </w:r>
      <w:r>
        <w:fldChar w:fldCharType="end"/>
      </w:r>
    </w:p>
    <w:p w14:paraId="39CE7051" w14:textId="77777777" w:rsidR="00A75097" w:rsidRDefault="00A75097">
      <w:pPr>
        <w:pStyle w:val="TOC4"/>
        <w:rPr>
          <w:rFonts w:asciiTheme="minorHAnsi" w:eastAsiaTheme="minorEastAsia" w:hAnsiTheme="minorHAnsi" w:cstheme="minorBidi"/>
          <w:sz w:val="22"/>
          <w:szCs w:val="22"/>
          <w:lang w:val="en-US"/>
        </w:rPr>
      </w:pPr>
      <w:r>
        <w:rPr>
          <w:lang w:eastAsia="zh-CN"/>
        </w:rPr>
        <w:t>7.3.1.1 Solutions Overview</w:t>
      </w:r>
      <w:r>
        <w:tab/>
      </w:r>
      <w:r>
        <w:fldChar w:fldCharType="begin"/>
      </w:r>
      <w:r>
        <w:instrText xml:space="preserve"> PAGEREF _Toc63248410 \h </w:instrText>
      </w:r>
      <w:r>
        <w:fldChar w:fldCharType="separate"/>
      </w:r>
      <w:r>
        <w:t>33</w:t>
      </w:r>
      <w:r>
        <w:fldChar w:fldCharType="end"/>
      </w:r>
    </w:p>
    <w:p w14:paraId="3FB7A53F" w14:textId="77777777" w:rsidR="00A75097" w:rsidRDefault="00A75097">
      <w:pPr>
        <w:pStyle w:val="TOC4"/>
        <w:rPr>
          <w:rFonts w:asciiTheme="minorHAnsi" w:eastAsiaTheme="minorEastAsia" w:hAnsiTheme="minorHAnsi" w:cstheme="minorBidi"/>
          <w:sz w:val="22"/>
          <w:szCs w:val="22"/>
          <w:lang w:val="en-US"/>
        </w:rPr>
      </w:pPr>
      <w:r>
        <w:rPr>
          <w:lang w:eastAsia="zh-CN"/>
        </w:rPr>
        <w:t>7.3.1.2 Evaluation of 3GPP standardizing port from dynamic range (Solution#1)</w:t>
      </w:r>
      <w:r>
        <w:tab/>
      </w:r>
      <w:r>
        <w:fldChar w:fldCharType="begin"/>
      </w:r>
      <w:r>
        <w:instrText xml:space="preserve"> PAGEREF _Toc63248411 \h </w:instrText>
      </w:r>
      <w:r>
        <w:fldChar w:fldCharType="separate"/>
      </w:r>
      <w:r>
        <w:t>36</w:t>
      </w:r>
      <w:r>
        <w:fldChar w:fldCharType="end"/>
      </w:r>
    </w:p>
    <w:p w14:paraId="034B4938" w14:textId="77777777" w:rsidR="00A75097" w:rsidRDefault="00A75097">
      <w:pPr>
        <w:pStyle w:val="TOC4"/>
        <w:rPr>
          <w:rFonts w:asciiTheme="minorHAnsi" w:eastAsiaTheme="minorEastAsia" w:hAnsiTheme="minorHAnsi" w:cstheme="minorBidi"/>
          <w:sz w:val="22"/>
          <w:szCs w:val="22"/>
          <w:lang w:val="en-US"/>
        </w:rPr>
      </w:pPr>
      <w:r>
        <w:rPr>
          <w:lang w:eastAsia="zh-CN"/>
        </w:rPr>
        <w:t>7.3.1.3 Evaluation of OAM based solution (Solution#2)</w:t>
      </w:r>
      <w:r>
        <w:tab/>
      </w:r>
      <w:r>
        <w:fldChar w:fldCharType="begin"/>
      </w:r>
      <w:r>
        <w:instrText xml:space="preserve"> PAGEREF _Toc63248412 \h </w:instrText>
      </w:r>
      <w:r>
        <w:fldChar w:fldCharType="separate"/>
      </w:r>
      <w:r>
        <w:t>36</w:t>
      </w:r>
      <w:r>
        <w:fldChar w:fldCharType="end"/>
      </w:r>
    </w:p>
    <w:p w14:paraId="7A4488F6" w14:textId="77777777" w:rsidR="00A75097" w:rsidRDefault="00A75097">
      <w:pPr>
        <w:pStyle w:val="TOC4"/>
        <w:rPr>
          <w:rFonts w:asciiTheme="minorHAnsi" w:eastAsiaTheme="minorEastAsia" w:hAnsiTheme="minorHAnsi" w:cstheme="minorBidi"/>
          <w:sz w:val="22"/>
          <w:szCs w:val="22"/>
          <w:lang w:val="en-US"/>
        </w:rPr>
      </w:pPr>
      <w:r>
        <w:rPr>
          <w:lang w:eastAsia="zh-CN"/>
        </w:rPr>
        <w:t>7.3.1.4 Evaluation of DNS based solutions (solutions #3, #4, #5, #6)</w:t>
      </w:r>
      <w:r>
        <w:tab/>
      </w:r>
      <w:r>
        <w:fldChar w:fldCharType="begin"/>
      </w:r>
      <w:r>
        <w:instrText xml:space="preserve"> PAGEREF _Toc63248413 \h </w:instrText>
      </w:r>
      <w:r>
        <w:fldChar w:fldCharType="separate"/>
      </w:r>
      <w:r>
        <w:t>36</w:t>
      </w:r>
      <w:r>
        <w:fldChar w:fldCharType="end"/>
      </w:r>
    </w:p>
    <w:p w14:paraId="3247383C" w14:textId="77777777" w:rsidR="00A75097" w:rsidRDefault="00A75097">
      <w:pPr>
        <w:pStyle w:val="TOC4"/>
        <w:rPr>
          <w:rFonts w:asciiTheme="minorHAnsi" w:eastAsiaTheme="minorEastAsia" w:hAnsiTheme="minorHAnsi" w:cstheme="minorBidi"/>
          <w:sz w:val="22"/>
          <w:szCs w:val="22"/>
          <w:lang w:val="en-US"/>
        </w:rPr>
      </w:pPr>
      <w:r>
        <w:rPr>
          <w:lang w:eastAsia="zh-CN"/>
        </w:rPr>
        <w:t xml:space="preserve">7.3.1.5 Evaluation of Multiplexer based solutions </w:t>
      </w:r>
      <w:r w:rsidRPr="003D12A7">
        <w:rPr>
          <w:lang w:val="fr-FR" w:eastAsia="zh-CN"/>
        </w:rPr>
        <w:t>(solutions #7, #8 and #9)</w:t>
      </w:r>
      <w:r>
        <w:tab/>
      </w:r>
      <w:r>
        <w:fldChar w:fldCharType="begin"/>
      </w:r>
      <w:r>
        <w:instrText xml:space="preserve"> PAGEREF _Toc63248414 \h </w:instrText>
      </w:r>
      <w:r>
        <w:fldChar w:fldCharType="separate"/>
      </w:r>
      <w:r>
        <w:t>37</w:t>
      </w:r>
      <w:r>
        <w:fldChar w:fldCharType="end"/>
      </w:r>
    </w:p>
    <w:p w14:paraId="714531BB" w14:textId="77777777" w:rsidR="00A75097" w:rsidRDefault="00A75097">
      <w:pPr>
        <w:pStyle w:val="TOC4"/>
        <w:rPr>
          <w:rFonts w:asciiTheme="minorHAnsi" w:eastAsiaTheme="minorEastAsia" w:hAnsiTheme="minorHAnsi" w:cstheme="minorBidi"/>
          <w:sz w:val="22"/>
          <w:szCs w:val="22"/>
          <w:lang w:val="en-US"/>
        </w:rPr>
      </w:pPr>
      <w:r>
        <w:rPr>
          <w:lang w:eastAsia="zh-CN"/>
        </w:rPr>
        <w:t>7.3.1.6 Evaluation of solution with Standardized PPID without multiplexer (solution#10)</w:t>
      </w:r>
      <w:r>
        <w:tab/>
      </w:r>
      <w:r>
        <w:fldChar w:fldCharType="begin"/>
      </w:r>
      <w:r>
        <w:instrText xml:space="preserve"> PAGEREF _Toc63248415 \h </w:instrText>
      </w:r>
      <w:r>
        <w:fldChar w:fldCharType="separate"/>
      </w:r>
      <w:r>
        <w:t>37</w:t>
      </w:r>
      <w:r>
        <w:fldChar w:fldCharType="end"/>
      </w:r>
    </w:p>
    <w:p w14:paraId="0691CE45" w14:textId="77777777" w:rsidR="00A75097" w:rsidRDefault="00A75097">
      <w:pPr>
        <w:pStyle w:val="TOC4"/>
        <w:rPr>
          <w:rFonts w:asciiTheme="minorHAnsi" w:eastAsiaTheme="minorEastAsia" w:hAnsiTheme="minorHAnsi" w:cstheme="minorBidi"/>
          <w:sz w:val="22"/>
          <w:szCs w:val="22"/>
          <w:lang w:val="en-US"/>
        </w:rPr>
      </w:pPr>
      <w:r>
        <w:rPr>
          <w:lang w:eastAsia="zh-CN"/>
        </w:rPr>
        <w:t xml:space="preserve">7.3.1.7 Evaluation of solution to form </w:t>
      </w:r>
      <w:r>
        <w:t>work group (Solution#11)</w:t>
      </w:r>
      <w:r>
        <w:tab/>
      </w:r>
      <w:r>
        <w:fldChar w:fldCharType="begin"/>
      </w:r>
      <w:r>
        <w:instrText xml:space="preserve"> PAGEREF _Toc63248416 \h </w:instrText>
      </w:r>
      <w:r>
        <w:fldChar w:fldCharType="separate"/>
      </w:r>
      <w:r>
        <w:t>37</w:t>
      </w:r>
      <w:r>
        <w:fldChar w:fldCharType="end"/>
      </w:r>
    </w:p>
    <w:p w14:paraId="22A2DFF2" w14:textId="77777777" w:rsidR="00A75097" w:rsidRDefault="00A75097">
      <w:pPr>
        <w:pStyle w:val="TOC4"/>
        <w:rPr>
          <w:rFonts w:asciiTheme="minorHAnsi" w:eastAsiaTheme="minorEastAsia" w:hAnsiTheme="minorHAnsi" w:cstheme="minorBidi"/>
          <w:sz w:val="22"/>
          <w:szCs w:val="22"/>
          <w:lang w:val="en-US"/>
        </w:rPr>
      </w:pPr>
      <w:r>
        <w:rPr>
          <w:lang w:eastAsia="zh-CN"/>
        </w:rPr>
        <w:t xml:space="preserve">7.3.1.8 </w:t>
      </w:r>
      <w:r>
        <w:t>HTTP(s) web server query for port discovery (solutions #12 and #13)</w:t>
      </w:r>
      <w:r>
        <w:tab/>
      </w:r>
      <w:r>
        <w:fldChar w:fldCharType="begin"/>
      </w:r>
      <w:r>
        <w:instrText xml:space="preserve"> PAGEREF _Toc63248417 \h </w:instrText>
      </w:r>
      <w:r>
        <w:fldChar w:fldCharType="separate"/>
      </w:r>
      <w:r>
        <w:t>38</w:t>
      </w:r>
      <w:r>
        <w:fldChar w:fldCharType="end"/>
      </w:r>
    </w:p>
    <w:p w14:paraId="5D760733" w14:textId="77777777" w:rsidR="00A75097" w:rsidRDefault="00A75097">
      <w:pPr>
        <w:pStyle w:val="TOC3"/>
        <w:rPr>
          <w:rFonts w:asciiTheme="minorHAnsi" w:eastAsiaTheme="minorEastAsia" w:hAnsiTheme="minorHAnsi" w:cstheme="minorBidi"/>
          <w:sz w:val="22"/>
          <w:szCs w:val="22"/>
          <w:lang w:val="en-US"/>
        </w:rPr>
      </w:pPr>
      <w:r>
        <w:rPr>
          <w:lang w:eastAsia="zh-CN"/>
        </w:rPr>
        <w:t>7.3.2 Conclusions</w:t>
      </w:r>
      <w:r>
        <w:tab/>
      </w:r>
      <w:r>
        <w:fldChar w:fldCharType="begin"/>
      </w:r>
      <w:r>
        <w:instrText xml:space="preserve"> PAGEREF _Toc63248418 \h </w:instrText>
      </w:r>
      <w:r>
        <w:fldChar w:fldCharType="separate"/>
      </w:r>
      <w:r>
        <w:t>38</w:t>
      </w:r>
      <w:r>
        <w:fldChar w:fldCharType="end"/>
      </w:r>
    </w:p>
    <w:p w14:paraId="13FF29E3" w14:textId="77777777" w:rsidR="00A75097" w:rsidRDefault="00A75097">
      <w:pPr>
        <w:pStyle w:val="TOC2"/>
        <w:rPr>
          <w:rFonts w:asciiTheme="minorHAnsi" w:eastAsiaTheme="minorEastAsia" w:hAnsiTheme="minorHAnsi" w:cstheme="minorBidi"/>
          <w:sz w:val="22"/>
          <w:szCs w:val="22"/>
          <w:lang w:val="en-US"/>
        </w:rPr>
      </w:pPr>
      <w:r>
        <w:rPr>
          <w:lang w:eastAsia="zh-CN"/>
        </w:rPr>
        <w:t>7.4</w:t>
      </w:r>
      <w:r>
        <w:rPr>
          <w:rFonts w:asciiTheme="minorHAnsi" w:eastAsiaTheme="minorEastAsia" w:hAnsiTheme="minorHAnsi" w:cstheme="minorBidi"/>
          <w:sz w:val="22"/>
          <w:szCs w:val="22"/>
          <w:lang w:val="en-US"/>
        </w:rPr>
        <w:tab/>
      </w:r>
      <w:r>
        <w:rPr>
          <w:lang w:eastAsia="zh-CN"/>
        </w:rPr>
        <w:t>Evaluation of Solutions for Key Issue #3 and Conclusions</w:t>
      </w:r>
      <w:r>
        <w:tab/>
      </w:r>
      <w:r>
        <w:fldChar w:fldCharType="begin"/>
      </w:r>
      <w:r>
        <w:instrText xml:space="preserve"> PAGEREF _Toc63248419 \h </w:instrText>
      </w:r>
      <w:r>
        <w:fldChar w:fldCharType="separate"/>
      </w:r>
      <w:r>
        <w:t>39</w:t>
      </w:r>
      <w:r>
        <w:fldChar w:fldCharType="end"/>
      </w:r>
    </w:p>
    <w:p w14:paraId="3EF6B4B1" w14:textId="77777777" w:rsidR="00A75097" w:rsidRDefault="00A75097">
      <w:pPr>
        <w:pStyle w:val="TOC8"/>
        <w:rPr>
          <w:rFonts w:asciiTheme="minorHAnsi" w:eastAsiaTheme="minorEastAsia" w:hAnsiTheme="minorHAnsi" w:cstheme="minorBidi"/>
          <w:b w:val="0"/>
          <w:szCs w:val="22"/>
          <w:lang w:val="en-US"/>
        </w:rPr>
      </w:pPr>
      <w:r>
        <w:lastRenderedPageBreak/>
        <w:t>Annex A (informative): IANA port allocation policy</w:t>
      </w:r>
      <w:r>
        <w:tab/>
      </w:r>
      <w:r>
        <w:fldChar w:fldCharType="begin"/>
      </w:r>
      <w:r>
        <w:instrText xml:space="preserve"> PAGEREF _Toc63248420 \h </w:instrText>
      </w:r>
      <w:r>
        <w:fldChar w:fldCharType="separate"/>
      </w:r>
      <w:r>
        <w:t>39</w:t>
      </w:r>
      <w:r>
        <w:fldChar w:fldCharType="end"/>
      </w:r>
    </w:p>
    <w:p w14:paraId="197ED23B" w14:textId="77777777" w:rsidR="00A75097" w:rsidRDefault="00A75097">
      <w:pPr>
        <w:pStyle w:val="TOC8"/>
        <w:rPr>
          <w:rFonts w:asciiTheme="minorHAnsi" w:eastAsiaTheme="minorEastAsia" w:hAnsiTheme="minorHAnsi" w:cstheme="minorBidi"/>
          <w:b w:val="0"/>
          <w:szCs w:val="22"/>
          <w:lang w:val="en-US"/>
        </w:rPr>
      </w:pPr>
      <w:r>
        <w:t xml:space="preserve">Annex B (informative): </w:t>
      </w:r>
      <w:r w:rsidRPr="003D12A7">
        <w:rPr>
          <w:lang w:val="en-US"/>
        </w:rPr>
        <w:t>Port number use</w:t>
      </w:r>
      <w:r>
        <w:tab/>
      </w:r>
      <w:r>
        <w:fldChar w:fldCharType="begin"/>
      </w:r>
      <w:r>
        <w:instrText xml:space="preserve"> PAGEREF _Toc63248421 \h </w:instrText>
      </w:r>
      <w:r>
        <w:fldChar w:fldCharType="separate"/>
      </w:r>
      <w:r>
        <w:t>40</w:t>
      </w:r>
      <w:r>
        <w:fldChar w:fldCharType="end"/>
      </w:r>
    </w:p>
    <w:p w14:paraId="3153D270" w14:textId="77777777" w:rsidR="00A75097" w:rsidRDefault="00A75097">
      <w:pPr>
        <w:pStyle w:val="TOC2"/>
        <w:rPr>
          <w:rFonts w:asciiTheme="minorHAnsi" w:eastAsiaTheme="minorEastAsia" w:hAnsiTheme="minorHAnsi" w:cstheme="minorBidi"/>
          <w:sz w:val="22"/>
          <w:szCs w:val="22"/>
          <w:lang w:val="en-US"/>
        </w:rPr>
      </w:pPr>
      <w:r w:rsidRPr="003D12A7">
        <w:rPr>
          <w:lang w:val="en-US"/>
        </w:rPr>
        <w:t>B.1</w:t>
      </w:r>
      <w:r>
        <w:rPr>
          <w:rFonts w:asciiTheme="minorHAnsi" w:eastAsiaTheme="minorEastAsia" w:hAnsiTheme="minorHAnsi" w:cstheme="minorBidi"/>
          <w:sz w:val="22"/>
          <w:szCs w:val="22"/>
          <w:lang w:val="en-US"/>
        </w:rPr>
        <w:tab/>
      </w:r>
      <w:r w:rsidRPr="003D12A7">
        <w:rPr>
          <w:lang w:val="en-US"/>
        </w:rPr>
        <w:t>General</w:t>
      </w:r>
      <w:r>
        <w:tab/>
      </w:r>
      <w:r>
        <w:fldChar w:fldCharType="begin"/>
      </w:r>
      <w:r>
        <w:instrText xml:space="preserve"> PAGEREF _Toc63248422 \h </w:instrText>
      </w:r>
      <w:r>
        <w:fldChar w:fldCharType="separate"/>
      </w:r>
      <w:r>
        <w:t>40</w:t>
      </w:r>
      <w:r>
        <w:fldChar w:fldCharType="end"/>
      </w:r>
    </w:p>
    <w:p w14:paraId="77BCE495" w14:textId="77777777" w:rsidR="00A75097" w:rsidRDefault="00A75097">
      <w:pPr>
        <w:pStyle w:val="TOC3"/>
        <w:rPr>
          <w:rFonts w:asciiTheme="minorHAnsi" w:eastAsiaTheme="minorEastAsia" w:hAnsiTheme="minorHAnsi" w:cstheme="minorBidi"/>
          <w:sz w:val="22"/>
          <w:szCs w:val="22"/>
          <w:lang w:val="en-US"/>
        </w:rPr>
      </w:pPr>
      <w:r w:rsidRPr="003D12A7">
        <w:rPr>
          <w:lang w:val="en-US"/>
        </w:rPr>
        <w:t>B.2</w:t>
      </w:r>
      <w:r>
        <w:rPr>
          <w:rFonts w:asciiTheme="minorHAnsi" w:eastAsiaTheme="minorEastAsia" w:hAnsiTheme="minorHAnsi" w:cstheme="minorBidi"/>
          <w:sz w:val="22"/>
          <w:szCs w:val="22"/>
          <w:lang w:val="en-US"/>
        </w:rPr>
        <w:tab/>
      </w:r>
      <w:r w:rsidRPr="003D12A7">
        <w:rPr>
          <w:lang w:val="en-US"/>
        </w:rPr>
        <w:t>Port number ranges</w:t>
      </w:r>
      <w:r>
        <w:tab/>
      </w:r>
      <w:r>
        <w:fldChar w:fldCharType="begin"/>
      </w:r>
      <w:r>
        <w:instrText xml:space="preserve"> PAGEREF _Toc63248423 \h </w:instrText>
      </w:r>
      <w:r>
        <w:fldChar w:fldCharType="separate"/>
      </w:r>
      <w:r>
        <w:t>41</w:t>
      </w:r>
      <w:r>
        <w:fldChar w:fldCharType="end"/>
      </w:r>
    </w:p>
    <w:p w14:paraId="249A166D" w14:textId="77777777" w:rsidR="00A75097" w:rsidRDefault="00A75097">
      <w:pPr>
        <w:pStyle w:val="TOC2"/>
        <w:rPr>
          <w:rFonts w:asciiTheme="minorHAnsi" w:eastAsiaTheme="minorEastAsia" w:hAnsiTheme="minorHAnsi" w:cstheme="minorBidi"/>
          <w:sz w:val="22"/>
          <w:szCs w:val="22"/>
          <w:lang w:val="en-US"/>
        </w:rPr>
      </w:pPr>
      <w:r w:rsidRPr="003D12A7">
        <w:rPr>
          <w:lang w:val="en-US"/>
        </w:rPr>
        <w:t>B.3</w:t>
      </w:r>
      <w:r>
        <w:rPr>
          <w:rFonts w:asciiTheme="minorHAnsi" w:eastAsiaTheme="minorEastAsia" w:hAnsiTheme="minorHAnsi" w:cstheme="minorBidi"/>
          <w:sz w:val="22"/>
          <w:szCs w:val="22"/>
          <w:lang w:val="en-US"/>
        </w:rPr>
        <w:tab/>
      </w:r>
      <w:r w:rsidRPr="003D12A7">
        <w:rPr>
          <w:lang w:val="en-US"/>
        </w:rPr>
        <w:t>Service identified by port number not assigned by IANA</w:t>
      </w:r>
      <w:r>
        <w:tab/>
      </w:r>
      <w:r>
        <w:fldChar w:fldCharType="begin"/>
      </w:r>
      <w:r>
        <w:instrText xml:space="preserve"> PAGEREF _Toc63248424 \h </w:instrText>
      </w:r>
      <w:r>
        <w:fldChar w:fldCharType="separate"/>
      </w:r>
      <w:r>
        <w:t>42</w:t>
      </w:r>
      <w:r>
        <w:fldChar w:fldCharType="end"/>
      </w:r>
    </w:p>
    <w:p w14:paraId="465B1576" w14:textId="77777777" w:rsidR="00A75097" w:rsidRDefault="00A75097">
      <w:pPr>
        <w:pStyle w:val="TOC8"/>
        <w:rPr>
          <w:rFonts w:asciiTheme="minorHAnsi" w:eastAsiaTheme="minorEastAsia" w:hAnsiTheme="minorHAnsi" w:cstheme="minorBidi"/>
          <w:b w:val="0"/>
          <w:szCs w:val="22"/>
          <w:lang w:val="en-US"/>
        </w:rPr>
      </w:pPr>
      <w:r>
        <w:t>Annex C (informative): IANA procedures for Service Name and Port Number registry management</w:t>
      </w:r>
      <w:r>
        <w:tab/>
      </w:r>
      <w:r>
        <w:fldChar w:fldCharType="begin"/>
      </w:r>
      <w:r>
        <w:instrText xml:space="preserve"> PAGEREF _Toc63248425 \h </w:instrText>
      </w:r>
      <w:r>
        <w:fldChar w:fldCharType="separate"/>
      </w:r>
      <w:r>
        <w:t>42</w:t>
      </w:r>
      <w:r>
        <w:fldChar w:fldCharType="end"/>
      </w:r>
    </w:p>
    <w:p w14:paraId="2F531CBF" w14:textId="77777777" w:rsidR="00A75097" w:rsidRDefault="00A75097">
      <w:pPr>
        <w:pStyle w:val="TOC2"/>
        <w:rPr>
          <w:rFonts w:asciiTheme="minorHAnsi" w:eastAsiaTheme="minorEastAsia" w:hAnsiTheme="minorHAnsi" w:cstheme="minorBidi"/>
          <w:sz w:val="22"/>
          <w:szCs w:val="22"/>
          <w:lang w:val="en-US"/>
        </w:rPr>
      </w:pPr>
      <w:r>
        <w:t>C.1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_Toc63248426 \h </w:instrText>
      </w:r>
      <w:r>
        <w:fldChar w:fldCharType="separate"/>
      </w:r>
      <w:r>
        <w:t>42</w:t>
      </w:r>
      <w:r>
        <w:fldChar w:fldCharType="end"/>
      </w:r>
    </w:p>
    <w:p w14:paraId="22828CCD" w14:textId="77777777" w:rsidR="00A75097" w:rsidRDefault="00A75097">
      <w:pPr>
        <w:pStyle w:val="TOC2"/>
        <w:rPr>
          <w:rFonts w:asciiTheme="minorHAnsi" w:eastAsiaTheme="minorEastAsia" w:hAnsiTheme="minorHAnsi" w:cstheme="minorBidi"/>
          <w:sz w:val="22"/>
          <w:szCs w:val="22"/>
          <w:lang w:val="en-US"/>
        </w:rPr>
      </w:pPr>
      <w:r>
        <w:t>C.2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_Toc63248427 \h </w:instrText>
      </w:r>
      <w:r>
        <w:fldChar w:fldCharType="separate"/>
      </w:r>
      <w:r>
        <w:t>43</w:t>
      </w:r>
      <w:r>
        <w:fldChar w:fldCharType="end"/>
      </w:r>
    </w:p>
    <w:p w14:paraId="05605DE8" w14:textId="77777777" w:rsidR="00A75097" w:rsidRDefault="00A75097">
      <w:pPr>
        <w:pStyle w:val="TOC2"/>
        <w:rPr>
          <w:rFonts w:asciiTheme="minorHAnsi" w:eastAsiaTheme="minorEastAsia" w:hAnsiTheme="minorHAnsi" w:cstheme="minorBidi"/>
          <w:sz w:val="22"/>
          <w:szCs w:val="22"/>
          <w:lang w:val="en-US"/>
        </w:rPr>
      </w:pPr>
      <w:r>
        <w:t>C.3</w:t>
      </w:r>
      <w:r>
        <w:rPr>
          <w:rFonts w:asciiTheme="minorHAnsi" w:eastAsiaTheme="minorEastAsia" w:hAnsiTheme="minorHAnsi" w:cstheme="minorBidi"/>
          <w:sz w:val="22"/>
          <w:szCs w:val="22"/>
          <w:lang w:val="en-US"/>
        </w:rPr>
        <w:tab/>
      </w:r>
      <w:r>
        <w:t>IANA Policies for Port Number assignment</w:t>
      </w:r>
      <w:r>
        <w:tab/>
      </w:r>
      <w:r>
        <w:fldChar w:fldCharType="begin"/>
      </w:r>
      <w:r>
        <w:instrText xml:space="preserve"> PAGEREF _Toc63248428 \h </w:instrText>
      </w:r>
      <w:r>
        <w:fldChar w:fldCharType="separate"/>
      </w:r>
      <w:r>
        <w:t>43</w:t>
      </w:r>
      <w:r>
        <w:fldChar w:fldCharType="end"/>
      </w:r>
    </w:p>
    <w:p w14:paraId="5CFF410E" w14:textId="77777777" w:rsidR="00A75097" w:rsidRDefault="00A75097">
      <w:pPr>
        <w:pStyle w:val="TOC2"/>
        <w:rPr>
          <w:rFonts w:asciiTheme="minorHAnsi" w:eastAsiaTheme="minorEastAsia" w:hAnsiTheme="minorHAnsi" w:cstheme="minorBidi"/>
          <w:sz w:val="22"/>
          <w:szCs w:val="22"/>
          <w:lang w:val="en-US"/>
        </w:rPr>
      </w:pPr>
      <w:r>
        <w:t>C.4</w:t>
      </w:r>
      <w:r>
        <w:rPr>
          <w:rFonts w:asciiTheme="minorHAnsi" w:eastAsiaTheme="minorEastAsia" w:hAnsiTheme="minorHAnsi" w:cstheme="minorBidi"/>
          <w:sz w:val="22"/>
          <w:szCs w:val="22"/>
          <w:lang w:val="en-US"/>
        </w:rPr>
        <w:tab/>
      </w:r>
      <w:r>
        <w:t>Recommendations to designers of application and service protocols</w:t>
      </w:r>
      <w:r>
        <w:tab/>
      </w:r>
      <w:r>
        <w:fldChar w:fldCharType="begin"/>
      </w:r>
      <w:r>
        <w:instrText xml:space="preserve"> PAGEREF _Toc63248429 \h </w:instrText>
      </w:r>
      <w:r>
        <w:fldChar w:fldCharType="separate"/>
      </w:r>
      <w:r>
        <w:t>44</w:t>
      </w:r>
      <w:r>
        <w:fldChar w:fldCharType="end"/>
      </w:r>
    </w:p>
    <w:p w14:paraId="476FA3A2" w14:textId="77777777" w:rsidR="00A75097" w:rsidRDefault="00A75097">
      <w:pPr>
        <w:pStyle w:val="TOC2"/>
        <w:rPr>
          <w:rFonts w:asciiTheme="minorHAnsi" w:eastAsiaTheme="minorEastAsia" w:hAnsiTheme="minorHAnsi" w:cstheme="minorBidi"/>
          <w:sz w:val="22"/>
          <w:szCs w:val="22"/>
          <w:lang w:val="en-US"/>
        </w:rPr>
      </w:pPr>
      <w:r>
        <w:t>C.5</w:t>
      </w:r>
      <w:r>
        <w:rPr>
          <w:rFonts w:asciiTheme="minorHAnsi" w:eastAsiaTheme="minorEastAsia" w:hAnsiTheme="minorHAnsi" w:cstheme="minorBidi"/>
          <w:sz w:val="22"/>
          <w:szCs w:val="22"/>
          <w:lang w:val="en-US"/>
        </w:rPr>
        <w:tab/>
      </w:r>
      <w:r>
        <w:t>3GPP port assignment applications since 2009</w:t>
      </w:r>
      <w:r>
        <w:tab/>
      </w:r>
      <w:r>
        <w:fldChar w:fldCharType="begin"/>
      </w:r>
      <w:r>
        <w:instrText xml:space="preserve"> PAGEREF _Toc63248430 \h </w:instrText>
      </w:r>
      <w:r>
        <w:fldChar w:fldCharType="separate"/>
      </w:r>
      <w:r>
        <w:t>45</w:t>
      </w:r>
      <w:r>
        <w:fldChar w:fldCharType="end"/>
      </w:r>
    </w:p>
    <w:p w14:paraId="20E546C2" w14:textId="77777777" w:rsidR="00A75097" w:rsidRDefault="00A75097">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_Toc63248431 \h </w:instrText>
      </w:r>
      <w:r>
        <w:fldChar w:fldCharType="separate"/>
      </w:r>
      <w:r>
        <w:t>47</w:t>
      </w:r>
      <w:r>
        <w:fldChar w:fldCharType="end"/>
      </w:r>
    </w:p>
    <w:p w14:paraId="6AF22A24" w14:textId="7CB9714D" w:rsidR="00080512" w:rsidRPr="0090769B" w:rsidRDefault="00D4291D">
      <w:r>
        <w:rPr>
          <w:noProof/>
          <w:sz w:val="22"/>
        </w:rPr>
        <w:fldChar w:fldCharType="end"/>
      </w:r>
    </w:p>
    <w:p w14:paraId="674794FF" w14:textId="77777777" w:rsidR="00080512" w:rsidRPr="0090769B" w:rsidRDefault="00080512" w:rsidP="00AB4F52">
      <w:pPr>
        <w:pStyle w:val="Heading1"/>
      </w:pPr>
      <w:r w:rsidRPr="0090769B">
        <w:br w:type="page"/>
      </w:r>
      <w:bookmarkStart w:id="16" w:name="foreword"/>
      <w:bookmarkStart w:id="17" w:name="_Toc49766767"/>
      <w:bookmarkStart w:id="18" w:name="_Toc51229973"/>
      <w:bookmarkStart w:id="19" w:name="_Toc56624157"/>
      <w:bookmarkStart w:id="20" w:name="_Toc57018058"/>
      <w:bookmarkStart w:id="21" w:name="_Toc57272020"/>
      <w:bookmarkStart w:id="22" w:name="_Toc57272125"/>
      <w:bookmarkStart w:id="23" w:name="_Toc57272228"/>
      <w:bookmarkStart w:id="24" w:name="_Toc57272454"/>
      <w:bookmarkStart w:id="25" w:name="_Toc57284978"/>
      <w:bookmarkStart w:id="26" w:name="_Toc57983626"/>
      <w:bookmarkStart w:id="27" w:name="_Toc63248308"/>
      <w:bookmarkEnd w:id="16"/>
      <w:r w:rsidRPr="0090769B">
        <w:lastRenderedPageBreak/>
        <w:t>Foreword</w:t>
      </w:r>
      <w:bookmarkEnd w:id="17"/>
      <w:bookmarkEnd w:id="18"/>
      <w:bookmarkEnd w:id="19"/>
      <w:bookmarkEnd w:id="20"/>
      <w:bookmarkEnd w:id="21"/>
      <w:bookmarkEnd w:id="22"/>
      <w:bookmarkEnd w:id="23"/>
      <w:bookmarkEnd w:id="24"/>
      <w:bookmarkEnd w:id="25"/>
      <w:bookmarkEnd w:id="26"/>
      <w:bookmarkEnd w:id="27"/>
    </w:p>
    <w:p w14:paraId="402BE675" w14:textId="77777777" w:rsidR="00080512" w:rsidRPr="0090769B" w:rsidRDefault="00080512">
      <w:r w:rsidRPr="0090769B">
        <w:t xml:space="preserve">This Technical </w:t>
      </w:r>
      <w:bookmarkStart w:id="28" w:name="spectype3"/>
      <w:r w:rsidR="00602AEA" w:rsidRPr="0090769B">
        <w:t>Report</w:t>
      </w:r>
      <w:bookmarkEnd w:id="28"/>
      <w:r w:rsidRPr="0090769B">
        <w:t xml:space="preserve"> has been produced by the 3</w:t>
      </w:r>
      <w:r w:rsidR="00F04712" w:rsidRPr="0090769B">
        <w:t>rd</w:t>
      </w:r>
      <w:r w:rsidRPr="0090769B">
        <w:t xml:space="preserve"> Generation Partnership Project (3GPP).</w:t>
      </w:r>
    </w:p>
    <w:p w14:paraId="6F34FEF4" w14:textId="77777777"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90769B" w:rsidRDefault="00080512">
      <w:pPr>
        <w:pStyle w:val="B1"/>
      </w:pPr>
      <w:r w:rsidRPr="0090769B">
        <w:t>Version x.y.z</w:t>
      </w:r>
    </w:p>
    <w:p w14:paraId="4520E2B9" w14:textId="77777777" w:rsidR="00080512" w:rsidRPr="0090769B" w:rsidRDefault="00080512">
      <w:pPr>
        <w:pStyle w:val="B1"/>
      </w:pPr>
      <w:r w:rsidRPr="0090769B">
        <w:t>where:</w:t>
      </w:r>
    </w:p>
    <w:p w14:paraId="19A6A4BB" w14:textId="77777777" w:rsidR="00080512" w:rsidRPr="0090769B" w:rsidRDefault="00080512">
      <w:pPr>
        <w:pStyle w:val="B2"/>
      </w:pPr>
      <w:r w:rsidRPr="0090769B">
        <w:t>x</w:t>
      </w:r>
      <w:r w:rsidRPr="0090769B">
        <w:tab/>
        <w:t>the first digit:</w:t>
      </w:r>
    </w:p>
    <w:p w14:paraId="290A6563" w14:textId="77777777" w:rsidR="00080512" w:rsidRPr="0090769B" w:rsidRDefault="00080512">
      <w:pPr>
        <w:pStyle w:val="B3"/>
      </w:pPr>
      <w:r w:rsidRPr="0090769B">
        <w:t>1</w:t>
      </w:r>
      <w:r w:rsidRPr="0090769B">
        <w:tab/>
        <w:t>presented to TSG for information;</w:t>
      </w:r>
    </w:p>
    <w:p w14:paraId="0EE05D6F" w14:textId="77777777" w:rsidR="00080512" w:rsidRPr="0090769B" w:rsidRDefault="00080512">
      <w:pPr>
        <w:pStyle w:val="B3"/>
      </w:pPr>
      <w:r w:rsidRPr="0090769B">
        <w:t>2</w:t>
      </w:r>
      <w:r w:rsidRPr="0090769B">
        <w:tab/>
        <w:t>presented to TSG for approval;</w:t>
      </w:r>
    </w:p>
    <w:p w14:paraId="506D3654" w14:textId="77777777" w:rsidR="00080512" w:rsidRPr="0090769B" w:rsidRDefault="00080512">
      <w:pPr>
        <w:pStyle w:val="B3"/>
      </w:pPr>
      <w:r w:rsidRPr="0090769B">
        <w:t>3</w:t>
      </w:r>
      <w:r w:rsidRPr="0090769B">
        <w:tab/>
        <w:t>or greater indicates TSG approved document under change control.</w:t>
      </w:r>
    </w:p>
    <w:p w14:paraId="08CA078A" w14:textId="77777777" w:rsidR="00080512" w:rsidRPr="0090769B" w:rsidRDefault="00080512">
      <w:pPr>
        <w:pStyle w:val="B2"/>
      </w:pPr>
      <w:r w:rsidRPr="0090769B">
        <w:t>y</w:t>
      </w:r>
      <w:r w:rsidRPr="0090769B">
        <w:tab/>
        <w:t>the second digit is incremented for all changes of substance, i.e. technical enhancements, corrections, updates, etc.</w:t>
      </w:r>
    </w:p>
    <w:p w14:paraId="498FF680" w14:textId="77777777" w:rsidR="00080512" w:rsidRPr="0090769B" w:rsidRDefault="00080512">
      <w:pPr>
        <w:pStyle w:val="B2"/>
      </w:pPr>
      <w:r w:rsidRPr="0090769B">
        <w:t>z</w:t>
      </w:r>
      <w:r w:rsidRPr="0090769B">
        <w:tab/>
        <w:t>the third digit is incremented when editorial only changes have been incorporated in the document.</w:t>
      </w:r>
    </w:p>
    <w:p w14:paraId="32F05D46" w14:textId="77777777" w:rsidR="008C384C" w:rsidRPr="0090769B" w:rsidRDefault="008C384C" w:rsidP="008C384C">
      <w:r w:rsidRPr="0090769B">
        <w:t xml:space="preserve">In </w:t>
      </w:r>
      <w:r w:rsidR="0074026F" w:rsidRPr="0090769B">
        <w:t>the present</w:t>
      </w:r>
      <w:r w:rsidRPr="0090769B">
        <w:t xml:space="preserve"> document, modal verbs have the following meanings:</w:t>
      </w:r>
    </w:p>
    <w:p w14:paraId="4A3718ED" w14:textId="77777777" w:rsidR="008C384C" w:rsidRPr="0090769B" w:rsidRDefault="008C384C" w:rsidP="00774DA4">
      <w:pPr>
        <w:pStyle w:val="EX"/>
      </w:pPr>
      <w:r w:rsidRPr="0090769B">
        <w:rPr>
          <w:b/>
        </w:rPr>
        <w:t>shall</w:t>
      </w:r>
      <w:r w:rsidR="00900393">
        <w:tab/>
      </w:r>
      <w:r w:rsidRPr="0090769B">
        <w:t>indicates a mandatory requirement to do something</w:t>
      </w:r>
    </w:p>
    <w:p w14:paraId="3EC4156A" w14:textId="77777777"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14:paraId="03764AC5" w14:textId="77777777" w:rsidR="00BA19ED" w:rsidRPr="0090769B" w:rsidRDefault="00BA19ED" w:rsidP="00A27486">
      <w:r w:rsidRPr="0090769B">
        <w:t>The constructions "shall" and "shall not" are confined to the context of normative provisions, and do not appear in Technical Reports.</w:t>
      </w:r>
    </w:p>
    <w:p w14:paraId="6C1F1113" w14:textId="77777777"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90769B" w:rsidRDefault="008C384C" w:rsidP="00774DA4">
      <w:pPr>
        <w:pStyle w:val="EX"/>
      </w:pPr>
      <w:r w:rsidRPr="0090769B">
        <w:rPr>
          <w:b/>
        </w:rPr>
        <w:t>should</w:t>
      </w:r>
      <w:r w:rsidR="00900393">
        <w:tab/>
      </w:r>
      <w:r w:rsidRPr="0090769B">
        <w:t>indicates a recommendation to do something</w:t>
      </w:r>
    </w:p>
    <w:p w14:paraId="4AD7E420" w14:textId="77777777" w:rsidR="008C384C" w:rsidRPr="0090769B" w:rsidRDefault="008C384C" w:rsidP="00774DA4">
      <w:pPr>
        <w:pStyle w:val="EX"/>
      </w:pPr>
      <w:r w:rsidRPr="0090769B">
        <w:rPr>
          <w:b/>
        </w:rPr>
        <w:t>should not</w:t>
      </w:r>
      <w:r w:rsidRPr="0090769B">
        <w:tab/>
        <w:t>indicates a recommendation not to do something</w:t>
      </w:r>
    </w:p>
    <w:p w14:paraId="57578FCB" w14:textId="77777777" w:rsidR="008C384C" w:rsidRPr="0090769B" w:rsidRDefault="008C384C" w:rsidP="00774DA4">
      <w:pPr>
        <w:pStyle w:val="EX"/>
      </w:pPr>
      <w:r w:rsidRPr="0090769B">
        <w:rPr>
          <w:b/>
        </w:rPr>
        <w:t>may</w:t>
      </w:r>
      <w:r w:rsidR="00900393">
        <w:tab/>
      </w:r>
      <w:r w:rsidRPr="0090769B">
        <w:t>indicates permission to do something</w:t>
      </w:r>
    </w:p>
    <w:p w14:paraId="5534355D" w14:textId="77777777" w:rsidR="008C384C" w:rsidRPr="0090769B" w:rsidRDefault="008C384C" w:rsidP="00774DA4">
      <w:pPr>
        <w:pStyle w:val="EX"/>
      </w:pPr>
      <w:r w:rsidRPr="0090769B">
        <w:rPr>
          <w:b/>
        </w:rPr>
        <w:t>need not</w:t>
      </w:r>
      <w:r w:rsidRPr="0090769B">
        <w:tab/>
        <w:t>indicates permission not to do something</w:t>
      </w:r>
    </w:p>
    <w:p w14:paraId="4EF009B9" w14:textId="77777777"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14:paraId="69B1EF59" w14:textId="77777777" w:rsidR="008C384C" w:rsidRPr="0090769B" w:rsidRDefault="008C384C" w:rsidP="00774DA4">
      <w:pPr>
        <w:pStyle w:val="EX"/>
      </w:pPr>
      <w:r w:rsidRPr="0090769B">
        <w:rPr>
          <w:b/>
        </w:rPr>
        <w:t>can</w:t>
      </w:r>
      <w:r w:rsidR="00900393">
        <w:tab/>
      </w:r>
      <w:r w:rsidRPr="0090769B">
        <w:t>indicates</w:t>
      </w:r>
      <w:r w:rsidR="00774DA4" w:rsidRPr="0090769B">
        <w:t xml:space="preserve"> that something is possible</w:t>
      </w:r>
    </w:p>
    <w:p w14:paraId="6A380DCF" w14:textId="77777777" w:rsidR="00774DA4" w:rsidRPr="0090769B" w:rsidRDefault="00774DA4" w:rsidP="00774DA4">
      <w:pPr>
        <w:pStyle w:val="EX"/>
      </w:pPr>
      <w:r w:rsidRPr="0090769B">
        <w:rPr>
          <w:b/>
        </w:rPr>
        <w:t>cannot</w:t>
      </w:r>
      <w:r w:rsidR="00900393">
        <w:tab/>
      </w:r>
      <w:r w:rsidRPr="0090769B">
        <w:t>indicates that something is impossible</w:t>
      </w:r>
    </w:p>
    <w:p w14:paraId="0376AE4C" w14:textId="77777777"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14:paraId="7B0942E4" w14:textId="77777777" w:rsidR="00774DA4" w:rsidRPr="0090769B" w:rsidRDefault="00774DA4" w:rsidP="00774DA4">
      <w:pPr>
        <w:pStyle w:val="EX"/>
      </w:pPr>
      <w:r w:rsidRPr="0090769B">
        <w:rPr>
          <w:b/>
        </w:rPr>
        <w:t>will</w:t>
      </w:r>
      <w:r w:rsidR="00900393">
        <w:tab/>
      </w:r>
      <w:r w:rsidRPr="0090769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14:paraId="2D582841" w14:textId="77777777" w:rsidR="00774DA4" w:rsidRPr="0090769B" w:rsidRDefault="00774DA4" w:rsidP="00774DA4">
      <w:pPr>
        <w:pStyle w:val="EX"/>
      </w:pPr>
      <w:r w:rsidRPr="0090769B">
        <w:rPr>
          <w:b/>
        </w:rPr>
        <w:t>will not</w:t>
      </w:r>
      <w:r w:rsidR="00900393">
        <w:tab/>
      </w:r>
      <w:r w:rsidRPr="0090769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14:paraId="2A0D102B" w14:textId="77777777"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14:paraId="52321132" w14:textId="77777777"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14:paraId="65CA8141" w14:textId="77777777" w:rsidR="001F1132" w:rsidRPr="0090769B" w:rsidRDefault="001F1132" w:rsidP="001F1132">
      <w:r w:rsidRPr="0090769B">
        <w:t>In addition:</w:t>
      </w:r>
    </w:p>
    <w:p w14:paraId="24CD8F81" w14:textId="77777777"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14:paraId="7D07091F" w14:textId="77777777"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14:paraId="11F5F27C" w14:textId="77777777" w:rsidR="00774DA4" w:rsidRPr="0090769B" w:rsidRDefault="00647114" w:rsidP="00A27486">
      <w:r w:rsidRPr="0090769B">
        <w:t>The constructions "is" and "is not" do not indicate requirements.</w:t>
      </w:r>
    </w:p>
    <w:p w14:paraId="23643B37" w14:textId="77777777" w:rsidR="00D31970" w:rsidRPr="0090769B" w:rsidRDefault="00AB4F52" w:rsidP="00D31970">
      <w:pPr>
        <w:pStyle w:val="Heading1"/>
      </w:pPr>
      <w:r w:rsidRPr="0090769B">
        <w:br w:type="page"/>
      </w:r>
      <w:bookmarkStart w:id="29" w:name="introduction"/>
      <w:bookmarkStart w:id="30" w:name="_Toc49766768"/>
      <w:bookmarkStart w:id="31" w:name="_Toc51229974"/>
      <w:bookmarkStart w:id="32" w:name="_Toc56624158"/>
      <w:bookmarkStart w:id="33" w:name="_Toc57018059"/>
      <w:bookmarkStart w:id="34" w:name="_Toc57272021"/>
      <w:bookmarkStart w:id="35" w:name="_Toc57272126"/>
      <w:bookmarkStart w:id="36" w:name="_Toc57272229"/>
      <w:bookmarkStart w:id="37" w:name="_Toc57272455"/>
      <w:bookmarkStart w:id="38" w:name="_Toc57284979"/>
      <w:bookmarkStart w:id="39" w:name="_Toc57983627"/>
      <w:bookmarkStart w:id="40" w:name="_Toc63248309"/>
      <w:bookmarkEnd w:id="29"/>
      <w:r w:rsidR="00D31970" w:rsidRPr="0090769B">
        <w:lastRenderedPageBreak/>
        <w:t>Introduction</w:t>
      </w:r>
      <w:bookmarkEnd w:id="30"/>
      <w:bookmarkEnd w:id="31"/>
      <w:bookmarkEnd w:id="32"/>
      <w:bookmarkEnd w:id="33"/>
      <w:bookmarkEnd w:id="34"/>
      <w:bookmarkEnd w:id="35"/>
      <w:bookmarkEnd w:id="36"/>
      <w:bookmarkEnd w:id="37"/>
      <w:bookmarkEnd w:id="38"/>
      <w:bookmarkEnd w:id="39"/>
      <w:bookmarkEnd w:id="40"/>
    </w:p>
    <w:p w14:paraId="57408159" w14:textId="3D5AC763" w:rsidR="00D31970" w:rsidRDefault="00D31970" w:rsidP="00D31970">
      <w:r>
        <w:t xml:space="preserve">IANA maintains the list of the assigned port numbers, which are allocated 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[2].</w:t>
      </w:r>
    </w:p>
    <w:p w14:paraId="60AF2166" w14:textId="77777777" w:rsidR="00D31970" w:rsidRDefault="00D31970" w:rsidP="00D31970">
      <w:r>
        <w:t xml:space="preserve">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w:t>
      </w:r>
      <w:r w:rsidRPr="002C5315">
        <w:t>User Port number range [1024-49151]</w:t>
      </w:r>
      <w:r>
        <w:t>. 3GPP interface applications are required to use the allocated ports only for the given interface traffic.</w:t>
      </w:r>
    </w:p>
    <w:p w14:paraId="39A13FBD" w14:textId="5F8C543E" w:rsidR="00D31970" w:rsidRDefault="00D31970" w:rsidP="00D31970">
      <w:r>
        <w:t xml:space="preserve">Recently however </w:t>
      </w:r>
      <w:r w:rsidRPr="003D3245">
        <w:t xml:space="preserve">IANA </w:t>
      </w:r>
      <w:r>
        <w:t xml:space="preserve">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r w:rsidR="00DA1D26" w:rsidRPr="00DA1D26">
        <w:t xml:space="preserve"> </w:t>
      </w:r>
      <w:r w:rsidR="00DA1D26" w:rsidRPr="00EE3B50">
        <w:t xml:space="preserve">Annex </w:t>
      </w:r>
      <w:r w:rsidR="007F543E" w:rsidRPr="00EE3B50">
        <w:t>A</w:t>
      </w:r>
      <w:r w:rsidR="00DA1D26" w:rsidRPr="00EE3B50">
        <w:t xml:space="preserve"> provides</w:t>
      </w:r>
      <w:r w:rsidR="00DA1D26">
        <w:t xml:space="preserve"> more information on IANA port allocation policy.</w:t>
      </w:r>
    </w:p>
    <w:p w14:paraId="7A170EE6" w14:textId="77777777" w:rsidR="00D31970" w:rsidRPr="003D3245" w:rsidRDefault="00D31970" w:rsidP="00D31970">
      <w:r>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90769B" w:rsidRDefault="00080512" w:rsidP="00D31970">
      <w:pPr>
        <w:pStyle w:val="Heading1"/>
      </w:pPr>
      <w:r w:rsidRPr="0090769B">
        <w:br w:type="page"/>
      </w:r>
      <w:bookmarkStart w:id="41" w:name="scope"/>
      <w:bookmarkStart w:id="42" w:name="_Toc49766769"/>
      <w:bookmarkStart w:id="43" w:name="_Toc51229975"/>
      <w:bookmarkStart w:id="44" w:name="_Toc56624159"/>
      <w:bookmarkStart w:id="45" w:name="_Toc57018060"/>
      <w:bookmarkStart w:id="46" w:name="_Toc57272022"/>
      <w:bookmarkStart w:id="47" w:name="_Toc57272127"/>
      <w:bookmarkStart w:id="48" w:name="_Toc57272230"/>
      <w:bookmarkStart w:id="49" w:name="_Toc57272456"/>
      <w:bookmarkStart w:id="50" w:name="_Toc57284980"/>
      <w:bookmarkStart w:id="51" w:name="_Toc57983628"/>
      <w:bookmarkStart w:id="52" w:name="_Toc49766770"/>
      <w:bookmarkStart w:id="53" w:name="_Toc51229976"/>
      <w:bookmarkStart w:id="54" w:name="_Toc63248310"/>
      <w:bookmarkEnd w:id="41"/>
      <w:r w:rsidR="00D31970" w:rsidRPr="0090769B">
        <w:lastRenderedPageBreak/>
        <w:t>1</w:t>
      </w:r>
      <w:r w:rsidR="00D31970" w:rsidRPr="0090769B">
        <w:tab/>
        <w:t>Scope</w:t>
      </w:r>
      <w:bookmarkEnd w:id="42"/>
      <w:bookmarkEnd w:id="43"/>
      <w:bookmarkEnd w:id="44"/>
      <w:bookmarkEnd w:id="45"/>
      <w:bookmarkEnd w:id="46"/>
      <w:bookmarkEnd w:id="47"/>
      <w:bookmarkEnd w:id="48"/>
      <w:bookmarkEnd w:id="49"/>
      <w:bookmarkEnd w:id="50"/>
      <w:bookmarkEnd w:id="51"/>
      <w:bookmarkEnd w:id="54"/>
    </w:p>
    <w:p w14:paraId="56ADE966" w14:textId="77777777" w:rsidR="00D31970" w:rsidRDefault="00D31970" w:rsidP="00D31970">
      <w:bookmarkStart w:id="55" w:name="references"/>
      <w:bookmarkEnd w:id="55"/>
      <w:r w:rsidRPr="004D3578">
        <w:t xml:space="preserve">The present document </w:t>
      </w:r>
      <w:r>
        <w:t>studies alternative proposals for the port number allocations to the new 3GPP interfaces and applications. The study will focus on, but is not limited to following three alternatives:</w:t>
      </w:r>
    </w:p>
    <w:p w14:paraId="68DFC738" w14:textId="77777777" w:rsidR="00D31970" w:rsidRDefault="00D31970" w:rsidP="00D31970">
      <w:pPr>
        <w:pStyle w:val="B1"/>
      </w:pPr>
      <w:r>
        <w:t>-</w:t>
      </w:r>
      <w:r>
        <w:tab/>
        <w:t>3GPP allocating port numbers from the Dynamic/Private Port number range [49152 - 65535]. See clause 6 in IETF RFC 6335 [2];</w:t>
      </w:r>
    </w:p>
    <w:p w14:paraId="6BEA8F06" w14:textId="77777777" w:rsidR="00D31970" w:rsidRDefault="00D31970" w:rsidP="00D31970">
      <w:pPr>
        <w:pStyle w:val="B1"/>
      </w:pPr>
      <w:r>
        <w:t>-</w:t>
      </w:r>
      <w:r>
        <w:tab/>
        <w:t>Operators allocating port numbers from either the User Port number range [</w:t>
      </w:r>
      <w:r w:rsidRPr="00D12DED">
        <w:t>1024-49151</w:t>
      </w:r>
      <w:r>
        <w:t>] or the Dynamic/Private Port number range [49152 - 65535]. See clause 6 in IETF RFC 6335 [2];</w:t>
      </w:r>
    </w:p>
    <w:p w14:paraId="207DD7A9" w14:textId="77777777" w:rsidR="00D31970" w:rsidRDefault="00D31970" w:rsidP="00D31970">
      <w:pPr>
        <w:pStyle w:val="B1"/>
      </w:pPr>
      <w:r>
        <w:t>-</w:t>
      </w:r>
      <w:r>
        <w:tab/>
        <w:t>DNS based solution, where port numbers are allocated from the User Port number range [</w:t>
      </w:r>
      <w:r w:rsidRPr="00D12DED">
        <w:t>1024-49151</w:t>
      </w:r>
      <w:r>
        <w:t>]</w:t>
      </w:r>
      <w:r w:rsidRPr="000C29F6">
        <w:t xml:space="preserve"> </w:t>
      </w:r>
      <w:r>
        <w:t>or the Dynamic/Private Port number range [49152 - 65535]. See clause 6 in IETF RFC 6335 [2].</w:t>
      </w:r>
    </w:p>
    <w:p w14:paraId="16C73940" w14:textId="77777777" w:rsidR="00D31970" w:rsidRDefault="00D31970" w:rsidP="00D31970">
      <w:r>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w:t>
      </w:r>
      <w:r w:rsidRPr="009E0DE1">
        <w:t>RAN</w:t>
      </w:r>
      <w:r>
        <w:t xml:space="preserve"> and the core network supported by different operator networks. </w:t>
      </w:r>
    </w:p>
    <w:p w14:paraId="73EC1155" w14:textId="77777777" w:rsidR="00CE5AA5" w:rsidRPr="0090769B" w:rsidRDefault="00CE5AA5" w:rsidP="00CE5AA5">
      <w:pPr>
        <w:pStyle w:val="Heading1"/>
      </w:pPr>
      <w:bookmarkStart w:id="56" w:name="_Toc56624160"/>
      <w:bookmarkStart w:id="57" w:name="_Toc57018061"/>
      <w:bookmarkStart w:id="58" w:name="_Toc57272023"/>
      <w:bookmarkStart w:id="59" w:name="_Toc57272128"/>
      <w:bookmarkStart w:id="60" w:name="_Toc57272231"/>
      <w:bookmarkStart w:id="61" w:name="_Toc57272457"/>
      <w:bookmarkStart w:id="62" w:name="_Toc57284981"/>
      <w:bookmarkStart w:id="63" w:name="_Toc57983629"/>
      <w:bookmarkStart w:id="64" w:name="_Toc49766771"/>
      <w:bookmarkStart w:id="65" w:name="_Toc51229977"/>
      <w:bookmarkStart w:id="66" w:name="_Toc63248311"/>
      <w:bookmarkEnd w:id="52"/>
      <w:bookmarkEnd w:id="53"/>
      <w:r w:rsidRPr="0090769B">
        <w:t>2</w:t>
      </w:r>
      <w:r w:rsidRPr="0090769B">
        <w:tab/>
        <w:t>References</w:t>
      </w:r>
      <w:bookmarkEnd w:id="56"/>
      <w:bookmarkEnd w:id="57"/>
      <w:bookmarkEnd w:id="58"/>
      <w:bookmarkEnd w:id="59"/>
      <w:bookmarkEnd w:id="60"/>
      <w:bookmarkEnd w:id="61"/>
      <w:bookmarkEnd w:id="62"/>
      <w:bookmarkEnd w:id="63"/>
      <w:bookmarkEnd w:id="66"/>
    </w:p>
    <w:p w14:paraId="4261D5DA" w14:textId="77777777" w:rsidR="00CE5AA5" w:rsidRPr="0090769B" w:rsidRDefault="00CE5AA5" w:rsidP="00CE5AA5">
      <w:r w:rsidRPr="0090769B">
        <w:t>The following documents contain provisions which, through reference in this text, constitute provisions of the present document.</w:t>
      </w:r>
    </w:p>
    <w:p w14:paraId="3E55DC4B" w14:textId="77777777" w:rsidR="00CE5AA5" w:rsidRPr="0090769B" w:rsidRDefault="00CE5AA5" w:rsidP="00CE5AA5">
      <w:pPr>
        <w:pStyle w:val="B1"/>
      </w:pPr>
      <w:r w:rsidRPr="0090769B">
        <w:t>-</w:t>
      </w:r>
      <w:r w:rsidRPr="0090769B">
        <w:tab/>
        <w:t>References are either specific (identified by date of publication, edition number, version number, etc.) or non</w:t>
      </w:r>
      <w:r w:rsidRPr="0090769B">
        <w:noBreakHyphen/>
        <w:t>specific.</w:t>
      </w:r>
    </w:p>
    <w:p w14:paraId="7EF109C0" w14:textId="77777777" w:rsidR="00CE5AA5" w:rsidRPr="0090769B" w:rsidRDefault="00CE5AA5" w:rsidP="00CE5AA5">
      <w:pPr>
        <w:pStyle w:val="B1"/>
      </w:pPr>
      <w:r w:rsidRPr="0090769B">
        <w:t>-</w:t>
      </w:r>
      <w:r w:rsidRPr="0090769B">
        <w:tab/>
        <w:t>For a specific reference, subsequent revisions do not apply.</w:t>
      </w:r>
    </w:p>
    <w:p w14:paraId="00100929" w14:textId="77777777" w:rsidR="00CE5AA5" w:rsidRPr="0090769B" w:rsidRDefault="00CE5AA5" w:rsidP="00CE5AA5">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14:paraId="023C077F" w14:textId="77777777" w:rsidR="00CE5AA5" w:rsidRDefault="00CE5AA5" w:rsidP="00CE5AA5">
      <w:pPr>
        <w:pStyle w:val="EX"/>
      </w:pPr>
      <w:bookmarkStart w:id="67" w:name="definitions"/>
      <w:bookmarkEnd w:id="67"/>
      <w:r w:rsidRPr="004D3578">
        <w:t>[1]</w:t>
      </w:r>
      <w:r w:rsidRPr="004D3578">
        <w:tab/>
        <w:t>3GPP TR 21.905: "Vocabulary for 3GPP Specifications".</w:t>
      </w:r>
    </w:p>
    <w:p w14:paraId="53F83CF2" w14:textId="20EEACF3" w:rsidR="00CE5AA5" w:rsidRPr="004D3578" w:rsidRDefault="00CE5AA5" w:rsidP="00CE5AA5">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14:paraId="7547050B" w14:textId="77777777" w:rsidR="00CE5AA5" w:rsidRDefault="00CE5AA5" w:rsidP="00A9011C">
      <w:pPr>
        <w:pStyle w:val="EX"/>
        <w:rPr>
          <w:lang w:val="en-US"/>
        </w:rPr>
      </w:pPr>
      <w:r>
        <w:t>[</w:t>
      </w:r>
      <w:r w:rsidR="0068671A">
        <w:t>3</w:t>
      </w:r>
      <w:r>
        <w:t>]</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r w:rsidR="00B354D5">
        <w:rPr>
          <w:lang w:val="en-US"/>
        </w:rPr>
        <w:t>.</w:t>
      </w:r>
    </w:p>
    <w:p w14:paraId="40996BA9" w14:textId="77777777" w:rsidR="000446FF" w:rsidRDefault="000446FF" w:rsidP="000446FF">
      <w:pPr>
        <w:pStyle w:val="EX"/>
      </w:pPr>
      <w:r>
        <w:t>[</w:t>
      </w:r>
      <w:r w:rsidR="00F52511">
        <w:t>4</w:t>
      </w:r>
      <w:r>
        <w:t>]</w:t>
      </w:r>
      <w:r>
        <w:tab/>
        <w:t>IETF RFC 4960</w:t>
      </w:r>
      <w:r w:rsidRPr="004D3578">
        <w:t>: "</w:t>
      </w:r>
      <w:r w:rsidRPr="003646CC">
        <w:t>Stream Control Transmission Protocol</w:t>
      </w:r>
      <w:r w:rsidRPr="004D3578">
        <w:t>".</w:t>
      </w:r>
    </w:p>
    <w:p w14:paraId="58C40530" w14:textId="77777777" w:rsidR="000446FF" w:rsidRPr="004D3578" w:rsidRDefault="000446FF" w:rsidP="000446FF">
      <w:pPr>
        <w:pStyle w:val="EX"/>
      </w:pPr>
      <w:r>
        <w:t>[</w:t>
      </w:r>
      <w:r w:rsidR="00F52511">
        <w:t>5</w:t>
      </w:r>
      <w:r>
        <w:t>]</w:t>
      </w:r>
      <w:r>
        <w:tab/>
      </w:r>
      <w:r w:rsidRPr="00BF4A55">
        <w:t>ORAN-WG3.E2GAP,</w:t>
      </w:r>
      <w:r>
        <w:t xml:space="preserve"> "</w:t>
      </w:r>
      <w:r w:rsidRPr="00BF4A55">
        <w:t>O-RAN Working Group 3 Near-Real-time RAN Intelligent Controller Architecture &amp; E2 General Aspects and Principles</w:t>
      </w:r>
      <w:r>
        <w:t>"</w:t>
      </w:r>
      <w:r w:rsidR="00B354D5">
        <w:t>.</w:t>
      </w:r>
    </w:p>
    <w:p w14:paraId="7307F79F" w14:textId="77777777" w:rsidR="00611750" w:rsidRDefault="00611750" w:rsidP="00611750">
      <w:pPr>
        <w:pStyle w:val="EX"/>
        <w:rPr>
          <w:lang w:val="en-US"/>
        </w:rPr>
      </w:pPr>
      <w:r>
        <w:t>[</w:t>
      </w:r>
      <w:r w:rsidR="00B354D5">
        <w:t>6</w:t>
      </w:r>
      <w:r>
        <w:t>]</w:t>
      </w:r>
      <w:r>
        <w:tab/>
      </w:r>
      <w:r>
        <w:rPr>
          <w:lang w:val="en-US"/>
        </w:rPr>
        <w:t>IETF RFC 6763: "</w:t>
      </w:r>
      <w:r w:rsidRPr="00A85324">
        <w:rPr>
          <w:lang w:val="en-US"/>
        </w:rPr>
        <w:t>DNS-Based Service Discovery</w:t>
      </w:r>
      <w:r>
        <w:rPr>
          <w:lang w:val="en-US"/>
        </w:rPr>
        <w:t>"</w:t>
      </w:r>
      <w:r w:rsidR="00B354D5">
        <w:rPr>
          <w:lang w:val="en-US"/>
        </w:rPr>
        <w:t>.</w:t>
      </w:r>
    </w:p>
    <w:p w14:paraId="13B39244" w14:textId="77777777" w:rsidR="00611750" w:rsidRDefault="00611750" w:rsidP="00611750">
      <w:pPr>
        <w:pStyle w:val="EX"/>
        <w:rPr>
          <w:lang w:val="en-US"/>
        </w:rPr>
      </w:pPr>
      <w:r>
        <w:t>[</w:t>
      </w:r>
      <w:r w:rsidR="00B354D5">
        <w:t>7</w:t>
      </w:r>
      <w:r>
        <w:t>]</w:t>
      </w:r>
      <w:r>
        <w:tab/>
      </w:r>
      <w:r>
        <w:rPr>
          <w:lang w:val="en-US"/>
        </w:rPr>
        <w:t>IETF RFC 2782: "</w:t>
      </w:r>
      <w:r w:rsidRPr="00852478">
        <w:rPr>
          <w:lang w:val="en-US"/>
        </w:rPr>
        <w:t>A DNS RR for specifying the location of services (DNS SRV)</w:t>
      </w:r>
      <w:r>
        <w:rPr>
          <w:lang w:val="en-US"/>
        </w:rPr>
        <w:t>"</w:t>
      </w:r>
      <w:r w:rsidR="00B354D5">
        <w:rPr>
          <w:lang w:val="en-US"/>
        </w:rPr>
        <w:t>.</w:t>
      </w:r>
    </w:p>
    <w:p w14:paraId="6AFEE5C9" w14:textId="77777777" w:rsidR="00611750" w:rsidRDefault="00611750" w:rsidP="00611750">
      <w:pPr>
        <w:pStyle w:val="EX"/>
        <w:rPr>
          <w:lang w:val="en-US"/>
        </w:rPr>
      </w:pPr>
      <w:r w:rsidRPr="00722397">
        <w:rPr>
          <w:lang w:val="en-US"/>
        </w:rPr>
        <w:t>[</w:t>
      </w:r>
      <w:r w:rsidR="00B354D5" w:rsidRPr="00722397">
        <w:rPr>
          <w:lang w:val="en-US"/>
        </w:rPr>
        <w:t>8</w:t>
      </w:r>
      <w:r w:rsidRPr="00722397">
        <w:rPr>
          <w:lang w:val="en-US"/>
        </w:rPr>
        <w:t>]</w:t>
      </w:r>
      <w:r w:rsidRPr="00722397">
        <w:rPr>
          <w:lang w:val="en-US"/>
        </w:rPr>
        <w:tab/>
        <w:t>IETF RFC 6762: "Multicast DNS"</w:t>
      </w:r>
      <w:r w:rsidR="00B354D5" w:rsidRPr="00722397">
        <w:rPr>
          <w:lang w:val="en-US"/>
        </w:rPr>
        <w:t>.</w:t>
      </w:r>
    </w:p>
    <w:p w14:paraId="46CF193C" w14:textId="2EEF78CF" w:rsidR="00DA1D26" w:rsidRPr="00580D22" w:rsidRDefault="00DA1D26" w:rsidP="00DA1D26">
      <w:pPr>
        <w:pStyle w:val="EX"/>
      </w:pPr>
      <w:r>
        <w:t>[</w:t>
      </w:r>
      <w:r w:rsidR="00BE65FB">
        <w:t>9</w:t>
      </w:r>
      <w:r w:rsidRPr="004D3578">
        <w:t>]</w:t>
      </w:r>
      <w:r w:rsidRPr="004D3578">
        <w:tab/>
      </w:r>
      <w:r>
        <w:t>IETF RFC 8126</w:t>
      </w:r>
      <w:r w:rsidRPr="004D3578">
        <w:t>: "</w:t>
      </w:r>
      <w:r w:rsidRPr="00580D22">
        <w:t xml:space="preserve">Guidelines for Writing an IANA Considerations </w:t>
      </w:r>
      <w:r w:rsidR="006B6B30">
        <w:t>Clause</w:t>
      </w:r>
      <w:r w:rsidRPr="00580D22">
        <w:t xml:space="preserve"> in RFCs</w:t>
      </w:r>
      <w:r w:rsidRPr="004D3578">
        <w:t>".</w:t>
      </w:r>
    </w:p>
    <w:p w14:paraId="5EE59CF6" w14:textId="4C1E540C" w:rsidR="00BE65FB" w:rsidRDefault="00BE65FB" w:rsidP="00BE65FB">
      <w:pPr>
        <w:pStyle w:val="EX"/>
        <w:rPr>
          <w:lang w:val="fr-FR"/>
        </w:rPr>
      </w:pPr>
      <w:r w:rsidRPr="00A9011C">
        <w:rPr>
          <w:lang w:val="fr-FR"/>
        </w:rPr>
        <w:t>[</w:t>
      </w:r>
      <w:r w:rsidR="00AB2217">
        <w:rPr>
          <w:lang w:val="fr-FR"/>
        </w:rPr>
        <w:t>1</w:t>
      </w:r>
      <w:r w:rsidR="008D60CA">
        <w:rPr>
          <w:lang w:val="fr-FR"/>
        </w:rPr>
        <w:t>0</w:t>
      </w:r>
      <w:r w:rsidRPr="00A9011C">
        <w:rPr>
          <w:lang w:val="fr-FR"/>
        </w:rPr>
        <w:t>]</w:t>
      </w:r>
      <w:r w:rsidRPr="00A9011C">
        <w:rPr>
          <w:lang w:val="fr-FR"/>
        </w:rPr>
        <w:tab/>
        <w:t>IETF RFC 1078: "TCP Port Service Multiplexer (TCPMUX)"</w:t>
      </w:r>
    </w:p>
    <w:p w14:paraId="2143C7D8" w14:textId="286D15E6" w:rsidR="00AD0C6D" w:rsidRDefault="00AD0C6D" w:rsidP="00AD0C6D">
      <w:pPr>
        <w:pStyle w:val="EX"/>
      </w:pPr>
      <w:r w:rsidRPr="00A9011C">
        <w:rPr>
          <w:lang w:val="fr-FR"/>
        </w:rPr>
        <w:t>[</w:t>
      </w:r>
      <w:r w:rsidR="002C6CA7">
        <w:rPr>
          <w:lang w:val="fr-FR"/>
        </w:rPr>
        <w:t>11</w:t>
      </w:r>
      <w:r w:rsidRPr="00A9011C">
        <w:rPr>
          <w:lang w:val="fr-FR"/>
        </w:rPr>
        <w:t>]</w:t>
      </w:r>
      <w:r w:rsidRPr="00A9011C">
        <w:rPr>
          <w:lang w:val="fr-FR"/>
        </w:rPr>
        <w:tab/>
      </w:r>
      <w:r>
        <w:t>3GPP TR 29</w:t>
      </w:r>
      <w:r w:rsidRPr="004D3578">
        <w:t>.9</w:t>
      </w:r>
      <w:r>
        <w:t>41: "</w:t>
      </w:r>
      <w:r w:rsidRPr="001455B1">
        <w:t>Guidelines on Port Allocation for New 3GPP Interfaces</w:t>
      </w:r>
      <w:r w:rsidRPr="004D3578">
        <w:t>".</w:t>
      </w:r>
    </w:p>
    <w:p w14:paraId="6149B3D2" w14:textId="3D3E014D" w:rsidR="00E97C20" w:rsidRDefault="00E97C20" w:rsidP="00E97C20">
      <w:pPr>
        <w:pStyle w:val="EX"/>
        <w:rPr>
          <w:lang w:val="fr-FR"/>
        </w:rPr>
      </w:pPr>
      <w:r>
        <w:rPr>
          <w:lang w:val="fr-FR"/>
        </w:rPr>
        <w:t>[12]</w:t>
      </w:r>
      <w:r>
        <w:rPr>
          <w:lang w:val="fr-FR"/>
        </w:rPr>
        <w:tab/>
        <w:t>IETF RFC 7805: "</w:t>
      </w:r>
      <w:r w:rsidRPr="00075E11">
        <w:rPr>
          <w:lang w:val="fr-FR"/>
        </w:rPr>
        <w:t>Moving Outdated TCP Extensions and TCP-Related Documents to Historic or Informational Status</w:t>
      </w:r>
      <w:r>
        <w:rPr>
          <w:lang w:val="fr-FR"/>
        </w:rPr>
        <w:t>".</w:t>
      </w:r>
    </w:p>
    <w:p w14:paraId="4094EB93" w14:textId="03EAA742" w:rsidR="007D38BC" w:rsidRPr="00230B8D" w:rsidRDefault="007D38BC" w:rsidP="007D38BC">
      <w:pPr>
        <w:pStyle w:val="EX"/>
        <w:rPr>
          <w:lang w:val="en-US"/>
        </w:rPr>
      </w:pPr>
      <w:r w:rsidRPr="00230B8D">
        <w:rPr>
          <w:lang w:val="en-US"/>
        </w:rPr>
        <w:t>[</w:t>
      </w:r>
      <w:r w:rsidR="008B1D3B">
        <w:rPr>
          <w:lang w:val="en-US"/>
        </w:rPr>
        <w:t>13</w:t>
      </w:r>
      <w:r w:rsidRPr="00230B8D">
        <w:rPr>
          <w:lang w:val="en-US"/>
        </w:rPr>
        <w:t>]</w:t>
      </w:r>
      <w:r w:rsidRPr="00230B8D">
        <w:rPr>
          <w:lang w:val="en-US"/>
        </w:rPr>
        <w:tab/>
        <w:t>IETF RFC 793: "Transmission Control Protocol"</w:t>
      </w:r>
      <w:r w:rsidR="008B1D3B">
        <w:rPr>
          <w:lang w:val="en-US"/>
        </w:rPr>
        <w:t>.</w:t>
      </w:r>
    </w:p>
    <w:p w14:paraId="2C1E2DA9" w14:textId="5C1F3CC2" w:rsidR="007D38BC" w:rsidRPr="00BA0E9E" w:rsidRDefault="007D38BC" w:rsidP="007D38BC">
      <w:pPr>
        <w:pStyle w:val="EX"/>
        <w:rPr>
          <w:lang w:val="en-US"/>
        </w:rPr>
      </w:pPr>
      <w:r w:rsidRPr="00BA0E9E">
        <w:rPr>
          <w:lang w:val="en-US"/>
        </w:rPr>
        <w:lastRenderedPageBreak/>
        <w:t>[</w:t>
      </w:r>
      <w:r w:rsidR="008B1D3B">
        <w:rPr>
          <w:lang w:val="en-US"/>
        </w:rPr>
        <w:t>14</w:t>
      </w:r>
      <w:r w:rsidRPr="00BA0E9E">
        <w:rPr>
          <w:lang w:val="en-US"/>
        </w:rPr>
        <w:t>]</w:t>
      </w:r>
      <w:r w:rsidRPr="00BA0E9E">
        <w:rPr>
          <w:lang w:val="en-US"/>
        </w:rPr>
        <w:tab/>
        <w:t>IETF RFC </w:t>
      </w:r>
      <w:r>
        <w:rPr>
          <w:lang w:val="en-US"/>
        </w:rPr>
        <w:t>6335</w:t>
      </w:r>
      <w:r w:rsidRPr="00BA0E9E">
        <w:rPr>
          <w:lang w:val="en-US"/>
        </w:rPr>
        <w:t>: "</w:t>
      </w:r>
      <w:r w:rsidRPr="00F9309F">
        <w:rPr>
          <w:lang w:val="en-US"/>
        </w:rPr>
        <w:t>Internet Assigned Numbers Authority (IANA) Procedures for the Management of the Service Name and Transport Protocol Port Number Registry</w:t>
      </w:r>
      <w:r w:rsidRPr="00BA0E9E">
        <w:rPr>
          <w:lang w:val="en-US"/>
        </w:rPr>
        <w:t>"</w:t>
      </w:r>
      <w:r w:rsidR="008B1D3B">
        <w:rPr>
          <w:lang w:val="en-US"/>
        </w:rPr>
        <w:t>.</w:t>
      </w:r>
    </w:p>
    <w:p w14:paraId="1CCA7C45" w14:textId="356AB7A4" w:rsidR="007D38BC" w:rsidRDefault="007D38BC" w:rsidP="007D38BC">
      <w:pPr>
        <w:pStyle w:val="EX"/>
        <w:rPr>
          <w:lang w:val="en-US"/>
        </w:rPr>
      </w:pPr>
      <w:r w:rsidRPr="00BA0E9E">
        <w:rPr>
          <w:lang w:val="en-US"/>
        </w:rPr>
        <w:t>[</w:t>
      </w:r>
      <w:r w:rsidR="008B1D3B">
        <w:rPr>
          <w:lang w:val="en-US"/>
        </w:rPr>
        <w:t>15</w:t>
      </w:r>
      <w:r w:rsidRPr="00BA0E9E">
        <w:rPr>
          <w:lang w:val="en-US"/>
        </w:rPr>
        <w:t>]</w:t>
      </w:r>
      <w:r w:rsidRPr="00BA0E9E">
        <w:rPr>
          <w:lang w:val="en-US"/>
        </w:rPr>
        <w:tab/>
        <w:t>IETF RFC </w:t>
      </w:r>
      <w:r>
        <w:rPr>
          <w:lang w:val="en-US"/>
        </w:rPr>
        <w:t>8126</w:t>
      </w:r>
      <w:r w:rsidRPr="00BA0E9E">
        <w:rPr>
          <w:lang w:val="en-US"/>
        </w:rPr>
        <w:t>: "</w:t>
      </w:r>
      <w:r w:rsidRPr="00F9309F">
        <w:rPr>
          <w:lang w:val="en-US"/>
        </w:rPr>
        <w:t>Guidelines for Writing an IANA Considerations Section in RFCs</w:t>
      </w:r>
      <w:r w:rsidRPr="00BA0E9E">
        <w:rPr>
          <w:lang w:val="en-US"/>
        </w:rPr>
        <w:t>"</w:t>
      </w:r>
      <w:r w:rsidR="008B1D3B">
        <w:rPr>
          <w:lang w:val="en-US"/>
        </w:rPr>
        <w:t>.</w:t>
      </w:r>
    </w:p>
    <w:p w14:paraId="739D6B56" w14:textId="49A85875" w:rsidR="008B1D3B" w:rsidRDefault="007D38BC" w:rsidP="008B1D3B">
      <w:pPr>
        <w:pStyle w:val="EX"/>
        <w:rPr>
          <w:lang w:val="en-US"/>
        </w:rPr>
      </w:pPr>
      <w:r>
        <w:rPr>
          <w:lang w:val="en-US"/>
        </w:rPr>
        <w:t>[</w:t>
      </w:r>
      <w:r w:rsidR="008B1D3B">
        <w:rPr>
          <w:lang w:val="en-US"/>
        </w:rPr>
        <w:t>16</w:t>
      </w:r>
      <w:r>
        <w:rPr>
          <w:lang w:val="en-US"/>
        </w:rPr>
        <w:t>]</w:t>
      </w:r>
      <w:r>
        <w:rPr>
          <w:lang w:val="en-US"/>
        </w:rPr>
        <w:tab/>
        <w:t>IETF RFC 7605: "</w:t>
      </w:r>
      <w:r w:rsidRPr="00AB5251">
        <w:rPr>
          <w:lang w:val="en-US"/>
        </w:rPr>
        <w:t>Recommendations on Using Assigned Transport Port Numbers</w:t>
      </w:r>
      <w:r>
        <w:rPr>
          <w:lang w:val="en-US"/>
        </w:rPr>
        <w:t>"</w:t>
      </w:r>
      <w:r w:rsidR="008B1D3B">
        <w:rPr>
          <w:lang w:val="en-US"/>
        </w:rPr>
        <w:t>.</w:t>
      </w:r>
    </w:p>
    <w:p w14:paraId="295E9CB3" w14:textId="58FCA8EB" w:rsidR="00EF49DA" w:rsidRPr="00FA12EC" w:rsidRDefault="00EF49DA" w:rsidP="00EF49DA">
      <w:pPr>
        <w:pStyle w:val="EX"/>
        <w:rPr>
          <w:lang w:val="en-US"/>
        </w:rPr>
      </w:pPr>
      <w:r w:rsidRPr="00230B8D">
        <w:rPr>
          <w:lang w:val="en-US"/>
        </w:rPr>
        <w:t>[</w:t>
      </w:r>
      <w:r w:rsidR="00C91B2D">
        <w:rPr>
          <w:lang w:val="en-US"/>
        </w:rPr>
        <w:t>17</w:t>
      </w:r>
      <w:r w:rsidRPr="00230B8D">
        <w:rPr>
          <w:lang w:val="en-US"/>
        </w:rPr>
        <w:t>]</w:t>
      </w:r>
      <w:r w:rsidRPr="00230B8D">
        <w:rPr>
          <w:lang w:val="en-US"/>
        </w:rPr>
        <w:tab/>
        <w:t>IETF RFC </w:t>
      </w:r>
      <w:r w:rsidRPr="00FA12EC">
        <w:rPr>
          <w:lang w:val="en-US"/>
        </w:rPr>
        <w:t>6335</w:t>
      </w:r>
      <w:r w:rsidRPr="00230B8D">
        <w:rPr>
          <w:lang w:val="en-US"/>
        </w:rPr>
        <w:t>: "Internet Assigned Numbers Authority (IANA) Procedures for the Management of the Service Name and Transport Protocol Port Number Registry"</w:t>
      </w:r>
    </w:p>
    <w:p w14:paraId="2DAE5545" w14:textId="5C274369" w:rsidR="00EF49DA" w:rsidRPr="00FA12EC" w:rsidRDefault="00EF49DA" w:rsidP="00EF49DA">
      <w:pPr>
        <w:pStyle w:val="EX"/>
        <w:rPr>
          <w:lang w:val="en-US"/>
        </w:rPr>
      </w:pPr>
      <w:r w:rsidRPr="00FA12EC">
        <w:rPr>
          <w:lang w:val="en-US"/>
        </w:rPr>
        <w:t>[</w:t>
      </w:r>
      <w:r w:rsidR="00C91B2D">
        <w:rPr>
          <w:lang w:val="en-US"/>
        </w:rPr>
        <w:t>18</w:t>
      </w:r>
      <w:r w:rsidRPr="00FA12EC">
        <w:rPr>
          <w:lang w:val="en-US"/>
        </w:rPr>
        <w:t>]</w:t>
      </w:r>
      <w:r w:rsidRPr="00FA12EC">
        <w:rPr>
          <w:lang w:val="en-US"/>
        </w:rPr>
        <w:tab/>
        <w:t>IETF RFC </w:t>
      </w:r>
      <w:r w:rsidRPr="00F54C72">
        <w:rPr>
          <w:lang w:val="en-US"/>
        </w:rPr>
        <w:t>7605</w:t>
      </w:r>
      <w:r w:rsidRPr="00813342">
        <w:rPr>
          <w:lang w:val="en-US"/>
        </w:rPr>
        <w:t>: "</w:t>
      </w:r>
      <w:r w:rsidRPr="00230B8D">
        <w:rPr>
          <w:lang w:val="en-US"/>
        </w:rPr>
        <w:t>Recommendations on Using Assigned Transport Port Numbers</w:t>
      </w:r>
      <w:r w:rsidRPr="00FA12EC">
        <w:rPr>
          <w:lang w:val="en-US"/>
        </w:rPr>
        <w:t>"</w:t>
      </w:r>
    </w:p>
    <w:p w14:paraId="140A1488" w14:textId="359D609E" w:rsidR="00EF49DA" w:rsidRPr="00A25741" w:rsidRDefault="00EF49DA" w:rsidP="00EF49DA">
      <w:pPr>
        <w:pStyle w:val="EX"/>
        <w:rPr>
          <w:lang w:val="en-US"/>
        </w:rPr>
      </w:pPr>
      <w:r w:rsidRPr="00A25741">
        <w:rPr>
          <w:lang w:val="en-US"/>
        </w:rPr>
        <w:t>[</w:t>
      </w:r>
      <w:r w:rsidR="00F57DC9">
        <w:rPr>
          <w:lang w:val="en-US"/>
        </w:rPr>
        <w:t>19</w:t>
      </w:r>
      <w:r w:rsidRPr="00A25741">
        <w:rPr>
          <w:lang w:val="en-US"/>
        </w:rPr>
        <w:t>]</w:t>
      </w:r>
      <w:r w:rsidRPr="00A25741">
        <w:rPr>
          <w:lang w:val="en-US"/>
        </w:rPr>
        <w:tab/>
        <w:t>IETF RFC </w:t>
      </w:r>
      <w:r>
        <w:rPr>
          <w:lang w:val="en-US"/>
        </w:rPr>
        <w:t>5226</w:t>
      </w:r>
      <w:r w:rsidRPr="00A25741">
        <w:rPr>
          <w:lang w:val="en-US"/>
        </w:rPr>
        <w:t>: "</w:t>
      </w:r>
      <w:r w:rsidRPr="00DC0C64">
        <w:rPr>
          <w:lang w:val="en-US"/>
        </w:rPr>
        <w:t>Guidelines for Writing an IANA Considerations Section in RFCs</w:t>
      </w:r>
      <w:r w:rsidRPr="00A25741">
        <w:rPr>
          <w:lang w:val="en-US"/>
        </w:rPr>
        <w:t>"</w:t>
      </w:r>
    </w:p>
    <w:p w14:paraId="69593162" w14:textId="77777777" w:rsidR="00080512" w:rsidRPr="0090769B" w:rsidRDefault="00080512">
      <w:pPr>
        <w:pStyle w:val="Heading1"/>
      </w:pPr>
      <w:bookmarkStart w:id="68" w:name="_Toc56624161"/>
      <w:bookmarkStart w:id="69" w:name="_Toc57018062"/>
      <w:bookmarkStart w:id="70" w:name="_Toc57272024"/>
      <w:bookmarkStart w:id="71" w:name="_Toc57272129"/>
      <w:bookmarkStart w:id="72" w:name="_Toc57272232"/>
      <w:bookmarkStart w:id="73" w:name="_Toc57272458"/>
      <w:bookmarkStart w:id="74" w:name="_Toc57284982"/>
      <w:bookmarkStart w:id="75" w:name="_Toc57983630"/>
      <w:bookmarkStart w:id="76" w:name="_Toc63248312"/>
      <w:r w:rsidRPr="0090769B">
        <w:t>3</w:t>
      </w:r>
      <w:r w:rsidRPr="0090769B">
        <w:tab/>
        <w:t>Definitions</w:t>
      </w:r>
      <w:r w:rsidR="00602AEA" w:rsidRPr="0090769B">
        <w:t xml:space="preserve"> of terms, symbols and abbreviations</w:t>
      </w:r>
      <w:bookmarkEnd w:id="64"/>
      <w:bookmarkEnd w:id="65"/>
      <w:bookmarkEnd w:id="68"/>
      <w:bookmarkEnd w:id="69"/>
      <w:bookmarkEnd w:id="70"/>
      <w:bookmarkEnd w:id="71"/>
      <w:bookmarkEnd w:id="72"/>
      <w:bookmarkEnd w:id="73"/>
      <w:bookmarkEnd w:id="74"/>
      <w:bookmarkEnd w:id="75"/>
      <w:bookmarkEnd w:id="76"/>
    </w:p>
    <w:p w14:paraId="1DC87B88" w14:textId="77777777" w:rsidR="00080512" w:rsidRPr="0090769B" w:rsidRDefault="00BA19ED">
      <w:pPr>
        <w:pStyle w:val="Guidance"/>
      </w:pPr>
      <w:r w:rsidRPr="0090769B">
        <w:t xml:space="preserve">This clause and its three </w:t>
      </w:r>
      <w:r w:rsidR="00900393">
        <w:t>clause</w:t>
      </w:r>
      <w:r w:rsidRPr="0090769B">
        <w:t>s are mandatory. The contents shall be shown as "void" if the TS/TR does not define any terms, symbols, or abbreviations.</w:t>
      </w:r>
    </w:p>
    <w:p w14:paraId="2F37DEB5" w14:textId="77777777" w:rsidR="00080512" w:rsidRPr="0090769B" w:rsidRDefault="00080512">
      <w:pPr>
        <w:pStyle w:val="Heading2"/>
      </w:pPr>
      <w:bookmarkStart w:id="77" w:name="_Toc49766772"/>
      <w:bookmarkStart w:id="78" w:name="_Toc51229978"/>
      <w:bookmarkStart w:id="79" w:name="_Toc56624162"/>
      <w:bookmarkStart w:id="80" w:name="_Toc57018063"/>
      <w:bookmarkStart w:id="81" w:name="_Toc57272025"/>
      <w:bookmarkStart w:id="82" w:name="_Toc57272130"/>
      <w:bookmarkStart w:id="83" w:name="_Toc57272233"/>
      <w:bookmarkStart w:id="84" w:name="_Toc57272459"/>
      <w:bookmarkStart w:id="85" w:name="_Toc57284983"/>
      <w:bookmarkStart w:id="86" w:name="_Toc57983631"/>
      <w:bookmarkStart w:id="87" w:name="_Toc63248313"/>
      <w:r w:rsidRPr="0090769B">
        <w:t>3.1</w:t>
      </w:r>
      <w:r w:rsidRPr="0090769B">
        <w:tab/>
      </w:r>
      <w:r w:rsidR="002B6339" w:rsidRPr="0090769B">
        <w:t>Terms</w:t>
      </w:r>
      <w:bookmarkEnd w:id="77"/>
      <w:bookmarkEnd w:id="78"/>
      <w:bookmarkEnd w:id="79"/>
      <w:bookmarkEnd w:id="80"/>
      <w:bookmarkEnd w:id="81"/>
      <w:bookmarkEnd w:id="82"/>
      <w:bookmarkEnd w:id="83"/>
      <w:bookmarkEnd w:id="84"/>
      <w:bookmarkEnd w:id="85"/>
      <w:bookmarkEnd w:id="86"/>
      <w:bookmarkEnd w:id="87"/>
    </w:p>
    <w:p w14:paraId="0D67987A" w14:textId="77777777" w:rsidR="00080512" w:rsidRPr="0090769B" w:rsidRDefault="00080512">
      <w:r w:rsidRPr="0090769B">
        <w:t xml:space="preserve">For the purposes of the present document, the terms given in </w:t>
      </w:r>
      <w:r w:rsidR="00DF62CD" w:rsidRPr="0090769B">
        <w:t xml:space="preserve">3GPP </w:t>
      </w:r>
      <w:r w:rsidRPr="0090769B">
        <w:t>TR 21.905 [</w:t>
      </w:r>
      <w:r w:rsidR="004D3578" w:rsidRPr="0090769B">
        <w:t>1</w:t>
      </w:r>
      <w:r w:rsidRPr="0090769B">
        <w:t xml:space="preserve">] and the following apply. A term defined in the present document takes precedence over the definition of the same term, if any, in </w:t>
      </w:r>
      <w:r w:rsidR="00DF62CD" w:rsidRPr="0090769B">
        <w:t xml:space="preserve">3GPP </w:t>
      </w:r>
      <w:r w:rsidRPr="0090769B">
        <w:t>TR 21.905 [</w:t>
      </w:r>
      <w:r w:rsidR="004D3578" w:rsidRPr="0090769B">
        <w:t>1</w:t>
      </w:r>
      <w:r w:rsidRPr="0090769B">
        <w:t>].</w:t>
      </w:r>
    </w:p>
    <w:p w14:paraId="5A51482D" w14:textId="77777777" w:rsidR="00080512" w:rsidRPr="0090769B" w:rsidRDefault="00080512">
      <w:pPr>
        <w:pStyle w:val="Guidance"/>
      </w:pPr>
      <w:r w:rsidRPr="0090769B">
        <w:t>Definition format (Normal)</w:t>
      </w:r>
    </w:p>
    <w:p w14:paraId="7B4AC79A" w14:textId="77777777" w:rsidR="00080512" w:rsidRPr="0090769B" w:rsidRDefault="00080512">
      <w:pPr>
        <w:pStyle w:val="Guidance"/>
      </w:pPr>
      <w:r w:rsidRPr="0090769B">
        <w:rPr>
          <w:b/>
        </w:rPr>
        <w:t>&lt;defined term&gt;:</w:t>
      </w:r>
      <w:r w:rsidRPr="0090769B">
        <w:t xml:space="preserve"> &lt;definition&gt;.</w:t>
      </w:r>
    </w:p>
    <w:p w14:paraId="7ED8564D" w14:textId="77777777" w:rsidR="00191C2E" w:rsidRDefault="00191C2E" w:rsidP="00191C2E">
      <w:r w:rsidRPr="004D3578">
        <w:rPr>
          <w:b/>
        </w:rPr>
        <w:t>example:</w:t>
      </w:r>
      <w:r w:rsidRPr="004D3578">
        <w:t xml:space="preserve"> text used to clarify abstract rules by applying them literally.</w:t>
      </w:r>
    </w:p>
    <w:p w14:paraId="4C73D5D0" w14:textId="77777777" w:rsidR="00191C2E" w:rsidRPr="004D3578" w:rsidRDefault="00191C2E" w:rsidP="00191C2E">
      <w:r w:rsidRPr="00DD08AC">
        <w:rPr>
          <w:b/>
        </w:rPr>
        <w:t>Port number:</w:t>
      </w:r>
      <w:r>
        <w:t xml:space="preserve"> In this TR, a number of e.g. an UDP or a TCP or </w:t>
      </w:r>
      <w:r w:rsidR="004C7094">
        <w:t xml:space="preserve">an </w:t>
      </w:r>
      <w:r>
        <w:t>SCTP</w:t>
      </w:r>
      <w:r w:rsidR="006F5EF0">
        <w:t xml:space="preserve"> port</w:t>
      </w:r>
      <w:r>
        <w:t>, etc. which is allocated and reserved for a certain 3GPP interface application.</w:t>
      </w:r>
    </w:p>
    <w:p w14:paraId="12DE608F" w14:textId="77777777" w:rsidR="00080512" w:rsidRPr="0090769B" w:rsidRDefault="00080512">
      <w:pPr>
        <w:pStyle w:val="Heading2"/>
      </w:pPr>
      <w:bookmarkStart w:id="88" w:name="_Toc49766773"/>
      <w:bookmarkStart w:id="89" w:name="_Toc51229979"/>
      <w:bookmarkStart w:id="90" w:name="_Toc56624163"/>
      <w:bookmarkStart w:id="91" w:name="_Toc57018064"/>
      <w:bookmarkStart w:id="92" w:name="_Toc57272026"/>
      <w:bookmarkStart w:id="93" w:name="_Toc57272131"/>
      <w:bookmarkStart w:id="94" w:name="_Toc57272234"/>
      <w:bookmarkStart w:id="95" w:name="_Toc57272460"/>
      <w:bookmarkStart w:id="96" w:name="_Toc57284984"/>
      <w:bookmarkStart w:id="97" w:name="_Toc57983632"/>
      <w:bookmarkStart w:id="98" w:name="_Toc63248314"/>
      <w:r w:rsidRPr="0090769B">
        <w:t>3.2</w:t>
      </w:r>
      <w:r w:rsidRPr="0090769B">
        <w:tab/>
        <w:t>Symbols</w:t>
      </w:r>
      <w:bookmarkEnd w:id="88"/>
      <w:bookmarkEnd w:id="89"/>
      <w:bookmarkEnd w:id="90"/>
      <w:bookmarkEnd w:id="91"/>
      <w:bookmarkEnd w:id="92"/>
      <w:bookmarkEnd w:id="93"/>
      <w:bookmarkEnd w:id="94"/>
      <w:bookmarkEnd w:id="95"/>
      <w:bookmarkEnd w:id="96"/>
      <w:bookmarkEnd w:id="97"/>
      <w:bookmarkEnd w:id="98"/>
    </w:p>
    <w:p w14:paraId="782B192D" w14:textId="77777777" w:rsidR="00080512" w:rsidRPr="0090769B" w:rsidRDefault="00080512">
      <w:pPr>
        <w:keepNext/>
      </w:pPr>
      <w:r w:rsidRPr="0090769B">
        <w:t>For the purposes of the present document, the following symbols apply:</w:t>
      </w:r>
    </w:p>
    <w:p w14:paraId="2871BB46" w14:textId="77777777" w:rsidR="00080512" w:rsidRPr="0090769B" w:rsidRDefault="00080512">
      <w:pPr>
        <w:pStyle w:val="Guidance"/>
      </w:pPr>
      <w:r w:rsidRPr="0090769B">
        <w:t>Symbol format (EW)</w:t>
      </w:r>
    </w:p>
    <w:p w14:paraId="2E2A43DF" w14:textId="77777777" w:rsidR="00080512" w:rsidRPr="0090769B" w:rsidRDefault="00080512">
      <w:pPr>
        <w:pStyle w:val="EW"/>
      </w:pPr>
      <w:r w:rsidRPr="0090769B">
        <w:t>&lt;symbol&gt;</w:t>
      </w:r>
      <w:r w:rsidRPr="0090769B">
        <w:tab/>
        <w:t>&lt;Explanation&gt;</w:t>
      </w:r>
    </w:p>
    <w:p w14:paraId="267A9AE1" w14:textId="77777777" w:rsidR="00080512" w:rsidRPr="0090769B" w:rsidRDefault="00080512">
      <w:pPr>
        <w:pStyle w:val="EW"/>
      </w:pPr>
    </w:p>
    <w:p w14:paraId="48946D8C" w14:textId="77777777" w:rsidR="00080512" w:rsidRPr="0090769B" w:rsidRDefault="00080512">
      <w:pPr>
        <w:pStyle w:val="Heading2"/>
      </w:pPr>
      <w:bookmarkStart w:id="99" w:name="_Toc49766774"/>
      <w:bookmarkStart w:id="100" w:name="_Toc51229980"/>
      <w:bookmarkStart w:id="101" w:name="_Toc56624164"/>
      <w:bookmarkStart w:id="102" w:name="_Toc57018065"/>
      <w:bookmarkStart w:id="103" w:name="_Toc57272027"/>
      <w:bookmarkStart w:id="104" w:name="_Toc57272132"/>
      <w:bookmarkStart w:id="105" w:name="_Toc57272235"/>
      <w:bookmarkStart w:id="106" w:name="_Toc57272461"/>
      <w:bookmarkStart w:id="107" w:name="_Toc57284985"/>
      <w:bookmarkStart w:id="108" w:name="_Toc57983633"/>
      <w:bookmarkStart w:id="109" w:name="_Toc63248315"/>
      <w:r w:rsidRPr="0090769B">
        <w:t>3.3</w:t>
      </w:r>
      <w:r w:rsidRPr="0090769B">
        <w:tab/>
        <w:t>Abbreviations</w:t>
      </w:r>
      <w:bookmarkEnd w:id="99"/>
      <w:bookmarkEnd w:id="100"/>
      <w:bookmarkEnd w:id="101"/>
      <w:bookmarkEnd w:id="102"/>
      <w:bookmarkEnd w:id="103"/>
      <w:bookmarkEnd w:id="104"/>
      <w:bookmarkEnd w:id="105"/>
      <w:bookmarkEnd w:id="106"/>
      <w:bookmarkEnd w:id="107"/>
      <w:bookmarkEnd w:id="108"/>
      <w:bookmarkEnd w:id="109"/>
    </w:p>
    <w:p w14:paraId="013B7C77" w14:textId="77777777" w:rsidR="00080512" w:rsidRPr="0090769B" w:rsidRDefault="00080512">
      <w:pPr>
        <w:keepNext/>
      </w:pPr>
      <w:r w:rsidRPr="0090769B">
        <w:t>For the purposes of the present document, the abb</w:t>
      </w:r>
      <w:r w:rsidR="004D3578" w:rsidRPr="0090769B">
        <w:t xml:space="preserve">reviations given in </w:t>
      </w:r>
      <w:r w:rsidR="00DF62CD" w:rsidRPr="0090769B">
        <w:t xml:space="preserve">3GPP </w:t>
      </w:r>
      <w:r w:rsidR="004D3578" w:rsidRPr="0090769B">
        <w:t>TR 21.905 [1</w:t>
      </w:r>
      <w:r w:rsidRPr="0090769B">
        <w:t>] and the following apply. An abbreviation defined in the present document takes precedence over the definition of the same abbre</w:t>
      </w:r>
      <w:r w:rsidR="004D3578" w:rsidRPr="0090769B">
        <w:t xml:space="preserve">viation, if any, in </w:t>
      </w:r>
      <w:r w:rsidR="00DF62CD" w:rsidRPr="0090769B">
        <w:t xml:space="preserve">3GPP </w:t>
      </w:r>
      <w:r w:rsidR="004D3578" w:rsidRPr="0090769B">
        <w:t>TR 21.905 [1</w:t>
      </w:r>
      <w:r w:rsidRPr="0090769B">
        <w:t>].</w:t>
      </w:r>
    </w:p>
    <w:p w14:paraId="62228438" w14:textId="77777777" w:rsidR="00080512" w:rsidRPr="0090769B" w:rsidRDefault="00080512">
      <w:pPr>
        <w:pStyle w:val="Guidance"/>
        <w:keepNext/>
      </w:pPr>
      <w:r w:rsidRPr="0090769B">
        <w:t>Abbreviation format (EW)</w:t>
      </w:r>
    </w:p>
    <w:p w14:paraId="613751E0" w14:textId="77777777" w:rsidR="00191C2E" w:rsidRDefault="00191C2E" w:rsidP="00191C2E">
      <w:pPr>
        <w:pStyle w:val="EW"/>
      </w:pPr>
      <w:r w:rsidRPr="004D3578">
        <w:t>&lt;</w:t>
      </w:r>
      <w:r>
        <w:t>ABBREVIATION</w:t>
      </w:r>
      <w:r w:rsidRPr="004D3578">
        <w:t>&gt;</w:t>
      </w:r>
      <w:r w:rsidRPr="004D3578">
        <w:tab/>
        <w:t>&lt;</w:t>
      </w:r>
      <w:r>
        <w:t>Expansion</w:t>
      </w:r>
      <w:r w:rsidRPr="004D3578">
        <w:t>&gt;</w:t>
      </w:r>
    </w:p>
    <w:p w14:paraId="224CFB82" w14:textId="77777777" w:rsidR="00191C2E" w:rsidRPr="004D3578" w:rsidRDefault="00191C2E" w:rsidP="00191C2E">
      <w:pPr>
        <w:pStyle w:val="EW"/>
      </w:pPr>
      <w:r>
        <w:t>OAM</w:t>
      </w:r>
      <w:r>
        <w:tab/>
        <w:t>Operation And Maintenance</w:t>
      </w:r>
    </w:p>
    <w:p w14:paraId="7E596ABD" w14:textId="77777777" w:rsidR="00080512" w:rsidRPr="0090769B" w:rsidRDefault="00080512">
      <w:pPr>
        <w:pStyle w:val="EW"/>
      </w:pPr>
    </w:p>
    <w:p w14:paraId="4760BD8F" w14:textId="77777777" w:rsidR="002E6DDB" w:rsidRPr="0090769B" w:rsidRDefault="002E6DDB" w:rsidP="002E6DDB">
      <w:pPr>
        <w:pStyle w:val="Heading1"/>
        <w:rPr>
          <w:lang w:eastAsia="zh-CN"/>
        </w:rPr>
      </w:pPr>
      <w:bookmarkStart w:id="110" w:name="_Toc39050164"/>
      <w:bookmarkStart w:id="111" w:name="_Toc49766775"/>
      <w:bookmarkStart w:id="112" w:name="_Toc51229981"/>
      <w:bookmarkStart w:id="113" w:name="_Toc56624165"/>
      <w:bookmarkStart w:id="114" w:name="_Toc57018066"/>
      <w:bookmarkStart w:id="115" w:name="_Toc57272028"/>
      <w:bookmarkStart w:id="116" w:name="_Toc57272133"/>
      <w:bookmarkStart w:id="117" w:name="_Toc57272236"/>
      <w:bookmarkStart w:id="118" w:name="_Toc57272462"/>
      <w:bookmarkStart w:id="119" w:name="_Toc57284986"/>
      <w:bookmarkStart w:id="120" w:name="_Toc57983634"/>
      <w:bookmarkStart w:id="121" w:name="_Toc63248316"/>
      <w:r w:rsidRPr="0090769B">
        <w:rPr>
          <w:lang w:eastAsia="zh-CN"/>
        </w:rPr>
        <w:lastRenderedPageBreak/>
        <w:t>4</w:t>
      </w:r>
      <w:r w:rsidRPr="0090769B">
        <w:rPr>
          <w:lang w:eastAsia="zh-CN"/>
        </w:rPr>
        <w:tab/>
        <w:t>Requirements</w:t>
      </w:r>
      <w:bookmarkEnd w:id="110"/>
      <w:bookmarkEnd w:id="111"/>
      <w:bookmarkEnd w:id="112"/>
      <w:bookmarkEnd w:id="113"/>
      <w:bookmarkEnd w:id="114"/>
      <w:bookmarkEnd w:id="115"/>
      <w:bookmarkEnd w:id="116"/>
      <w:bookmarkEnd w:id="117"/>
      <w:bookmarkEnd w:id="118"/>
      <w:bookmarkEnd w:id="119"/>
      <w:bookmarkEnd w:id="120"/>
      <w:bookmarkEnd w:id="121"/>
    </w:p>
    <w:p w14:paraId="6554FC2D" w14:textId="77777777" w:rsidR="00A91635" w:rsidRDefault="00A91635" w:rsidP="00A91635">
      <w:pPr>
        <w:pStyle w:val="Heading2"/>
        <w:rPr>
          <w:lang w:eastAsia="zh-CN"/>
        </w:rPr>
      </w:pPr>
      <w:bookmarkStart w:id="122" w:name="_Toc49766776"/>
      <w:bookmarkStart w:id="123" w:name="_Toc51229982"/>
      <w:bookmarkStart w:id="124" w:name="_Toc56624166"/>
      <w:bookmarkStart w:id="125" w:name="_Toc57018067"/>
      <w:bookmarkStart w:id="126" w:name="_Toc57272029"/>
      <w:bookmarkStart w:id="127" w:name="_Toc57272134"/>
      <w:bookmarkStart w:id="128" w:name="_Toc57272237"/>
      <w:bookmarkStart w:id="129" w:name="_Toc57272463"/>
      <w:bookmarkStart w:id="130" w:name="_Toc57284987"/>
      <w:bookmarkStart w:id="131" w:name="_Toc57983635"/>
      <w:bookmarkStart w:id="132" w:name="_Toc39050165"/>
      <w:bookmarkStart w:id="133" w:name="_Toc63248317"/>
      <w:r>
        <w:rPr>
          <w:lang w:eastAsia="zh-CN"/>
        </w:rPr>
        <w:t>4.1</w:t>
      </w:r>
      <w:r>
        <w:rPr>
          <w:lang w:eastAsia="zh-CN"/>
        </w:rPr>
        <w:tab/>
        <w:t>General</w:t>
      </w:r>
      <w:bookmarkEnd w:id="122"/>
      <w:bookmarkEnd w:id="123"/>
      <w:bookmarkEnd w:id="124"/>
      <w:bookmarkEnd w:id="125"/>
      <w:bookmarkEnd w:id="126"/>
      <w:bookmarkEnd w:id="127"/>
      <w:bookmarkEnd w:id="128"/>
      <w:bookmarkEnd w:id="129"/>
      <w:bookmarkEnd w:id="130"/>
      <w:bookmarkEnd w:id="131"/>
      <w:bookmarkEnd w:id="133"/>
    </w:p>
    <w:p w14:paraId="085B3367" w14:textId="77777777" w:rsidR="00A91635" w:rsidRDefault="00A91635" w:rsidP="00B8651B">
      <w:pPr>
        <w:rPr>
          <w:lang w:eastAsia="zh-CN"/>
        </w:rPr>
      </w:pPr>
      <w:r w:rsidRPr="00294E8D">
        <w:rPr>
          <w:lang w:eastAsia="zh-CN"/>
        </w:rPr>
        <w:t>3GPP working groups need a way for allocating</w:t>
      </w:r>
      <w:r>
        <w:rPr>
          <w:lang w:eastAsia="zh-CN"/>
        </w:rPr>
        <w:t xml:space="preserve"> and reserving </w:t>
      </w:r>
      <w:r w:rsidRPr="00294E8D">
        <w:rPr>
          <w:lang w:eastAsia="zh-CN"/>
        </w:rPr>
        <w:t>port numbers for</w:t>
      </w:r>
      <w:r>
        <w:rPr>
          <w:lang w:eastAsia="zh-CN"/>
        </w:rPr>
        <w:t xml:space="preserve"> the</w:t>
      </w:r>
      <w:r w:rsidRPr="00294E8D">
        <w:rPr>
          <w:lang w:eastAsia="zh-CN"/>
        </w:rPr>
        <w:t xml:space="preserve"> new interfaces and applications</w:t>
      </w:r>
      <w:r>
        <w:rPr>
          <w:lang w:eastAsia="zh-CN"/>
        </w:rPr>
        <w:t xml:space="preserve"> (this includes potential solutions when operators allocate port numbers)</w:t>
      </w:r>
      <w:r w:rsidRPr="00294E8D">
        <w:rPr>
          <w:lang w:eastAsia="zh-CN"/>
        </w:rPr>
        <w:t xml:space="preserve">. The </w:t>
      </w:r>
      <w:r>
        <w:rPr>
          <w:lang w:eastAsia="zh-CN"/>
        </w:rPr>
        <w:t>objective is to specify future proof guidelines</w:t>
      </w:r>
      <w:r w:rsidRPr="00294E8D">
        <w:rPr>
          <w:lang w:eastAsia="zh-CN"/>
        </w:rPr>
        <w:t>, i.e. when a new port number is required</w:t>
      </w:r>
      <w:r>
        <w:rPr>
          <w:lang w:eastAsia="zh-CN"/>
        </w:rPr>
        <w:t xml:space="preserve"> to be allocated to </w:t>
      </w:r>
      <w:r w:rsidRPr="00294E8D">
        <w:rPr>
          <w:lang w:eastAsia="zh-CN"/>
        </w:rPr>
        <w:t xml:space="preserve">a new interface, its selection </w:t>
      </w:r>
      <w:r>
        <w:rPr>
          <w:lang w:eastAsia="zh-CN"/>
        </w:rPr>
        <w:t xml:space="preserve">method </w:t>
      </w:r>
      <w:r w:rsidRPr="00294E8D">
        <w:rPr>
          <w:lang w:eastAsia="zh-CN"/>
        </w:rPr>
        <w:t xml:space="preserve">needs to be consistent and compatible with other port number allocations </w:t>
      </w:r>
      <w:r>
        <w:rPr>
          <w:lang w:eastAsia="zh-CN"/>
        </w:rPr>
        <w:t>for</w:t>
      </w:r>
      <w:r w:rsidRPr="00294E8D">
        <w:rPr>
          <w:lang w:eastAsia="zh-CN"/>
        </w:rPr>
        <w:t xml:space="preserve"> 3GPP Rel-17 and onwards</w:t>
      </w:r>
      <w:r>
        <w:rPr>
          <w:lang w:eastAsia="zh-CN"/>
        </w:rPr>
        <w:t>.</w:t>
      </w:r>
    </w:p>
    <w:p w14:paraId="2DCF9CDC" w14:textId="77777777" w:rsidR="00A91635" w:rsidRPr="00294E8D" w:rsidRDefault="00A91635" w:rsidP="00A91635">
      <w:pPr>
        <w:pStyle w:val="NO"/>
        <w:rPr>
          <w:lang w:eastAsia="zh-CN"/>
        </w:rPr>
      </w:pPr>
      <w:r>
        <w:rPr>
          <w:lang w:eastAsia="zh-CN"/>
        </w:rPr>
        <w:t>NOTE:</w:t>
      </w:r>
      <w:r>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Default="00A91635" w:rsidP="00A91635">
      <w:pPr>
        <w:pStyle w:val="Heading2"/>
        <w:rPr>
          <w:lang w:eastAsia="zh-CN"/>
        </w:rPr>
      </w:pPr>
      <w:bookmarkStart w:id="134" w:name="_Toc49766777"/>
      <w:bookmarkStart w:id="135" w:name="_Toc51229983"/>
      <w:bookmarkStart w:id="136" w:name="_Toc56624167"/>
      <w:bookmarkStart w:id="137" w:name="_Toc57018068"/>
      <w:bookmarkStart w:id="138" w:name="_Toc57272030"/>
      <w:bookmarkStart w:id="139" w:name="_Toc57272135"/>
      <w:bookmarkStart w:id="140" w:name="_Toc57272238"/>
      <w:bookmarkStart w:id="141" w:name="_Toc57272464"/>
      <w:bookmarkStart w:id="142" w:name="_Toc57284988"/>
      <w:bookmarkStart w:id="143" w:name="_Toc57983636"/>
      <w:bookmarkStart w:id="144" w:name="_Toc63248318"/>
      <w:r>
        <w:rPr>
          <w:lang w:eastAsia="zh-CN"/>
        </w:rPr>
        <w:t>4.</w:t>
      </w:r>
      <w:r w:rsidR="00A079CC">
        <w:rPr>
          <w:lang w:eastAsia="zh-CN"/>
        </w:rPr>
        <w:t>2</w:t>
      </w:r>
      <w:r>
        <w:rPr>
          <w:lang w:eastAsia="zh-CN"/>
        </w:rPr>
        <w:tab/>
        <w:t xml:space="preserve">Requirement #1: </w:t>
      </w:r>
      <w:bookmarkEnd w:id="134"/>
      <w:bookmarkEnd w:id="135"/>
      <w:r w:rsidR="00C23122" w:rsidRPr="00C23122">
        <w:t xml:space="preserve"> </w:t>
      </w:r>
      <w:r w:rsidR="00C23122">
        <w:t>At least either the port number or the Payload Protocol Identifier value shall be standardized for new SCTP interfaces</w:t>
      </w:r>
      <w:bookmarkEnd w:id="136"/>
      <w:bookmarkEnd w:id="137"/>
      <w:bookmarkEnd w:id="138"/>
      <w:bookmarkEnd w:id="139"/>
      <w:bookmarkEnd w:id="140"/>
      <w:bookmarkEnd w:id="141"/>
      <w:bookmarkEnd w:id="142"/>
      <w:bookmarkEnd w:id="143"/>
      <w:bookmarkEnd w:id="144"/>
    </w:p>
    <w:p w14:paraId="7DD6F1CA" w14:textId="50BB7533" w:rsidR="00C23122" w:rsidRPr="007A22F1" w:rsidRDefault="00A079CC" w:rsidP="00A9011C">
      <w:pPr>
        <w:pStyle w:val="Heading3"/>
      </w:pPr>
      <w:bookmarkStart w:id="145" w:name="_Toc56624168"/>
      <w:bookmarkStart w:id="146" w:name="_Toc57018069"/>
      <w:bookmarkStart w:id="147" w:name="_Toc57272031"/>
      <w:bookmarkStart w:id="148" w:name="_Toc57272136"/>
      <w:bookmarkStart w:id="149" w:name="_Toc57272239"/>
      <w:bookmarkStart w:id="150" w:name="_Toc57272465"/>
      <w:bookmarkStart w:id="151" w:name="_Toc57284989"/>
      <w:bookmarkStart w:id="152" w:name="_Toc57983637"/>
      <w:bookmarkStart w:id="153" w:name="_Toc63248319"/>
      <w:r>
        <w:t>4.2.1</w:t>
      </w:r>
      <w:r>
        <w:tab/>
      </w:r>
      <w:r w:rsidR="00C23122" w:rsidRPr="007A22F1">
        <w:t>Problem Statement</w:t>
      </w:r>
      <w:bookmarkEnd w:id="145"/>
      <w:bookmarkEnd w:id="146"/>
      <w:bookmarkEnd w:id="147"/>
      <w:bookmarkEnd w:id="148"/>
      <w:bookmarkEnd w:id="149"/>
      <w:bookmarkEnd w:id="150"/>
      <w:bookmarkEnd w:id="151"/>
      <w:bookmarkEnd w:id="152"/>
      <w:bookmarkEnd w:id="153"/>
    </w:p>
    <w:p w14:paraId="3A06C373" w14:textId="77777777" w:rsidR="00C23122" w:rsidRDefault="00C23122" w:rsidP="00C23122">
      <w:pPr>
        <w:rPr>
          <w:lang w:val="en-IN"/>
        </w:rPr>
      </w:pPr>
      <w:r>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w:t>
      </w:r>
      <w:r w:rsidRPr="00AC4A0B">
        <w:t>The SCTP protocol stacks in protocol analyser tools use port</w:t>
      </w:r>
      <w:r>
        <w:t xml:space="preserve"> number</w:t>
      </w:r>
      <w:r w:rsidRPr="00AC4A0B">
        <w:t xml:space="preserve"> and/or </w:t>
      </w:r>
      <w:r>
        <w:t>SCTP Payload Protocol Identifier (</w:t>
      </w:r>
      <w:r w:rsidRPr="00AC4A0B">
        <w:t>PPI</w:t>
      </w:r>
      <w:r>
        <w:t>)</w:t>
      </w:r>
      <w:r w:rsidRPr="00AC4A0B">
        <w:t xml:space="preserve"> to decide which transported protocol to apply.</w:t>
      </w:r>
      <w:r>
        <w:t xml:space="preserve"> </w:t>
      </w:r>
      <w:r>
        <w:rPr>
          <w:lang w:val="en-IN"/>
        </w:rPr>
        <w:t>For example, in Wireshark, i</w:t>
      </w:r>
      <w:r w:rsidRPr="00A15548">
        <w:rPr>
          <w:lang w:val="en-IN"/>
        </w:rPr>
        <w:t>f there is a protocol registered based on the SCTP PPI, then this registration takes precedence</w:t>
      </w:r>
      <w:r>
        <w:rPr>
          <w:lang w:val="en-IN"/>
        </w:rPr>
        <w:t xml:space="preserve"> and</w:t>
      </w:r>
      <w:r w:rsidRPr="00A15548">
        <w:rPr>
          <w:lang w:val="en-IN"/>
        </w:rPr>
        <w:t xml:space="preserve"> </w:t>
      </w:r>
      <w:r>
        <w:rPr>
          <w:lang w:val="en-IN"/>
        </w:rPr>
        <w:t>i</w:t>
      </w:r>
      <w:r w:rsidRPr="00A15548">
        <w:rPr>
          <w:lang w:val="en-IN"/>
        </w:rPr>
        <w:t>f there is only a registration based on the SCTP port</w:t>
      </w:r>
      <w:r>
        <w:rPr>
          <w:lang w:val="en-IN"/>
        </w:rPr>
        <w:t xml:space="preserve"> number</w:t>
      </w:r>
      <w:r w:rsidRPr="00A15548">
        <w:rPr>
          <w:lang w:val="en-IN"/>
        </w:rPr>
        <w:t xml:space="preserve">, </w:t>
      </w:r>
      <w:r>
        <w:rPr>
          <w:lang w:val="en-IN"/>
        </w:rPr>
        <w:t xml:space="preserve">then </w:t>
      </w:r>
      <w:r w:rsidRPr="00A15548">
        <w:rPr>
          <w:lang w:val="en-IN"/>
        </w:rPr>
        <w:t>this one is used.</w:t>
      </w:r>
    </w:p>
    <w:p w14:paraId="3084F05D" w14:textId="77777777" w:rsidR="00C23122" w:rsidRDefault="00C23122" w:rsidP="00C23122">
      <w:r>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77777777" w:rsidR="00C23122" w:rsidRDefault="00C23122" w:rsidP="00C23122">
      <w:r>
        <w:t>Using dynamic port numbers while defining new SCTP interfaces will directly impact and create significant problems for product test, field deployments and customer support engineers in performing protocol analysis and trouble shooting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Default="00C23122" w:rsidP="00C23122">
      <w:r>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Default="00C23122" w:rsidP="00C23122">
      <w:r>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Default="00A079CC" w:rsidP="00A9011C">
      <w:pPr>
        <w:pStyle w:val="Heading3"/>
      </w:pPr>
      <w:bookmarkStart w:id="154" w:name="_Toc56624169"/>
      <w:bookmarkStart w:id="155" w:name="_Toc57018070"/>
      <w:bookmarkStart w:id="156" w:name="_Toc57272032"/>
      <w:bookmarkStart w:id="157" w:name="_Toc57272137"/>
      <w:bookmarkStart w:id="158" w:name="_Toc57272240"/>
      <w:bookmarkStart w:id="159" w:name="_Toc57272466"/>
      <w:bookmarkStart w:id="160" w:name="_Toc57284990"/>
      <w:bookmarkStart w:id="161" w:name="_Toc57983638"/>
      <w:bookmarkStart w:id="162" w:name="_Toc63248320"/>
      <w:r>
        <w:t>4.2.2</w:t>
      </w:r>
      <w:r>
        <w:tab/>
      </w:r>
      <w:r w:rsidR="00C23122" w:rsidRPr="00DF6684">
        <w:t>Requirement</w:t>
      </w:r>
      <w:bookmarkEnd w:id="154"/>
      <w:bookmarkEnd w:id="155"/>
      <w:bookmarkEnd w:id="156"/>
      <w:bookmarkEnd w:id="157"/>
      <w:bookmarkEnd w:id="158"/>
      <w:bookmarkEnd w:id="159"/>
      <w:bookmarkEnd w:id="160"/>
      <w:bookmarkEnd w:id="161"/>
      <w:bookmarkEnd w:id="162"/>
    </w:p>
    <w:p w14:paraId="69D2867D" w14:textId="77777777" w:rsidR="00C23122" w:rsidRDefault="00C23122" w:rsidP="00C23122">
      <w:r>
        <w:rPr>
          <w:lang w:val="en-IN"/>
        </w:rPr>
        <w:t xml:space="preserve">The </w:t>
      </w:r>
      <w:r>
        <w:t>selected solution shall ensure that a newly defined SCTP interface/application has at least either the port number or the SCTP Payload Protocol Identifier value standardized.</w:t>
      </w:r>
    </w:p>
    <w:p w14:paraId="268CF5E5" w14:textId="1D68D0CD" w:rsidR="00A91635" w:rsidRDefault="00A91635" w:rsidP="00A91635">
      <w:pPr>
        <w:pStyle w:val="Heading2"/>
        <w:rPr>
          <w:lang w:eastAsia="zh-CN"/>
        </w:rPr>
      </w:pPr>
      <w:bookmarkStart w:id="163" w:name="_Toc49766778"/>
      <w:bookmarkStart w:id="164" w:name="_Toc51229984"/>
      <w:bookmarkStart w:id="165" w:name="_Toc56624170"/>
      <w:bookmarkStart w:id="166" w:name="_Toc57018071"/>
      <w:bookmarkStart w:id="167" w:name="_Toc57272033"/>
      <w:bookmarkStart w:id="168" w:name="_Toc57272138"/>
      <w:bookmarkStart w:id="169" w:name="_Toc57272241"/>
      <w:bookmarkStart w:id="170" w:name="_Toc57272467"/>
      <w:bookmarkStart w:id="171" w:name="_Toc57284991"/>
      <w:bookmarkStart w:id="172" w:name="_Toc57983639"/>
      <w:bookmarkStart w:id="173" w:name="_Toc63248321"/>
      <w:r>
        <w:rPr>
          <w:lang w:eastAsia="zh-CN"/>
        </w:rPr>
        <w:lastRenderedPageBreak/>
        <w:t>4.</w:t>
      </w:r>
      <w:r w:rsidR="00A079CC">
        <w:rPr>
          <w:lang w:eastAsia="zh-CN"/>
        </w:rPr>
        <w:t>3</w:t>
      </w:r>
      <w:r>
        <w:rPr>
          <w:lang w:eastAsia="zh-CN"/>
        </w:rPr>
        <w:tab/>
        <w:t>Requirement #</w:t>
      </w:r>
      <w:r w:rsidR="00C23122">
        <w:rPr>
          <w:lang w:eastAsia="zh-CN"/>
        </w:rPr>
        <w:t>2</w:t>
      </w:r>
      <w:r>
        <w:rPr>
          <w:lang w:eastAsia="zh-CN"/>
        </w:rPr>
        <w:t>: &lt;Req#2&gt;</w:t>
      </w:r>
      <w:bookmarkEnd w:id="163"/>
      <w:bookmarkEnd w:id="164"/>
      <w:bookmarkEnd w:id="165"/>
      <w:bookmarkEnd w:id="166"/>
      <w:bookmarkEnd w:id="167"/>
      <w:bookmarkEnd w:id="168"/>
      <w:bookmarkEnd w:id="169"/>
      <w:bookmarkEnd w:id="170"/>
      <w:bookmarkEnd w:id="171"/>
      <w:bookmarkEnd w:id="172"/>
      <w:bookmarkEnd w:id="173"/>
    </w:p>
    <w:p w14:paraId="08C20898" w14:textId="77777777" w:rsidR="00A91635" w:rsidRDefault="00A91635" w:rsidP="00A91635">
      <w:pPr>
        <w:pStyle w:val="Guidance"/>
      </w:pPr>
      <w:r w:rsidRPr="0090769B">
        <w:t>D</w:t>
      </w:r>
      <w:r>
        <w:rPr>
          <w:lang w:eastAsia="zh-CN"/>
        </w:rPr>
        <w:t>escription of &lt;Req</w:t>
      </w:r>
      <w:r w:rsidRPr="0090769B">
        <w:rPr>
          <w:lang w:eastAsia="zh-CN"/>
        </w:rPr>
        <w:t>#2&gt;</w:t>
      </w:r>
      <w:r w:rsidRPr="0090769B">
        <w:t xml:space="preserve"> </w:t>
      </w:r>
    </w:p>
    <w:p w14:paraId="16D05DC1" w14:textId="17B9A82A" w:rsidR="00A91635" w:rsidRDefault="00A91635" w:rsidP="00A91635">
      <w:pPr>
        <w:pStyle w:val="Heading2"/>
        <w:rPr>
          <w:lang w:eastAsia="zh-CN"/>
        </w:rPr>
      </w:pPr>
      <w:bookmarkStart w:id="174" w:name="_Toc49766779"/>
      <w:bookmarkStart w:id="175" w:name="_Toc51229985"/>
      <w:bookmarkStart w:id="176" w:name="_Toc56624171"/>
      <w:bookmarkStart w:id="177" w:name="_Toc57018072"/>
      <w:bookmarkStart w:id="178" w:name="_Toc57272034"/>
      <w:bookmarkStart w:id="179" w:name="_Toc57272139"/>
      <w:bookmarkStart w:id="180" w:name="_Toc57272242"/>
      <w:bookmarkStart w:id="181" w:name="_Toc57272468"/>
      <w:bookmarkStart w:id="182" w:name="_Toc57284992"/>
      <w:bookmarkStart w:id="183" w:name="_Toc57983640"/>
      <w:bookmarkStart w:id="184" w:name="_Toc63248322"/>
      <w:r>
        <w:rPr>
          <w:lang w:eastAsia="zh-CN"/>
        </w:rPr>
        <w:t>4.</w:t>
      </w:r>
      <w:r w:rsidR="00A079CC">
        <w:rPr>
          <w:lang w:eastAsia="zh-CN"/>
        </w:rPr>
        <w:t>4</w:t>
      </w:r>
      <w:r>
        <w:rPr>
          <w:lang w:eastAsia="zh-CN"/>
        </w:rPr>
        <w:tab/>
        <w:t>Requirement #</w:t>
      </w:r>
      <w:r w:rsidR="00C23122">
        <w:rPr>
          <w:lang w:eastAsia="zh-CN"/>
        </w:rPr>
        <w:t>3</w:t>
      </w:r>
      <w:r>
        <w:rPr>
          <w:lang w:eastAsia="zh-CN"/>
        </w:rPr>
        <w:t>: &lt;Req#3&gt;</w:t>
      </w:r>
      <w:bookmarkEnd w:id="174"/>
      <w:bookmarkEnd w:id="175"/>
      <w:bookmarkEnd w:id="176"/>
      <w:bookmarkEnd w:id="177"/>
      <w:bookmarkEnd w:id="178"/>
      <w:bookmarkEnd w:id="179"/>
      <w:bookmarkEnd w:id="180"/>
      <w:bookmarkEnd w:id="181"/>
      <w:bookmarkEnd w:id="182"/>
      <w:bookmarkEnd w:id="183"/>
      <w:bookmarkEnd w:id="184"/>
    </w:p>
    <w:p w14:paraId="52A960DF" w14:textId="77777777" w:rsidR="00A91635" w:rsidRDefault="00A91635" w:rsidP="00A91635">
      <w:pPr>
        <w:pStyle w:val="Guidance"/>
      </w:pPr>
      <w:r w:rsidRPr="0090769B">
        <w:t>D</w:t>
      </w:r>
      <w:r>
        <w:rPr>
          <w:lang w:eastAsia="zh-CN"/>
        </w:rPr>
        <w:t>escription of &lt;Req#3</w:t>
      </w:r>
      <w:r w:rsidRPr="0090769B">
        <w:rPr>
          <w:lang w:eastAsia="zh-CN"/>
        </w:rPr>
        <w:t>&gt;</w:t>
      </w:r>
      <w:r w:rsidRPr="0090769B">
        <w:t xml:space="preserve"> </w:t>
      </w:r>
    </w:p>
    <w:p w14:paraId="0F54521A" w14:textId="77777777" w:rsidR="00956D02" w:rsidRPr="0090769B" w:rsidRDefault="00956D02" w:rsidP="00956D02">
      <w:pPr>
        <w:pStyle w:val="Heading1"/>
        <w:rPr>
          <w:lang w:eastAsia="zh-CN"/>
        </w:rPr>
      </w:pPr>
      <w:bookmarkStart w:id="185" w:name="_Toc49766780"/>
      <w:bookmarkStart w:id="186" w:name="_Toc51229986"/>
      <w:bookmarkStart w:id="187" w:name="_Toc56624172"/>
      <w:bookmarkStart w:id="188" w:name="_Toc57018073"/>
      <w:bookmarkStart w:id="189" w:name="_Toc57272035"/>
      <w:bookmarkStart w:id="190" w:name="_Toc57272140"/>
      <w:bookmarkStart w:id="191" w:name="_Toc57272243"/>
      <w:bookmarkStart w:id="192" w:name="_Toc57272469"/>
      <w:bookmarkStart w:id="193" w:name="_Toc57284993"/>
      <w:bookmarkStart w:id="194" w:name="_Toc57983641"/>
      <w:bookmarkStart w:id="195" w:name="_Toc56624174"/>
      <w:bookmarkStart w:id="196" w:name="_Toc57018075"/>
      <w:bookmarkStart w:id="197" w:name="_Toc57272037"/>
      <w:bookmarkStart w:id="198" w:name="_Toc57272142"/>
      <w:bookmarkStart w:id="199" w:name="_Toc57272245"/>
      <w:bookmarkStart w:id="200" w:name="_Toc57272471"/>
      <w:bookmarkStart w:id="201" w:name="_Toc57284995"/>
      <w:bookmarkStart w:id="202" w:name="_Toc57983643"/>
      <w:bookmarkStart w:id="203" w:name="_Toc49025422"/>
      <w:bookmarkStart w:id="204" w:name="_Toc49766788"/>
      <w:bookmarkStart w:id="205" w:name="_Toc51229994"/>
      <w:bookmarkStart w:id="206" w:name="_Toc56624180"/>
      <w:bookmarkStart w:id="207" w:name="_Toc57018081"/>
      <w:bookmarkStart w:id="208" w:name="_Toc57272043"/>
      <w:bookmarkStart w:id="209" w:name="_Toc57272148"/>
      <w:bookmarkStart w:id="210" w:name="_Toc57272251"/>
      <w:bookmarkStart w:id="211" w:name="_Toc57272477"/>
      <w:bookmarkStart w:id="212" w:name="_Toc57285001"/>
      <w:bookmarkStart w:id="213" w:name="_Toc57983649"/>
      <w:bookmarkStart w:id="214" w:name="_Toc49766791"/>
      <w:bookmarkStart w:id="215" w:name="_Toc51229997"/>
      <w:bookmarkStart w:id="216" w:name="_Toc39050168"/>
      <w:bookmarkStart w:id="217" w:name="_Toc63248323"/>
      <w:bookmarkEnd w:id="132"/>
      <w:r w:rsidRPr="0090769B">
        <w:rPr>
          <w:lang w:eastAsia="zh-CN"/>
        </w:rPr>
        <w:t>5</w:t>
      </w:r>
      <w:r w:rsidRPr="0090769B">
        <w:tab/>
      </w:r>
      <w:r w:rsidRPr="0090769B">
        <w:rPr>
          <w:lang w:eastAsia="zh-CN"/>
        </w:rPr>
        <w:t>Key Issues</w:t>
      </w:r>
      <w:bookmarkEnd w:id="185"/>
      <w:bookmarkEnd w:id="186"/>
      <w:bookmarkEnd w:id="187"/>
      <w:bookmarkEnd w:id="188"/>
      <w:bookmarkEnd w:id="189"/>
      <w:bookmarkEnd w:id="190"/>
      <w:bookmarkEnd w:id="191"/>
      <w:bookmarkEnd w:id="192"/>
      <w:bookmarkEnd w:id="193"/>
      <w:bookmarkEnd w:id="194"/>
      <w:bookmarkEnd w:id="217"/>
    </w:p>
    <w:p w14:paraId="30DE5CC7" w14:textId="77777777" w:rsidR="00956D02" w:rsidRPr="0090769B" w:rsidRDefault="00956D02" w:rsidP="00956D02">
      <w:pPr>
        <w:pStyle w:val="Heading2"/>
        <w:rPr>
          <w:lang w:eastAsia="zh-CN"/>
        </w:rPr>
      </w:pPr>
      <w:bookmarkStart w:id="218" w:name="_Toc49766781"/>
      <w:bookmarkStart w:id="219" w:name="_Toc51229987"/>
      <w:bookmarkStart w:id="220" w:name="_Toc56624173"/>
      <w:bookmarkStart w:id="221" w:name="_Toc57018074"/>
      <w:bookmarkStart w:id="222" w:name="_Toc57272036"/>
      <w:bookmarkStart w:id="223" w:name="_Toc57272141"/>
      <w:bookmarkStart w:id="224" w:name="_Toc57272244"/>
      <w:bookmarkStart w:id="225" w:name="_Toc57272470"/>
      <w:bookmarkStart w:id="226" w:name="_Toc57284994"/>
      <w:bookmarkStart w:id="227" w:name="_Toc57983642"/>
      <w:bookmarkStart w:id="228" w:name="_Toc63248324"/>
      <w:r w:rsidRPr="0090769B">
        <w:rPr>
          <w:lang w:eastAsia="zh-CN"/>
        </w:rPr>
        <w:t>5</w:t>
      </w:r>
      <w:r w:rsidRPr="0090769B">
        <w:t>.1</w:t>
      </w:r>
      <w:r w:rsidRPr="0090769B">
        <w:rPr>
          <w:lang w:eastAsia="zh-CN"/>
        </w:rPr>
        <w:tab/>
        <w:t>General</w:t>
      </w:r>
      <w:bookmarkEnd w:id="218"/>
      <w:bookmarkEnd w:id="219"/>
      <w:bookmarkEnd w:id="220"/>
      <w:bookmarkEnd w:id="221"/>
      <w:bookmarkEnd w:id="222"/>
      <w:bookmarkEnd w:id="223"/>
      <w:bookmarkEnd w:id="224"/>
      <w:bookmarkEnd w:id="225"/>
      <w:bookmarkEnd w:id="226"/>
      <w:bookmarkEnd w:id="227"/>
      <w:bookmarkEnd w:id="228"/>
    </w:p>
    <w:p w14:paraId="7AFE8922" w14:textId="3F5ABFFF" w:rsidR="00956D02" w:rsidRDefault="00956D02" w:rsidP="00230B8D">
      <w:pPr>
        <w:rPr>
          <w:lang w:eastAsia="zh-CN"/>
        </w:rPr>
      </w:pPr>
      <w:r w:rsidRPr="0090769B">
        <w:t>Th</w:t>
      </w:r>
      <w:r w:rsidRPr="0090769B">
        <w:rPr>
          <w:lang w:eastAsia="zh-CN"/>
        </w:rPr>
        <w:t>is clause describes key issues</w:t>
      </w:r>
      <w:r>
        <w:rPr>
          <w:lang w:eastAsia="zh-CN"/>
        </w:rPr>
        <w:t xml:space="preserve">. </w:t>
      </w:r>
      <w:r w:rsidRPr="0090769B">
        <w:rPr>
          <w:lang w:eastAsia="zh-CN"/>
        </w:rPr>
        <w:t xml:space="preserve">Each </w:t>
      </w:r>
      <w:r>
        <w:rPr>
          <w:lang w:eastAsia="zh-CN"/>
        </w:rPr>
        <w:t>clause</w:t>
      </w:r>
      <w:r w:rsidRPr="0090769B">
        <w:rPr>
          <w:lang w:eastAsia="zh-CN"/>
        </w:rPr>
        <w:t xml:space="preserve"> will describe one key issue</w:t>
      </w:r>
      <w:r>
        <w:rPr>
          <w:lang w:eastAsia="zh-CN"/>
        </w:rPr>
        <w:t>.</w:t>
      </w:r>
    </w:p>
    <w:p w14:paraId="11DFD996" w14:textId="77777777" w:rsidR="00956D02" w:rsidRPr="0090769B" w:rsidRDefault="00956D02" w:rsidP="00230B8D">
      <w:pPr>
        <w:pStyle w:val="EditorsNote"/>
        <w:rPr>
          <w:lang w:eastAsia="zh-CN"/>
        </w:rPr>
      </w:pPr>
      <w:r>
        <w:rPr>
          <w:lang w:eastAsia="zh-CN"/>
        </w:rPr>
        <w:t xml:space="preserve">Editor's note: </w:t>
      </w:r>
      <w:r>
        <w:rPr>
          <w:lang w:val="en-US"/>
        </w:rPr>
        <w:t>LS from IETF on "</w:t>
      </w:r>
      <w:r>
        <w:t>LS on port allocation for the W1 interface</w:t>
      </w:r>
      <w:r>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EE3B50" w:rsidRDefault="00956D02" w:rsidP="00956D02">
      <w:pPr>
        <w:pStyle w:val="Heading2"/>
        <w:rPr>
          <w:lang w:eastAsia="zh-CN"/>
        </w:rPr>
      </w:pPr>
      <w:bookmarkStart w:id="229" w:name="_Toc39050166"/>
      <w:bookmarkStart w:id="230" w:name="_Toc47446711"/>
      <w:bookmarkStart w:id="231" w:name="_Toc49766782"/>
      <w:bookmarkStart w:id="232" w:name="_Toc51229988"/>
      <w:bookmarkStart w:id="233" w:name="_Toc49025417"/>
      <w:bookmarkStart w:id="234" w:name="_Toc47446712"/>
      <w:bookmarkStart w:id="235" w:name="_Toc49766785"/>
      <w:bookmarkStart w:id="236" w:name="_Toc51229991"/>
      <w:bookmarkStart w:id="237" w:name="_Toc49025420"/>
      <w:bookmarkStart w:id="238" w:name="_Toc63248325"/>
      <w:bookmarkEnd w:id="195"/>
      <w:bookmarkEnd w:id="196"/>
      <w:bookmarkEnd w:id="197"/>
      <w:bookmarkEnd w:id="198"/>
      <w:bookmarkEnd w:id="199"/>
      <w:bookmarkEnd w:id="200"/>
      <w:bookmarkEnd w:id="201"/>
      <w:bookmarkEnd w:id="202"/>
      <w:r w:rsidRPr="00EE3B50">
        <w:rPr>
          <w:lang w:eastAsia="zh-CN"/>
        </w:rPr>
        <w:t>5</w:t>
      </w:r>
      <w:r w:rsidRPr="00EE3B50">
        <w:t>.2</w:t>
      </w:r>
      <w:r w:rsidRPr="00EE3B50">
        <w:tab/>
      </w:r>
      <w:r>
        <w:rPr>
          <w:lang w:eastAsia="zh-CN"/>
        </w:rPr>
        <w:t>Key Issue #1: Roaming/inter-domain</w:t>
      </w:r>
      <w:r w:rsidRPr="00EE3B50">
        <w:rPr>
          <w:lang w:eastAsia="zh-CN"/>
        </w:rPr>
        <w:t xml:space="preserve"> scenario</w:t>
      </w:r>
      <w:bookmarkEnd w:id="238"/>
    </w:p>
    <w:p w14:paraId="638F2AE6" w14:textId="77777777" w:rsidR="00956D02" w:rsidRPr="00EE3B50" w:rsidRDefault="00956D02" w:rsidP="00956D02">
      <w:pPr>
        <w:pStyle w:val="Heading3"/>
        <w:rPr>
          <w:lang w:eastAsia="zh-CN"/>
        </w:rPr>
      </w:pPr>
      <w:bookmarkStart w:id="239" w:name="_Toc56624175"/>
      <w:bookmarkStart w:id="240" w:name="_Toc57018076"/>
      <w:bookmarkStart w:id="241" w:name="_Toc57272038"/>
      <w:bookmarkStart w:id="242" w:name="_Toc57272143"/>
      <w:bookmarkStart w:id="243" w:name="_Toc57272246"/>
      <w:bookmarkStart w:id="244" w:name="_Toc57272472"/>
      <w:bookmarkStart w:id="245" w:name="_Toc57284996"/>
      <w:bookmarkStart w:id="246" w:name="_Toc57983644"/>
      <w:bookmarkStart w:id="247" w:name="_Toc63248326"/>
      <w:r w:rsidRPr="00EE3B50">
        <w:rPr>
          <w:lang w:eastAsia="zh-CN"/>
        </w:rPr>
        <w:t>5.2.1</w:t>
      </w:r>
      <w:r w:rsidRPr="00EE3B50">
        <w:rPr>
          <w:lang w:eastAsia="zh-CN"/>
        </w:rPr>
        <w:tab/>
        <w:t>Description of the use case</w:t>
      </w:r>
      <w:bookmarkEnd w:id="239"/>
      <w:bookmarkEnd w:id="240"/>
      <w:bookmarkEnd w:id="241"/>
      <w:bookmarkEnd w:id="242"/>
      <w:bookmarkEnd w:id="243"/>
      <w:bookmarkEnd w:id="244"/>
      <w:bookmarkEnd w:id="245"/>
      <w:bookmarkEnd w:id="246"/>
      <w:bookmarkEnd w:id="247"/>
      <w:r w:rsidRPr="00EE3B50">
        <w:rPr>
          <w:lang w:eastAsia="zh-CN"/>
        </w:rPr>
        <w:t xml:space="preserve"> </w:t>
      </w:r>
    </w:p>
    <w:p w14:paraId="066DB86A" w14:textId="17847E91" w:rsidR="00956D02" w:rsidRDefault="00956D02" w:rsidP="00956D02">
      <w:r w:rsidRPr="00EE3B50">
        <w:t>Key Issue #1 is to avert port number clashes in a roaming scenario</w:t>
      </w:r>
      <w:r>
        <w:t xml:space="preserve"> and also </w:t>
      </w:r>
      <w:r>
        <w:rPr>
          <w:lang w:val="en-US"/>
        </w:rPr>
        <w:t>non-roaming scenario when network elements are operated by different network administrations</w:t>
      </w:r>
      <w:r w:rsidRPr="00EE3B50">
        <w:t>. Therefore, selected solution shall ensure that only</w:t>
      </w:r>
      <w:r>
        <w:t xml:space="preserve"> the intended traffic will be received at the newly defined application ports across the inter-domain interfaces.</w:t>
      </w:r>
      <w:r w:rsidRPr="00495760">
        <w:t xml:space="preserve"> </w:t>
      </w:r>
      <w:r>
        <w:t>The inter-domain scenarios cover the below interfaces:</w:t>
      </w:r>
    </w:p>
    <w:p w14:paraId="3A485B7A" w14:textId="77777777" w:rsidR="00956D02" w:rsidRDefault="00956D02" w:rsidP="00956D02">
      <w:pPr>
        <w:pStyle w:val="B1"/>
      </w:pPr>
      <w:r>
        <w:t>-</w:t>
      </w:r>
      <w:r>
        <w:tab/>
        <w:t>Roaming interfaces</w:t>
      </w:r>
    </w:p>
    <w:p w14:paraId="04EA2E2B" w14:textId="77777777" w:rsidR="00956D02" w:rsidRDefault="00956D02" w:rsidP="00956D02">
      <w:pPr>
        <w:pStyle w:val="B1"/>
      </w:pPr>
      <w:r>
        <w:t>-</w:t>
      </w:r>
      <w:r>
        <w:tab/>
        <w:t>Any Inter PLMN interface</w:t>
      </w:r>
    </w:p>
    <w:p w14:paraId="26F9C8BE" w14:textId="77777777" w:rsidR="00956D02" w:rsidRDefault="00956D02" w:rsidP="00956D02">
      <w:pPr>
        <w:pStyle w:val="B1"/>
      </w:pPr>
      <w:r>
        <w:t>-</w:t>
      </w:r>
      <w:r>
        <w:tab/>
        <w:t>RAN to CN interfaces, as for supporting RAN sharing use cases (single RAN shared by multiple PLMN's CN), the RAN to CN interface also falls into the category of inter-domain scenario.</w:t>
      </w:r>
    </w:p>
    <w:p w14:paraId="5206B14A" w14:textId="77777777" w:rsidR="00956D02" w:rsidRPr="009B35CE" w:rsidRDefault="00956D02" w:rsidP="00956D02">
      <w:pPr>
        <w:pStyle w:val="Heading3"/>
        <w:rPr>
          <w:lang w:eastAsia="zh-CN"/>
        </w:rPr>
      </w:pPr>
      <w:bookmarkStart w:id="248" w:name="_Toc56624176"/>
      <w:bookmarkStart w:id="249" w:name="_Toc57018077"/>
      <w:bookmarkStart w:id="250" w:name="_Toc57272039"/>
      <w:bookmarkStart w:id="251" w:name="_Toc57272144"/>
      <w:bookmarkStart w:id="252" w:name="_Toc57272247"/>
      <w:bookmarkStart w:id="253" w:name="_Toc57272473"/>
      <w:bookmarkStart w:id="254" w:name="_Toc57284997"/>
      <w:bookmarkStart w:id="255" w:name="_Toc57983645"/>
      <w:bookmarkStart w:id="256" w:name="_Toc63248327"/>
      <w:r>
        <w:rPr>
          <w:lang w:eastAsia="zh-CN"/>
        </w:rPr>
        <w:t>5.2.2</w:t>
      </w:r>
      <w:r>
        <w:rPr>
          <w:lang w:eastAsia="zh-CN"/>
        </w:rPr>
        <w:tab/>
        <w:t>Key issue definition</w:t>
      </w:r>
      <w:bookmarkEnd w:id="248"/>
      <w:bookmarkEnd w:id="249"/>
      <w:bookmarkEnd w:id="250"/>
      <w:bookmarkEnd w:id="251"/>
      <w:bookmarkEnd w:id="252"/>
      <w:bookmarkEnd w:id="253"/>
      <w:bookmarkEnd w:id="254"/>
      <w:bookmarkEnd w:id="255"/>
      <w:bookmarkEnd w:id="256"/>
      <w:r>
        <w:rPr>
          <w:lang w:eastAsia="zh-CN"/>
        </w:rPr>
        <w:t xml:space="preserve"> </w:t>
      </w:r>
    </w:p>
    <w:p w14:paraId="65CC4969" w14:textId="77777777" w:rsidR="00956D02" w:rsidRDefault="00956D02" w:rsidP="00956D02">
      <w:pPr>
        <w:rPr>
          <w:lang w:val="en-US"/>
        </w:rPr>
      </w:pPr>
      <w:r>
        <w:rPr>
          <w:lang w:val="en-US"/>
        </w:rPr>
        <w:t xml:space="preserve">The IETF RFC 7605 [3] </w:t>
      </w:r>
      <w:r w:rsidRPr="002614A2">
        <w:rPr>
          <w:lang w:val="en-US"/>
        </w:rPr>
        <w:t>provides recommendations to designers of application and service protocols on how to use the transport protocol port number space and when to request a port assignment from IANA.</w:t>
      </w:r>
    </w:p>
    <w:p w14:paraId="69291FB4" w14:textId="77777777" w:rsidR="00956D02" w:rsidRDefault="00956D02" w:rsidP="00956D02">
      <w:r>
        <w:rPr>
          <w:lang w:val="en-US"/>
        </w:rPr>
        <w:t>In this document, it is reminded that:</w:t>
      </w:r>
    </w:p>
    <w:p w14:paraId="69B21F12" w14:textId="77777777" w:rsidR="00956D02" w:rsidRPr="00230B8D" w:rsidRDefault="00956D02" w:rsidP="000D0CC2">
      <w:pPr>
        <w:pStyle w:val="B1"/>
        <w:ind w:firstLine="0"/>
      </w:pPr>
      <w:r w:rsidRPr="00230B8D">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Default="00956D02" w:rsidP="00956D02">
      <w:pPr>
        <w:rPr>
          <w:lang w:val="en-US"/>
        </w:rPr>
      </w:pPr>
      <w:r>
        <w:rPr>
          <w:lang w:val="en-US"/>
        </w:rPr>
        <w:t>It is also clarified that:</w:t>
      </w:r>
    </w:p>
    <w:p w14:paraId="5E8B5F4B" w14:textId="77777777" w:rsidR="00956D02" w:rsidRPr="00230B8D" w:rsidRDefault="00956D02" w:rsidP="000D0CC2">
      <w:pPr>
        <w:pStyle w:val="B1"/>
        <w:ind w:firstLine="0"/>
        <w:rPr>
          <w:lang w:val="en-US"/>
        </w:rPr>
      </w:pPr>
      <w:r w:rsidRPr="00230B8D">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Default="00956D02" w:rsidP="00956D02">
      <w:r>
        <w:lastRenderedPageBreak/>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14:paraId="0CB05748" w14:textId="77777777" w:rsidR="00956D02" w:rsidRDefault="00956D02" w:rsidP="00956D02">
      <w:bookmarkStart w:id="257" w:name="_Toc56624177"/>
      <w:bookmarkStart w:id="258" w:name="_Toc57018078"/>
      <w:bookmarkStart w:id="259" w:name="_Toc57272040"/>
      <w:bookmarkStart w:id="260" w:name="_Toc57272145"/>
      <w:bookmarkStart w:id="261" w:name="_Toc57272248"/>
      <w:bookmarkStart w:id="262" w:name="_Toc57272474"/>
      <w:bookmarkStart w:id="263" w:name="_Toc57284998"/>
      <w:bookmarkStart w:id="264" w:name="_Toc57983646"/>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4D7233" w:rsidRDefault="00956D02" w:rsidP="00956D02">
      <w:r>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7FCB066F" w14:textId="60CF817B" w:rsidR="00956D02" w:rsidRPr="0090769B" w:rsidRDefault="00956D02" w:rsidP="00956D02">
      <w:pPr>
        <w:pStyle w:val="Heading2"/>
        <w:rPr>
          <w:lang w:eastAsia="zh-CN"/>
        </w:rPr>
      </w:pPr>
      <w:bookmarkStart w:id="265" w:name="_Toc63248328"/>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229"/>
      <w:bookmarkEnd w:id="230"/>
      <w:r>
        <w:rPr>
          <w:lang w:eastAsia="zh-CN"/>
        </w:rPr>
        <w:t>Intra-domain scenario</w:t>
      </w:r>
      <w:bookmarkEnd w:id="231"/>
      <w:bookmarkEnd w:id="232"/>
      <w:bookmarkEnd w:id="257"/>
      <w:bookmarkEnd w:id="258"/>
      <w:bookmarkEnd w:id="259"/>
      <w:bookmarkEnd w:id="260"/>
      <w:bookmarkEnd w:id="261"/>
      <w:bookmarkEnd w:id="262"/>
      <w:bookmarkEnd w:id="263"/>
      <w:bookmarkEnd w:id="264"/>
      <w:bookmarkEnd w:id="265"/>
    </w:p>
    <w:p w14:paraId="2AC2C18B" w14:textId="77777777" w:rsidR="00956D02" w:rsidRPr="009B35CE" w:rsidRDefault="00956D02" w:rsidP="00956D02">
      <w:pPr>
        <w:pStyle w:val="Heading3"/>
        <w:rPr>
          <w:lang w:eastAsia="zh-CN"/>
        </w:rPr>
      </w:pPr>
      <w:bookmarkStart w:id="266" w:name="_Toc49766783"/>
      <w:bookmarkStart w:id="267" w:name="_Toc51229989"/>
      <w:bookmarkStart w:id="268" w:name="_Toc56624178"/>
      <w:bookmarkStart w:id="269" w:name="_Toc57018079"/>
      <w:bookmarkStart w:id="270" w:name="_Toc57272041"/>
      <w:bookmarkStart w:id="271" w:name="_Toc57272146"/>
      <w:bookmarkStart w:id="272" w:name="_Toc57272249"/>
      <w:bookmarkStart w:id="273" w:name="_Toc57272475"/>
      <w:bookmarkStart w:id="274" w:name="_Toc57284999"/>
      <w:bookmarkStart w:id="275" w:name="_Toc57983647"/>
      <w:bookmarkStart w:id="276" w:name="_Toc63248329"/>
      <w:r>
        <w:rPr>
          <w:lang w:eastAsia="zh-CN"/>
        </w:rPr>
        <w:t>5.3.1</w:t>
      </w:r>
      <w:r>
        <w:rPr>
          <w:lang w:eastAsia="zh-CN"/>
        </w:rPr>
        <w:tab/>
        <w:t>Description of the use case</w:t>
      </w:r>
      <w:bookmarkEnd w:id="233"/>
      <w:bookmarkEnd w:id="266"/>
      <w:bookmarkEnd w:id="267"/>
      <w:bookmarkEnd w:id="268"/>
      <w:bookmarkEnd w:id="269"/>
      <w:bookmarkEnd w:id="270"/>
      <w:bookmarkEnd w:id="271"/>
      <w:bookmarkEnd w:id="272"/>
      <w:bookmarkEnd w:id="273"/>
      <w:bookmarkEnd w:id="274"/>
      <w:bookmarkEnd w:id="275"/>
      <w:bookmarkEnd w:id="276"/>
      <w:r>
        <w:rPr>
          <w:lang w:eastAsia="zh-CN"/>
        </w:rPr>
        <w:t xml:space="preserve"> </w:t>
      </w:r>
    </w:p>
    <w:p w14:paraId="0C87B6A9" w14:textId="39D3231B" w:rsidR="00956D02" w:rsidRDefault="00956D02" w:rsidP="00956D02">
      <w:r>
        <w:t xml:space="preserve">Key Issue #2 is to avert port number clashes in </w:t>
      </w:r>
      <w:r>
        <w:rPr>
          <w:lang w:eastAsia="zh-CN"/>
        </w:rPr>
        <w:t xml:space="preserve">intra-domain </w:t>
      </w:r>
      <w:r>
        <w:t>scenarios. Therefore, selected solution shall ensure that only the intended traffic will be received at the newly defined application ports within a given domain.</w:t>
      </w:r>
    </w:p>
    <w:p w14:paraId="4D77179C" w14:textId="77777777" w:rsidR="00956D02" w:rsidRPr="009B35CE" w:rsidRDefault="00956D02" w:rsidP="00956D02">
      <w:pPr>
        <w:pStyle w:val="Heading3"/>
        <w:rPr>
          <w:lang w:eastAsia="zh-CN"/>
        </w:rPr>
      </w:pPr>
      <w:bookmarkStart w:id="277" w:name="_Toc49025418"/>
      <w:bookmarkStart w:id="278" w:name="_Toc49766784"/>
      <w:bookmarkStart w:id="279" w:name="_Toc51229990"/>
      <w:bookmarkStart w:id="280" w:name="_Toc56624179"/>
      <w:bookmarkStart w:id="281" w:name="_Toc57018080"/>
      <w:bookmarkStart w:id="282" w:name="_Toc57272042"/>
      <w:bookmarkStart w:id="283" w:name="_Toc57272147"/>
      <w:bookmarkStart w:id="284" w:name="_Toc57272250"/>
      <w:bookmarkStart w:id="285" w:name="_Toc57272476"/>
      <w:bookmarkStart w:id="286" w:name="_Toc57285000"/>
      <w:bookmarkStart w:id="287" w:name="_Toc57983648"/>
      <w:bookmarkStart w:id="288" w:name="_Toc63248330"/>
      <w:r>
        <w:rPr>
          <w:lang w:eastAsia="zh-CN"/>
        </w:rPr>
        <w:t>5.3.2</w:t>
      </w:r>
      <w:r>
        <w:rPr>
          <w:lang w:eastAsia="zh-CN"/>
        </w:rPr>
        <w:tab/>
        <w:t>Key issue definition</w:t>
      </w:r>
      <w:bookmarkEnd w:id="277"/>
      <w:bookmarkEnd w:id="278"/>
      <w:bookmarkEnd w:id="279"/>
      <w:bookmarkEnd w:id="280"/>
      <w:bookmarkEnd w:id="281"/>
      <w:bookmarkEnd w:id="282"/>
      <w:bookmarkEnd w:id="283"/>
      <w:bookmarkEnd w:id="284"/>
      <w:bookmarkEnd w:id="285"/>
      <w:bookmarkEnd w:id="286"/>
      <w:bookmarkEnd w:id="287"/>
      <w:bookmarkEnd w:id="288"/>
      <w:r>
        <w:rPr>
          <w:lang w:eastAsia="zh-CN"/>
        </w:rPr>
        <w:t xml:space="preserve"> </w:t>
      </w:r>
    </w:p>
    <w:p w14:paraId="6CD18792" w14:textId="73F68604" w:rsidR="00956D02" w:rsidRPr="007C664A" w:rsidRDefault="00956D02" w:rsidP="00956D02">
      <w:pPr>
        <w:rPr>
          <w:rFonts w:ascii="Calibri" w:hAnsi="Calibri"/>
          <w:lang w:val="en-US"/>
        </w:rPr>
      </w:pPr>
      <w:r>
        <w:rPr>
          <w:lang w:val="en-US"/>
        </w:rPr>
        <w:t xml:space="preserve">In  </w:t>
      </w:r>
      <w:r>
        <w:rPr>
          <w:lang w:eastAsia="zh-CN"/>
        </w:rPr>
        <w:t xml:space="preserve">intra-domain </w:t>
      </w:r>
      <w:r>
        <w:rPr>
          <w:lang w:val="en-US"/>
        </w:rPr>
        <w:t xml:space="preserve">scenarios, it needs to be ensured that </w:t>
      </w:r>
      <w:r>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2B191C6A" w14:textId="77777777" w:rsidR="00CE5AA5" w:rsidRPr="0090769B" w:rsidRDefault="00CE5AA5" w:rsidP="00CE5AA5">
      <w:pPr>
        <w:pStyle w:val="Heading2"/>
        <w:rPr>
          <w:lang w:eastAsia="zh-CN"/>
        </w:rPr>
      </w:pPr>
      <w:bookmarkStart w:id="289" w:name="_Toc63248331"/>
      <w:bookmarkEnd w:id="234"/>
      <w:bookmarkEnd w:id="235"/>
      <w:bookmarkEnd w:id="236"/>
      <w:bookmarkEnd w:id="237"/>
      <w:r w:rsidRPr="0090769B">
        <w:rPr>
          <w:lang w:eastAsia="zh-CN"/>
        </w:rPr>
        <w:t>5</w:t>
      </w:r>
      <w:r w:rsidRPr="0090769B">
        <w:t>.4</w:t>
      </w:r>
      <w:r w:rsidRPr="0090769B">
        <w:tab/>
      </w:r>
      <w:r w:rsidRPr="0090769B">
        <w:rPr>
          <w:lang w:eastAsia="zh-CN"/>
        </w:rPr>
        <w:t xml:space="preserve">Key Issue #3: </w:t>
      </w:r>
      <w:bookmarkEnd w:id="203"/>
      <w:r>
        <w:rPr>
          <w:lang w:eastAsia="zh-CN"/>
        </w:rPr>
        <w:t>Studying target port number ranges</w:t>
      </w:r>
      <w:bookmarkEnd w:id="204"/>
      <w:bookmarkEnd w:id="205"/>
      <w:bookmarkEnd w:id="206"/>
      <w:bookmarkEnd w:id="207"/>
      <w:bookmarkEnd w:id="208"/>
      <w:bookmarkEnd w:id="209"/>
      <w:bookmarkEnd w:id="210"/>
      <w:bookmarkEnd w:id="211"/>
      <w:bookmarkEnd w:id="212"/>
      <w:bookmarkEnd w:id="213"/>
      <w:bookmarkEnd w:id="289"/>
    </w:p>
    <w:p w14:paraId="7D63D0BE" w14:textId="77777777" w:rsidR="00CE5AA5" w:rsidRPr="009B35CE" w:rsidRDefault="00CE5AA5" w:rsidP="00CE5AA5">
      <w:pPr>
        <w:pStyle w:val="Heading3"/>
        <w:rPr>
          <w:lang w:eastAsia="zh-CN"/>
        </w:rPr>
      </w:pPr>
      <w:bookmarkStart w:id="290" w:name="_Toc49025423"/>
      <w:bookmarkStart w:id="291" w:name="_Toc49766789"/>
      <w:bookmarkStart w:id="292" w:name="_Toc51229995"/>
      <w:bookmarkStart w:id="293" w:name="_Toc56624181"/>
      <w:bookmarkStart w:id="294" w:name="_Toc57018082"/>
      <w:bookmarkStart w:id="295" w:name="_Toc57272044"/>
      <w:bookmarkStart w:id="296" w:name="_Toc57272149"/>
      <w:bookmarkStart w:id="297" w:name="_Toc57272252"/>
      <w:bookmarkStart w:id="298" w:name="_Toc57272478"/>
      <w:bookmarkStart w:id="299" w:name="_Toc57285002"/>
      <w:bookmarkStart w:id="300" w:name="_Toc57983650"/>
      <w:bookmarkStart w:id="301" w:name="_Toc63248332"/>
      <w:r>
        <w:rPr>
          <w:lang w:eastAsia="zh-CN"/>
        </w:rPr>
        <w:t>5.4.1</w:t>
      </w:r>
      <w:r>
        <w:rPr>
          <w:lang w:eastAsia="zh-CN"/>
        </w:rPr>
        <w:tab/>
        <w:t>Description of the use case</w:t>
      </w:r>
      <w:bookmarkEnd w:id="290"/>
      <w:bookmarkEnd w:id="291"/>
      <w:bookmarkEnd w:id="292"/>
      <w:bookmarkEnd w:id="293"/>
      <w:bookmarkEnd w:id="294"/>
      <w:bookmarkEnd w:id="295"/>
      <w:bookmarkEnd w:id="296"/>
      <w:bookmarkEnd w:id="297"/>
      <w:bookmarkEnd w:id="298"/>
      <w:bookmarkEnd w:id="299"/>
      <w:bookmarkEnd w:id="300"/>
      <w:bookmarkEnd w:id="301"/>
      <w:r>
        <w:rPr>
          <w:lang w:eastAsia="zh-CN"/>
        </w:rPr>
        <w:t xml:space="preserve"> </w:t>
      </w:r>
    </w:p>
    <w:p w14:paraId="794BF8BD" w14:textId="77777777" w:rsidR="00CE5AA5" w:rsidRDefault="00CE5AA5" w:rsidP="00CE5AA5">
      <w:r>
        <w:t>Key Issue #3 is to study whether Dynamic/Private Port numbers range [49152 - 65535] and/or User Port number range [1024-49151] can be used for new 3GPP interfaces.</w:t>
      </w:r>
    </w:p>
    <w:p w14:paraId="72926444" w14:textId="77777777" w:rsidR="00CE5AA5" w:rsidRPr="009B35CE" w:rsidRDefault="00CE5AA5" w:rsidP="00CE5AA5">
      <w:pPr>
        <w:pStyle w:val="Heading3"/>
        <w:rPr>
          <w:lang w:eastAsia="zh-CN"/>
        </w:rPr>
      </w:pPr>
      <w:bookmarkStart w:id="302" w:name="_Toc49025424"/>
      <w:bookmarkStart w:id="303" w:name="_Toc49766790"/>
      <w:bookmarkStart w:id="304" w:name="_Toc51229996"/>
      <w:bookmarkStart w:id="305" w:name="_Toc56624182"/>
      <w:bookmarkStart w:id="306" w:name="_Toc57018083"/>
      <w:bookmarkStart w:id="307" w:name="_Toc57272045"/>
      <w:bookmarkStart w:id="308" w:name="_Toc57272150"/>
      <w:bookmarkStart w:id="309" w:name="_Toc57272253"/>
      <w:bookmarkStart w:id="310" w:name="_Toc57272479"/>
      <w:bookmarkStart w:id="311" w:name="_Toc57285003"/>
      <w:bookmarkStart w:id="312" w:name="_Toc57983651"/>
      <w:bookmarkStart w:id="313" w:name="_Toc63248333"/>
      <w:r>
        <w:rPr>
          <w:lang w:eastAsia="zh-CN"/>
        </w:rPr>
        <w:t>5.4.2</w:t>
      </w:r>
      <w:r>
        <w:rPr>
          <w:lang w:eastAsia="zh-CN"/>
        </w:rPr>
        <w:tab/>
        <w:t>Key issue definition</w:t>
      </w:r>
      <w:bookmarkEnd w:id="302"/>
      <w:bookmarkEnd w:id="303"/>
      <w:bookmarkEnd w:id="304"/>
      <w:bookmarkEnd w:id="305"/>
      <w:bookmarkEnd w:id="306"/>
      <w:bookmarkEnd w:id="307"/>
      <w:bookmarkEnd w:id="308"/>
      <w:bookmarkEnd w:id="309"/>
      <w:bookmarkEnd w:id="310"/>
      <w:bookmarkEnd w:id="311"/>
      <w:bookmarkEnd w:id="312"/>
      <w:bookmarkEnd w:id="313"/>
      <w:r>
        <w:rPr>
          <w:lang w:eastAsia="zh-CN"/>
        </w:rPr>
        <w:t xml:space="preserve"> </w:t>
      </w:r>
    </w:p>
    <w:p w14:paraId="076116F7" w14:textId="77777777" w:rsidR="00CE5AA5" w:rsidRDefault="00CE5AA5" w:rsidP="00CE5AA5">
      <w:r>
        <w:rPr>
          <w:lang w:val="en-US"/>
        </w:rPr>
        <w:t xml:space="preserve">If </w:t>
      </w:r>
      <w:r>
        <w:t>Dynamic/Private Port numbers range [49152 - 65535] is selected for upcoming 3GPP interface applications, then any</w:t>
      </w:r>
      <w:r>
        <w:rPr>
          <w:lang w:val="en-US"/>
        </w:rPr>
        <w:t xml:space="preserve"> sub-range allocation would be acceptable for 3GPP. </w:t>
      </w:r>
      <w:r>
        <w:t>3GPP may need a sub-range of only 20-50 port numbers altogether.</w:t>
      </w:r>
    </w:p>
    <w:p w14:paraId="0C44A380" w14:textId="77777777" w:rsidR="002E6DDB" w:rsidRPr="0090769B" w:rsidRDefault="002E6DDB" w:rsidP="002E6DDB">
      <w:pPr>
        <w:pStyle w:val="Heading1"/>
        <w:rPr>
          <w:lang w:eastAsia="zh-CN"/>
        </w:rPr>
      </w:pPr>
      <w:bookmarkStart w:id="314" w:name="_Toc49766794"/>
      <w:bookmarkStart w:id="315" w:name="_Toc51230000"/>
      <w:bookmarkStart w:id="316" w:name="_Toc56624186"/>
      <w:bookmarkStart w:id="317" w:name="_Toc57018087"/>
      <w:bookmarkStart w:id="318" w:name="_Toc57272049"/>
      <w:bookmarkStart w:id="319" w:name="_Toc57272154"/>
      <w:bookmarkStart w:id="320" w:name="_Toc57272257"/>
      <w:bookmarkStart w:id="321" w:name="_Toc57272483"/>
      <w:bookmarkStart w:id="322" w:name="_Toc57285007"/>
      <w:bookmarkStart w:id="323" w:name="_Toc57983655"/>
      <w:bookmarkStart w:id="324" w:name="_Toc63248334"/>
      <w:bookmarkEnd w:id="214"/>
      <w:bookmarkEnd w:id="215"/>
      <w:r w:rsidRPr="0090769B">
        <w:rPr>
          <w:lang w:eastAsia="zh-CN"/>
        </w:rPr>
        <w:t>6</w:t>
      </w:r>
      <w:r w:rsidRPr="0090769B">
        <w:rPr>
          <w:lang w:eastAsia="zh-CN"/>
        </w:rPr>
        <w:tab/>
        <w:t>Solutions</w:t>
      </w:r>
      <w:bookmarkEnd w:id="216"/>
      <w:bookmarkEnd w:id="314"/>
      <w:bookmarkEnd w:id="315"/>
      <w:bookmarkEnd w:id="316"/>
      <w:bookmarkEnd w:id="317"/>
      <w:bookmarkEnd w:id="318"/>
      <w:bookmarkEnd w:id="319"/>
      <w:bookmarkEnd w:id="320"/>
      <w:bookmarkEnd w:id="321"/>
      <w:bookmarkEnd w:id="322"/>
      <w:bookmarkEnd w:id="323"/>
      <w:bookmarkEnd w:id="324"/>
    </w:p>
    <w:p w14:paraId="40411707" w14:textId="77777777" w:rsidR="002E6DDB" w:rsidRPr="0090769B" w:rsidRDefault="002E6DDB" w:rsidP="002E6DDB">
      <w:pPr>
        <w:pStyle w:val="Heading2"/>
        <w:rPr>
          <w:lang w:eastAsia="zh-CN"/>
        </w:rPr>
      </w:pPr>
      <w:bookmarkStart w:id="325" w:name="_Toc49766795"/>
      <w:bookmarkStart w:id="326" w:name="_Toc51230001"/>
      <w:bookmarkStart w:id="327" w:name="_Toc56624187"/>
      <w:bookmarkStart w:id="328" w:name="_Toc57018088"/>
      <w:bookmarkStart w:id="329" w:name="_Toc57272050"/>
      <w:bookmarkStart w:id="330" w:name="_Toc57272155"/>
      <w:bookmarkStart w:id="331" w:name="_Toc57272258"/>
      <w:bookmarkStart w:id="332" w:name="_Toc57272484"/>
      <w:bookmarkStart w:id="333" w:name="_Toc57285008"/>
      <w:bookmarkStart w:id="334" w:name="_Toc57983656"/>
      <w:bookmarkStart w:id="335" w:name="_Toc39050169"/>
      <w:bookmarkStart w:id="336" w:name="_Toc63248335"/>
      <w:r w:rsidRPr="0090769B">
        <w:rPr>
          <w:lang w:eastAsia="zh-CN"/>
        </w:rPr>
        <w:t>6.1</w:t>
      </w:r>
      <w:r w:rsidRPr="0090769B">
        <w:rPr>
          <w:lang w:eastAsia="zh-CN"/>
        </w:rPr>
        <w:tab/>
      </w:r>
      <w:r w:rsidR="00AB4F52" w:rsidRPr="0090769B">
        <w:rPr>
          <w:lang w:eastAsia="zh-CN"/>
        </w:rPr>
        <w:t>General</w:t>
      </w:r>
      <w:bookmarkEnd w:id="325"/>
      <w:bookmarkEnd w:id="326"/>
      <w:bookmarkEnd w:id="327"/>
      <w:bookmarkEnd w:id="328"/>
      <w:bookmarkEnd w:id="329"/>
      <w:bookmarkEnd w:id="330"/>
      <w:bookmarkEnd w:id="331"/>
      <w:bookmarkEnd w:id="332"/>
      <w:bookmarkEnd w:id="333"/>
      <w:bookmarkEnd w:id="334"/>
      <w:bookmarkEnd w:id="336"/>
    </w:p>
    <w:p w14:paraId="29C0FA02" w14:textId="0BF2AF1D" w:rsidR="00AB4F52" w:rsidRPr="0090769B" w:rsidRDefault="00AB4F52" w:rsidP="00230B8D">
      <w:pPr>
        <w:rPr>
          <w:lang w:eastAsia="zh-CN"/>
        </w:rPr>
      </w:pPr>
      <w:r w:rsidRPr="0090769B">
        <w:t>Th</w:t>
      </w:r>
      <w:r w:rsidRPr="0090769B">
        <w:rPr>
          <w:lang w:eastAsia="zh-CN"/>
        </w:rPr>
        <w:t>is clause describes potential solutions to address the key issues described in clause 5.</w:t>
      </w:r>
      <w:r w:rsidR="00694895">
        <w:rPr>
          <w:lang w:eastAsia="zh-CN"/>
        </w:rPr>
        <w:t xml:space="preserve"> </w:t>
      </w:r>
      <w:r w:rsidRPr="0090769B">
        <w:rPr>
          <w:lang w:eastAsia="zh-CN"/>
        </w:rPr>
        <w:t xml:space="preserve">Each </w:t>
      </w:r>
      <w:r w:rsidR="00900393">
        <w:rPr>
          <w:lang w:eastAsia="zh-CN"/>
        </w:rPr>
        <w:t>clause</w:t>
      </w:r>
      <w:r w:rsidRPr="0090769B">
        <w:rPr>
          <w:lang w:eastAsia="zh-CN"/>
        </w:rPr>
        <w:t xml:space="preserve"> will describe one solution which may address one or more key issues.</w:t>
      </w:r>
    </w:p>
    <w:p w14:paraId="00E88606" w14:textId="77777777" w:rsidR="00AD0C6D" w:rsidRPr="0090769B" w:rsidRDefault="00AD0C6D" w:rsidP="00AD0C6D">
      <w:pPr>
        <w:pStyle w:val="Heading2"/>
        <w:rPr>
          <w:lang w:eastAsia="zh-CN"/>
        </w:rPr>
      </w:pPr>
      <w:bookmarkStart w:id="337" w:name="_Toc56624193"/>
      <w:bookmarkStart w:id="338" w:name="_Toc57018094"/>
      <w:bookmarkStart w:id="339" w:name="_Toc57272056"/>
      <w:bookmarkStart w:id="340" w:name="_Toc57272161"/>
      <w:bookmarkStart w:id="341" w:name="_Toc57272264"/>
      <w:bookmarkStart w:id="342" w:name="_Toc57272490"/>
      <w:bookmarkStart w:id="343" w:name="_Toc57285014"/>
      <w:bookmarkStart w:id="344" w:name="_Toc57983662"/>
      <w:bookmarkStart w:id="345" w:name="_Toc47446724"/>
      <w:bookmarkStart w:id="346" w:name="_Toc49766806"/>
      <w:bookmarkStart w:id="347" w:name="_Toc51230012"/>
      <w:bookmarkStart w:id="348" w:name="_Toc39050171"/>
      <w:bookmarkStart w:id="349" w:name="_Toc63248336"/>
      <w:bookmarkEnd w:id="335"/>
      <w:r w:rsidRPr="0090769B">
        <w:rPr>
          <w:lang w:eastAsia="zh-CN"/>
        </w:rPr>
        <w:lastRenderedPageBreak/>
        <w:t>6.2</w:t>
      </w:r>
      <w:r w:rsidRPr="0090769B">
        <w:rPr>
          <w:lang w:eastAsia="zh-CN"/>
        </w:rPr>
        <w:tab/>
        <w:t xml:space="preserve">Solution#1: </w:t>
      </w:r>
      <w:r>
        <w:t>3GPP allocating port numbers</w:t>
      </w:r>
      <w:bookmarkEnd w:id="349"/>
    </w:p>
    <w:p w14:paraId="736A3E10" w14:textId="77777777" w:rsidR="00AD0C6D" w:rsidRPr="0090769B" w:rsidRDefault="00AD0C6D" w:rsidP="00AD0C6D">
      <w:pPr>
        <w:pStyle w:val="Heading3"/>
        <w:rPr>
          <w:lang w:eastAsia="zh-CN"/>
        </w:rPr>
      </w:pPr>
      <w:bookmarkStart w:id="350" w:name="_Toc47446717"/>
      <w:bookmarkStart w:id="351" w:name="_Toc49766797"/>
      <w:bookmarkStart w:id="352" w:name="_Toc51230003"/>
      <w:bookmarkStart w:id="353" w:name="_Toc56624189"/>
      <w:bookmarkStart w:id="354" w:name="_Toc57018090"/>
      <w:bookmarkStart w:id="355" w:name="_Toc57272052"/>
      <w:bookmarkStart w:id="356" w:name="_Toc57272157"/>
      <w:bookmarkStart w:id="357" w:name="_Toc57272260"/>
      <w:bookmarkStart w:id="358" w:name="_Toc57272486"/>
      <w:bookmarkStart w:id="359" w:name="_Toc57285010"/>
      <w:bookmarkStart w:id="360" w:name="_Toc57983658"/>
      <w:bookmarkStart w:id="361" w:name="_Toc63248337"/>
      <w:r w:rsidRPr="0090769B">
        <w:rPr>
          <w:lang w:eastAsia="zh-CN"/>
        </w:rPr>
        <w:t>6.2.1</w:t>
      </w:r>
      <w:r w:rsidRPr="0090769B">
        <w:rPr>
          <w:lang w:eastAsia="zh-CN"/>
        </w:rPr>
        <w:tab/>
        <w:t>General</w:t>
      </w:r>
      <w:bookmarkEnd w:id="350"/>
      <w:bookmarkEnd w:id="351"/>
      <w:bookmarkEnd w:id="352"/>
      <w:bookmarkEnd w:id="353"/>
      <w:bookmarkEnd w:id="354"/>
      <w:bookmarkEnd w:id="355"/>
      <w:bookmarkEnd w:id="356"/>
      <w:bookmarkEnd w:id="357"/>
      <w:bookmarkEnd w:id="358"/>
      <w:bookmarkEnd w:id="359"/>
      <w:bookmarkEnd w:id="360"/>
      <w:bookmarkEnd w:id="361"/>
    </w:p>
    <w:p w14:paraId="4DDBDA42" w14:textId="38D05AC2" w:rsidR="00AD0C6D" w:rsidRDefault="00AD0C6D" w:rsidP="00AD0C6D">
      <w:r>
        <w:t xml:space="preserve"> In scenarios, when IANA allocated default port numbers cannot be used, while a new 3GPP interface application may require a pre-defined specific server port number, 3GPP becomes responsible for allocating a server port number.</w:t>
      </w:r>
      <w:r w:rsidRPr="003D16AA">
        <w:t xml:space="preserve"> </w:t>
      </w:r>
      <w:r>
        <w:t xml:space="preserve">Such port numbers will be assigned from a sub-range of the Dynamic/Private Port range [49152 - 65535]. </w:t>
      </w:r>
    </w:p>
    <w:p w14:paraId="0650F151" w14:textId="77777777" w:rsidR="00AD0C6D" w:rsidRPr="0090769B" w:rsidRDefault="00AD0C6D" w:rsidP="00AD0C6D">
      <w:pPr>
        <w:pStyle w:val="NO"/>
      </w:pPr>
      <w:r>
        <w:t>NOTE:</w:t>
      </w:r>
      <w:r>
        <w:tab/>
        <w:t>Clause 4 in IETF RFC 6335 [2]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14:paraId="6A467402" w14:textId="77777777" w:rsidR="00AD0C6D" w:rsidRDefault="00AD0C6D" w:rsidP="00AD0C6D">
      <w:pPr>
        <w:pStyle w:val="Heading3"/>
        <w:rPr>
          <w:lang w:eastAsia="zh-CN"/>
        </w:rPr>
      </w:pPr>
      <w:bookmarkStart w:id="362" w:name="_Toc63248338"/>
      <w:r w:rsidRPr="0090769B">
        <w:rPr>
          <w:lang w:eastAsia="zh-CN"/>
        </w:rPr>
        <w:t>6.2.2</w:t>
      </w:r>
      <w:r w:rsidRPr="0090769B">
        <w:rPr>
          <w:lang w:eastAsia="zh-CN"/>
        </w:rPr>
        <w:tab/>
        <w:t>Detailed description</w:t>
      </w:r>
      <w:bookmarkEnd w:id="362"/>
    </w:p>
    <w:p w14:paraId="2BDD6AC9" w14:textId="77777777" w:rsidR="00AD0C6D" w:rsidRPr="002D136D" w:rsidRDefault="00AD0C6D" w:rsidP="00AD0C6D">
      <w:pPr>
        <w:pStyle w:val="Heading4"/>
        <w:rPr>
          <w:lang w:eastAsia="zh-CN"/>
        </w:rPr>
      </w:pPr>
      <w:bookmarkStart w:id="363" w:name="_Toc63248339"/>
      <w:r>
        <w:rPr>
          <w:lang w:eastAsia="zh-CN"/>
        </w:rPr>
        <w:t>6.2.2.1</w:t>
      </w:r>
      <w:r>
        <w:rPr>
          <w:lang w:eastAsia="zh-CN"/>
        </w:rPr>
        <w:tab/>
        <w:t>General</w:t>
      </w:r>
      <w:bookmarkEnd w:id="363"/>
    </w:p>
    <w:p w14:paraId="581602B5" w14:textId="32EB45C7" w:rsidR="00AD0C6D" w:rsidRDefault="00AD0C6D" w:rsidP="00AD0C6D">
      <w:r>
        <w:t>.</w:t>
      </w:r>
    </w:p>
    <w:p w14:paraId="4DC846BF" w14:textId="12FE88E1" w:rsidR="00AD0C6D" w:rsidRDefault="00AD0C6D" w:rsidP="00AD0C6D">
      <w:r>
        <w:t>3GPP should document the future port allocations to specific 3GPP interface applications in an annex to 3GPP TR 29.941 [</w:t>
      </w:r>
      <w:r w:rsidR="002C6CA7">
        <w:t>11</w:t>
      </w:r>
      <w:r>
        <w:t>].</w:t>
      </w:r>
    </w:p>
    <w:p w14:paraId="174EDB04" w14:textId="77777777" w:rsidR="00AD0C6D" w:rsidRDefault="00AD0C6D" w:rsidP="00AD0C6D">
      <w:r>
        <w:t>The proposed solution is based on the following assumptions:</w:t>
      </w:r>
    </w:p>
    <w:p w14:paraId="4734E2D2" w14:textId="77777777" w:rsidR="00AD0C6D" w:rsidRDefault="00AD0C6D" w:rsidP="00AD0C6D">
      <w:pPr>
        <w:pStyle w:val="B1"/>
      </w:pPr>
      <w:r>
        <w:t>1.</w:t>
      </w:r>
      <w:r>
        <w:tab/>
      </w:r>
      <w:r w:rsidRPr="006F7A06">
        <w:t>Dynamic/Private Por</w:t>
      </w:r>
      <w:r>
        <w:t>t number range [49152 - 65535] is not restricted by IANA and may be used by 3GPP or non-3GPP applications without any restrictions.</w:t>
      </w:r>
    </w:p>
    <w:p w14:paraId="52EE7F3C" w14:textId="77777777" w:rsidR="00AD0C6D" w:rsidRDefault="00AD0C6D" w:rsidP="00AD0C6D">
      <w:pPr>
        <w:pStyle w:val="B1"/>
      </w:pPr>
      <w:r>
        <w:t>2.</w:t>
      </w:r>
      <w:r>
        <w:tab/>
        <w:t xml:space="preserve">Many existing interface applications </w:t>
      </w:r>
      <w:r>
        <w:rPr>
          <w:lang w:eastAsia="zh-CN"/>
        </w:rPr>
        <w:t xml:space="preserve">are dynamically selecting port numbers from </w:t>
      </w:r>
      <w:r>
        <w:t xml:space="preserve">range [49152 - 65535] </w:t>
      </w:r>
      <w:r>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77777777" w:rsidR="00AD0C6D" w:rsidRDefault="00AD0C6D" w:rsidP="00AD0C6D">
      <w:pPr>
        <w:pStyle w:val="B1"/>
      </w:pPr>
      <w:r>
        <w:t>3.</w:t>
      </w:r>
      <w:r>
        <w:tab/>
        <w:t xml:space="preserve">Let's assume, 3GPP specifies in Rel-17 or onwards that the port number of some new application 'X' is e.g. 49152. </w:t>
      </w:r>
    </w:p>
    <w:p w14:paraId="229E49E8" w14:textId="77777777" w:rsidR="00AD0C6D" w:rsidRDefault="00AD0C6D" w:rsidP="00AD0C6D">
      <w:pPr>
        <w:pStyle w:val="B1"/>
      </w:pPr>
      <w:r>
        <w:t>4.</w:t>
      </w:r>
      <w:r>
        <w:tab/>
        <w:t>When sending a request message, the new application X will populate the port numbers as follows:</w:t>
      </w:r>
    </w:p>
    <w:p w14:paraId="2D8603F4" w14:textId="77777777" w:rsidR="00AD0C6D" w:rsidRPr="00FD0FE9" w:rsidRDefault="00AD0C6D" w:rsidP="00AD0C6D">
      <w:pPr>
        <w:pStyle w:val="B2"/>
        <w:rPr>
          <w:lang w:val="fr-FR"/>
        </w:rPr>
      </w:pPr>
      <w:r w:rsidRPr="00FD0FE9">
        <w:rPr>
          <w:lang w:val="fr-FR"/>
        </w:rPr>
        <w:t>-</w:t>
      </w:r>
      <w:r w:rsidRPr="00FD0FE9">
        <w:rPr>
          <w:lang w:val="fr-FR"/>
        </w:rPr>
        <w:tab/>
        <w:t>Destination port: e.g. 50000</w:t>
      </w:r>
    </w:p>
    <w:p w14:paraId="095263BD" w14:textId="77777777" w:rsidR="00AD0C6D" w:rsidRPr="00FD0FE9" w:rsidRDefault="00AD0C6D" w:rsidP="00AD0C6D">
      <w:pPr>
        <w:pStyle w:val="B2"/>
        <w:rPr>
          <w:lang w:val="fr-FR"/>
        </w:rPr>
      </w:pPr>
      <w:r w:rsidRPr="00FD0FE9">
        <w:rPr>
          <w:lang w:val="fr-FR"/>
        </w:rPr>
        <w:t>-</w:t>
      </w:r>
      <w:r w:rsidRPr="00FD0FE9">
        <w:rPr>
          <w:lang w:val="fr-FR"/>
        </w:rPr>
        <w:tab/>
        <w:t xml:space="preserve">Source port: e.g. 60000  </w:t>
      </w:r>
    </w:p>
    <w:p w14:paraId="38C8F0B3" w14:textId="77777777" w:rsidR="00AD0C6D" w:rsidRDefault="00AD0C6D" w:rsidP="00AD0C6D">
      <w:pPr>
        <w:pStyle w:val="B1"/>
      </w:pPr>
      <w:r>
        <w:t>5.</w:t>
      </w:r>
      <w:r>
        <w:tab/>
        <w:t>When the application peer sends a response, the new remote application X will populate the port numbers in a reverse order:</w:t>
      </w:r>
    </w:p>
    <w:p w14:paraId="0FC6CEDC" w14:textId="77777777" w:rsidR="00AD0C6D" w:rsidRDefault="00AD0C6D" w:rsidP="00AD0C6D">
      <w:pPr>
        <w:pStyle w:val="B2"/>
      </w:pPr>
      <w:r>
        <w:t>-</w:t>
      </w:r>
      <w:r>
        <w:tab/>
        <w:t>Destination port: 60000</w:t>
      </w:r>
    </w:p>
    <w:p w14:paraId="58FA7A81" w14:textId="77777777" w:rsidR="00AD0C6D" w:rsidRPr="0090769B" w:rsidRDefault="00AD0C6D" w:rsidP="00AD0C6D">
      <w:pPr>
        <w:pStyle w:val="B2"/>
      </w:pPr>
      <w:r>
        <w:t>-</w:t>
      </w:r>
      <w:r>
        <w:tab/>
        <w:t>Source port: 50000</w:t>
      </w:r>
    </w:p>
    <w:p w14:paraId="1C3A83A1" w14:textId="77777777" w:rsidR="00AD0C6D" w:rsidRDefault="00AD0C6D" w:rsidP="00AD0C6D">
      <w:pPr>
        <w:pStyle w:val="B1"/>
      </w:pPr>
      <w:r>
        <w:t>6.</w:t>
      </w:r>
      <w:r>
        <w:tab/>
        <w:t>Now, in the network there will be other, legacy interface applications that were taken into use before application X is specified. Let's look into how the traffic for these applications would be handled.</w:t>
      </w:r>
    </w:p>
    <w:p w14:paraId="0BD86606" w14:textId="77777777" w:rsidR="00AD0C6D" w:rsidRDefault="00AD0C6D" w:rsidP="00AD0C6D">
      <w:pPr>
        <w:pStyle w:val="B1"/>
      </w:pPr>
      <w:r>
        <w:t>7.</w:t>
      </w:r>
      <w:r>
        <w:tab/>
        <w:t>Application X sends a request to the destination port 50000.</w:t>
      </w:r>
    </w:p>
    <w:p w14:paraId="07CE9FF1" w14:textId="77777777" w:rsidR="00AD0C6D" w:rsidRDefault="00AD0C6D" w:rsidP="00AD0C6D">
      <w:pPr>
        <w:pStyle w:val="B2"/>
      </w:pPr>
      <w:r>
        <w:t>a.</w:t>
      </w:r>
      <w:r>
        <w:tab/>
        <w:t>If the application X peer receives such legit message, it will correctly handle the message.</w:t>
      </w:r>
    </w:p>
    <w:p w14:paraId="1CDA9707" w14:textId="77777777" w:rsidR="00AD0C6D" w:rsidRDefault="00AD0C6D" w:rsidP="00AD0C6D">
      <w:pPr>
        <w:pStyle w:val="B2"/>
      </w:pPr>
      <w:r>
        <w:t>b.</w:t>
      </w:r>
      <w:r>
        <w:tab/>
        <w:t xml:space="preserve">If a legacy application receives such message at port 50000, then the following scenarios should be checked. Note, that legacy application </w:t>
      </w:r>
      <w:r w:rsidRPr="00DA6FB8">
        <w:t>may</w:t>
      </w:r>
      <w:r>
        <w:t xml:space="preserve">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w:t>
      </w:r>
      <w:r>
        <w:lastRenderedPageBreak/>
        <w:t xml:space="preserve">legacy application can correctly extract a sequence number from the erroneous message, in the first place. Even less likely would be finding the match.  </w:t>
      </w:r>
    </w:p>
    <w:p w14:paraId="08E09D0C" w14:textId="77777777" w:rsidR="00AD0C6D" w:rsidRDefault="00AD0C6D" w:rsidP="00AD0C6D">
      <w:pPr>
        <w:pStyle w:val="B1"/>
      </w:pPr>
      <w:r>
        <w:t>8.</w:t>
      </w:r>
      <w:r>
        <w:tab/>
        <w:t>Legacy application sends a response to the destination port 50000, because it received a request from this port.</w:t>
      </w:r>
    </w:p>
    <w:p w14:paraId="2BF57CFF" w14:textId="77777777" w:rsidR="00AD0C6D" w:rsidRDefault="00AD0C6D" w:rsidP="00AD0C6D">
      <w:pPr>
        <w:pStyle w:val="B2"/>
      </w:pPr>
      <w:r>
        <w:t>a.</w:t>
      </w:r>
      <w:r>
        <w:tab/>
        <w:t>If the legacy application peer receives such legit message, it will correctly handle the message.</w:t>
      </w:r>
    </w:p>
    <w:p w14:paraId="03C91FDA" w14:textId="77777777" w:rsidR="00AD0C6D" w:rsidRDefault="00AD0C6D" w:rsidP="00AD0C6D">
      <w:pPr>
        <w:pStyle w:val="B2"/>
      </w:pPr>
      <w:r>
        <w:t>b.</w:t>
      </w:r>
      <w:r>
        <w:tab/>
        <w:t xml:space="preserve">If an application X receives such message at port 50000, then the following scenarios should be checked. Note, that application X </w:t>
      </w:r>
      <w:r w:rsidRPr="00DA6FB8">
        <w:t>may</w:t>
      </w:r>
      <w:r>
        <w:t xml:space="preserve">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0E0525" w:rsidRDefault="00AD0C6D" w:rsidP="00AD0C6D">
      <w:r w:rsidRPr="000E0525">
        <w:t>The following use case needs to be considered:</w:t>
      </w:r>
    </w:p>
    <w:p w14:paraId="4C2897BE" w14:textId="77777777" w:rsidR="00AD0C6D" w:rsidRPr="000E0525" w:rsidRDefault="00AD0C6D" w:rsidP="00AD0C6D">
      <w:pPr>
        <w:pStyle w:val="B1"/>
      </w:pPr>
      <w:r w:rsidRPr="000E0525">
        <w:t>-</w:t>
      </w:r>
      <w:r w:rsidRPr="000E0525">
        <w:tab/>
        <w:t>A legacy application client already runs on a network entity and a new 3GPP Rel-17 app is initializing;</w:t>
      </w:r>
    </w:p>
    <w:p w14:paraId="4C52331B" w14:textId="77777777" w:rsidR="00AD0C6D" w:rsidRPr="000E0525" w:rsidRDefault="00AD0C6D" w:rsidP="00AD0C6D">
      <w:pPr>
        <w:pStyle w:val="B1"/>
      </w:pPr>
      <w:r w:rsidRPr="000E0525">
        <w:t>-</w:t>
      </w:r>
      <w:r w:rsidRPr="000E0525">
        <w:tab/>
        <w:t>Both apps share the same IP address;</w:t>
      </w:r>
    </w:p>
    <w:p w14:paraId="087F7FE8" w14:textId="77777777" w:rsidR="00AD0C6D" w:rsidRPr="000E0525" w:rsidRDefault="00AD0C6D" w:rsidP="00AD0C6D">
      <w:pPr>
        <w:pStyle w:val="B1"/>
      </w:pPr>
      <w:r w:rsidRPr="000E0525">
        <w:t>-</w:t>
      </w:r>
      <w:r w:rsidRPr="000E0525">
        <w:tab/>
        <w:t>The new 3GPP Rel-17 app shall listen to e.g. port 50000 for incoming requests;</w:t>
      </w:r>
    </w:p>
    <w:p w14:paraId="1E5AACBE" w14:textId="77777777" w:rsidR="00AD0C6D" w:rsidRPr="000E0525" w:rsidRDefault="00AD0C6D" w:rsidP="00AD0C6D">
      <w:pPr>
        <w:pStyle w:val="B1"/>
      </w:pPr>
      <w:r w:rsidRPr="000E0525">
        <w:t>-</w:t>
      </w:r>
      <w:r w:rsidRPr="000E0525">
        <w:tab/>
        <w:t>There is a small, but non-zero probability that the legacy app has sent a request to another server and is expecting a response to port 50000;</w:t>
      </w:r>
    </w:p>
    <w:p w14:paraId="17A1B71D" w14:textId="77777777" w:rsidR="00AD0C6D" w:rsidRPr="000E0525" w:rsidRDefault="00AD0C6D" w:rsidP="00AD0C6D">
      <w:pPr>
        <w:pStyle w:val="B1"/>
      </w:pPr>
      <w:r w:rsidRPr="000E0525">
        <w:t>-</w:t>
      </w:r>
      <w:r w:rsidRPr="000E0525">
        <w:tab/>
        <w:t>The system will not allow new 3GPP Rel-17 app to run, because port 50000 is already in use;</w:t>
      </w:r>
    </w:p>
    <w:p w14:paraId="31FA8EF4" w14:textId="77777777" w:rsidR="00AD0C6D" w:rsidRPr="000E0525" w:rsidRDefault="00AD0C6D" w:rsidP="00AD0C6D">
      <w:pPr>
        <w:pStyle w:val="B1"/>
      </w:pPr>
      <w:r w:rsidRPr="000E0525">
        <w:t>-</w:t>
      </w:r>
      <w:r w:rsidRPr="000E0525">
        <w:tab/>
        <w:t>Implementation needs to find a way to somehow remove port 50000 from the legacy app usage, which will enable new 3GPP Rel-17 app to start;</w:t>
      </w:r>
    </w:p>
    <w:p w14:paraId="744B020D" w14:textId="77777777" w:rsidR="00AD0C6D" w:rsidRPr="000E0525" w:rsidRDefault="00AD0C6D" w:rsidP="00AD0C6D">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7C9A9DA3" w14:textId="77777777" w:rsidR="00AD0C6D" w:rsidRDefault="00AD0C6D" w:rsidP="00AD0C6D">
      <w:pPr>
        <w:pStyle w:val="Heading4"/>
      </w:pPr>
      <w:bookmarkStart w:id="364" w:name="_Toc63248340"/>
      <w:r>
        <w:t>6.2.2.2</w:t>
      </w:r>
      <w:r>
        <w:tab/>
        <w:t>Summary of the solution</w:t>
      </w:r>
      <w:bookmarkEnd w:id="364"/>
    </w:p>
    <w:p w14:paraId="529E6C3A" w14:textId="77777777" w:rsidR="00AD0C6D" w:rsidRPr="002D136D" w:rsidRDefault="00AD0C6D" w:rsidP="00AD0C6D">
      <w:r>
        <w:t xml:space="preserve">When </w:t>
      </w:r>
      <w:r w:rsidRPr="000E0525">
        <w:t>a new</w:t>
      </w:r>
      <w:r>
        <w:t xml:space="preserve"> </w:t>
      </w:r>
      <w:r w:rsidRPr="000E0525">
        <w:t xml:space="preserve">3GPP Rel-17 </w:t>
      </w:r>
      <w:r>
        <w:t xml:space="preserve">and onwards </w:t>
      </w:r>
      <w:r w:rsidRPr="000E0525">
        <w:t>app</w:t>
      </w:r>
      <w:r>
        <w:t xml:space="preserve">lication requires static server port number, during </w:t>
      </w:r>
      <w:r w:rsidRPr="000E0525">
        <w:t>initializ</w:t>
      </w:r>
      <w:r>
        <w:t>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Default="00AD0C6D" w:rsidP="00AD0C6D">
      <w:r>
        <w:t>Any sub-range from [49152 - 65535] range would be good. It is proposed to set aside the range of 101 ports from 65400 to 65500.</w:t>
      </w:r>
    </w:p>
    <w:p w14:paraId="0D1C24A1" w14:textId="77777777" w:rsidR="00AD0C6D" w:rsidRPr="0090769B" w:rsidRDefault="00AD0C6D" w:rsidP="00AD0C6D">
      <w:pPr>
        <w:pStyle w:val="Heading3"/>
        <w:rPr>
          <w:lang w:eastAsia="zh-CN"/>
        </w:rPr>
      </w:pPr>
      <w:bookmarkStart w:id="365" w:name="_Toc49025899"/>
      <w:bookmarkStart w:id="366" w:name="_Toc49766799"/>
      <w:bookmarkStart w:id="367" w:name="_Toc51230005"/>
      <w:bookmarkStart w:id="368" w:name="_Toc56624191"/>
      <w:bookmarkStart w:id="369" w:name="_Toc57018092"/>
      <w:bookmarkStart w:id="370" w:name="_Toc57272054"/>
      <w:bookmarkStart w:id="371" w:name="_Toc57272159"/>
      <w:bookmarkStart w:id="372" w:name="_Toc57272262"/>
      <w:bookmarkStart w:id="373" w:name="_Toc57272488"/>
      <w:bookmarkStart w:id="374" w:name="_Toc57285012"/>
      <w:bookmarkStart w:id="375" w:name="_Toc57983660"/>
      <w:bookmarkStart w:id="376" w:name="_Toc47446719"/>
      <w:bookmarkStart w:id="377" w:name="_Toc63248341"/>
      <w:r>
        <w:rPr>
          <w:lang w:eastAsia="zh-CN"/>
        </w:rPr>
        <w:t>6.2.3</w:t>
      </w:r>
      <w:r w:rsidRPr="0090769B">
        <w:rPr>
          <w:lang w:eastAsia="zh-CN"/>
        </w:rPr>
        <w:tab/>
      </w:r>
      <w:r>
        <w:rPr>
          <w:lang w:eastAsia="zh-CN"/>
        </w:rPr>
        <w:t>Impacts</w:t>
      </w:r>
      <w:bookmarkEnd w:id="365"/>
      <w:bookmarkEnd w:id="366"/>
      <w:bookmarkEnd w:id="367"/>
      <w:bookmarkEnd w:id="368"/>
      <w:bookmarkEnd w:id="369"/>
      <w:bookmarkEnd w:id="370"/>
      <w:bookmarkEnd w:id="371"/>
      <w:bookmarkEnd w:id="372"/>
      <w:bookmarkEnd w:id="373"/>
      <w:bookmarkEnd w:id="374"/>
      <w:bookmarkEnd w:id="375"/>
      <w:bookmarkEnd w:id="377"/>
    </w:p>
    <w:p w14:paraId="0BB5F202" w14:textId="135DFDC7" w:rsidR="00AD0C6D" w:rsidRDefault="00AD0C6D" w:rsidP="00AD0C6D">
      <w:r>
        <w:t>The solution will impact only newly defined (Rel-17 and onwards) interface applications, but only in case they require static port. The solution will have no impact on legacy applications.</w:t>
      </w:r>
    </w:p>
    <w:p w14:paraId="710D7627" w14:textId="77777777" w:rsidR="00AD0C6D" w:rsidRDefault="00AD0C6D" w:rsidP="00AD0C6D">
      <w:pPr>
        <w:pStyle w:val="Heading3"/>
        <w:rPr>
          <w:lang w:eastAsia="zh-CN"/>
        </w:rPr>
      </w:pPr>
      <w:bookmarkStart w:id="378" w:name="_Toc49766800"/>
      <w:bookmarkStart w:id="379" w:name="_Toc51230006"/>
      <w:bookmarkStart w:id="380" w:name="_Toc56624192"/>
      <w:bookmarkStart w:id="381" w:name="_Toc57018093"/>
      <w:bookmarkStart w:id="382" w:name="_Toc57272055"/>
      <w:bookmarkStart w:id="383" w:name="_Toc57272160"/>
      <w:bookmarkStart w:id="384" w:name="_Toc57272263"/>
      <w:bookmarkStart w:id="385" w:name="_Toc57272489"/>
      <w:bookmarkStart w:id="386" w:name="_Toc57285013"/>
      <w:bookmarkStart w:id="387" w:name="_Toc57983661"/>
      <w:bookmarkStart w:id="388" w:name="_Toc63248342"/>
      <w:r w:rsidRPr="0090769B">
        <w:rPr>
          <w:lang w:eastAsia="zh-CN"/>
        </w:rPr>
        <w:t>6.2.</w:t>
      </w:r>
      <w:r>
        <w:rPr>
          <w:lang w:eastAsia="zh-CN"/>
        </w:rPr>
        <w:t>4</w:t>
      </w:r>
      <w:r w:rsidRPr="0090769B">
        <w:rPr>
          <w:lang w:eastAsia="zh-CN"/>
        </w:rPr>
        <w:tab/>
      </w:r>
      <w:r>
        <w:rPr>
          <w:lang w:eastAsia="zh-CN"/>
        </w:rPr>
        <w:t>Pros and cons</w:t>
      </w:r>
      <w:bookmarkEnd w:id="376"/>
      <w:bookmarkEnd w:id="378"/>
      <w:bookmarkEnd w:id="379"/>
      <w:bookmarkEnd w:id="380"/>
      <w:bookmarkEnd w:id="381"/>
      <w:bookmarkEnd w:id="382"/>
      <w:bookmarkEnd w:id="383"/>
      <w:bookmarkEnd w:id="384"/>
      <w:bookmarkEnd w:id="385"/>
      <w:bookmarkEnd w:id="386"/>
      <w:bookmarkEnd w:id="387"/>
      <w:bookmarkEnd w:id="388"/>
    </w:p>
    <w:p w14:paraId="2C7AB699" w14:textId="77777777" w:rsidR="00AD0C6D" w:rsidRDefault="00AD0C6D" w:rsidP="00AD0C6D">
      <w:pPr>
        <w:pStyle w:val="Guidance"/>
        <w:rPr>
          <w:i w:val="0"/>
          <w:color w:val="auto"/>
        </w:rPr>
      </w:pPr>
      <w:r w:rsidRPr="0090769B">
        <w:rPr>
          <w:b/>
          <w:i w:val="0"/>
          <w:color w:val="auto"/>
        </w:rPr>
        <w:t>Pros</w:t>
      </w:r>
      <w:r>
        <w:rPr>
          <w:i w:val="0"/>
          <w:color w:val="auto"/>
        </w:rPr>
        <w:t>:</w:t>
      </w:r>
    </w:p>
    <w:p w14:paraId="7ABBCBF1" w14:textId="77777777" w:rsidR="00AD0C6D" w:rsidRPr="0090769B" w:rsidRDefault="00AD0C6D" w:rsidP="00AD0C6D">
      <w:pPr>
        <w:pStyle w:val="B1"/>
      </w:pPr>
      <w:r>
        <w:t>-</w:t>
      </w:r>
      <w:r>
        <w:tab/>
        <w:t>The solution will have no impact on legacy applications.</w:t>
      </w:r>
    </w:p>
    <w:p w14:paraId="118BDDE1" w14:textId="77777777" w:rsidR="00AD0C6D" w:rsidRDefault="00AD0C6D" w:rsidP="00AD0C6D">
      <w:pPr>
        <w:pStyle w:val="Guidance"/>
        <w:rPr>
          <w:i w:val="0"/>
        </w:rPr>
      </w:pPr>
      <w:r>
        <w:rPr>
          <w:b/>
          <w:i w:val="0"/>
          <w:color w:val="auto"/>
        </w:rPr>
        <w:t>Cons</w:t>
      </w:r>
      <w:r>
        <w:rPr>
          <w:i w:val="0"/>
          <w:color w:val="auto"/>
        </w:rPr>
        <w:t>:</w:t>
      </w:r>
    </w:p>
    <w:p w14:paraId="3DCBC7FF" w14:textId="77777777" w:rsidR="00AD0C6D" w:rsidRPr="000E0525" w:rsidRDefault="00AD0C6D" w:rsidP="00AD0C6D">
      <w:pPr>
        <w:pStyle w:val="B1"/>
      </w:pPr>
      <w:r>
        <w:t>-</w:t>
      </w:r>
      <w:r>
        <w:tab/>
      </w:r>
      <w:r w:rsidRPr="000E0525">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90769B" w:rsidRDefault="00B515F2" w:rsidP="00B515F2">
      <w:pPr>
        <w:pStyle w:val="Heading2"/>
        <w:rPr>
          <w:lang w:eastAsia="zh-CN"/>
        </w:rPr>
      </w:pPr>
      <w:bookmarkStart w:id="389" w:name="_Toc56624203"/>
      <w:bookmarkStart w:id="390" w:name="_Toc57018099"/>
      <w:bookmarkStart w:id="391" w:name="_Toc57272061"/>
      <w:bookmarkStart w:id="392" w:name="_Toc57272166"/>
      <w:bookmarkStart w:id="393" w:name="_Toc57272269"/>
      <w:bookmarkStart w:id="394" w:name="_Toc57272495"/>
      <w:bookmarkStart w:id="395" w:name="_Toc57285019"/>
      <w:bookmarkStart w:id="396" w:name="_Toc57983667"/>
      <w:bookmarkStart w:id="397" w:name="_Toc63248343"/>
      <w:bookmarkEnd w:id="337"/>
      <w:bookmarkEnd w:id="338"/>
      <w:bookmarkEnd w:id="339"/>
      <w:bookmarkEnd w:id="340"/>
      <w:bookmarkEnd w:id="341"/>
      <w:bookmarkEnd w:id="342"/>
      <w:bookmarkEnd w:id="343"/>
      <w:bookmarkEnd w:id="344"/>
      <w:bookmarkEnd w:id="345"/>
      <w:bookmarkEnd w:id="346"/>
      <w:bookmarkEnd w:id="347"/>
      <w:r w:rsidRPr="0090769B">
        <w:rPr>
          <w:lang w:eastAsia="zh-CN"/>
        </w:rPr>
        <w:lastRenderedPageBreak/>
        <w:t>6.3</w:t>
      </w:r>
      <w:r w:rsidRPr="0090769B">
        <w:rPr>
          <w:lang w:eastAsia="zh-CN"/>
        </w:rPr>
        <w:tab/>
        <w:t xml:space="preserve">Solution#2: </w:t>
      </w:r>
      <w:r>
        <w:rPr>
          <w:lang w:eastAsia="zh-CN"/>
        </w:rPr>
        <w:t>A</w:t>
      </w:r>
      <w:r>
        <w:t>llocating port numbers via OAM</w:t>
      </w:r>
      <w:bookmarkEnd w:id="397"/>
    </w:p>
    <w:p w14:paraId="35948AB7" w14:textId="77777777" w:rsidR="00B515F2" w:rsidRPr="0090769B" w:rsidRDefault="00B515F2" w:rsidP="00B515F2">
      <w:pPr>
        <w:pStyle w:val="Heading3"/>
        <w:rPr>
          <w:lang w:eastAsia="zh-CN"/>
        </w:rPr>
      </w:pPr>
      <w:bookmarkStart w:id="398" w:name="_Toc47446721"/>
      <w:bookmarkStart w:id="399" w:name="_Toc49766802"/>
      <w:bookmarkStart w:id="400" w:name="_Toc51230008"/>
      <w:bookmarkStart w:id="401" w:name="_Toc56624194"/>
      <w:bookmarkStart w:id="402" w:name="_Toc57018095"/>
      <w:bookmarkStart w:id="403" w:name="_Toc57272057"/>
      <w:bookmarkStart w:id="404" w:name="_Toc57272162"/>
      <w:bookmarkStart w:id="405" w:name="_Toc57272265"/>
      <w:bookmarkStart w:id="406" w:name="_Toc57272491"/>
      <w:bookmarkStart w:id="407" w:name="_Toc57285015"/>
      <w:bookmarkStart w:id="408" w:name="_Toc57983663"/>
      <w:bookmarkStart w:id="409" w:name="_Toc63248344"/>
      <w:r w:rsidRPr="0090769B">
        <w:rPr>
          <w:lang w:eastAsia="zh-CN"/>
        </w:rPr>
        <w:t>6.</w:t>
      </w:r>
      <w:r>
        <w:rPr>
          <w:lang w:eastAsia="zh-CN"/>
        </w:rPr>
        <w:t>3</w:t>
      </w:r>
      <w:r w:rsidRPr="0090769B">
        <w:rPr>
          <w:lang w:eastAsia="zh-CN"/>
        </w:rPr>
        <w:t>.1</w:t>
      </w:r>
      <w:r w:rsidRPr="0090769B">
        <w:rPr>
          <w:lang w:eastAsia="zh-CN"/>
        </w:rPr>
        <w:tab/>
        <w:t>General</w:t>
      </w:r>
      <w:bookmarkEnd w:id="398"/>
      <w:bookmarkEnd w:id="399"/>
      <w:bookmarkEnd w:id="400"/>
      <w:bookmarkEnd w:id="401"/>
      <w:bookmarkEnd w:id="402"/>
      <w:bookmarkEnd w:id="403"/>
      <w:bookmarkEnd w:id="404"/>
      <w:bookmarkEnd w:id="405"/>
      <w:bookmarkEnd w:id="406"/>
      <w:bookmarkEnd w:id="407"/>
      <w:bookmarkEnd w:id="408"/>
      <w:bookmarkEnd w:id="409"/>
    </w:p>
    <w:p w14:paraId="1E9A6A92" w14:textId="77777777" w:rsidR="00B515F2" w:rsidRPr="0090769B" w:rsidRDefault="00B515F2" w:rsidP="00B515F2">
      <w:bookmarkStart w:id="410" w:name="_Toc47446722"/>
      <w:r>
        <w:t>Each operator becomes responsible for allocating a port number to each new 3GPP application from either the User Port number range [1024-49151] or from the Dynamic/Private Port range [49152 - 65535].</w:t>
      </w:r>
    </w:p>
    <w:p w14:paraId="24F71F95" w14:textId="77777777" w:rsidR="00B515F2" w:rsidRPr="0090769B" w:rsidRDefault="00B515F2" w:rsidP="00B515F2">
      <w:pPr>
        <w:pStyle w:val="Heading3"/>
        <w:rPr>
          <w:lang w:eastAsia="zh-CN"/>
        </w:rPr>
      </w:pPr>
      <w:bookmarkStart w:id="411" w:name="_Toc49766803"/>
      <w:bookmarkStart w:id="412" w:name="_Toc51230009"/>
      <w:bookmarkStart w:id="413" w:name="_Toc56624195"/>
      <w:bookmarkStart w:id="414" w:name="_Toc57018096"/>
      <w:bookmarkStart w:id="415" w:name="_Toc57272058"/>
      <w:bookmarkStart w:id="416" w:name="_Toc57272163"/>
      <w:bookmarkStart w:id="417" w:name="_Toc57272266"/>
      <w:bookmarkStart w:id="418" w:name="_Toc57272492"/>
      <w:bookmarkStart w:id="419" w:name="_Toc57285016"/>
      <w:bookmarkStart w:id="420" w:name="_Toc57983664"/>
      <w:bookmarkStart w:id="421" w:name="_Toc63248345"/>
      <w:r w:rsidRPr="0090769B">
        <w:rPr>
          <w:lang w:eastAsia="zh-CN"/>
        </w:rPr>
        <w:t>6.</w:t>
      </w:r>
      <w:r>
        <w:rPr>
          <w:lang w:eastAsia="zh-CN"/>
        </w:rPr>
        <w:t>3</w:t>
      </w:r>
      <w:r w:rsidRPr="0090769B">
        <w:rPr>
          <w:lang w:eastAsia="zh-CN"/>
        </w:rPr>
        <w:t>.2</w:t>
      </w:r>
      <w:r w:rsidRPr="0090769B">
        <w:rPr>
          <w:lang w:eastAsia="zh-CN"/>
        </w:rPr>
        <w:tab/>
        <w:t>Detailed description</w:t>
      </w:r>
      <w:bookmarkEnd w:id="410"/>
      <w:bookmarkEnd w:id="411"/>
      <w:bookmarkEnd w:id="412"/>
      <w:bookmarkEnd w:id="413"/>
      <w:bookmarkEnd w:id="414"/>
      <w:bookmarkEnd w:id="415"/>
      <w:bookmarkEnd w:id="416"/>
      <w:bookmarkEnd w:id="417"/>
      <w:bookmarkEnd w:id="418"/>
      <w:bookmarkEnd w:id="419"/>
      <w:bookmarkEnd w:id="420"/>
      <w:bookmarkEnd w:id="421"/>
    </w:p>
    <w:p w14:paraId="378367FA" w14:textId="77777777" w:rsidR="00B515F2" w:rsidRDefault="00B515F2" w:rsidP="00B515F2">
      <w:r>
        <w:t>The proposed solution is based on the following assumptions:</w:t>
      </w:r>
    </w:p>
    <w:p w14:paraId="4738BB49" w14:textId="77777777" w:rsidR="00B515F2" w:rsidRDefault="00B515F2" w:rsidP="00B515F2">
      <w:pPr>
        <w:pStyle w:val="B1"/>
      </w:pPr>
      <w:r>
        <w:t>1.</w:t>
      </w:r>
      <w:r>
        <w:tab/>
        <w:t xml:space="preserve">An operator determines which port numbers are not used as default ones </w:t>
      </w:r>
      <w:r w:rsidRPr="00E33E0E">
        <w:t>in</w:t>
      </w:r>
      <w:r>
        <w:t xml:space="preserve"> their network (either from the User Port number range [1024-49151] or from the Dynamic/Private Port range [49152 - 65535]).</w:t>
      </w:r>
    </w:p>
    <w:p w14:paraId="6675B4B6" w14:textId="77777777" w:rsidR="00B515F2" w:rsidRDefault="00B515F2" w:rsidP="00B515F2">
      <w:pPr>
        <w:pStyle w:val="B1"/>
      </w:pPr>
      <w:r>
        <w:t>2.</w:t>
      </w:r>
      <w:r>
        <w:tab/>
        <w:t>The operator selects certain unused port number as a default one for the new 3GPP interface application and configures all relevant network entities with OAM.</w:t>
      </w:r>
    </w:p>
    <w:p w14:paraId="4CA2981D" w14:textId="77777777" w:rsidR="00B515F2" w:rsidRDefault="00B515F2" w:rsidP="00B515F2">
      <w:pPr>
        <w:pStyle w:val="B1"/>
        <w:rPr>
          <w:lang w:eastAsia="zh-CN"/>
        </w:rPr>
      </w:pPr>
      <w:r>
        <w:t>3.</w:t>
      </w:r>
      <w:r>
        <w:tab/>
        <w:t xml:space="preserve">Many existing interface applications </w:t>
      </w:r>
      <w:r>
        <w:rPr>
          <w:lang w:eastAsia="zh-CN"/>
        </w:rPr>
        <w:t xml:space="preserve">are dynamically selecting port numbers from </w:t>
      </w:r>
      <w:r>
        <w:t xml:space="preserve">range [49152 - 65535] </w:t>
      </w:r>
      <w:r>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t>Dynamic/Private Port range [49152 - 65535], then the solution will be similar to the one, which is described in clause </w:t>
      </w:r>
      <w:r w:rsidRPr="0090769B">
        <w:rPr>
          <w:lang w:eastAsia="zh-CN"/>
        </w:rPr>
        <w:t>6.2.2</w:t>
      </w:r>
      <w:r>
        <w:rPr>
          <w:lang w:eastAsia="zh-CN"/>
        </w:rPr>
        <w:t xml:space="preserve"> for Solution#1.</w:t>
      </w:r>
    </w:p>
    <w:p w14:paraId="14B25CE4" w14:textId="77777777" w:rsidR="00B515F2" w:rsidRDefault="00B515F2" w:rsidP="00B515F2">
      <w:pPr>
        <w:pStyle w:val="B1"/>
      </w:pPr>
      <w:r>
        <w:rPr>
          <w:lang w:eastAsia="zh-CN"/>
        </w:rPr>
        <w:t>4.</w:t>
      </w:r>
      <w:r>
        <w:rPr>
          <w:lang w:eastAsia="zh-CN"/>
        </w:rPr>
        <w:tab/>
        <w:t xml:space="preserve">If the new port number is selected from the </w:t>
      </w:r>
      <w:r>
        <w:t>User Port number range [1024-49151], then the drawbacks described in the above bullet point 3 will be eliminated.</w:t>
      </w:r>
    </w:p>
    <w:p w14:paraId="02907DEF" w14:textId="77777777" w:rsidR="00B515F2" w:rsidRPr="000E0525" w:rsidRDefault="00B515F2" w:rsidP="00B515F2">
      <w:r w:rsidRPr="000E0525">
        <w:t>The following use case needs to be considered, if Dynamic/Private Port range [49152 - 65535] is used:</w:t>
      </w:r>
    </w:p>
    <w:p w14:paraId="7C3BEAF9" w14:textId="77777777" w:rsidR="00B515F2" w:rsidRPr="000E0525" w:rsidRDefault="00B515F2" w:rsidP="00B515F2">
      <w:pPr>
        <w:pStyle w:val="B1"/>
      </w:pPr>
      <w:r w:rsidRPr="000E0525">
        <w:t>-</w:t>
      </w:r>
      <w:r w:rsidRPr="000E0525">
        <w:tab/>
        <w:t>A legacy application client already runs on a network entity and a new 3GPP Rel-17 app is initializing;</w:t>
      </w:r>
    </w:p>
    <w:p w14:paraId="21B258A8" w14:textId="77777777" w:rsidR="00B515F2" w:rsidRPr="000E0525" w:rsidRDefault="00B515F2" w:rsidP="00B515F2">
      <w:pPr>
        <w:pStyle w:val="B1"/>
      </w:pPr>
      <w:r w:rsidRPr="000E0525">
        <w:t>-</w:t>
      </w:r>
      <w:r w:rsidRPr="000E0525">
        <w:tab/>
        <w:t>Both apps share the same IP address;</w:t>
      </w:r>
    </w:p>
    <w:p w14:paraId="51FFFBB9" w14:textId="77777777" w:rsidR="00B515F2" w:rsidRPr="000E0525" w:rsidRDefault="00B515F2" w:rsidP="00B515F2">
      <w:pPr>
        <w:pStyle w:val="B1"/>
      </w:pPr>
      <w:r w:rsidRPr="000E0525">
        <w:t>-</w:t>
      </w:r>
      <w:r w:rsidRPr="000E0525">
        <w:tab/>
        <w:t>The new 3GPP Rel-17 app shall listen to e.g. port 50000 for incoming requests;</w:t>
      </w:r>
    </w:p>
    <w:p w14:paraId="6468C81D" w14:textId="77777777" w:rsidR="00B515F2" w:rsidRPr="000E0525" w:rsidRDefault="00B515F2" w:rsidP="00B515F2">
      <w:pPr>
        <w:pStyle w:val="B1"/>
      </w:pPr>
      <w:r w:rsidRPr="000E0525">
        <w:t>-</w:t>
      </w:r>
      <w:r w:rsidRPr="000E0525">
        <w:tab/>
        <w:t>There is a small, but non-zero probability that the legacy app has sent a request to another server and is expecting a response to port 50000;</w:t>
      </w:r>
    </w:p>
    <w:p w14:paraId="22D1ED8F" w14:textId="77777777" w:rsidR="00B515F2" w:rsidRPr="000E0525" w:rsidRDefault="00B515F2" w:rsidP="00B515F2">
      <w:pPr>
        <w:pStyle w:val="B1"/>
      </w:pPr>
      <w:r w:rsidRPr="000E0525">
        <w:t>-</w:t>
      </w:r>
      <w:r w:rsidRPr="000E0525">
        <w:tab/>
        <w:t>The system will not allow new 3GPP Rel-17 app to run, because port 50000 is already in use;</w:t>
      </w:r>
    </w:p>
    <w:p w14:paraId="6A934570" w14:textId="77777777" w:rsidR="00B515F2" w:rsidRPr="000E0525" w:rsidRDefault="00B515F2" w:rsidP="00B515F2">
      <w:pPr>
        <w:pStyle w:val="B1"/>
      </w:pPr>
      <w:r w:rsidRPr="000E0525">
        <w:t>-</w:t>
      </w:r>
      <w:r w:rsidRPr="000E0525">
        <w:tab/>
        <w:t>OAM needs to find a way to somehow remove port 50000 from the legacy app usage, which will enable new 3GPP Rel-17 app to start;</w:t>
      </w:r>
    </w:p>
    <w:p w14:paraId="2EDBC643" w14:textId="77777777" w:rsidR="00B515F2" w:rsidRPr="000E0525" w:rsidRDefault="00B515F2" w:rsidP="00B515F2">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4051B362" w14:textId="77777777" w:rsidR="00B515F2" w:rsidRPr="0090769B" w:rsidRDefault="00B515F2" w:rsidP="00B515F2">
      <w:pPr>
        <w:pStyle w:val="Heading3"/>
        <w:rPr>
          <w:lang w:eastAsia="zh-CN"/>
        </w:rPr>
      </w:pPr>
      <w:bookmarkStart w:id="422" w:name="_Toc49766804"/>
      <w:bookmarkStart w:id="423" w:name="_Toc51230010"/>
      <w:bookmarkStart w:id="424" w:name="_Toc56624196"/>
      <w:bookmarkStart w:id="425" w:name="_Toc57018097"/>
      <w:bookmarkStart w:id="426" w:name="_Toc57272059"/>
      <w:bookmarkStart w:id="427" w:name="_Toc57272164"/>
      <w:bookmarkStart w:id="428" w:name="_Toc57272267"/>
      <w:bookmarkStart w:id="429" w:name="_Toc57272493"/>
      <w:bookmarkStart w:id="430" w:name="_Toc57285017"/>
      <w:bookmarkStart w:id="431" w:name="_Toc57983665"/>
      <w:bookmarkStart w:id="432" w:name="_Toc47446723"/>
      <w:bookmarkStart w:id="433" w:name="_Toc63248346"/>
      <w:r>
        <w:rPr>
          <w:lang w:eastAsia="zh-CN"/>
        </w:rPr>
        <w:t>6.3.3</w:t>
      </w:r>
      <w:r w:rsidRPr="0090769B">
        <w:rPr>
          <w:lang w:eastAsia="zh-CN"/>
        </w:rPr>
        <w:tab/>
      </w:r>
      <w:r>
        <w:rPr>
          <w:lang w:eastAsia="zh-CN"/>
        </w:rPr>
        <w:t>Impacts</w:t>
      </w:r>
      <w:bookmarkEnd w:id="422"/>
      <w:bookmarkEnd w:id="423"/>
      <w:bookmarkEnd w:id="424"/>
      <w:bookmarkEnd w:id="425"/>
      <w:bookmarkEnd w:id="426"/>
      <w:bookmarkEnd w:id="427"/>
      <w:bookmarkEnd w:id="428"/>
      <w:bookmarkEnd w:id="429"/>
      <w:bookmarkEnd w:id="430"/>
      <w:bookmarkEnd w:id="431"/>
      <w:bookmarkEnd w:id="433"/>
    </w:p>
    <w:p w14:paraId="195B958A" w14:textId="77777777" w:rsidR="00B515F2" w:rsidRDefault="00B515F2" w:rsidP="00B515F2">
      <w:r>
        <w:t>The solution will impact only newly defined (Rel-17 and onwards) interface applications, i.e. the solution will have no impact on legacy applications.</w:t>
      </w:r>
    </w:p>
    <w:p w14:paraId="1C5F832A" w14:textId="77777777" w:rsidR="00B515F2" w:rsidRDefault="00B515F2" w:rsidP="00B515F2">
      <w:pPr>
        <w:pStyle w:val="Heading3"/>
        <w:rPr>
          <w:lang w:eastAsia="zh-CN"/>
        </w:rPr>
      </w:pPr>
      <w:bookmarkStart w:id="434" w:name="_Toc49766805"/>
      <w:bookmarkStart w:id="435" w:name="_Toc51230011"/>
      <w:bookmarkStart w:id="436" w:name="_Toc56624197"/>
      <w:bookmarkStart w:id="437" w:name="_Toc57018098"/>
      <w:bookmarkStart w:id="438" w:name="_Toc57272060"/>
      <w:bookmarkStart w:id="439" w:name="_Toc57272165"/>
      <w:bookmarkStart w:id="440" w:name="_Toc57272268"/>
      <w:bookmarkStart w:id="441" w:name="_Toc57272494"/>
      <w:bookmarkStart w:id="442" w:name="_Toc57285018"/>
      <w:bookmarkStart w:id="443" w:name="_Toc57983666"/>
      <w:bookmarkStart w:id="444" w:name="_Toc63248347"/>
      <w:r w:rsidRPr="0090769B">
        <w:rPr>
          <w:lang w:eastAsia="zh-CN"/>
        </w:rPr>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432"/>
      <w:bookmarkEnd w:id="434"/>
      <w:bookmarkEnd w:id="435"/>
      <w:bookmarkEnd w:id="436"/>
      <w:bookmarkEnd w:id="437"/>
      <w:bookmarkEnd w:id="438"/>
      <w:bookmarkEnd w:id="439"/>
      <w:bookmarkEnd w:id="440"/>
      <w:bookmarkEnd w:id="441"/>
      <w:bookmarkEnd w:id="442"/>
      <w:bookmarkEnd w:id="443"/>
      <w:bookmarkEnd w:id="444"/>
    </w:p>
    <w:p w14:paraId="1737A399" w14:textId="77777777" w:rsidR="00B515F2" w:rsidRPr="00F57DC9" w:rsidRDefault="00B515F2" w:rsidP="00230B8D">
      <w:r w:rsidRPr="00230B8D">
        <w:rPr>
          <w:b/>
        </w:rPr>
        <w:t>Pros:</w:t>
      </w:r>
    </w:p>
    <w:p w14:paraId="4C8BE70B" w14:textId="77777777" w:rsidR="00B515F2" w:rsidRPr="00304B4C" w:rsidRDefault="00B515F2" w:rsidP="00B515F2">
      <w:pPr>
        <w:pStyle w:val="B1"/>
      </w:pPr>
      <w:r w:rsidRPr="00A9011C">
        <w:t>-</w:t>
      </w:r>
      <w:r w:rsidRPr="00A9011C">
        <w:tab/>
      </w:r>
      <w:r>
        <w:t>Gives full control and flexibility to operators when selecting default port numbers for new 3GPP interfaces.</w:t>
      </w:r>
    </w:p>
    <w:p w14:paraId="2E2B6F42" w14:textId="77777777" w:rsidR="00B515F2" w:rsidRPr="00F57DC9" w:rsidRDefault="00B515F2" w:rsidP="00230B8D">
      <w:r w:rsidRPr="00230B8D">
        <w:rPr>
          <w:b/>
        </w:rPr>
        <w:t>Cons:</w:t>
      </w:r>
    </w:p>
    <w:p w14:paraId="5357FDC8" w14:textId="6138E382" w:rsidR="00B515F2" w:rsidRPr="000E0525" w:rsidRDefault="00B515F2" w:rsidP="00B515F2">
      <w:pPr>
        <w:pStyle w:val="B1"/>
      </w:pPr>
      <w:r w:rsidRPr="00A9011C">
        <w:t>-</w:t>
      </w:r>
      <w:r w:rsidRPr="00A9011C">
        <w:tab/>
      </w:r>
      <w:r>
        <w:t xml:space="preserve">The new application cannot have hard-coded default port number. That is, it will learn the default port number after successful configuration action. </w:t>
      </w:r>
    </w:p>
    <w:p w14:paraId="71AFD472" w14:textId="77777777" w:rsidR="00B515F2" w:rsidRPr="000E0525" w:rsidRDefault="00B515F2" w:rsidP="00B515F2">
      <w:pPr>
        <w:pStyle w:val="B1"/>
      </w:pPr>
      <w:r w:rsidRPr="000E0525">
        <w:t>-</w:t>
      </w:r>
      <w:r w:rsidRPr="000E0525">
        <w:tab/>
        <w:t>Makes the default port setting logic more complex in a new application.</w:t>
      </w:r>
    </w:p>
    <w:p w14:paraId="0175FDBF" w14:textId="77777777" w:rsidR="00B515F2" w:rsidRPr="000E0525" w:rsidRDefault="00B515F2" w:rsidP="00B515F2">
      <w:pPr>
        <w:pStyle w:val="B1"/>
      </w:pPr>
      <w:r w:rsidRPr="000E0525">
        <w:lastRenderedPageBreak/>
        <w:t>-</w:t>
      </w:r>
      <w:r w:rsidRPr="000E052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90769B" w:rsidRDefault="008D7268" w:rsidP="008D7268">
      <w:pPr>
        <w:pStyle w:val="Heading2"/>
        <w:rPr>
          <w:lang w:eastAsia="zh-CN"/>
        </w:rPr>
      </w:pPr>
      <w:bookmarkStart w:id="445" w:name="_Toc56624208"/>
      <w:bookmarkStart w:id="446" w:name="_Toc57018104"/>
      <w:bookmarkStart w:id="447" w:name="_Toc57272066"/>
      <w:bookmarkStart w:id="448" w:name="_Toc57272171"/>
      <w:bookmarkStart w:id="449" w:name="_Toc57272274"/>
      <w:bookmarkStart w:id="450" w:name="_Toc57272500"/>
      <w:bookmarkStart w:id="451" w:name="_Toc57285024"/>
      <w:bookmarkStart w:id="452" w:name="_Toc57983672"/>
      <w:bookmarkStart w:id="453" w:name="_Toc63248348"/>
      <w:bookmarkEnd w:id="389"/>
      <w:bookmarkEnd w:id="390"/>
      <w:bookmarkEnd w:id="391"/>
      <w:bookmarkEnd w:id="392"/>
      <w:bookmarkEnd w:id="393"/>
      <w:bookmarkEnd w:id="394"/>
      <w:bookmarkEnd w:id="395"/>
      <w:bookmarkEnd w:id="396"/>
      <w:r>
        <w:rPr>
          <w:lang w:eastAsia="zh-CN"/>
        </w:rPr>
        <w:t>6.4</w:t>
      </w:r>
      <w:r>
        <w:rPr>
          <w:lang w:eastAsia="zh-CN"/>
        </w:rPr>
        <w:tab/>
        <w:t>Solution#3</w:t>
      </w:r>
      <w:r w:rsidRPr="0090769B">
        <w:rPr>
          <w:lang w:eastAsia="zh-CN"/>
        </w:rPr>
        <w:t xml:space="preserve">: </w:t>
      </w:r>
      <w:r>
        <w:t>DNS-SD based solution</w:t>
      </w:r>
      <w:bookmarkEnd w:id="453"/>
    </w:p>
    <w:p w14:paraId="3283A8C6" w14:textId="77777777" w:rsidR="008D7268" w:rsidRPr="0090769B" w:rsidRDefault="008D7268" w:rsidP="008D7268">
      <w:pPr>
        <w:pStyle w:val="Heading3"/>
        <w:rPr>
          <w:lang w:eastAsia="zh-CN"/>
        </w:rPr>
      </w:pPr>
      <w:bookmarkStart w:id="454" w:name="_Toc56624204"/>
      <w:bookmarkStart w:id="455" w:name="_Toc57018100"/>
      <w:bookmarkStart w:id="456" w:name="_Toc57272062"/>
      <w:bookmarkStart w:id="457" w:name="_Toc57272167"/>
      <w:bookmarkStart w:id="458" w:name="_Toc57272270"/>
      <w:bookmarkStart w:id="459" w:name="_Toc57272496"/>
      <w:bookmarkStart w:id="460" w:name="_Toc57285020"/>
      <w:bookmarkStart w:id="461" w:name="_Toc57983668"/>
      <w:bookmarkStart w:id="462" w:name="_Toc63248349"/>
      <w:r>
        <w:rPr>
          <w:lang w:eastAsia="zh-CN"/>
        </w:rPr>
        <w:t>6.4</w:t>
      </w:r>
      <w:r w:rsidRPr="0090769B">
        <w:rPr>
          <w:lang w:eastAsia="zh-CN"/>
        </w:rPr>
        <w:t>.1</w:t>
      </w:r>
      <w:r w:rsidRPr="0090769B">
        <w:rPr>
          <w:lang w:eastAsia="zh-CN"/>
        </w:rPr>
        <w:tab/>
        <w:t>General</w:t>
      </w:r>
      <w:bookmarkEnd w:id="454"/>
      <w:bookmarkEnd w:id="455"/>
      <w:bookmarkEnd w:id="456"/>
      <w:bookmarkEnd w:id="457"/>
      <w:bookmarkEnd w:id="458"/>
      <w:bookmarkEnd w:id="459"/>
      <w:bookmarkEnd w:id="460"/>
      <w:bookmarkEnd w:id="461"/>
      <w:bookmarkEnd w:id="462"/>
    </w:p>
    <w:p w14:paraId="7FEE7D48" w14:textId="77777777" w:rsidR="008D7268" w:rsidRDefault="008D7268" w:rsidP="008D7268">
      <w:r w:rsidRPr="009D55C8">
        <w:t>The DNS-based Service Discovery (DNS-SD) (see IETF</w:t>
      </w:r>
      <w:r>
        <w:t> </w:t>
      </w:r>
      <w:r w:rsidRPr="009D55C8">
        <w:t>RFC</w:t>
      </w:r>
      <w:r>
        <w:t> </w:t>
      </w:r>
      <w:r w:rsidRPr="009D55C8">
        <w:t>6763</w:t>
      </w:r>
      <w:r>
        <w:t> </w:t>
      </w:r>
      <w:r w:rsidRPr="009D55C8">
        <w:t>[</w:t>
      </w:r>
      <w:r>
        <w:t>6</w:t>
      </w:r>
      <w:r w:rsidRPr="009D55C8">
        <w:t>]) allows clients to discover one or multiple nodes in the network supporting a specific service, the application protocol and the transport protocol u</w:t>
      </w:r>
      <w:r>
        <w:t xml:space="preserve">sed for accessing the service, </w:t>
      </w:r>
      <w:r w:rsidRPr="009D55C8">
        <w:t>using standard DNS queries</w:t>
      </w:r>
      <w:r>
        <w:t xml:space="preserve"> sent to </w:t>
      </w:r>
      <w:r>
        <w:rPr>
          <w:lang w:val="en-US"/>
        </w:rPr>
        <w:t>a conventional unicast DNS server available in the network</w:t>
      </w:r>
      <w:r w:rsidRPr="009D55C8">
        <w:t>.</w:t>
      </w:r>
    </w:p>
    <w:p w14:paraId="7B492CB0" w14:textId="77777777" w:rsidR="008D7268" w:rsidRDefault="008D7268" w:rsidP="008D7268">
      <w:r>
        <w:rPr>
          <w:lang w:val="en-US"/>
        </w:rPr>
        <w:t xml:space="preserve">In 3GPP networks, any IP-based interface can been considered as a specific service provided by a node on a given IP address and an IP port number. By identifying an interface with a unique service name, the </w:t>
      </w:r>
      <w:r w:rsidRPr="009D55C8">
        <w:t xml:space="preserve">DNS-based Service Discovery (DNS-SD) </w:t>
      </w:r>
      <w:r>
        <w:t xml:space="preserve">can be used by </w:t>
      </w:r>
      <w:r w:rsidRPr="009D55C8">
        <w:t xml:space="preserve">clients to discover </w:t>
      </w:r>
      <w:r>
        <w:t>the IP port number used by a remote node for a given interface.</w:t>
      </w:r>
    </w:p>
    <w:p w14:paraId="41444DC1" w14:textId="77777777" w:rsidR="008D7268" w:rsidRPr="00220E0C" w:rsidRDefault="008D7268" w:rsidP="00230B8D">
      <w:pPr>
        <w:rPr>
          <w:rFonts w:eastAsia="SimSun"/>
          <w:lang w:val="en-US" w:eastAsia="zh-CN"/>
        </w:rPr>
      </w:pPr>
      <w:r>
        <w:rPr>
          <w:rFonts w:eastAsia="SimSun"/>
          <w:lang w:val="en-US" w:eastAsia="zh-CN"/>
        </w:rPr>
        <w:t xml:space="preserve">In this proposed solution, it is assumed that a conventional unicast DNS server is available in the network. When a node is activated in the network, the </w:t>
      </w:r>
      <w:r w:rsidRPr="00AA3BF1">
        <w:rPr>
          <w:rFonts w:eastAsia="SimSun"/>
          <w:lang w:val="en-US" w:eastAsia="zh-CN"/>
        </w:rPr>
        <w:t xml:space="preserve">service application is assigned with any available port from either the User Port number range [1024-49151] or the Dynamic/Private Port range [49152 - 65535]. The </w:t>
      </w:r>
      <w:r>
        <w:rPr>
          <w:rFonts w:eastAsia="SimSun"/>
          <w:lang w:val="en-US" w:eastAsia="zh-CN"/>
        </w:rPr>
        <w:t>DNS server of the domain needs to be updated with the node's DNS records (</w:t>
      </w:r>
      <w:r w:rsidRPr="00220E0C">
        <w:rPr>
          <w:rFonts w:eastAsia="SimSun"/>
          <w:lang w:val="en-US" w:eastAsia="zh-CN"/>
        </w:rPr>
        <w:t xml:space="preserve">configured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xml:space="preserve">, locally assigned port numbers, service names supported, etc.). This update can be done manually by the network administrator or done automatically by the node with mechanisms such as </w:t>
      </w:r>
      <w:r w:rsidRPr="00220E0C">
        <w:rPr>
          <w:rFonts w:eastAsia="SimSun"/>
          <w:lang w:val="en-US" w:eastAsia="zh-CN"/>
        </w:rPr>
        <w:t>Dynamic DNS (DDNS).</w:t>
      </w:r>
    </w:p>
    <w:p w14:paraId="7467BBA7" w14:textId="77777777" w:rsidR="008D7268" w:rsidRDefault="008D7268" w:rsidP="008D7268">
      <w:pPr>
        <w:rPr>
          <w:lang w:val="en-US"/>
        </w:rPr>
      </w:pPr>
      <w:r>
        <w:rPr>
          <w:rFonts w:eastAsia="SimSun"/>
          <w:lang w:val="en-US" w:eastAsia="zh-CN"/>
        </w:rPr>
        <w:t xml:space="preserve">The name of the service supported by a given 3GPP interface is registered to IANA. It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[7]).</w:t>
      </w:r>
    </w:p>
    <w:p w14:paraId="4A96EE01" w14:textId="77777777" w:rsidR="008D7268" w:rsidRPr="005848DD" w:rsidRDefault="008D7268" w:rsidP="008D7268">
      <w:pPr>
        <w:pStyle w:val="B1"/>
      </w:pPr>
      <w:r>
        <w:rPr>
          <w:lang w:val="en-US"/>
        </w:rPr>
        <w:t>-</w:t>
      </w:r>
      <w:r>
        <w:rPr>
          <w:lang w:val="en-US"/>
        </w:rPr>
        <w:tab/>
      </w:r>
      <w:r w:rsidRPr="00E90FA7">
        <w:rPr>
          <w:lang w:val="en-US"/>
        </w:rPr>
        <w:t xml:space="preserve">The first label of the pair is an underscore character followed </w:t>
      </w:r>
      <w:r>
        <w:rPr>
          <w:lang w:val="en-US"/>
        </w:rPr>
        <w:t>by an IANA registered Service Name (</w:t>
      </w:r>
      <w:r>
        <w:rPr>
          <w:noProof/>
          <w:lang w:val="en-US"/>
        </w:rPr>
        <w:t>IETF RFC </w:t>
      </w:r>
      <w:r>
        <w:rPr>
          <w:lang w:val="en-US"/>
        </w:rPr>
        <w:t>6335 </w:t>
      </w:r>
      <w:r w:rsidRPr="00A9011C">
        <w:rPr>
          <w:lang w:val="en-US"/>
        </w:rPr>
        <w:t>[2]</w:t>
      </w:r>
      <w:r>
        <w:rPr>
          <w:lang w:val="en-US"/>
        </w:rPr>
        <w:t xml:space="preserve">). </w:t>
      </w:r>
    </w:p>
    <w:p w14:paraId="1B356B6A" w14:textId="77777777" w:rsidR="008D7268" w:rsidRDefault="008D7268" w:rsidP="008D7268">
      <w:pPr>
        <w:pStyle w:val="B1"/>
        <w:rPr>
          <w:rFonts w:eastAsia="SimSun"/>
          <w:lang w:val="en-US" w:eastAsia="zh-CN"/>
        </w:rPr>
      </w:pPr>
      <w:r>
        <w:rPr>
          <w:lang w:val="en-US"/>
        </w:rPr>
        <w:t>-</w:t>
      </w:r>
      <w:r>
        <w:rPr>
          <w:lang w:val="en-US"/>
        </w:rPr>
        <w:tab/>
      </w: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w:t>
      </w:r>
    </w:p>
    <w:p w14:paraId="6B668D2F" w14:textId="77777777" w:rsidR="008D7268" w:rsidRDefault="008D7268" w:rsidP="008D7268">
      <w:pPr>
        <w:rPr>
          <w:lang w:val="en-US"/>
        </w:rPr>
      </w:pPr>
      <w:r w:rsidRPr="00756B27">
        <w:rPr>
          <w:lang w:val="en-US"/>
        </w:rPr>
        <w:t xml:space="preserve">Service names are assigned </w:t>
      </w:r>
      <w:r>
        <w:rPr>
          <w:lang w:val="en-US"/>
        </w:rPr>
        <w:t xml:space="preserve">by IANA </w:t>
      </w:r>
      <w:r w:rsidRPr="00756B27">
        <w:rPr>
          <w:lang w:val="en-US"/>
        </w:rPr>
        <w:t xml:space="preserve">on a "first come, first served" basis, as described in </w:t>
      </w:r>
      <w:r>
        <w:rPr>
          <w:lang w:val="en-US"/>
        </w:rPr>
        <w:t>Clause</w:t>
      </w:r>
      <w:r w:rsidRPr="00756B27">
        <w:rPr>
          <w:lang w:val="en-US"/>
        </w:rPr>
        <w:t xml:space="preserve"> 8.1</w:t>
      </w:r>
      <w:r>
        <w:rPr>
          <w:lang w:val="en-US"/>
        </w:rPr>
        <w:t xml:space="preserve"> of </w:t>
      </w:r>
      <w:r>
        <w:rPr>
          <w:noProof/>
          <w:lang w:val="en-US"/>
        </w:rPr>
        <w:t>IETF RFC </w:t>
      </w:r>
      <w:r>
        <w:rPr>
          <w:lang w:val="en-US"/>
        </w:rPr>
        <w:t>6335 </w:t>
      </w:r>
      <w:r w:rsidRPr="00A9011C">
        <w:rPr>
          <w:lang w:val="en-US"/>
        </w:rPr>
        <w:t>[2]</w:t>
      </w:r>
      <w:r w:rsidRPr="0043378D">
        <w:rPr>
          <w:lang w:val="en-US"/>
        </w:rPr>
        <w:t>.</w:t>
      </w:r>
      <w:r>
        <w:rPr>
          <w:lang w:val="en-US"/>
        </w:rPr>
        <w:t xml:space="preserve"> </w:t>
      </w:r>
      <w:r w:rsidRPr="00633659">
        <w:rPr>
          <w:lang w:val="en-US"/>
        </w:rPr>
        <w:t>There is no substantive review of the request, other than to ensure that it is well-formed and doesn't du</w:t>
      </w:r>
      <w:r>
        <w:rPr>
          <w:lang w:val="en-US"/>
        </w:rPr>
        <w:t>plicate an existing assignment. The assignment of a standard service name is therefore straightforward.</w:t>
      </w:r>
    </w:p>
    <w:p w14:paraId="58432F72" w14:textId="77777777" w:rsidR="008D7268" w:rsidRDefault="008D7268" w:rsidP="008D7268">
      <w:pPr>
        <w:rPr>
          <w:lang w:val="en-US"/>
        </w:rPr>
      </w:pPr>
      <w:r>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90769B" w:rsidRDefault="008D7268" w:rsidP="008D7268">
      <w:pPr>
        <w:pStyle w:val="Heading3"/>
        <w:rPr>
          <w:lang w:eastAsia="zh-CN"/>
        </w:rPr>
      </w:pPr>
      <w:bookmarkStart w:id="463" w:name="_Toc56624205"/>
      <w:bookmarkStart w:id="464" w:name="_Toc57018101"/>
      <w:bookmarkStart w:id="465" w:name="_Toc57272063"/>
      <w:bookmarkStart w:id="466" w:name="_Toc57272168"/>
      <w:bookmarkStart w:id="467" w:name="_Toc57272271"/>
      <w:bookmarkStart w:id="468" w:name="_Toc57272497"/>
      <w:bookmarkStart w:id="469" w:name="_Toc57285021"/>
      <w:bookmarkStart w:id="470" w:name="_Toc57983669"/>
      <w:bookmarkStart w:id="471" w:name="_Toc63248350"/>
      <w:r>
        <w:rPr>
          <w:lang w:eastAsia="zh-CN"/>
        </w:rPr>
        <w:t>6.4</w:t>
      </w:r>
      <w:r w:rsidRPr="0090769B">
        <w:rPr>
          <w:lang w:eastAsia="zh-CN"/>
        </w:rPr>
        <w:t>.2</w:t>
      </w:r>
      <w:r w:rsidRPr="0090769B">
        <w:rPr>
          <w:lang w:eastAsia="zh-CN"/>
        </w:rPr>
        <w:tab/>
        <w:t>Detailed description</w:t>
      </w:r>
      <w:bookmarkEnd w:id="463"/>
      <w:bookmarkEnd w:id="464"/>
      <w:bookmarkEnd w:id="465"/>
      <w:bookmarkEnd w:id="466"/>
      <w:bookmarkEnd w:id="467"/>
      <w:bookmarkEnd w:id="468"/>
      <w:bookmarkEnd w:id="469"/>
      <w:bookmarkEnd w:id="470"/>
      <w:bookmarkEnd w:id="471"/>
    </w:p>
    <w:p w14:paraId="5F9275E2" w14:textId="77777777" w:rsidR="008D7268" w:rsidRDefault="008D7268" w:rsidP="008D7268">
      <w:pPr>
        <w:rPr>
          <w:lang w:val="en-US"/>
        </w:rPr>
      </w:pPr>
      <w:r>
        <w:t>The proposed solution is based on the following assumptions:</w:t>
      </w:r>
    </w:p>
    <w:p w14:paraId="10C15A83" w14:textId="77777777" w:rsidR="008D7268" w:rsidRDefault="008D7268" w:rsidP="008D7268">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64BA0D48" w14:textId="77777777" w:rsidR="008D7268" w:rsidRDefault="008D7268" w:rsidP="008D7268">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sidRPr="00CF4DD0">
        <w:rPr>
          <w:lang w:val="en-US"/>
        </w:rPr>
        <w:t xml:space="preserve">DNS-SD PTR lookup </w:t>
      </w:r>
      <w:r>
        <w:rPr>
          <w:lang w:val="en-US"/>
        </w:rPr>
        <w:t>(see IETF RFC 6763 </w:t>
      </w:r>
      <w:r w:rsidRPr="00A9011C">
        <w:rPr>
          <w:lang w:val="en-US"/>
        </w:rPr>
        <w:t>[6]</w:t>
      </w:r>
      <w:r w:rsidRPr="0043378D">
        <w:rPr>
          <w:lang w:val="en-US"/>
        </w:rPr>
        <w:t>)</w:t>
      </w:r>
      <w:r>
        <w:rPr>
          <w:lang w:val="en-US"/>
        </w:rPr>
        <w:t xml:space="preserve"> for the name:</w:t>
      </w:r>
    </w:p>
    <w:p w14:paraId="509C7E1D" w14:textId="77777777" w:rsidR="008D7268" w:rsidRDefault="008D7268" w:rsidP="008D7268">
      <w:pPr>
        <w:pStyle w:val="B2"/>
        <w:rPr>
          <w:lang w:val="en-US"/>
        </w:rPr>
      </w:pPr>
      <w:r>
        <w:rPr>
          <w:lang w:val="en-US"/>
        </w:rPr>
        <w:t>&lt;Service&gt;.</w:t>
      </w:r>
      <w:r w:rsidRPr="00B205E9">
        <w:rPr>
          <w:lang w:val="en-US"/>
        </w:rPr>
        <w:t>&lt;Domain&gt;</w:t>
      </w:r>
    </w:p>
    <w:p w14:paraId="1E9EFB26" w14:textId="77777777" w:rsidR="008D7268" w:rsidRPr="002F7077" w:rsidRDefault="008D7268" w:rsidP="008D7268">
      <w:pPr>
        <w:pStyle w:val="B1"/>
        <w:rPr>
          <w:lang w:val="en-US"/>
        </w:rPr>
      </w:pPr>
      <w:r>
        <w:rPr>
          <w:lang w:val="en-US"/>
        </w:rPr>
        <w:t>3-</w:t>
      </w:r>
      <w:r>
        <w:rPr>
          <w:lang w:val="en-US"/>
        </w:rPr>
        <w:tab/>
        <w:t>The DNS query is sent to the conventional unicast DNS server.</w:t>
      </w:r>
    </w:p>
    <w:p w14:paraId="5415A7C3" w14:textId="77777777" w:rsidR="008D7268" w:rsidRDefault="008D7268" w:rsidP="008D7268">
      <w:pPr>
        <w:pStyle w:val="B1"/>
        <w:rPr>
          <w:lang w:val="en-US"/>
        </w:rPr>
      </w:pPr>
      <w:r>
        <w:rPr>
          <w:lang w:val="en-US"/>
        </w:rPr>
        <w:t>4-</w:t>
      </w:r>
      <w:r>
        <w:rPr>
          <w:lang w:val="en-US"/>
        </w:rPr>
        <w:tab/>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the list of available instances</w:t>
      </w:r>
      <w:r w:rsidRPr="00CB74E5">
        <w:rPr>
          <w:lang w:val="en-US"/>
        </w:rPr>
        <w:t xml:space="preserve"> </w:t>
      </w:r>
      <w:r>
        <w:rPr>
          <w:lang w:val="en-US"/>
        </w:rPr>
        <w:t xml:space="preserve">in the form of </w:t>
      </w:r>
      <w:r w:rsidRPr="00CB74E5">
        <w:rPr>
          <w:lang w:val="en-US"/>
        </w:rPr>
        <w:t>Service Instance Names</w:t>
      </w:r>
      <w:r>
        <w:rPr>
          <w:lang w:val="en-US"/>
        </w:rPr>
        <w:t>:</w:t>
      </w:r>
    </w:p>
    <w:p w14:paraId="5DD1BE34" w14:textId="77777777" w:rsidR="008D7268" w:rsidRDefault="008D7268" w:rsidP="008D7268">
      <w:pPr>
        <w:pStyle w:val="B2"/>
        <w:rPr>
          <w:lang w:val="en-US"/>
        </w:rPr>
      </w:pPr>
      <w:r w:rsidRPr="00AF3430">
        <w:rPr>
          <w:lang w:val="en-US"/>
        </w:rPr>
        <w:t>Ser</w:t>
      </w:r>
      <w:r>
        <w:rPr>
          <w:lang w:val="en-US"/>
        </w:rPr>
        <w:t>vice Instance Name = &lt;Instance&gt;</w:t>
      </w:r>
      <w:r w:rsidRPr="00AF3430">
        <w:rPr>
          <w:lang w:val="en-US"/>
        </w:rPr>
        <w:t>.</w:t>
      </w:r>
      <w:r>
        <w:rPr>
          <w:lang w:val="en-US"/>
        </w:rPr>
        <w:t>&lt;Service&gt;</w:t>
      </w:r>
      <w:r w:rsidRPr="00AF3430">
        <w:rPr>
          <w:lang w:val="en-US"/>
        </w:rPr>
        <w:t>.&lt;Domain&gt;</w:t>
      </w:r>
    </w:p>
    <w:p w14:paraId="527AACFA" w14:textId="77777777" w:rsidR="008D7268" w:rsidRDefault="008D7268" w:rsidP="008D7268">
      <w:pPr>
        <w:pStyle w:val="B1"/>
        <w:ind w:hanging="1"/>
        <w:rPr>
          <w:lang w:val="en-US"/>
        </w:rPr>
      </w:pPr>
      <w:r>
        <w:rPr>
          <w:lang w:val="en-US"/>
        </w:rPr>
        <w:t>In which th</w:t>
      </w:r>
      <w:r w:rsidRPr="003713BA">
        <w:rPr>
          <w:lang w:val="en-US"/>
        </w:rPr>
        <w:t>e &lt;Instance&gt; portion is a user-friendly name</w:t>
      </w:r>
      <w:r>
        <w:rPr>
          <w:lang w:val="en-US"/>
        </w:rPr>
        <w:t>,</w:t>
      </w:r>
      <w:r w:rsidRPr="003713BA">
        <w:rPr>
          <w:lang w:val="en-US"/>
        </w:rPr>
        <w:t xml:space="preserve"> consisting of arbitrary Net-Unicode text</w:t>
      </w:r>
      <w:r>
        <w:rPr>
          <w:lang w:val="en-US"/>
        </w:rPr>
        <w:t>, as defined in IETF RFC 6763 </w:t>
      </w:r>
      <w:r w:rsidRPr="00A9011C">
        <w:rPr>
          <w:lang w:val="en-US"/>
        </w:rPr>
        <w:t>[6]</w:t>
      </w:r>
      <w:r w:rsidRPr="0043378D">
        <w:rPr>
          <w:lang w:val="en-US"/>
        </w:rPr>
        <w:t>.</w:t>
      </w:r>
    </w:p>
    <w:p w14:paraId="474AD5BA" w14:textId="77777777" w:rsidR="008D7268" w:rsidRDefault="008D7268" w:rsidP="008D7268">
      <w:pPr>
        <w:pStyle w:val="B1"/>
        <w:ind w:hanging="1"/>
        <w:rPr>
          <w:lang w:val="en-US"/>
        </w:rPr>
      </w:pPr>
      <w:r>
        <w:rPr>
          <w:lang w:val="en-US"/>
        </w:rPr>
        <w:lastRenderedPageBreak/>
        <w:t xml:space="preserve">When at least one PTR record is present in the DNS response, the following </w:t>
      </w:r>
      <w:r w:rsidRPr="00FC340C">
        <w:rPr>
          <w:lang w:val="en-US"/>
        </w:rPr>
        <w:t xml:space="preserve">additional records </w:t>
      </w:r>
      <w:r>
        <w:rPr>
          <w:lang w:val="en-US"/>
        </w:rPr>
        <w:t>are</w:t>
      </w:r>
      <w:r w:rsidRPr="00FC340C">
        <w:rPr>
          <w:lang w:val="en-US"/>
        </w:rPr>
        <w:t xml:space="preserve"> </w:t>
      </w:r>
      <w:r>
        <w:rPr>
          <w:lang w:val="en-US"/>
        </w:rPr>
        <w:t>included in the DNS response:</w:t>
      </w:r>
    </w:p>
    <w:p w14:paraId="1CF6116C" w14:textId="77777777" w:rsidR="008D7268" w:rsidRPr="00FC340C" w:rsidRDefault="008D7268" w:rsidP="008D7268">
      <w:pPr>
        <w:pStyle w:val="B2"/>
        <w:rPr>
          <w:lang w:val="en-US"/>
        </w:rPr>
      </w:pPr>
      <w:r>
        <w:rPr>
          <w:lang w:val="en-US"/>
        </w:rPr>
        <w:t>-</w:t>
      </w:r>
      <w:r>
        <w:rPr>
          <w:lang w:val="en-US"/>
        </w:rPr>
        <w:tab/>
      </w:r>
      <w:r w:rsidRPr="00FC340C">
        <w:rPr>
          <w:lang w:val="en-US"/>
        </w:rPr>
        <w:t xml:space="preserve">The SRV record(s) </w:t>
      </w:r>
      <w:r>
        <w:rPr>
          <w:lang w:val="en-US"/>
        </w:rPr>
        <w:t xml:space="preserve">for each Service Instance Name listed in the PTR record(s), providing </w:t>
      </w:r>
      <w:r w:rsidRPr="00F6640B">
        <w:rPr>
          <w:lang w:val="en-US"/>
        </w:rPr>
        <w:t xml:space="preserve">the port number and target host name </w:t>
      </w:r>
      <w:r>
        <w:rPr>
          <w:lang w:val="en-US"/>
        </w:rPr>
        <w:t>of the Service Instance Name</w:t>
      </w:r>
      <w:r>
        <w:t>.</w:t>
      </w:r>
    </w:p>
    <w:p w14:paraId="27070F56" w14:textId="77777777" w:rsidR="008D7268" w:rsidRPr="00AA647F" w:rsidRDefault="008D7268" w:rsidP="008D7268">
      <w:pPr>
        <w:pStyle w:val="B2"/>
        <w:rPr>
          <w:lang w:val="en-US"/>
        </w:rPr>
      </w:pPr>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record(s)</w:t>
      </w:r>
      <w:r w:rsidRPr="00FC340C">
        <w:rPr>
          <w:lang w:val="en-US"/>
        </w:rPr>
        <w:t>.</w:t>
      </w:r>
    </w:p>
    <w:p w14:paraId="54E42B6F" w14:textId="77777777" w:rsidR="008D7268" w:rsidRPr="00FC340C" w:rsidRDefault="008D7268" w:rsidP="008D7268">
      <w:pPr>
        <w:pStyle w:val="B2"/>
        <w:rPr>
          <w:lang w:val="en-US"/>
        </w:rPr>
      </w:pPr>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r>
        <w:rPr>
          <w:lang w:val="en-US"/>
        </w:rPr>
        <w:t>record(s)</w:t>
      </w:r>
      <w:r w:rsidRPr="00FC340C">
        <w:rPr>
          <w:lang w:val="en-US"/>
        </w:rPr>
        <w:t>.</w:t>
      </w:r>
      <w:r w:rsidRPr="000D72A0">
        <w:rPr>
          <w:lang w:val="en-US"/>
        </w:rPr>
        <w:t xml:space="preserve"> </w:t>
      </w:r>
    </w:p>
    <w:p w14:paraId="50632F51" w14:textId="77777777" w:rsidR="008D7268" w:rsidRDefault="008D7268" w:rsidP="008D7268">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functioning correctly with DNS servers (and Multicast DNS Responders) that fail to generate these additional records automatically, by issuing subsequent queries for any further</w:t>
      </w:r>
      <w:r>
        <w:rPr>
          <w:lang w:val="en-US"/>
        </w:rPr>
        <w:t xml:space="preserve"> record(s) they require. </w:t>
      </w:r>
    </w:p>
    <w:p w14:paraId="081B2925" w14:textId="77777777" w:rsidR="008D7268" w:rsidRDefault="008D7268" w:rsidP="008D7268">
      <w:pPr>
        <w:pStyle w:val="NO"/>
        <w:rPr>
          <w:lang w:val="en-US"/>
        </w:rPr>
      </w:pPr>
      <w:r>
        <w:rPr>
          <w:lang w:val="en-US"/>
        </w:rPr>
        <w:t>NOTE 2:</w:t>
      </w:r>
      <w:r>
        <w:rPr>
          <w:lang w:val="en-US"/>
        </w:rPr>
        <w:tab/>
        <w:t>As described in IETF RFC 6763 </w:t>
      </w:r>
      <w:r w:rsidRPr="00A9011C">
        <w:rPr>
          <w:lang w:val="en-US"/>
        </w:rPr>
        <w:t>[6]</w:t>
      </w:r>
      <w:r>
        <w:rPr>
          <w:lang w:val="en-US"/>
        </w:rPr>
        <w:t xml:space="preserve">, </w:t>
      </w:r>
      <w:r w:rsidRPr="00FC340C">
        <w:rPr>
          <w:lang w:val="en-US"/>
        </w:rPr>
        <w:t xml:space="preserve">TXT record(s) </w:t>
      </w:r>
      <w:r>
        <w:rPr>
          <w:lang w:val="en-US"/>
        </w:rPr>
        <w:t xml:space="preserve">containing a single zero octet indicate that there is no additional data for the given Service Instance </w:t>
      </w:r>
    </w:p>
    <w:p w14:paraId="15062771" w14:textId="77777777" w:rsidR="008D7268" w:rsidRDefault="008D7268" w:rsidP="008D7268">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823D9F7" w14:textId="77777777" w:rsidR="008D7268" w:rsidRDefault="008D7268" w:rsidP="008D7268">
      <w:pPr>
        <w:pStyle w:val="B2"/>
        <w:rPr>
          <w:lang w:val="en-US"/>
        </w:rPr>
      </w:pPr>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026DB040" w14:textId="77777777" w:rsidR="008D7268" w:rsidRDefault="008D7268" w:rsidP="008D7268">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450F40B8" w14:textId="77777777" w:rsidR="008D7268" w:rsidRDefault="008D7268" w:rsidP="008D7268">
      <w:pPr>
        <w:pStyle w:val="NO"/>
        <w:rPr>
          <w:lang w:val="en-US"/>
        </w:rPr>
      </w:pPr>
      <w:r>
        <w:rPr>
          <w:lang w:val="en-US"/>
        </w:rPr>
        <w:t>NOTE 3:</w:t>
      </w:r>
      <w:r>
        <w:rPr>
          <w:lang w:val="en-US"/>
        </w:rPr>
        <w:tab/>
        <w:t>It is recommended to give the same weight to all the instances with the same priority.</w:t>
      </w:r>
    </w:p>
    <w:p w14:paraId="7532B8E5" w14:textId="77777777" w:rsidR="008D7268" w:rsidRDefault="008D7268" w:rsidP="008D7268">
      <w:pPr>
        <w:pStyle w:val="B1"/>
        <w:rPr>
          <w:lang w:val="en-US"/>
        </w:rPr>
      </w:pPr>
      <w:r>
        <w:rPr>
          <w:lang w:val="en-US"/>
        </w:rPr>
        <w:t>6-</w:t>
      </w:r>
      <w:r>
        <w:rPr>
          <w:lang w:val="en-US"/>
        </w:rPr>
        <w:tab/>
        <w:t xml:space="preserve">The client can set up connection(s) with the remote node(s) using the IP address(es) and port number(s) retrieved from the DNS server </w:t>
      </w:r>
      <w:r w:rsidRPr="00AA3BF1">
        <w:rPr>
          <w:lang w:val="en-US"/>
        </w:rPr>
        <w:t>and then application data can be exchanged between the client and the server</w:t>
      </w:r>
      <w:r>
        <w:rPr>
          <w:lang w:val="en-US"/>
        </w:rPr>
        <w:t>.</w:t>
      </w:r>
    </w:p>
    <w:p w14:paraId="35EC292B" w14:textId="77777777" w:rsidR="008D7268" w:rsidRPr="0090769B" w:rsidRDefault="008D7268" w:rsidP="008D7268">
      <w:pPr>
        <w:pStyle w:val="Heading3"/>
        <w:rPr>
          <w:lang w:eastAsia="zh-CN"/>
        </w:rPr>
      </w:pPr>
      <w:bookmarkStart w:id="472" w:name="_Toc56624206"/>
      <w:bookmarkStart w:id="473" w:name="_Toc57018102"/>
      <w:bookmarkStart w:id="474" w:name="_Toc57272064"/>
      <w:bookmarkStart w:id="475" w:name="_Toc57272169"/>
      <w:bookmarkStart w:id="476" w:name="_Toc57272272"/>
      <w:bookmarkStart w:id="477" w:name="_Toc57272498"/>
      <w:bookmarkStart w:id="478" w:name="_Toc57285022"/>
      <w:bookmarkStart w:id="479" w:name="_Toc57983670"/>
      <w:bookmarkStart w:id="480" w:name="_Toc63248351"/>
      <w:r>
        <w:rPr>
          <w:lang w:eastAsia="zh-CN"/>
        </w:rPr>
        <w:t>6.4.3</w:t>
      </w:r>
      <w:r w:rsidRPr="0090769B">
        <w:rPr>
          <w:lang w:eastAsia="zh-CN"/>
        </w:rPr>
        <w:tab/>
      </w:r>
      <w:r>
        <w:rPr>
          <w:lang w:eastAsia="zh-CN"/>
        </w:rPr>
        <w:t>Impacts</w:t>
      </w:r>
      <w:bookmarkEnd w:id="472"/>
      <w:bookmarkEnd w:id="473"/>
      <w:bookmarkEnd w:id="474"/>
      <w:bookmarkEnd w:id="475"/>
      <w:bookmarkEnd w:id="476"/>
      <w:bookmarkEnd w:id="477"/>
      <w:bookmarkEnd w:id="478"/>
      <w:bookmarkEnd w:id="479"/>
      <w:bookmarkEnd w:id="480"/>
    </w:p>
    <w:p w14:paraId="3FF439C0" w14:textId="77777777" w:rsidR="008D7268" w:rsidRPr="0090769B" w:rsidRDefault="008D7268" w:rsidP="008D7268">
      <w:r>
        <w:t>The solution will impact only newly defined (Rel-17 and onwards) interface applications. The solution will have no impact on legacy applications.</w:t>
      </w:r>
    </w:p>
    <w:p w14:paraId="17586081" w14:textId="77777777" w:rsidR="008D7268" w:rsidRDefault="008D7268" w:rsidP="008D7268">
      <w:pPr>
        <w:pStyle w:val="Heading3"/>
        <w:rPr>
          <w:lang w:eastAsia="zh-CN"/>
        </w:rPr>
      </w:pPr>
      <w:bookmarkStart w:id="481" w:name="_Toc56624207"/>
      <w:bookmarkStart w:id="482" w:name="_Toc57018103"/>
      <w:bookmarkStart w:id="483" w:name="_Toc57272065"/>
      <w:bookmarkStart w:id="484" w:name="_Toc57272170"/>
      <w:bookmarkStart w:id="485" w:name="_Toc57272273"/>
      <w:bookmarkStart w:id="486" w:name="_Toc57272499"/>
      <w:bookmarkStart w:id="487" w:name="_Toc57285023"/>
      <w:bookmarkStart w:id="488" w:name="_Toc57983671"/>
      <w:bookmarkStart w:id="489" w:name="_Toc63248352"/>
      <w:r>
        <w:rPr>
          <w:lang w:eastAsia="zh-CN"/>
        </w:rPr>
        <w:t>6.4</w:t>
      </w:r>
      <w:r w:rsidRPr="0090769B">
        <w:rPr>
          <w:lang w:eastAsia="zh-CN"/>
        </w:rPr>
        <w:t>.</w:t>
      </w:r>
      <w:r>
        <w:rPr>
          <w:lang w:eastAsia="zh-CN"/>
        </w:rPr>
        <w:t>4</w:t>
      </w:r>
      <w:r w:rsidRPr="0090769B">
        <w:rPr>
          <w:lang w:eastAsia="zh-CN"/>
        </w:rPr>
        <w:tab/>
      </w:r>
      <w:r>
        <w:rPr>
          <w:lang w:eastAsia="zh-CN"/>
        </w:rPr>
        <w:t>Pros and cons</w:t>
      </w:r>
      <w:bookmarkEnd w:id="481"/>
      <w:bookmarkEnd w:id="482"/>
      <w:bookmarkEnd w:id="483"/>
      <w:bookmarkEnd w:id="484"/>
      <w:bookmarkEnd w:id="485"/>
      <w:bookmarkEnd w:id="486"/>
      <w:bookmarkEnd w:id="487"/>
      <w:bookmarkEnd w:id="488"/>
      <w:bookmarkEnd w:id="489"/>
    </w:p>
    <w:p w14:paraId="347B01F7" w14:textId="77777777" w:rsidR="008D7268" w:rsidRPr="00F57DC9" w:rsidRDefault="008D7268" w:rsidP="00230B8D">
      <w:r w:rsidRPr="00230B8D">
        <w:rPr>
          <w:b/>
        </w:rPr>
        <w:t>Pros:</w:t>
      </w:r>
    </w:p>
    <w:p w14:paraId="6E07370C" w14:textId="77777777" w:rsidR="008D7268" w:rsidRDefault="008D7268" w:rsidP="008D7268">
      <w:pPr>
        <w:pStyle w:val="B1"/>
      </w:pPr>
      <w:r w:rsidRPr="00A9011C">
        <w:t>-</w:t>
      </w:r>
      <w:r w:rsidRPr="00A9011C">
        <w:tab/>
      </w:r>
      <w:r>
        <w:t>Port numbers are locally assigned in the node supporting the interface applications.</w:t>
      </w:r>
    </w:p>
    <w:p w14:paraId="25D7AACB" w14:textId="77777777" w:rsidR="008D7268" w:rsidRDefault="008D7268" w:rsidP="008D7268">
      <w:pPr>
        <w:pStyle w:val="B1"/>
      </w:pPr>
      <w:r>
        <w:t>-</w:t>
      </w:r>
      <w:r>
        <w:tab/>
        <w:t>Limit the need for manual configuration.</w:t>
      </w:r>
    </w:p>
    <w:p w14:paraId="5DBFE2B8" w14:textId="77777777" w:rsidR="008D7268" w:rsidRDefault="008D7268" w:rsidP="008D7268">
      <w:pPr>
        <w:pStyle w:val="B1"/>
      </w:pPr>
      <w:r>
        <w:t>-</w:t>
      </w:r>
      <w:r>
        <w:tab/>
        <w:t>leveraging on a proven DNS infrastructure and mature technology.</w:t>
      </w:r>
    </w:p>
    <w:p w14:paraId="256996CB" w14:textId="77777777" w:rsidR="008D7268" w:rsidRPr="00A9011C" w:rsidRDefault="008D7268" w:rsidP="008D7268">
      <w:pPr>
        <w:pStyle w:val="B1"/>
        <w:rPr>
          <w:lang w:val="en-US"/>
        </w:rPr>
      </w:pPr>
      <w:r>
        <w:t>-</w:t>
      </w:r>
      <w:r>
        <w:tab/>
        <w:t>the "_tcp" and "_udp" subdomains can be delegated to a dedicated</w:t>
      </w:r>
      <w:r w:rsidRPr="00B4747B">
        <w:t xml:space="preserve"> DNS server</w:t>
      </w:r>
      <w:r>
        <w:t>.</w:t>
      </w:r>
    </w:p>
    <w:p w14:paraId="5ECABD70" w14:textId="77777777" w:rsidR="008D7268" w:rsidRDefault="008D7268" w:rsidP="008D7268">
      <w:r w:rsidRPr="00A9011C">
        <w:rPr>
          <w:b/>
        </w:rPr>
        <w:t>Cons</w:t>
      </w:r>
      <w:r>
        <w:t>:</w:t>
      </w:r>
    </w:p>
    <w:p w14:paraId="22D26DC5" w14:textId="77777777" w:rsidR="008D7268" w:rsidRDefault="008D7268" w:rsidP="008D7268">
      <w:pPr>
        <w:pStyle w:val="B1"/>
      </w:pPr>
      <w:r w:rsidRPr="00A9011C">
        <w:t>-</w:t>
      </w:r>
      <w:r w:rsidRPr="00A9011C">
        <w:tab/>
        <w:t>Rely on the availability</w:t>
      </w:r>
      <w:r w:rsidRPr="00B4747B">
        <w:t xml:space="preserve"> </w:t>
      </w:r>
      <w:r>
        <w:t>of a DNS infrastructure.</w:t>
      </w:r>
    </w:p>
    <w:p w14:paraId="7DC9F09C" w14:textId="77777777" w:rsidR="008D7268" w:rsidRDefault="008D7268" w:rsidP="008D7268">
      <w:pPr>
        <w:pStyle w:val="B1"/>
      </w:pPr>
      <w:r>
        <w:t>-</w:t>
      </w:r>
      <w:r>
        <w:tab/>
        <w:t>3GPP nodes need to implement a DNS resolver in order to discover interfaces supported by other nodes.</w:t>
      </w:r>
    </w:p>
    <w:p w14:paraId="47208CE7" w14:textId="77777777" w:rsidR="008D7268" w:rsidRDefault="008D7268" w:rsidP="008D7268">
      <w:pPr>
        <w:pStyle w:val="B1"/>
      </w:pPr>
      <w:r>
        <w:t>-</w:t>
      </w:r>
      <w:r>
        <w:tab/>
        <w:t>The discovery mechanism implies additional signalling before setting up the connection between nodes.</w:t>
      </w:r>
    </w:p>
    <w:p w14:paraId="4243EE22" w14:textId="77777777" w:rsidR="008D7268" w:rsidRPr="0090769B" w:rsidRDefault="008D7268" w:rsidP="008D7268">
      <w:pPr>
        <w:pStyle w:val="Heading2"/>
        <w:rPr>
          <w:lang w:eastAsia="zh-CN"/>
        </w:rPr>
      </w:pPr>
      <w:bookmarkStart w:id="490" w:name="_Toc56624213"/>
      <w:bookmarkStart w:id="491" w:name="_Toc57018109"/>
      <w:bookmarkStart w:id="492" w:name="_Toc57272071"/>
      <w:bookmarkStart w:id="493" w:name="_Toc57272176"/>
      <w:bookmarkStart w:id="494" w:name="_Toc57272279"/>
      <w:bookmarkStart w:id="495" w:name="_Toc57272505"/>
      <w:bookmarkStart w:id="496" w:name="_Toc57285029"/>
      <w:bookmarkStart w:id="497" w:name="_Toc57983677"/>
      <w:bookmarkStart w:id="498" w:name="_Toc63248353"/>
      <w:bookmarkEnd w:id="445"/>
      <w:bookmarkEnd w:id="446"/>
      <w:bookmarkEnd w:id="447"/>
      <w:bookmarkEnd w:id="448"/>
      <w:bookmarkEnd w:id="449"/>
      <w:bookmarkEnd w:id="450"/>
      <w:bookmarkEnd w:id="451"/>
      <w:bookmarkEnd w:id="452"/>
      <w:r>
        <w:rPr>
          <w:lang w:eastAsia="zh-CN"/>
        </w:rPr>
        <w:t>6.5</w:t>
      </w:r>
      <w:r>
        <w:rPr>
          <w:lang w:eastAsia="zh-CN"/>
        </w:rPr>
        <w:tab/>
        <w:t>Solution#4</w:t>
      </w:r>
      <w:r w:rsidRPr="0090769B">
        <w:rPr>
          <w:lang w:eastAsia="zh-CN"/>
        </w:rPr>
        <w:t xml:space="preserve">: </w:t>
      </w:r>
      <w:r w:rsidRPr="00195D2C">
        <w:t>Service discovery using DNS SRV records</w:t>
      </w:r>
      <w:bookmarkEnd w:id="498"/>
    </w:p>
    <w:p w14:paraId="4313639F" w14:textId="77777777" w:rsidR="008D7268" w:rsidRPr="0090769B" w:rsidRDefault="008D7268" w:rsidP="008D7268">
      <w:pPr>
        <w:pStyle w:val="Heading3"/>
        <w:rPr>
          <w:lang w:eastAsia="zh-CN"/>
        </w:rPr>
      </w:pPr>
      <w:bookmarkStart w:id="499" w:name="_Toc56624209"/>
      <w:bookmarkStart w:id="500" w:name="_Toc57018105"/>
      <w:bookmarkStart w:id="501" w:name="_Toc57272067"/>
      <w:bookmarkStart w:id="502" w:name="_Toc57272172"/>
      <w:bookmarkStart w:id="503" w:name="_Toc57272275"/>
      <w:bookmarkStart w:id="504" w:name="_Toc57272501"/>
      <w:bookmarkStart w:id="505" w:name="_Toc57285025"/>
      <w:bookmarkStart w:id="506" w:name="_Toc57983673"/>
      <w:bookmarkStart w:id="507" w:name="_Toc63248354"/>
      <w:r>
        <w:rPr>
          <w:lang w:eastAsia="zh-CN"/>
        </w:rPr>
        <w:t>6.5</w:t>
      </w:r>
      <w:r w:rsidRPr="0090769B">
        <w:rPr>
          <w:lang w:eastAsia="zh-CN"/>
        </w:rPr>
        <w:t>.1</w:t>
      </w:r>
      <w:r w:rsidRPr="0090769B">
        <w:rPr>
          <w:lang w:eastAsia="zh-CN"/>
        </w:rPr>
        <w:tab/>
        <w:t>General</w:t>
      </w:r>
      <w:bookmarkEnd w:id="499"/>
      <w:bookmarkEnd w:id="500"/>
      <w:bookmarkEnd w:id="501"/>
      <w:bookmarkEnd w:id="502"/>
      <w:bookmarkEnd w:id="503"/>
      <w:bookmarkEnd w:id="504"/>
      <w:bookmarkEnd w:id="505"/>
      <w:bookmarkEnd w:id="506"/>
      <w:bookmarkEnd w:id="507"/>
    </w:p>
    <w:p w14:paraId="59E1995C" w14:textId="75EF6B5C" w:rsidR="008D7268" w:rsidRDefault="008D7268" w:rsidP="008D7268">
      <w:r>
        <w:rPr>
          <w:rFonts w:eastAsia="SimSun"/>
          <w:lang w:val="en-US" w:eastAsia="zh-CN"/>
        </w:rPr>
        <w:t xml:space="preserve">This is an alternative to </w:t>
      </w:r>
      <w:r w:rsidR="000B0B2B">
        <w:rPr>
          <w:rFonts w:eastAsia="SimSun"/>
          <w:lang w:val="en-US" w:eastAsia="zh-CN"/>
        </w:rPr>
        <w:t>solution#</w:t>
      </w:r>
      <w:r w:rsidRPr="0043378D">
        <w:rPr>
          <w:rFonts w:eastAsia="SimSun"/>
          <w:lang w:val="en-US" w:eastAsia="zh-CN"/>
        </w:rPr>
        <w:t>3</w:t>
      </w:r>
      <w:r>
        <w:rPr>
          <w:rFonts w:eastAsia="SimSun"/>
          <w:lang w:val="en-US" w:eastAsia="zh-CN"/>
        </w:rPr>
        <w:t xml:space="preserve"> in which </w:t>
      </w:r>
      <w:r>
        <w:rPr>
          <w:lang w:val="en-US"/>
        </w:rPr>
        <w:t xml:space="preserve">there is only </w:t>
      </w:r>
      <w:r>
        <w:t xml:space="preserve">one logical instance of service </w:t>
      </w:r>
      <w:r>
        <w:rPr>
          <w:rFonts w:eastAsia="SimSun"/>
          <w:lang w:val="en-US" w:eastAsia="zh-CN"/>
        </w:rPr>
        <w:t>&lt;Service&gt;</w:t>
      </w:r>
      <w:r>
        <w:t xml:space="preserve"> and all clients are expected to use that one logical instance. Of course, the logical instance can be load-shared across multiple nodes, but all the nodes provide an equivalent service.</w:t>
      </w:r>
    </w:p>
    <w:p w14:paraId="3EC54D04" w14:textId="1D7096B8" w:rsidR="008D7268" w:rsidRDefault="008D7268" w:rsidP="008D7268">
      <w:r>
        <w:rPr>
          <w:rFonts w:eastAsia="SimSun"/>
          <w:lang w:val="en-US" w:eastAsia="zh-CN"/>
        </w:rPr>
        <w:lastRenderedPageBreak/>
        <w:t xml:space="preserve">In this proposed solution, to discover the list of available service </w:t>
      </w:r>
      <w:r>
        <w:t>instances, t</w:t>
      </w:r>
      <w:r>
        <w:rPr>
          <w:rFonts w:eastAsia="SimSun"/>
          <w:lang w:eastAsia="zh-CN"/>
        </w:rPr>
        <w:t>he client</w:t>
      </w:r>
      <w:r w:rsidRPr="0075609E">
        <w:t xml:space="preserve"> </w:t>
      </w:r>
      <w:r>
        <w:t xml:space="preserve">performs a simple </w:t>
      </w:r>
      <w:r>
        <w:rPr>
          <w:lang w:val="en-US"/>
        </w:rPr>
        <w:t>SRV</w:t>
      </w:r>
      <w:r w:rsidRPr="00CF4DD0">
        <w:rPr>
          <w:lang w:val="en-US"/>
        </w:rPr>
        <w:t xml:space="preserve"> lookup </w:t>
      </w:r>
      <w:r>
        <w:rPr>
          <w:lang w:val="en-US"/>
        </w:rPr>
        <w:t>(see IETF RFC 2782 </w:t>
      </w:r>
      <w:r w:rsidRPr="00A9011C">
        <w:rPr>
          <w:lang w:val="en-US"/>
        </w:rPr>
        <w:t>[7]</w:t>
      </w:r>
      <w:r>
        <w:rPr>
          <w:lang w:val="en-US"/>
        </w:rPr>
        <w:t xml:space="preserve">) instead of a PTR lookup in </w:t>
      </w:r>
      <w:r w:rsidR="000B0B2B">
        <w:rPr>
          <w:lang w:val="en-US"/>
        </w:rPr>
        <w:t>solution#</w:t>
      </w:r>
      <w:r w:rsidRPr="0043378D">
        <w:rPr>
          <w:rFonts w:eastAsia="SimSun"/>
          <w:lang w:val="en-US" w:eastAsia="zh-CN"/>
        </w:rPr>
        <w:t>3</w:t>
      </w:r>
      <w:r>
        <w:rPr>
          <w:lang w:val="en-US"/>
        </w:rPr>
        <w:t>:</w:t>
      </w:r>
    </w:p>
    <w:p w14:paraId="32287031" w14:textId="77777777" w:rsidR="008D7268" w:rsidRDefault="008D7268" w:rsidP="008D7268">
      <w:pPr>
        <w:rPr>
          <w:lang w:val="en-US"/>
        </w:rPr>
      </w:pPr>
      <w:r>
        <w:rPr>
          <w:lang w:val="en-US"/>
        </w:rPr>
        <w:t xml:space="preserve">The result of the SRV lookup </w:t>
      </w:r>
      <w:r w:rsidRPr="00CB74E5">
        <w:rPr>
          <w:lang w:val="en-US"/>
        </w:rPr>
        <w:t>is</w:t>
      </w:r>
      <w:r>
        <w:rPr>
          <w:lang w:val="en-US"/>
        </w:rPr>
        <w:t xml:space="preserve"> </w:t>
      </w:r>
      <w:r w:rsidRPr="00FC340C">
        <w:rPr>
          <w:lang w:val="en-US"/>
        </w:rPr>
        <w:t>SRV record</w:t>
      </w:r>
      <w:r>
        <w:rPr>
          <w:lang w:val="en-US"/>
        </w:rPr>
        <w:t xml:space="preserve">(s) providing </w:t>
      </w:r>
      <w:r w:rsidRPr="00F6640B">
        <w:rPr>
          <w:lang w:val="en-US"/>
        </w:rPr>
        <w:t xml:space="preserve">the port number and target host name </w:t>
      </w:r>
      <w:r>
        <w:rPr>
          <w:lang w:val="en-US"/>
        </w:rPr>
        <w:t>of the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r w:rsidRPr="00FC340C">
        <w:rPr>
          <w:lang w:val="en-US"/>
        </w:rPr>
        <w:t>.</w:t>
      </w:r>
    </w:p>
    <w:p w14:paraId="5464C431" w14:textId="77777777" w:rsidR="008D7268" w:rsidRPr="0090769B" w:rsidRDefault="008D7268" w:rsidP="008D7268">
      <w:pPr>
        <w:pStyle w:val="Heading3"/>
        <w:rPr>
          <w:lang w:eastAsia="zh-CN"/>
        </w:rPr>
      </w:pPr>
      <w:bookmarkStart w:id="508" w:name="_Toc56624210"/>
      <w:bookmarkStart w:id="509" w:name="_Toc57018106"/>
      <w:bookmarkStart w:id="510" w:name="_Toc57272068"/>
      <w:bookmarkStart w:id="511" w:name="_Toc57272173"/>
      <w:bookmarkStart w:id="512" w:name="_Toc57272276"/>
      <w:bookmarkStart w:id="513" w:name="_Toc57272502"/>
      <w:bookmarkStart w:id="514" w:name="_Toc57285026"/>
      <w:bookmarkStart w:id="515" w:name="_Toc57983674"/>
      <w:bookmarkStart w:id="516" w:name="_Toc63248355"/>
      <w:r>
        <w:rPr>
          <w:lang w:eastAsia="zh-CN"/>
        </w:rPr>
        <w:t>6.5</w:t>
      </w:r>
      <w:r w:rsidRPr="0090769B">
        <w:rPr>
          <w:lang w:eastAsia="zh-CN"/>
        </w:rPr>
        <w:t>.2</w:t>
      </w:r>
      <w:r w:rsidRPr="0090769B">
        <w:rPr>
          <w:lang w:eastAsia="zh-CN"/>
        </w:rPr>
        <w:tab/>
        <w:t>Detailed description</w:t>
      </w:r>
      <w:bookmarkEnd w:id="508"/>
      <w:bookmarkEnd w:id="509"/>
      <w:bookmarkEnd w:id="510"/>
      <w:bookmarkEnd w:id="511"/>
      <w:bookmarkEnd w:id="512"/>
      <w:bookmarkEnd w:id="513"/>
      <w:bookmarkEnd w:id="514"/>
      <w:bookmarkEnd w:id="515"/>
      <w:bookmarkEnd w:id="516"/>
    </w:p>
    <w:p w14:paraId="38C77513" w14:textId="77777777" w:rsidR="008D7268" w:rsidRDefault="008D7268" w:rsidP="008D7268">
      <w:pPr>
        <w:rPr>
          <w:lang w:val="en-US"/>
        </w:rPr>
      </w:pPr>
      <w:r>
        <w:t>The proposed solution is based on the following assumptions:</w:t>
      </w:r>
    </w:p>
    <w:p w14:paraId="56E33B9C" w14:textId="77777777" w:rsidR="008D7268" w:rsidRDefault="008D7268" w:rsidP="008D7268">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6672A41D" w14:textId="77777777" w:rsidR="008D7268" w:rsidRDefault="008D7268" w:rsidP="008D7268">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Pr>
          <w:lang w:val="en-US"/>
        </w:rPr>
        <w:t>DNS SRV</w:t>
      </w:r>
      <w:r w:rsidRPr="00CF4DD0">
        <w:rPr>
          <w:lang w:val="en-US"/>
        </w:rPr>
        <w:t xml:space="preserve"> lookup </w:t>
      </w:r>
      <w:r>
        <w:rPr>
          <w:lang w:val="en-US"/>
        </w:rPr>
        <w:t>(see IETF RFC 6763 </w:t>
      </w:r>
      <w:r w:rsidRPr="00A9011C">
        <w:rPr>
          <w:lang w:val="en-US"/>
        </w:rPr>
        <w:t>[6]</w:t>
      </w:r>
      <w:r>
        <w:rPr>
          <w:lang w:val="en-US"/>
        </w:rPr>
        <w:t>) for the name:</w:t>
      </w:r>
    </w:p>
    <w:p w14:paraId="570EE192" w14:textId="77777777" w:rsidR="008D7268" w:rsidRDefault="008D7268" w:rsidP="008D7268">
      <w:pPr>
        <w:pStyle w:val="B2"/>
        <w:rPr>
          <w:lang w:val="en-US"/>
        </w:rPr>
      </w:pPr>
      <w:r>
        <w:rPr>
          <w:lang w:val="en-US"/>
        </w:rPr>
        <w:t>&lt;Service&gt;.</w:t>
      </w:r>
      <w:r w:rsidRPr="00B205E9">
        <w:rPr>
          <w:lang w:val="en-US"/>
        </w:rPr>
        <w:t>&lt;Domain&gt;</w:t>
      </w:r>
    </w:p>
    <w:p w14:paraId="70F09399" w14:textId="77777777" w:rsidR="008D7268" w:rsidRPr="002F7077" w:rsidRDefault="008D7268" w:rsidP="008D7268">
      <w:pPr>
        <w:pStyle w:val="B1"/>
        <w:rPr>
          <w:lang w:val="en-US"/>
        </w:rPr>
      </w:pPr>
      <w:r>
        <w:rPr>
          <w:lang w:val="en-US"/>
        </w:rPr>
        <w:t>3-</w:t>
      </w:r>
      <w:r>
        <w:rPr>
          <w:lang w:val="en-US"/>
        </w:rPr>
        <w:tab/>
        <w:t>The DNS query is sent to the conventional unicast DNS server.</w:t>
      </w:r>
    </w:p>
    <w:p w14:paraId="585B548F" w14:textId="77777777" w:rsidR="008D7268" w:rsidRDefault="008D7268" w:rsidP="008D7268">
      <w:pPr>
        <w:pStyle w:val="B1"/>
        <w:rPr>
          <w:lang w:val="en-US"/>
        </w:rPr>
      </w:pPr>
      <w:r>
        <w:rPr>
          <w:lang w:val="en-US"/>
        </w:rPr>
        <w:t>4-</w:t>
      </w:r>
      <w:r>
        <w:rPr>
          <w:lang w:val="en-US"/>
        </w:rPr>
        <w:tab/>
        <w:t xml:space="preserve">The result of the </w:t>
      </w:r>
      <w:r w:rsidRPr="00CF4DD0">
        <w:rPr>
          <w:lang w:val="en-US"/>
        </w:rPr>
        <w:t>DNS</w:t>
      </w:r>
      <w:r>
        <w:rPr>
          <w:lang w:val="en-US"/>
        </w:rPr>
        <w:t xml:space="preserve"> SRV lookup </w:t>
      </w:r>
      <w:r w:rsidRPr="00CB74E5">
        <w:rPr>
          <w:lang w:val="en-US"/>
        </w:rPr>
        <w:t>is</w:t>
      </w:r>
      <w:r>
        <w:rPr>
          <w:lang w:val="en-US"/>
        </w:rPr>
        <w:t xml:space="preserve"> </w:t>
      </w:r>
      <w:r w:rsidRPr="00CB74E5">
        <w:rPr>
          <w:lang w:val="en-US"/>
        </w:rPr>
        <w:t xml:space="preserve">a set of zero or more </w:t>
      </w:r>
      <w:r>
        <w:rPr>
          <w:lang w:val="en-US"/>
        </w:rPr>
        <w:t xml:space="preserve">SRV records providing </w:t>
      </w:r>
      <w:r w:rsidRPr="00F6640B">
        <w:rPr>
          <w:lang w:val="en-US"/>
        </w:rPr>
        <w:t xml:space="preserve">the port number and host name </w:t>
      </w:r>
      <w:r>
        <w:rPr>
          <w:lang w:val="en-US"/>
        </w:rPr>
        <w:t>of the target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p>
    <w:p w14:paraId="42C7D514" w14:textId="77777777" w:rsidR="008D7268" w:rsidRDefault="008D7268" w:rsidP="008D7268">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w:t>
      </w:r>
      <w:r>
        <w:rPr>
          <w:lang w:val="en-US"/>
        </w:rPr>
        <w:t>ning correctly with DNS servers</w:t>
      </w:r>
      <w:r w:rsidRPr="00FC340C">
        <w:rPr>
          <w:lang w:val="en-US"/>
        </w:rPr>
        <w:t xml:space="preserve"> that fail to generate these additional </w:t>
      </w:r>
      <w:r>
        <w:rPr>
          <w:lang w:val="en-US"/>
        </w:rPr>
        <w:t xml:space="preserve">A/AAAA </w:t>
      </w:r>
      <w:r w:rsidRPr="00FC340C">
        <w:rPr>
          <w:lang w:val="en-US"/>
        </w:rPr>
        <w:t>records automatically, by issuing subsequent queries for any further</w:t>
      </w:r>
      <w:r>
        <w:rPr>
          <w:lang w:val="en-US"/>
        </w:rPr>
        <w:t xml:space="preserve"> record(s) they require. </w:t>
      </w:r>
    </w:p>
    <w:p w14:paraId="07464606" w14:textId="77777777" w:rsidR="008D7268" w:rsidRDefault="008D7268" w:rsidP="008D7268">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DF8FAEB" w14:textId="77777777" w:rsidR="008D7268" w:rsidRDefault="008D7268" w:rsidP="008D7268">
      <w:pPr>
        <w:pStyle w:val="B2"/>
        <w:rPr>
          <w:lang w:val="en-US"/>
        </w:rPr>
      </w:pPr>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43BEDFB0" w14:textId="77777777" w:rsidR="008D7268" w:rsidRDefault="008D7268" w:rsidP="008D7268">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0C98465F" w14:textId="77777777" w:rsidR="008D7268" w:rsidRDefault="008D7268" w:rsidP="008D7268">
      <w:pPr>
        <w:pStyle w:val="NO"/>
        <w:rPr>
          <w:lang w:val="en-US"/>
        </w:rPr>
      </w:pPr>
      <w:r>
        <w:rPr>
          <w:lang w:val="en-US"/>
        </w:rPr>
        <w:t>NOTE 3:</w:t>
      </w:r>
      <w:r>
        <w:rPr>
          <w:lang w:val="en-US"/>
        </w:rPr>
        <w:tab/>
        <w:t>It is recommended to give the same weight to all the instances with the same priority.</w:t>
      </w:r>
    </w:p>
    <w:p w14:paraId="48D05F69" w14:textId="77777777" w:rsidR="008D7268" w:rsidRPr="00AA647F" w:rsidRDefault="008D7268" w:rsidP="008D7268">
      <w:pPr>
        <w:pStyle w:val="B1"/>
        <w:rPr>
          <w:lang w:val="en-US"/>
        </w:rPr>
      </w:pPr>
      <w:r>
        <w:rPr>
          <w:lang w:val="en-US"/>
        </w:rPr>
        <w:t>6-</w:t>
      </w:r>
      <w:r>
        <w:rPr>
          <w:lang w:val="en-US"/>
        </w:rPr>
        <w:tab/>
        <w:t xml:space="preserve">The client can set up connection(s) with the remote node(s) using the IP address(es) and port number(s) retrieved from the DNS server </w:t>
      </w:r>
      <w:r w:rsidRPr="00AA3BF1">
        <w:rPr>
          <w:lang w:val="en-US"/>
        </w:rPr>
        <w:t>and then application data can be exchanged between the client and the server</w:t>
      </w:r>
      <w:r>
        <w:rPr>
          <w:lang w:val="en-US"/>
        </w:rPr>
        <w:t>.</w:t>
      </w:r>
    </w:p>
    <w:p w14:paraId="7CE9221F" w14:textId="77777777" w:rsidR="008D7268" w:rsidRPr="0090769B" w:rsidRDefault="008D7268" w:rsidP="008D7268">
      <w:pPr>
        <w:pStyle w:val="Heading3"/>
        <w:rPr>
          <w:lang w:eastAsia="zh-CN"/>
        </w:rPr>
      </w:pPr>
      <w:bookmarkStart w:id="517" w:name="_Toc56624211"/>
      <w:bookmarkStart w:id="518" w:name="_Toc57018107"/>
      <w:bookmarkStart w:id="519" w:name="_Toc57272069"/>
      <w:bookmarkStart w:id="520" w:name="_Toc57272174"/>
      <w:bookmarkStart w:id="521" w:name="_Toc57272277"/>
      <w:bookmarkStart w:id="522" w:name="_Toc57272503"/>
      <w:bookmarkStart w:id="523" w:name="_Toc57285027"/>
      <w:bookmarkStart w:id="524" w:name="_Toc57983675"/>
      <w:bookmarkStart w:id="525" w:name="_Toc63248356"/>
      <w:r>
        <w:rPr>
          <w:lang w:eastAsia="zh-CN"/>
        </w:rPr>
        <w:t>6.5.3</w:t>
      </w:r>
      <w:r w:rsidRPr="0090769B">
        <w:rPr>
          <w:lang w:eastAsia="zh-CN"/>
        </w:rPr>
        <w:tab/>
      </w:r>
      <w:r>
        <w:rPr>
          <w:lang w:eastAsia="zh-CN"/>
        </w:rPr>
        <w:t>Impacts</w:t>
      </w:r>
      <w:bookmarkEnd w:id="517"/>
      <w:bookmarkEnd w:id="518"/>
      <w:bookmarkEnd w:id="519"/>
      <w:bookmarkEnd w:id="520"/>
      <w:bookmarkEnd w:id="521"/>
      <w:bookmarkEnd w:id="522"/>
      <w:bookmarkEnd w:id="523"/>
      <w:bookmarkEnd w:id="524"/>
      <w:bookmarkEnd w:id="525"/>
    </w:p>
    <w:p w14:paraId="16CEFD72" w14:textId="77777777" w:rsidR="008D7268" w:rsidRPr="0090769B" w:rsidRDefault="008D7268" w:rsidP="008D7268">
      <w:r>
        <w:t>The solution will impact only newly defined (Rel-17 and onwards) interface applications. The solution will have no impact on legacy applications.</w:t>
      </w:r>
    </w:p>
    <w:p w14:paraId="1DDDAD66" w14:textId="77777777" w:rsidR="008D7268" w:rsidRDefault="008D7268" w:rsidP="008D7268">
      <w:pPr>
        <w:pStyle w:val="Heading3"/>
        <w:rPr>
          <w:lang w:eastAsia="zh-CN"/>
        </w:rPr>
      </w:pPr>
      <w:bookmarkStart w:id="526" w:name="_Toc56624212"/>
      <w:bookmarkStart w:id="527" w:name="_Toc57018108"/>
      <w:bookmarkStart w:id="528" w:name="_Toc57272070"/>
      <w:bookmarkStart w:id="529" w:name="_Toc57272175"/>
      <w:bookmarkStart w:id="530" w:name="_Toc57272278"/>
      <w:bookmarkStart w:id="531" w:name="_Toc57272504"/>
      <w:bookmarkStart w:id="532" w:name="_Toc57285028"/>
      <w:bookmarkStart w:id="533" w:name="_Toc57983676"/>
      <w:bookmarkStart w:id="534" w:name="_Toc63248357"/>
      <w:r>
        <w:rPr>
          <w:lang w:eastAsia="zh-CN"/>
        </w:rPr>
        <w:t>6.5</w:t>
      </w:r>
      <w:r w:rsidRPr="0090769B">
        <w:rPr>
          <w:lang w:eastAsia="zh-CN"/>
        </w:rPr>
        <w:t>.</w:t>
      </w:r>
      <w:r>
        <w:rPr>
          <w:lang w:eastAsia="zh-CN"/>
        </w:rPr>
        <w:t>4</w:t>
      </w:r>
      <w:r w:rsidRPr="0090769B">
        <w:rPr>
          <w:lang w:eastAsia="zh-CN"/>
        </w:rPr>
        <w:tab/>
      </w:r>
      <w:r>
        <w:rPr>
          <w:lang w:eastAsia="zh-CN"/>
        </w:rPr>
        <w:t>Pros and cons</w:t>
      </w:r>
      <w:bookmarkEnd w:id="526"/>
      <w:bookmarkEnd w:id="527"/>
      <w:bookmarkEnd w:id="528"/>
      <w:bookmarkEnd w:id="529"/>
      <w:bookmarkEnd w:id="530"/>
      <w:bookmarkEnd w:id="531"/>
      <w:bookmarkEnd w:id="532"/>
      <w:bookmarkEnd w:id="533"/>
      <w:bookmarkEnd w:id="534"/>
    </w:p>
    <w:p w14:paraId="5C51D142" w14:textId="77777777" w:rsidR="008D7268" w:rsidRPr="00F57DC9" w:rsidRDefault="008D7268" w:rsidP="00230B8D">
      <w:r w:rsidRPr="00230B8D">
        <w:rPr>
          <w:b/>
        </w:rPr>
        <w:t>Pros:</w:t>
      </w:r>
    </w:p>
    <w:p w14:paraId="49D5BB73" w14:textId="77777777" w:rsidR="008D7268" w:rsidRDefault="008D7268" w:rsidP="008D7268">
      <w:pPr>
        <w:pStyle w:val="B1"/>
      </w:pPr>
      <w:r w:rsidRPr="005848DD">
        <w:t>-</w:t>
      </w:r>
      <w:r w:rsidRPr="005848DD">
        <w:tab/>
      </w:r>
      <w:r>
        <w:t>Port numbers are locally assigned in the node supporting the interface applications.</w:t>
      </w:r>
    </w:p>
    <w:p w14:paraId="278508E4" w14:textId="77777777" w:rsidR="008D7268" w:rsidRDefault="008D7268" w:rsidP="008D7268">
      <w:pPr>
        <w:pStyle w:val="B1"/>
      </w:pPr>
      <w:r>
        <w:t>-</w:t>
      </w:r>
      <w:r>
        <w:tab/>
        <w:t>Limit the need for manual configuration.</w:t>
      </w:r>
    </w:p>
    <w:p w14:paraId="35B2CBB3" w14:textId="77777777" w:rsidR="008D7268" w:rsidRDefault="008D7268" w:rsidP="008D7268">
      <w:pPr>
        <w:pStyle w:val="B1"/>
      </w:pPr>
      <w:r>
        <w:t>-</w:t>
      </w:r>
      <w:r>
        <w:tab/>
        <w:t>leveraging on a proven DNS infrastructure and mature technology.</w:t>
      </w:r>
    </w:p>
    <w:p w14:paraId="273D66B3" w14:textId="77777777" w:rsidR="008D7268" w:rsidRPr="005848DD" w:rsidRDefault="008D7268" w:rsidP="008D7268">
      <w:pPr>
        <w:pStyle w:val="B1"/>
        <w:rPr>
          <w:lang w:val="en-US"/>
        </w:rPr>
      </w:pPr>
      <w:r>
        <w:t>-</w:t>
      </w:r>
      <w:r>
        <w:tab/>
        <w:t>the "_tcp" and "_udp" subdomains can be delegated to a dedicated</w:t>
      </w:r>
      <w:r w:rsidRPr="00B4747B">
        <w:t xml:space="preserve"> DNS server</w:t>
      </w:r>
      <w:r>
        <w:t>.</w:t>
      </w:r>
    </w:p>
    <w:p w14:paraId="79999E3E" w14:textId="77777777" w:rsidR="008D7268" w:rsidRDefault="008D7268" w:rsidP="008D7268">
      <w:r w:rsidRPr="00A9011C">
        <w:rPr>
          <w:b/>
        </w:rPr>
        <w:t>Cons</w:t>
      </w:r>
      <w:r>
        <w:t>:</w:t>
      </w:r>
    </w:p>
    <w:p w14:paraId="155899BA" w14:textId="77777777" w:rsidR="008D7268" w:rsidRDefault="008D7268" w:rsidP="008D7268">
      <w:pPr>
        <w:pStyle w:val="B1"/>
      </w:pPr>
      <w:r w:rsidRPr="005848DD">
        <w:t>-</w:t>
      </w:r>
      <w:r w:rsidRPr="005848DD">
        <w:tab/>
        <w:t>Rely on the availability</w:t>
      </w:r>
      <w:r w:rsidRPr="00B4747B">
        <w:t xml:space="preserve"> </w:t>
      </w:r>
      <w:r>
        <w:t>of a DNS infrastructure.</w:t>
      </w:r>
    </w:p>
    <w:p w14:paraId="030E28F3" w14:textId="77777777" w:rsidR="008D7268" w:rsidRDefault="008D7268" w:rsidP="008D7268">
      <w:pPr>
        <w:pStyle w:val="B1"/>
      </w:pPr>
      <w:r>
        <w:t>-</w:t>
      </w:r>
      <w:r>
        <w:tab/>
        <w:t>3GPP nodes need to implement a DNS resolver in order to discover interfaces supported by other nodes.</w:t>
      </w:r>
    </w:p>
    <w:p w14:paraId="5145A47B" w14:textId="77777777" w:rsidR="008D7268" w:rsidRDefault="008D7268" w:rsidP="008D7268">
      <w:pPr>
        <w:pStyle w:val="B1"/>
      </w:pPr>
      <w:r>
        <w:t>-</w:t>
      </w:r>
      <w:r>
        <w:tab/>
        <w:t xml:space="preserve">The discovery mechanism implies additional signalling before setting up the connection between nodes. </w:t>
      </w:r>
    </w:p>
    <w:p w14:paraId="5833E1AF" w14:textId="77777777" w:rsidR="00074FE5" w:rsidRPr="0090769B" w:rsidRDefault="00074FE5" w:rsidP="00074FE5">
      <w:pPr>
        <w:pStyle w:val="Heading2"/>
        <w:rPr>
          <w:lang w:eastAsia="zh-CN"/>
        </w:rPr>
      </w:pPr>
      <w:bookmarkStart w:id="535" w:name="_Toc56624218"/>
      <w:bookmarkStart w:id="536" w:name="_Toc57018114"/>
      <w:bookmarkStart w:id="537" w:name="_Toc57272076"/>
      <w:bookmarkStart w:id="538" w:name="_Toc57272181"/>
      <w:bookmarkStart w:id="539" w:name="_Toc57272284"/>
      <w:bookmarkStart w:id="540" w:name="_Toc57272510"/>
      <w:bookmarkStart w:id="541" w:name="_Toc57285034"/>
      <w:bookmarkStart w:id="542" w:name="_Toc57983682"/>
      <w:bookmarkStart w:id="543" w:name="_Toc63248358"/>
      <w:bookmarkEnd w:id="490"/>
      <w:bookmarkEnd w:id="491"/>
      <w:bookmarkEnd w:id="492"/>
      <w:bookmarkEnd w:id="493"/>
      <w:bookmarkEnd w:id="494"/>
      <w:bookmarkEnd w:id="495"/>
      <w:bookmarkEnd w:id="496"/>
      <w:bookmarkEnd w:id="497"/>
      <w:r>
        <w:rPr>
          <w:lang w:eastAsia="zh-CN"/>
        </w:rPr>
        <w:lastRenderedPageBreak/>
        <w:t>6.6</w:t>
      </w:r>
      <w:r>
        <w:rPr>
          <w:lang w:eastAsia="zh-CN"/>
        </w:rPr>
        <w:tab/>
        <w:t>Solution#5</w:t>
      </w:r>
      <w:r w:rsidRPr="0090769B">
        <w:rPr>
          <w:lang w:eastAsia="zh-CN"/>
        </w:rPr>
        <w:t xml:space="preserve">: </w:t>
      </w:r>
      <w:r>
        <w:rPr>
          <w:lang w:val="en-US"/>
        </w:rPr>
        <w:t>Use of multicast address on local link</w:t>
      </w:r>
      <w:bookmarkEnd w:id="543"/>
    </w:p>
    <w:p w14:paraId="5965DC40" w14:textId="77777777" w:rsidR="00074FE5" w:rsidRPr="0090769B" w:rsidRDefault="00074FE5" w:rsidP="00074FE5">
      <w:pPr>
        <w:pStyle w:val="Heading3"/>
        <w:rPr>
          <w:lang w:eastAsia="zh-CN"/>
        </w:rPr>
      </w:pPr>
      <w:bookmarkStart w:id="544" w:name="_Toc56624214"/>
      <w:bookmarkStart w:id="545" w:name="_Toc57018110"/>
      <w:bookmarkStart w:id="546" w:name="_Toc57272072"/>
      <w:bookmarkStart w:id="547" w:name="_Toc57272177"/>
      <w:bookmarkStart w:id="548" w:name="_Toc57272280"/>
      <w:bookmarkStart w:id="549" w:name="_Toc57272506"/>
      <w:bookmarkStart w:id="550" w:name="_Toc57285030"/>
      <w:bookmarkStart w:id="551" w:name="_Toc57983678"/>
      <w:bookmarkStart w:id="552" w:name="_Toc63248359"/>
      <w:r>
        <w:rPr>
          <w:lang w:eastAsia="zh-CN"/>
        </w:rPr>
        <w:t>6.6</w:t>
      </w:r>
      <w:r w:rsidRPr="0090769B">
        <w:rPr>
          <w:lang w:eastAsia="zh-CN"/>
        </w:rPr>
        <w:t>.1</w:t>
      </w:r>
      <w:r w:rsidRPr="0090769B">
        <w:rPr>
          <w:lang w:eastAsia="zh-CN"/>
        </w:rPr>
        <w:tab/>
        <w:t>General</w:t>
      </w:r>
      <w:bookmarkEnd w:id="544"/>
      <w:bookmarkEnd w:id="545"/>
      <w:bookmarkEnd w:id="546"/>
      <w:bookmarkEnd w:id="547"/>
      <w:bookmarkEnd w:id="548"/>
      <w:bookmarkEnd w:id="549"/>
      <w:bookmarkEnd w:id="550"/>
      <w:bookmarkEnd w:id="551"/>
      <w:bookmarkEnd w:id="552"/>
    </w:p>
    <w:p w14:paraId="33BF6FBF" w14:textId="0352D8DB" w:rsidR="00074FE5" w:rsidRDefault="00074FE5" w:rsidP="00074FE5">
      <w:pPr>
        <w:rPr>
          <w:rFonts w:eastAsia="SimSun"/>
          <w:lang w:val="en-US" w:eastAsia="zh-CN"/>
        </w:rPr>
      </w:pPr>
      <w:r>
        <w:rPr>
          <w:rFonts w:eastAsia="SimSun"/>
          <w:lang w:val="en-US" w:eastAsia="zh-CN"/>
        </w:rPr>
        <w:t xml:space="preserve">This is an alternative to </w:t>
      </w:r>
      <w:r w:rsidR="000B0B2B">
        <w:rPr>
          <w:rFonts w:eastAsia="SimSun"/>
          <w:lang w:val="en-US" w:eastAsia="zh-CN"/>
        </w:rPr>
        <w:t>solution#</w:t>
      </w:r>
      <w:r>
        <w:rPr>
          <w:rFonts w:eastAsia="SimSun"/>
          <w:lang w:val="en-US" w:eastAsia="zh-CN"/>
        </w:rPr>
        <w:t>3 and #4 in the absence of DNS server in the domain.</w:t>
      </w:r>
    </w:p>
    <w:p w14:paraId="522ECCD3" w14:textId="77777777" w:rsidR="00074FE5" w:rsidRDefault="00074FE5" w:rsidP="00074FE5">
      <w:pPr>
        <w:rPr>
          <w:noProof/>
          <w:lang w:val="en-US"/>
        </w:rPr>
      </w:pPr>
      <w:r w:rsidRPr="002132F6">
        <w:rPr>
          <w:noProof/>
          <w:lang w:val="en-US"/>
        </w:rPr>
        <w:t xml:space="preserve">Multicast DNS (mDNS) </w:t>
      </w:r>
      <w:r>
        <w:rPr>
          <w:noProof/>
          <w:lang w:val="en-US"/>
        </w:rPr>
        <w:t>(see IETF RFC 6762</w:t>
      </w:r>
      <w:r>
        <w:rPr>
          <w:lang w:val="en-US"/>
        </w:rPr>
        <w:t> </w:t>
      </w:r>
      <w:r w:rsidRPr="00A9011C">
        <w:rPr>
          <w:lang w:val="en-US"/>
        </w:rPr>
        <w:t>[</w:t>
      </w:r>
      <w:r w:rsidRPr="00A9011C">
        <w:rPr>
          <w:rFonts w:ascii="Calibri" w:hAnsi="Calibri"/>
          <w:lang w:val="ka-GE"/>
        </w:rPr>
        <w:t>8</w:t>
      </w:r>
      <w:r w:rsidRPr="00A9011C">
        <w:rPr>
          <w:lang w:val="en-US"/>
        </w:rPr>
        <w:t>]</w:t>
      </w:r>
      <w:r>
        <w:rPr>
          <w:noProof/>
          <w:lang w:val="en-US"/>
        </w:rPr>
        <w:t xml:space="preserve">) </w:t>
      </w:r>
      <w:r w:rsidRPr="002132F6">
        <w:rPr>
          <w:noProof/>
          <w:lang w:val="en-US"/>
        </w:rPr>
        <w:t>provides the ability to perform DNS-like operations on the local link in the absence of any conventional Unicast DNS server</w:t>
      </w:r>
      <w:r>
        <w:rPr>
          <w:noProof/>
          <w:lang w:val="en-US"/>
        </w:rPr>
        <w:t xml:space="preserve">. DNS queries are multicasted on a local link and any node receiving the query </w:t>
      </w:r>
      <w:r w:rsidRPr="00464AC5">
        <w:rPr>
          <w:noProof/>
          <w:lang w:val="en-US"/>
        </w:rPr>
        <w:t>respond</w:t>
      </w:r>
      <w:r>
        <w:rPr>
          <w:noProof/>
          <w:lang w:val="en-US"/>
        </w:rPr>
        <w:t>s</w:t>
      </w:r>
      <w:r w:rsidRPr="00464AC5">
        <w:rPr>
          <w:noProof/>
          <w:lang w:val="en-US"/>
        </w:rPr>
        <w:t xml:space="preserve"> with a unicast packet directed back to the querier</w:t>
      </w:r>
      <w:r>
        <w:rPr>
          <w:noProof/>
          <w:lang w:val="en-US"/>
        </w:rPr>
        <w:t xml:space="preserve"> if it supports the service requested by the querier. The response can also be multicasted on local link, all the nodes on this local link being updated at the same time.</w:t>
      </w:r>
    </w:p>
    <w:p w14:paraId="68749DB5" w14:textId="77777777" w:rsidR="00074FE5" w:rsidRDefault="00074FE5" w:rsidP="00074FE5">
      <w:pPr>
        <w:rPr>
          <w:noProof/>
          <w:lang w:val="en-US"/>
        </w:rPr>
      </w:pPr>
      <w:r w:rsidRPr="00EC49B3">
        <w:rPr>
          <w:noProof/>
          <w:lang w:val="en-US"/>
        </w:rPr>
        <w:t>Multicast DNS can provide zero-configuration operation -- just connect a DNS-SD/mDNS device, and its services are advertised on the local link with no further user interaction</w:t>
      </w:r>
      <w:r>
        <w:rPr>
          <w:noProof/>
          <w:lang w:val="en-US"/>
        </w:rPr>
        <w:t>.</w:t>
      </w:r>
    </w:p>
    <w:p w14:paraId="5CD30789" w14:textId="77777777" w:rsidR="00074FE5" w:rsidRPr="0090769B" w:rsidRDefault="00074FE5" w:rsidP="00074FE5">
      <w:pPr>
        <w:pStyle w:val="Heading3"/>
        <w:rPr>
          <w:lang w:eastAsia="zh-CN"/>
        </w:rPr>
      </w:pPr>
      <w:bookmarkStart w:id="553" w:name="_Toc56624215"/>
      <w:bookmarkStart w:id="554" w:name="_Toc57018111"/>
      <w:bookmarkStart w:id="555" w:name="_Toc57272073"/>
      <w:bookmarkStart w:id="556" w:name="_Toc57272178"/>
      <w:bookmarkStart w:id="557" w:name="_Toc57272281"/>
      <w:bookmarkStart w:id="558" w:name="_Toc57272507"/>
      <w:bookmarkStart w:id="559" w:name="_Toc57285031"/>
      <w:bookmarkStart w:id="560" w:name="_Toc57983679"/>
      <w:bookmarkStart w:id="561" w:name="_Toc63248360"/>
      <w:r>
        <w:rPr>
          <w:lang w:eastAsia="zh-CN"/>
        </w:rPr>
        <w:t>6.6</w:t>
      </w:r>
      <w:r w:rsidRPr="0090769B">
        <w:rPr>
          <w:lang w:eastAsia="zh-CN"/>
        </w:rPr>
        <w:t>.2</w:t>
      </w:r>
      <w:r w:rsidRPr="0090769B">
        <w:rPr>
          <w:lang w:eastAsia="zh-CN"/>
        </w:rPr>
        <w:tab/>
        <w:t>Detailed description</w:t>
      </w:r>
      <w:bookmarkEnd w:id="553"/>
      <w:bookmarkEnd w:id="554"/>
      <w:bookmarkEnd w:id="555"/>
      <w:bookmarkEnd w:id="556"/>
      <w:bookmarkEnd w:id="557"/>
      <w:bookmarkEnd w:id="558"/>
      <w:bookmarkEnd w:id="559"/>
      <w:bookmarkEnd w:id="560"/>
      <w:bookmarkEnd w:id="561"/>
    </w:p>
    <w:p w14:paraId="26D50A5B" w14:textId="77777777" w:rsidR="00074FE5" w:rsidRDefault="00074FE5" w:rsidP="00074FE5">
      <w:pPr>
        <w:rPr>
          <w:lang w:val="en-US"/>
        </w:rPr>
      </w:pPr>
      <w:r>
        <w:t>The proposed solution is based on the following assumptions:</w:t>
      </w:r>
    </w:p>
    <w:p w14:paraId="55FB1B00" w14:textId="77777777" w:rsidR="00074FE5" w:rsidRDefault="00074FE5" w:rsidP="00074FE5">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1D47B5F4" w14:textId="274C914D" w:rsidR="00074FE5" w:rsidRDefault="00074FE5" w:rsidP="00074FE5">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sidR="000B0B2B">
        <w:rPr>
          <w:rFonts w:eastAsia="SimSun"/>
          <w:lang w:val="en-US" w:eastAsia="zh-CN"/>
        </w:rPr>
        <w:t>solution#</w:t>
      </w:r>
      <w:r>
        <w:rPr>
          <w:rFonts w:eastAsia="SimSun"/>
          <w:lang w:val="en-US" w:eastAsia="zh-CN"/>
        </w:rPr>
        <w:t xml:space="preserve">4) or </w:t>
      </w:r>
      <w:r>
        <w:rPr>
          <w:lang w:val="en-US"/>
        </w:rPr>
        <w:t>SRV</w:t>
      </w:r>
      <w:r w:rsidRPr="00CF4DD0">
        <w:rPr>
          <w:lang w:val="en-US"/>
        </w:rPr>
        <w:t xml:space="preserve"> lookup </w:t>
      </w:r>
      <w:r>
        <w:rPr>
          <w:lang w:val="en-US"/>
        </w:rPr>
        <w:t>(</w:t>
      </w:r>
      <w:r w:rsidR="000B0B2B">
        <w:rPr>
          <w:rFonts w:eastAsia="SimSun"/>
          <w:lang w:val="en-US" w:eastAsia="zh-CN"/>
        </w:rPr>
        <w:t>solution#</w:t>
      </w:r>
      <w:r>
        <w:rPr>
          <w:rFonts w:eastAsia="SimSun"/>
          <w:lang w:val="en-US" w:eastAsia="zh-CN"/>
        </w:rPr>
        <w:t>5</w:t>
      </w:r>
      <w:r>
        <w:rPr>
          <w:lang w:val="en-US"/>
        </w:rPr>
        <w:t>) for the name:</w:t>
      </w:r>
    </w:p>
    <w:p w14:paraId="631C1B25" w14:textId="77777777" w:rsidR="00074FE5" w:rsidRDefault="00074FE5" w:rsidP="00074FE5">
      <w:pPr>
        <w:pStyle w:val="B2"/>
        <w:rPr>
          <w:lang w:val="en-US"/>
        </w:rPr>
      </w:pPr>
      <w:r>
        <w:rPr>
          <w:lang w:val="en-US"/>
        </w:rPr>
        <w:t>&lt;Service&gt;.local.</w:t>
      </w:r>
    </w:p>
    <w:p w14:paraId="484A3B8C" w14:textId="77777777" w:rsidR="00074FE5" w:rsidRDefault="00074FE5" w:rsidP="00074FE5">
      <w:pPr>
        <w:pStyle w:val="B1"/>
        <w:rPr>
          <w:noProof/>
          <w:lang w:val="en-US"/>
        </w:rPr>
      </w:pPr>
      <w:r>
        <w:rPr>
          <w:noProof/>
          <w:lang w:val="en-US"/>
        </w:rPr>
        <w:t>3-</w:t>
      </w:r>
      <w:r>
        <w:rPr>
          <w:noProof/>
          <w:lang w:val="en-US"/>
        </w:rPr>
        <w:tab/>
        <w:t xml:space="preserve">DNS queries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p>
    <w:p w14:paraId="62DB5348" w14:textId="77777777" w:rsidR="00074FE5" w:rsidRDefault="00074FE5" w:rsidP="00074FE5">
      <w:pPr>
        <w:pStyle w:val="B2"/>
        <w:rPr>
          <w:noProof/>
          <w:lang w:val="en-US"/>
        </w:rPr>
      </w:pPr>
      <w:r>
        <w:rPr>
          <w:noProof/>
          <w:lang w:val="en-US"/>
        </w:rPr>
        <w:t>-</w:t>
      </w:r>
      <w:r>
        <w:rPr>
          <w:noProof/>
          <w:lang w:val="en-US"/>
        </w:rPr>
        <w:tab/>
      </w:r>
      <w:r w:rsidRPr="00F87319">
        <w:rPr>
          <w:noProof/>
          <w:lang w:val="en-US"/>
        </w:rPr>
        <w:t>port 5353</w:t>
      </w:r>
      <w:r>
        <w:rPr>
          <w:noProof/>
          <w:lang w:val="en-US"/>
        </w:rPr>
        <w:t xml:space="preserve"> </w:t>
      </w:r>
      <w:r w:rsidRPr="002A0A78">
        <w:rPr>
          <w:noProof/>
          <w:lang w:val="en-US"/>
        </w:rPr>
        <w:t>if the client</w:t>
      </w:r>
      <w:r w:rsidRPr="002A0A78">
        <w:t xml:space="preserve"> supports</w:t>
      </w:r>
      <w:r>
        <w:t xml:space="preserve"> a </w:t>
      </w:r>
      <w:r w:rsidRPr="00542A36">
        <w:rPr>
          <w:noProof/>
          <w:lang w:val="en-US"/>
        </w:rPr>
        <w:t xml:space="preserve">fully compliant </w:t>
      </w:r>
      <w:r>
        <w:rPr>
          <w:noProof/>
          <w:lang w:val="en-US"/>
        </w:rPr>
        <w:t>m</w:t>
      </w:r>
      <w:r w:rsidRPr="00542A36">
        <w:rPr>
          <w:noProof/>
          <w:lang w:val="en-US"/>
        </w:rPr>
        <w:t xml:space="preserve">DNS </w:t>
      </w:r>
      <w:r>
        <w:rPr>
          <w:noProof/>
          <w:lang w:val="en-US"/>
        </w:rPr>
        <w:t>resolver; or</w:t>
      </w:r>
    </w:p>
    <w:p w14:paraId="1316E0CD" w14:textId="77777777" w:rsidR="00074FE5" w:rsidRDefault="00074FE5" w:rsidP="00074FE5">
      <w:pPr>
        <w:pStyle w:val="B2"/>
        <w:rPr>
          <w:noProof/>
          <w:lang w:val="en-US"/>
        </w:rPr>
      </w:pPr>
      <w:r>
        <w:rPr>
          <w:noProof/>
          <w:lang w:val="en-US"/>
        </w:rPr>
        <w:t>-</w:t>
      </w:r>
      <w:r>
        <w:rPr>
          <w:noProof/>
          <w:lang w:val="en-US"/>
        </w:rPr>
        <w:tab/>
      </w:r>
      <w:r w:rsidRPr="00542A36">
        <w:rPr>
          <w:noProof/>
          <w:lang w:val="en-US"/>
        </w:rPr>
        <w:t>a high-numbered ephemeral UDP source port</w:t>
      </w:r>
      <w:r>
        <w:rPr>
          <w:noProof/>
          <w:lang w:val="en-US"/>
        </w:rPr>
        <w:t xml:space="preserve"> other than </w:t>
      </w:r>
      <w:r w:rsidRPr="00542A36">
        <w:rPr>
          <w:noProof/>
          <w:lang w:val="en-US"/>
        </w:rPr>
        <w:t xml:space="preserve">port 5353, </w:t>
      </w:r>
      <w:r>
        <w:rPr>
          <w:noProof/>
          <w:lang w:val="en-US"/>
        </w:rPr>
        <w:t xml:space="preserve">if the </w:t>
      </w:r>
      <w:r>
        <w:rPr>
          <w:rFonts w:eastAsia="SimSun"/>
          <w:lang w:eastAsia="zh-CN"/>
        </w:rPr>
        <w:t>client</w:t>
      </w:r>
      <w:r>
        <w:t xml:space="preserve"> supports </w:t>
      </w:r>
      <w:r w:rsidRPr="00542A36">
        <w:rPr>
          <w:noProof/>
          <w:lang w:val="en-US"/>
        </w:rPr>
        <w:t>minimal Multicast DNS</w:t>
      </w:r>
      <w:r>
        <w:rPr>
          <w:noProof/>
          <w:lang w:val="en-US"/>
        </w:rPr>
        <w:t xml:space="preserve"> </w:t>
      </w:r>
      <w:r w:rsidRPr="00542A36">
        <w:rPr>
          <w:noProof/>
          <w:lang w:val="en-US"/>
        </w:rPr>
        <w:t>resolver</w:t>
      </w:r>
    </w:p>
    <w:p w14:paraId="6FBAE4AC" w14:textId="77777777" w:rsidR="00074FE5" w:rsidRDefault="00074FE5" w:rsidP="00074FE5">
      <w:pPr>
        <w:pStyle w:val="NO"/>
        <w:rPr>
          <w:noProof/>
          <w:lang w:val="en-US"/>
        </w:rPr>
      </w:pPr>
      <w:r>
        <w:rPr>
          <w:noProof/>
          <w:lang w:val="en-US"/>
        </w:rPr>
        <w:t>NOTE 1:</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6FE39045" w14:textId="77777777" w:rsidR="00074FE5" w:rsidRDefault="00074FE5" w:rsidP="00074FE5">
      <w:pPr>
        <w:pStyle w:val="B1"/>
      </w:pPr>
      <w:r>
        <w:rPr>
          <w:noProof/>
          <w:lang w:val="en-US"/>
        </w:rPr>
        <w:t>4-</w:t>
      </w:r>
      <w:r>
        <w:rPr>
          <w:noProof/>
          <w:lang w:val="en-US"/>
        </w:rPr>
        <w:tab/>
        <w:t xml:space="preserve">A node </w:t>
      </w:r>
      <w:r>
        <w:t xml:space="preserve">receiving the mDNS request and supporting the desired service shall provide in the response its own DNS records as described in clauses </w:t>
      </w:r>
      <w:r w:rsidRPr="00A9011C">
        <w:rPr>
          <w:lang w:eastAsia="zh-CN"/>
        </w:rPr>
        <w:t>6.</w:t>
      </w:r>
      <w:r w:rsidRPr="0043378D">
        <w:rPr>
          <w:lang w:eastAsia="zh-CN"/>
        </w:rPr>
        <w:t>4</w:t>
      </w:r>
      <w:r>
        <w:rPr>
          <w:lang w:val="en-US"/>
        </w:rPr>
        <w:t xml:space="preserve"> and </w:t>
      </w:r>
      <w:r w:rsidRPr="00A9011C">
        <w:rPr>
          <w:lang w:eastAsia="zh-CN"/>
        </w:rPr>
        <w:t>6.</w:t>
      </w:r>
      <w:r w:rsidRPr="0043378D">
        <w:rPr>
          <w:lang w:eastAsia="zh-CN"/>
        </w:rPr>
        <w:t>5</w:t>
      </w:r>
      <w:r>
        <w:rPr>
          <w:lang w:val="en-US"/>
        </w:rPr>
        <w:t>.</w:t>
      </w:r>
    </w:p>
    <w:p w14:paraId="08229597" w14:textId="77777777" w:rsidR="00074FE5" w:rsidRDefault="00074FE5" w:rsidP="00074FE5">
      <w:pPr>
        <w:pStyle w:val="B1"/>
        <w:rPr>
          <w:noProof/>
          <w:lang w:val="en-US"/>
        </w:rPr>
      </w:pPr>
      <w:r>
        <w:rPr>
          <w:noProof/>
        </w:rPr>
        <w:t>5</w:t>
      </w:r>
      <w:r>
        <w:rPr>
          <w:noProof/>
          <w:lang w:val="en-US"/>
        </w:rPr>
        <w:t>-</w:t>
      </w:r>
      <w:r>
        <w:rPr>
          <w:noProof/>
          <w:lang w:val="en-US"/>
        </w:rPr>
        <w:tab/>
        <w:t>The DNS response is either unicast to the source IP address of the DNS querier or multicast on the local link.</w:t>
      </w:r>
    </w:p>
    <w:p w14:paraId="31D17256" w14:textId="77777777" w:rsidR="00074FE5" w:rsidRDefault="00074FE5" w:rsidP="00074FE5">
      <w:pPr>
        <w:pStyle w:val="NO"/>
        <w:rPr>
          <w:noProof/>
          <w:lang w:val="en-US"/>
        </w:rPr>
      </w:pPr>
      <w:r>
        <w:rPr>
          <w:noProof/>
          <w:lang w:val="en-US"/>
        </w:rPr>
        <w:t>NOTE 2:</w:t>
      </w:r>
      <w:r>
        <w:rPr>
          <w:noProof/>
          <w:lang w:val="en-US"/>
        </w:rPr>
        <w:tab/>
        <w:t xml:space="preserve">DNS querier can asked for unicast response by setting the </w:t>
      </w:r>
      <w:r w:rsidRPr="00AD3238">
        <w:rPr>
          <w:noProof/>
          <w:lang w:val="en-US"/>
        </w:rPr>
        <w:t>unicast-response bit</w:t>
      </w:r>
      <w:r>
        <w:rPr>
          <w:noProof/>
          <w:lang w:val="en-US"/>
        </w:rPr>
        <w:t xml:space="preserve">, the </w:t>
      </w:r>
      <w:r w:rsidRPr="00AD3238">
        <w:rPr>
          <w:noProof/>
          <w:lang w:val="en-US"/>
        </w:rPr>
        <w:t>top bit in the class field of a DNS</w:t>
      </w:r>
      <w:r>
        <w:rPr>
          <w:noProof/>
          <w:lang w:val="en-US"/>
        </w:rPr>
        <w:t xml:space="preserve"> question.</w:t>
      </w:r>
    </w:p>
    <w:p w14:paraId="4B1C14B9" w14:textId="77777777" w:rsidR="00074FE5" w:rsidRDefault="00074FE5" w:rsidP="00074FE5">
      <w:pPr>
        <w:pStyle w:val="B1"/>
        <w:rPr>
          <w:lang w:val="en-US"/>
        </w:rPr>
      </w:pPr>
      <w:r>
        <w:rPr>
          <w:lang w:val="en-US"/>
        </w:rPr>
        <w:t>6-</w:t>
      </w:r>
      <w:r>
        <w:rPr>
          <w:lang w:val="en-US"/>
        </w:rPr>
        <w:tab/>
        <w:t xml:space="preserve">The client can set up connection(s) with the remote node(s) using the IP address(es) and port number(s) retrieved from the DNS server </w:t>
      </w:r>
      <w:r>
        <w:t>and then application data can be exchanged between the client and the server</w:t>
      </w:r>
      <w:r>
        <w:rPr>
          <w:lang w:val="en-US"/>
        </w:rPr>
        <w:t>.</w:t>
      </w:r>
    </w:p>
    <w:p w14:paraId="0F53E1FD" w14:textId="77777777" w:rsidR="00074FE5" w:rsidRPr="0090769B" w:rsidRDefault="00074FE5" w:rsidP="00074FE5">
      <w:pPr>
        <w:pStyle w:val="Heading3"/>
        <w:rPr>
          <w:lang w:eastAsia="zh-CN"/>
        </w:rPr>
      </w:pPr>
      <w:bookmarkStart w:id="562" w:name="_Toc56624216"/>
      <w:bookmarkStart w:id="563" w:name="_Toc57018112"/>
      <w:bookmarkStart w:id="564" w:name="_Toc57272074"/>
      <w:bookmarkStart w:id="565" w:name="_Toc57272179"/>
      <w:bookmarkStart w:id="566" w:name="_Toc57272282"/>
      <w:bookmarkStart w:id="567" w:name="_Toc57272508"/>
      <w:bookmarkStart w:id="568" w:name="_Toc57285032"/>
      <w:bookmarkStart w:id="569" w:name="_Toc57983680"/>
      <w:bookmarkStart w:id="570" w:name="_Toc63248361"/>
      <w:r>
        <w:rPr>
          <w:lang w:eastAsia="zh-CN"/>
        </w:rPr>
        <w:t>6.6.3</w:t>
      </w:r>
      <w:r w:rsidRPr="0090769B">
        <w:rPr>
          <w:lang w:eastAsia="zh-CN"/>
        </w:rPr>
        <w:tab/>
      </w:r>
      <w:r>
        <w:rPr>
          <w:lang w:eastAsia="zh-CN"/>
        </w:rPr>
        <w:t>Impacts</w:t>
      </w:r>
      <w:bookmarkEnd w:id="562"/>
      <w:bookmarkEnd w:id="563"/>
      <w:bookmarkEnd w:id="564"/>
      <w:bookmarkEnd w:id="565"/>
      <w:bookmarkEnd w:id="566"/>
      <w:bookmarkEnd w:id="567"/>
      <w:bookmarkEnd w:id="568"/>
      <w:bookmarkEnd w:id="569"/>
      <w:bookmarkEnd w:id="570"/>
    </w:p>
    <w:p w14:paraId="20116627" w14:textId="77777777" w:rsidR="00074FE5" w:rsidRDefault="00074FE5" w:rsidP="00074FE5">
      <w:r>
        <w:t>The solution will impact only newly defined (Rel-17 and onwards) interface applications. The solution will have no impact on legacy applications.</w:t>
      </w:r>
    </w:p>
    <w:p w14:paraId="5688A555" w14:textId="77777777" w:rsidR="00074FE5" w:rsidRPr="0090769B" w:rsidRDefault="00074FE5" w:rsidP="00074FE5">
      <w:r>
        <w:t xml:space="preserve">mDNS implies the support of IP Multicast services in the network. In particular, on local networks, </w:t>
      </w:r>
      <w:r w:rsidRPr="00C77264">
        <w:t>Internet Group Management Protocol (IGMP)</w:t>
      </w:r>
      <w:r>
        <w:t xml:space="preserve"> has to be used on IPv4 networks and </w:t>
      </w:r>
      <w:r w:rsidRPr="00C77264">
        <w:t>Multicast Listener Discovery (MLD) on IPv6 networks</w:t>
      </w:r>
      <w:r>
        <w:t>, which is a part of ICMPv6.</w:t>
      </w:r>
    </w:p>
    <w:p w14:paraId="533B8C70" w14:textId="77777777" w:rsidR="00074FE5" w:rsidRDefault="00074FE5" w:rsidP="00074FE5">
      <w:pPr>
        <w:pStyle w:val="Heading3"/>
        <w:rPr>
          <w:lang w:eastAsia="zh-CN"/>
        </w:rPr>
      </w:pPr>
      <w:bookmarkStart w:id="571" w:name="_Toc56624217"/>
      <w:bookmarkStart w:id="572" w:name="_Toc57018113"/>
      <w:bookmarkStart w:id="573" w:name="_Toc57272075"/>
      <w:bookmarkStart w:id="574" w:name="_Toc57272180"/>
      <w:bookmarkStart w:id="575" w:name="_Toc57272283"/>
      <w:bookmarkStart w:id="576" w:name="_Toc57272509"/>
      <w:bookmarkStart w:id="577" w:name="_Toc57285033"/>
      <w:bookmarkStart w:id="578" w:name="_Toc57983681"/>
      <w:bookmarkStart w:id="579" w:name="_Toc63248362"/>
      <w:r>
        <w:rPr>
          <w:lang w:eastAsia="zh-CN"/>
        </w:rPr>
        <w:t>6.6</w:t>
      </w:r>
      <w:r w:rsidRPr="0090769B">
        <w:rPr>
          <w:lang w:eastAsia="zh-CN"/>
        </w:rPr>
        <w:t>.</w:t>
      </w:r>
      <w:r>
        <w:rPr>
          <w:lang w:eastAsia="zh-CN"/>
        </w:rPr>
        <w:t>4</w:t>
      </w:r>
      <w:r w:rsidRPr="0090769B">
        <w:rPr>
          <w:lang w:eastAsia="zh-CN"/>
        </w:rPr>
        <w:tab/>
      </w:r>
      <w:r>
        <w:rPr>
          <w:lang w:eastAsia="zh-CN"/>
        </w:rPr>
        <w:t>Pros and cons</w:t>
      </w:r>
      <w:bookmarkEnd w:id="571"/>
      <w:bookmarkEnd w:id="572"/>
      <w:bookmarkEnd w:id="573"/>
      <w:bookmarkEnd w:id="574"/>
      <w:bookmarkEnd w:id="575"/>
      <w:bookmarkEnd w:id="576"/>
      <w:bookmarkEnd w:id="577"/>
      <w:bookmarkEnd w:id="578"/>
      <w:bookmarkEnd w:id="579"/>
    </w:p>
    <w:p w14:paraId="2E87875F" w14:textId="77777777" w:rsidR="00074FE5" w:rsidRPr="00F57DC9" w:rsidRDefault="00074FE5" w:rsidP="00230B8D">
      <w:r w:rsidRPr="00230B8D">
        <w:rPr>
          <w:b/>
        </w:rPr>
        <w:t>Pros:</w:t>
      </w:r>
    </w:p>
    <w:p w14:paraId="20610375" w14:textId="77777777" w:rsidR="00074FE5" w:rsidRDefault="00074FE5" w:rsidP="00074FE5">
      <w:pPr>
        <w:pStyle w:val="B1"/>
      </w:pPr>
      <w:r w:rsidRPr="005848DD">
        <w:t>-</w:t>
      </w:r>
      <w:r w:rsidRPr="005848DD">
        <w:tab/>
      </w:r>
      <w:r>
        <w:t>Port numbers are locally assigned in the node supporting the interface applications.</w:t>
      </w:r>
    </w:p>
    <w:p w14:paraId="44CE5EF8" w14:textId="77777777" w:rsidR="00074FE5" w:rsidRDefault="00074FE5" w:rsidP="00074FE5">
      <w:pPr>
        <w:pStyle w:val="B1"/>
      </w:pPr>
      <w:r w:rsidRPr="00A9011C">
        <w:lastRenderedPageBreak/>
        <w:t>-</w:t>
      </w:r>
      <w:r w:rsidRPr="00A9011C">
        <w:tab/>
      </w:r>
      <w:r>
        <w:t>Little or no administration or configuration to set the nodes up</w:t>
      </w:r>
    </w:p>
    <w:p w14:paraId="3C1E242A" w14:textId="77777777" w:rsidR="00074FE5" w:rsidRDefault="00074FE5" w:rsidP="00074FE5">
      <w:pPr>
        <w:pStyle w:val="B1"/>
      </w:pPr>
      <w:r>
        <w:t>-</w:t>
      </w:r>
      <w:r>
        <w:tab/>
        <w:t>work when no DNS infrastructure is present</w:t>
      </w:r>
    </w:p>
    <w:p w14:paraId="6B5E3174" w14:textId="77777777" w:rsidR="00074FE5" w:rsidRPr="00464AC5" w:rsidRDefault="00074FE5" w:rsidP="00074FE5">
      <w:pPr>
        <w:pStyle w:val="B1"/>
      </w:pPr>
      <w:r>
        <w:t>-</w:t>
      </w:r>
      <w:r>
        <w:tab/>
        <w:t>can be used also during DNS infrastructure failures</w:t>
      </w:r>
    </w:p>
    <w:p w14:paraId="179C12F3" w14:textId="77777777" w:rsidR="00074FE5" w:rsidRDefault="00074FE5" w:rsidP="00074FE5">
      <w:r w:rsidRPr="00A9011C">
        <w:rPr>
          <w:b/>
        </w:rPr>
        <w:t>Cons</w:t>
      </w:r>
      <w:r>
        <w:t>:</w:t>
      </w:r>
    </w:p>
    <w:p w14:paraId="598FA5A7" w14:textId="77777777" w:rsidR="00074FE5" w:rsidRDefault="00074FE5" w:rsidP="00074FE5">
      <w:pPr>
        <w:pStyle w:val="B1"/>
      </w:pPr>
      <w:r>
        <w:rPr>
          <w:i/>
        </w:rPr>
        <w:t>-</w:t>
      </w:r>
      <w:r>
        <w:rPr>
          <w:i/>
        </w:rPr>
        <w:tab/>
      </w:r>
      <w:r>
        <w:t>All the nodes have to be on the same logical local network.</w:t>
      </w:r>
    </w:p>
    <w:p w14:paraId="76D2EC67" w14:textId="77777777" w:rsidR="00074FE5" w:rsidRDefault="00074FE5" w:rsidP="00074FE5">
      <w:pPr>
        <w:pStyle w:val="B1"/>
      </w:pPr>
      <w:r>
        <w:t>-</w:t>
      </w:r>
      <w:r>
        <w:tab/>
        <w:t xml:space="preserve">(Minimal) </w:t>
      </w:r>
      <w:r w:rsidRPr="009674EE">
        <w:t xml:space="preserve">Multicast DNS </w:t>
      </w:r>
      <w:r>
        <w:t>resolvers and Multicast DNS responders have to be implemented in the nodes.</w:t>
      </w:r>
    </w:p>
    <w:p w14:paraId="14C42B79" w14:textId="77777777" w:rsidR="00074FE5" w:rsidRPr="009674EE" w:rsidRDefault="00074FE5" w:rsidP="00074FE5">
      <w:pPr>
        <w:pStyle w:val="B1"/>
      </w:pPr>
      <w:r>
        <w:t>-</w:t>
      </w:r>
      <w:r>
        <w:tab/>
        <w:t>Additional traffic with multicast queries and responses.</w:t>
      </w:r>
    </w:p>
    <w:p w14:paraId="44C484C4" w14:textId="77777777" w:rsidR="00074FE5" w:rsidRDefault="00074FE5" w:rsidP="00074FE5">
      <w:pPr>
        <w:pStyle w:val="B1"/>
      </w:pPr>
      <w:r>
        <w:t>-</w:t>
      </w:r>
      <w:r>
        <w:tab/>
        <w:t>The discovery mechanism implies additional signalling before setting up the connection between nodes.</w:t>
      </w:r>
    </w:p>
    <w:p w14:paraId="68600059" w14:textId="77777777" w:rsidR="002047AA" w:rsidRPr="0090769B" w:rsidRDefault="002047AA" w:rsidP="002047AA">
      <w:pPr>
        <w:pStyle w:val="Heading2"/>
        <w:rPr>
          <w:lang w:eastAsia="zh-CN"/>
        </w:rPr>
      </w:pPr>
      <w:bookmarkStart w:id="580" w:name="_Toc56624223"/>
      <w:bookmarkStart w:id="581" w:name="_Toc57018119"/>
      <w:bookmarkStart w:id="582" w:name="_Toc57272081"/>
      <w:bookmarkStart w:id="583" w:name="_Toc57272186"/>
      <w:bookmarkStart w:id="584" w:name="_Toc57272289"/>
      <w:bookmarkStart w:id="585" w:name="_Toc57272515"/>
      <w:bookmarkStart w:id="586" w:name="_Toc57285039"/>
      <w:bookmarkStart w:id="587" w:name="_Toc57983687"/>
      <w:bookmarkStart w:id="588" w:name="_Toc63248363"/>
      <w:bookmarkEnd w:id="535"/>
      <w:bookmarkEnd w:id="536"/>
      <w:bookmarkEnd w:id="537"/>
      <w:bookmarkEnd w:id="538"/>
      <w:bookmarkEnd w:id="539"/>
      <w:bookmarkEnd w:id="540"/>
      <w:bookmarkEnd w:id="541"/>
      <w:bookmarkEnd w:id="542"/>
      <w:r>
        <w:rPr>
          <w:lang w:eastAsia="zh-CN"/>
        </w:rPr>
        <w:t>6.7</w:t>
      </w:r>
      <w:r>
        <w:rPr>
          <w:lang w:eastAsia="zh-CN"/>
        </w:rPr>
        <w:tab/>
        <w:t>Solution#6</w:t>
      </w:r>
      <w:r w:rsidRPr="0090769B">
        <w:rPr>
          <w:lang w:eastAsia="zh-CN"/>
        </w:rPr>
        <w:t xml:space="preserve">: </w:t>
      </w:r>
      <w:r>
        <w:rPr>
          <w:noProof/>
          <w:lang w:val="en-US"/>
        </w:rPr>
        <w:t>Direct unicast DNS q</w:t>
      </w:r>
      <w:r w:rsidRPr="000F497D">
        <w:rPr>
          <w:noProof/>
          <w:lang w:val="en-US"/>
        </w:rPr>
        <w:t xml:space="preserve">ueries to </w:t>
      </w:r>
      <w:r>
        <w:rPr>
          <w:rFonts w:eastAsia="SimSun"/>
          <w:lang w:eastAsia="zh-CN"/>
        </w:rPr>
        <w:t>the target node</w:t>
      </w:r>
      <w:bookmarkEnd w:id="588"/>
    </w:p>
    <w:p w14:paraId="45FA3318" w14:textId="77777777" w:rsidR="002047AA" w:rsidRPr="0090769B" w:rsidRDefault="002047AA" w:rsidP="002047AA">
      <w:pPr>
        <w:pStyle w:val="Heading3"/>
        <w:rPr>
          <w:lang w:eastAsia="zh-CN"/>
        </w:rPr>
      </w:pPr>
      <w:bookmarkStart w:id="589" w:name="_Toc56624219"/>
      <w:bookmarkStart w:id="590" w:name="_Toc57018115"/>
      <w:bookmarkStart w:id="591" w:name="_Toc57272077"/>
      <w:bookmarkStart w:id="592" w:name="_Toc57272182"/>
      <w:bookmarkStart w:id="593" w:name="_Toc57272285"/>
      <w:bookmarkStart w:id="594" w:name="_Toc57272511"/>
      <w:bookmarkStart w:id="595" w:name="_Toc57285035"/>
      <w:bookmarkStart w:id="596" w:name="_Toc57983683"/>
      <w:bookmarkStart w:id="597" w:name="_Toc63248364"/>
      <w:r>
        <w:rPr>
          <w:lang w:eastAsia="zh-CN"/>
        </w:rPr>
        <w:t>6.7</w:t>
      </w:r>
      <w:r w:rsidRPr="0090769B">
        <w:rPr>
          <w:lang w:eastAsia="zh-CN"/>
        </w:rPr>
        <w:t>.1</w:t>
      </w:r>
      <w:r w:rsidRPr="0090769B">
        <w:rPr>
          <w:lang w:eastAsia="zh-CN"/>
        </w:rPr>
        <w:tab/>
        <w:t>General</w:t>
      </w:r>
      <w:bookmarkEnd w:id="589"/>
      <w:bookmarkEnd w:id="590"/>
      <w:bookmarkEnd w:id="591"/>
      <w:bookmarkEnd w:id="592"/>
      <w:bookmarkEnd w:id="593"/>
      <w:bookmarkEnd w:id="594"/>
      <w:bookmarkEnd w:id="595"/>
      <w:bookmarkEnd w:id="596"/>
      <w:bookmarkEnd w:id="597"/>
    </w:p>
    <w:p w14:paraId="2A86F49D" w14:textId="22BC8F0C" w:rsidR="002047AA" w:rsidRDefault="002047AA" w:rsidP="002047AA">
      <w:r>
        <w:rPr>
          <w:rFonts w:eastAsia="SimSun"/>
          <w:lang w:val="en-US" w:eastAsia="zh-CN"/>
        </w:rPr>
        <w:t xml:space="preserve">This is an alternative to </w:t>
      </w:r>
      <w:r w:rsidR="000B0B2B">
        <w:rPr>
          <w:rFonts w:eastAsia="SimSun"/>
          <w:lang w:val="en-US" w:eastAsia="zh-CN"/>
        </w:rPr>
        <w:t>solution#</w:t>
      </w:r>
      <w:r>
        <w:rPr>
          <w:rFonts w:eastAsia="SimSun"/>
          <w:lang w:val="en-US" w:eastAsia="zh-CN"/>
        </w:rPr>
        <w:t xml:space="preserve">7 when there is no DNS server and </w:t>
      </w:r>
      <w:r>
        <w:rPr>
          <w:noProof/>
          <w:lang w:val="en-US"/>
        </w:rPr>
        <w:t xml:space="preserve">the target </w:t>
      </w:r>
      <w:r>
        <w:rPr>
          <w:rFonts w:eastAsia="SimSun"/>
          <w:lang w:eastAsia="zh-CN"/>
        </w:rPr>
        <w:t>node</w:t>
      </w:r>
      <w:r>
        <w:t xml:space="preserve"> can be outside the local link.</w:t>
      </w:r>
    </w:p>
    <w:p w14:paraId="1662FD29" w14:textId="77777777" w:rsidR="002047AA" w:rsidRDefault="002047AA" w:rsidP="002047AA">
      <w:r>
        <w:t xml:space="preserve">In this proposed solution, instead of relying on Multicast DNS queries sent on the local link, the </w:t>
      </w:r>
      <w:r>
        <w:rPr>
          <w:rFonts w:eastAsia="SimSun"/>
          <w:lang w:eastAsia="zh-CN"/>
        </w:rPr>
        <w:t>client</w:t>
      </w:r>
      <w:r w:rsidRPr="000F497D">
        <w:rPr>
          <w:noProof/>
          <w:lang w:val="en-US"/>
        </w:rPr>
        <w:t xml:space="preserve"> </w:t>
      </w:r>
      <w:r>
        <w:rPr>
          <w:noProof/>
          <w:lang w:val="en-US"/>
        </w:rPr>
        <w:t>sends</w:t>
      </w:r>
      <w:r w:rsidRPr="000F497D">
        <w:rPr>
          <w:noProof/>
          <w:lang w:val="en-US"/>
        </w:rPr>
        <w:t xml:space="preserve"> its </w:t>
      </w:r>
      <w:r>
        <w:rPr>
          <w:noProof/>
          <w:lang w:val="en-US"/>
        </w:rPr>
        <w:t xml:space="preserve">DNS </w:t>
      </w:r>
      <w:r w:rsidRPr="000F497D">
        <w:rPr>
          <w:noProof/>
          <w:lang w:val="en-US"/>
        </w:rPr>
        <w:t>query via unicast</w:t>
      </w:r>
      <w:r>
        <w:rPr>
          <w:noProof/>
          <w:lang w:val="en-US"/>
        </w:rPr>
        <w:t xml:space="preserve"> directly to the node</w:t>
      </w:r>
      <w:r>
        <w:t>, using the destination port 5353</w:t>
      </w:r>
      <w:r>
        <w:rPr>
          <w:noProof/>
          <w:lang w:val="en-US"/>
        </w:rPr>
        <w:t>. T</w:t>
      </w:r>
      <w:r>
        <w:t xml:space="preserve">he IP address of the target </w:t>
      </w:r>
      <w:r>
        <w:rPr>
          <w:rFonts w:eastAsia="SimSun"/>
          <w:lang w:eastAsia="zh-CN"/>
        </w:rPr>
        <w:t>node</w:t>
      </w:r>
      <w:r>
        <w:t xml:space="preserve"> is discovered by configuration.</w:t>
      </w:r>
    </w:p>
    <w:p w14:paraId="6E96C45D" w14:textId="77777777" w:rsidR="002047AA" w:rsidRDefault="002047AA" w:rsidP="002047AA">
      <w:r>
        <w:rPr>
          <w:noProof/>
          <w:lang w:val="en-US"/>
        </w:rPr>
        <w:t>The node</w:t>
      </w:r>
      <w:r>
        <w:t xml:space="preserve"> receiving the unicast DNS query and supporting the desired service </w:t>
      </w:r>
      <w:r w:rsidRPr="000F497D">
        <w:rPr>
          <w:noProof/>
          <w:lang w:val="en-US"/>
        </w:rPr>
        <w:t>answe</w:t>
      </w:r>
      <w:r>
        <w:rPr>
          <w:noProof/>
          <w:lang w:val="en-US"/>
        </w:rPr>
        <w:t>rs</w:t>
      </w:r>
      <w:r w:rsidRPr="000F497D">
        <w:rPr>
          <w:noProof/>
          <w:lang w:val="en-US"/>
        </w:rPr>
        <w:t xml:space="preserve"> via </w:t>
      </w:r>
      <w:r w:rsidRPr="00642A70">
        <w:rPr>
          <w:noProof/>
          <w:lang w:val="en-US"/>
        </w:rPr>
        <w:t xml:space="preserve">with a unicast packet directed back to the </w:t>
      </w:r>
      <w:r>
        <w:rPr>
          <w:noProof/>
          <w:lang w:val="en-US"/>
        </w:rPr>
        <w:t>client, using the source IP address and port of the received DNS query.</w:t>
      </w:r>
    </w:p>
    <w:p w14:paraId="28F82603" w14:textId="77777777" w:rsidR="002047AA" w:rsidRPr="0090769B" w:rsidRDefault="002047AA" w:rsidP="002047AA">
      <w:pPr>
        <w:pStyle w:val="Heading3"/>
        <w:rPr>
          <w:lang w:eastAsia="zh-CN"/>
        </w:rPr>
      </w:pPr>
      <w:bookmarkStart w:id="598" w:name="_Toc56624220"/>
      <w:bookmarkStart w:id="599" w:name="_Toc57018116"/>
      <w:bookmarkStart w:id="600" w:name="_Toc57272078"/>
      <w:bookmarkStart w:id="601" w:name="_Toc57272183"/>
      <w:bookmarkStart w:id="602" w:name="_Toc57272286"/>
      <w:bookmarkStart w:id="603" w:name="_Toc57272512"/>
      <w:bookmarkStart w:id="604" w:name="_Toc57285036"/>
      <w:bookmarkStart w:id="605" w:name="_Toc57983684"/>
      <w:bookmarkStart w:id="606" w:name="_Toc63248365"/>
      <w:r>
        <w:rPr>
          <w:lang w:eastAsia="zh-CN"/>
        </w:rPr>
        <w:t>6.7</w:t>
      </w:r>
      <w:r w:rsidRPr="0090769B">
        <w:rPr>
          <w:lang w:eastAsia="zh-CN"/>
        </w:rPr>
        <w:t>.2</w:t>
      </w:r>
      <w:r w:rsidRPr="0090769B">
        <w:rPr>
          <w:lang w:eastAsia="zh-CN"/>
        </w:rPr>
        <w:tab/>
        <w:t>Detailed description</w:t>
      </w:r>
      <w:bookmarkEnd w:id="598"/>
      <w:bookmarkEnd w:id="599"/>
      <w:bookmarkEnd w:id="600"/>
      <w:bookmarkEnd w:id="601"/>
      <w:bookmarkEnd w:id="602"/>
      <w:bookmarkEnd w:id="603"/>
      <w:bookmarkEnd w:id="604"/>
      <w:bookmarkEnd w:id="605"/>
      <w:bookmarkEnd w:id="606"/>
    </w:p>
    <w:p w14:paraId="52D70F3D" w14:textId="77777777" w:rsidR="002047AA" w:rsidRDefault="002047AA" w:rsidP="002047AA">
      <w:pPr>
        <w:rPr>
          <w:lang w:val="en-US"/>
        </w:rPr>
      </w:pPr>
      <w:r>
        <w:t>The proposed solution is based on the following assumptions:</w:t>
      </w:r>
    </w:p>
    <w:p w14:paraId="1F70824F" w14:textId="77777777" w:rsidR="002047AA" w:rsidRDefault="002047AA" w:rsidP="002047AA">
      <w:pPr>
        <w:pStyle w:val="B1"/>
        <w:ind w:left="284" w:firstLine="0"/>
        <w:rPr>
          <w:rFonts w:eastAsia="SimSun"/>
          <w:lang w:val="en-US" w:eastAsia="zh-CN"/>
        </w:rPr>
      </w:pPr>
      <w:r>
        <w:rPr>
          <w:rFonts w:eastAsia="SimSun"/>
          <w:lang w:val="en-US" w:eastAsia="zh-CN"/>
        </w:rPr>
        <w:t>1-</w:t>
      </w:r>
      <w:r>
        <w:rPr>
          <w:rFonts w:eastAsia="SimSun"/>
          <w:lang w:val="en-US" w:eastAsia="zh-CN"/>
        </w:rPr>
        <w:tab/>
        <w:t>The client is configured with:</w:t>
      </w:r>
    </w:p>
    <w:p w14:paraId="3A43E0CC" w14:textId="77777777" w:rsidR="002047AA" w:rsidRDefault="002047AA" w:rsidP="002047AA">
      <w:pPr>
        <w:pStyle w:val="B2"/>
        <w:rPr>
          <w:lang w:val="en-US"/>
        </w:rPr>
      </w:pPr>
      <w:r>
        <w:rPr>
          <w:rFonts w:eastAsia="SimSun"/>
          <w:lang w:val="en-US" w:eastAsia="zh-CN"/>
        </w:rPr>
        <w:t>-</w:t>
      </w:r>
      <w:r>
        <w:rPr>
          <w:rFonts w:eastAsia="SimSun"/>
          <w:lang w:val="en-US" w:eastAsia="zh-CN"/>
        </w:rPr>
        <w:tab/>
        <w:t xml:space="preserve">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5913D29E" w14:textId="77777777" w:rsidR="002047AA" w:rsidRDefault="002047AA" w:rsidP="002047AA">
      <w:pPr>
        <w:pStyle w:val="B2"/>
        <w:rPr>
          <w:lang w:val="en-US"/>
        </w:rPr>
      </w:pPr>
      <w:r>
        <w:rPr>
          <w:lang w:val="en-US"/>
        </w:rPr>
        <w:t>-</w:t>
      </w:r>
      <w:r>
        <w:rPr>
          <w:lang w:val="en-US"/>
        </w:rPr>
        <w:tab/>
        <w:t>the IP address of the target node.</w:t>
      </w:r>
    </w:p>
    <w:p w14:paraId="6883CF70" w14:textId="45BEACD3" w:rsidR="002047AA" w:rsidRDefault="002047AA" w:rsidP="002047AA">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sidR="000B0B2B">
        <w:rPr>
          <w:rFonts w:eastAsia="SimSun"/>
          <w:lang w:val="en-US" w:eastAsia="zh-CN"/>
        </w:rPr>
        <w:t>solution#</w:t>
      </w:r>
      <w:r>
        <w:rPr>
          <w:rFonts w:eastAsia="SimSun"/>
          <w:lang w:val="en-US" w:eastAsia="zh-CN"/>
        </w:rPr>
        <w:t xml:space="preserve">4) or </w:t>
      </w:r>
      <w:r>
        <w:rPr>
          <w:lang w:val="en-US"/>
        </w:rPr>
        <w:t>SRV</w:t>
      </w:r>
      <w:r w:rsidRPr="00CF4DD0">
        <w:rPr>
          <w:lang w:val="en-US"/>
        </w:rPr>
        <w:t xml:space="preserve"> lookup </w:t>
      </w:r>
      <w:r>
        <w:rPr>
          <w:lang w:val="en-US"/>
        </w:rPr>
        <w:t>(</w:t>
      </w:r>
      <w:r w:rsidR="000B0B2B">
        <w:rPr>
          <w:rFonts w:eastAsia="SimSun"/>
          <w:lang w:val="en-US" w:eastAsia="zh-CN"/>
        </w:rPr>
        <w:t>solution#</w:t>
      </w:r>
      <w:r>
        <w:rPr>
          <w:rFonts w:eastAsia="SimSun"/>
          <w:lang w:val="en-US" w:eastAsia="zh-CN"/>
        </w:rPr>
        <w:t>5</w:t>
      </w:r>
      <w:r>
        <w:rPr>
          <w:lang w:val="en-US"/>
        </w:rPr>
        <w:t>) for the name:</w:t>
      </w:r>
    </w:p>
    <w:p w14:paraId="23B9E5F0" w14:textId="77777777" w:rsidR="002047AA" w:rsidRDefault="002047AA" w:rsidP="002047AA">
      <w:pPr>
        <w:pStyle w:val="B2"/>
        <w:rPr>
          <w:lang w:val="en-US"/>
        </w:rPr>
      </w:pPr>
      <w:r>
        <w:rPr>
          <w:lang w:val="en-US"/>
        </w:rPr>
        <w:t>&lt;Service&gt;.</w:t>
      </w:r>
      <w:r w:rsidRPr="00A9011C">
        <w:t>local</w:t>
      </w:r>
      <w:r>
        <w:rPr>
          <w:lang w:val="en-US"/>
        </w:rPr>
        <w:t>.</w:t>
      </w:r>
    </w:p>
    <w:p w14:paraId="2DB6F165" w14:textId="77777777" w:rsidR="002047AA" w:rsidRDefault="002047AA" w:rsidP="002047AA">
      <w:pPr>
        <w:pStyle w:val="B1"/>
        <w:rPr>
          <w:noProof/>
          <w:lang w:val="en-US"/>
        </w:rPr>
      </w:pPr>
      <w:r>
        <w:rPr>
          <w:noProof/>
          <w:lang w:val="en-US"/>
        </w:rPr>
        <w:t>3-</w:t>
      </w:r>
      <w:r>
        <w:rPr>
          <w:noProof/>
          <w:lang w:val="en-US"/>
        </w:rPr>
        <w:tab/>
        <w:t xml:space="preserve">DNS queries are sent to </w:t>
      </w:r>
      <w:r w:rsidRPr="00D24C46">
        <w:rPr>
          <w:noProof/>
          <w:lang w:val="en-US"/>
        </w:rPr>
        <w:t>the</w:t>
      </w:r>
      <w:r w:rsidRPr="00DA2BA7">
        <w:rPr>
          <w:noProof/>
          <w:lang w:val="en-US"/>
        </w:rPr>
        <w:t xml:space="preserve"> </w:t>
      </w:r>
      <w:r>
        <w:rPr>
          <w:noProof/>
          <w:lang w:val="en-US"/>
        </w:rPr>
        <w:t>unicast IP address of the target node configured in the client, to UDP destination port 5353 and using as UDP source port either:</w:t>
      </w:r>
    </w:p>
    <w:p w14:paraId="5E5774EC" w14:textId="77777777" w:rsidR="002047AA" w:rsidRPr="00A9011C" w:rsidRDefault="002047AA" w:rsidP="002047AA">
      <w:pPr>
        <w:pStyle w:val="B2"/>
      </w:pPr>
      <w:r>
        <w:t>-</w:t>
      </w:r>
      <w:r>
        <w:tab/>
      </w:r>
      <w:r w:rsidRPr="00A9011C">
        <w:t>port 5353 if the client</w:t>
      </w:r>
      <w:r w:rsidRPr="00AE05DC">
        <w:t xml:space="preserve"> supports a </w:t>
      </w:r>
      <w:r w:rsidRPr="00A9011C">
        <w:t>fully compliant mDNS resolver; or</w:t>
      </w:r>
    </w:p>
    <w:p w14:paraId="5C2D7BA4" w14:textId="77777777" w:rsidR="002047AA" w:rsidRPr="00A9011C" w:rsidRDefault="002047AA" w:rsidP="002047AA">
      <w:pPr>
        <w:pStyle w:val="B2"/>
      </w:pPr>
      <w:r>
        <w:t>-</w:t>
      </w:r>
      <w:r>
        <w:tab/>
      </w:r>
      <w:r w:rsidRPr="00A9011C">
        <w:t xml:space="preserve">a high-numbered ephemeral UDP source port other than port 5353, if the </w:t>
      </w:r>
      <w:r w:rsidRPr="00A9011C">
        <w:rPr>
          <w:rFonts w:eastAsia="SimSun"/>
        </w:rPr>
        <w:t>client</w:t>
      </w:r>
      <w:r w:rsidRPr="00AE05DC">
        <w:t xml:space="preserve"> supports </w:t>
      </w:r>
      <w:r w:rsidRPr="00A9011C">
        <w:t>minimal Multicast DNS resolver</w:t>
      </w:r>
    </w:p>
    <w:p w14:paraId="57ED30B9" w14:textId="77777777" w:rsidR="002047AA" w:rsidRDefault="002047AA" w:rsidP="002047AA">
      <w:pPr>
        <w:pStyle w:val="NO"/>
        <w:rPr>
          <w:noProof/>
          <w:lang w:val="en-US"/>
        </w:rPr>
      </w:pPr>
      <w:r>
        <w:rPr>
          <w:noProof/>
          <w:lang w:val="en-US"/>
        </w:rPr>
        <w:t>NOTE:</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4173037F" w14:textId="77777777" w:rsidR="002047AA" w:rsidRPr="00AE05DC" w:rsidRDefault="002047AA" w:rsidP="002047AA">
      <w:pPr>
        <w:pStyle w:val="B1"/>
      </w:pPr>
      <w:r w:rsidRPr="00A9011C">
        <w:t>4-</w:t>
      </w:r>
      <w:r w:rsidRPr="00A9011C">
        <w:tab/>
        <w:t xml:space="preserve">A node </w:t>
      </w:r>
      <w:r w:rsidRPr="00AE05DC">
        <w:t xml:space="preserve">receiving the mDNS request and supporting the desired service </w:t>
      </w:r>
      <w:r>
        <w:t>will</w:t>
      </w:r>
      <w:r w:rsidRPr="00AE05DC">
        <w:t xml:space="preserve"> provide in the response its own DNS records as described in </w:t>
      </w:r>
      <w:r>
        <w:t>clause</w:t>
      </w:r>
      <w:r w:rsidRPr="00AE05DC">
        <w:t xml:space="preserve"> </w:t>
      </w:r>
      <w:r w:rsidRPr="00A9011C">
        <w:t>6.</w:t>
      </w:r>
      <w:r w:rsidRPr="0043378D">
        <w:t>4</w:t>
      </w:r>
      <w:r w:rsidRPr="00A9011C">
        <w:t xml:space="preserve"> and 6.</w:t>
      </w:r>
      <w:r w:rsidRPr="0043378D">
        <w:t>5</w:t>
      </w:r>
      <w:r w:rsidRPr="00A9011C">
        <w:t>.</w:t>
      </w:r>
    </w:p>
    <w:p w14:paraId="7459F441" w14:textId="77777777" w:rsidR="002047AA" w:rsidRPr="00A9011C" w:rsidRDefault="002047AA" w:rsidP="002047AA">
      <w:pPr>
        <w:pStyle w:val="B1"/>
      </w:pPr>
      <w:r w:rsidRPr="00A9011C">
        <w:t>5-</w:t>
      </w:r>
      <w:r w:rsidRPr="00A9011C">
        <w:tab/>
        <w:t>The DNS response is either unicast to the source IP address of the DNS querier.</w:t>
      </w:r>
    </w:p>
    <w:p w14:paraId="39FC48A4" w14:textId="77777777" w:rsidR="002047AA" w:rsidRPr="00A9011C" w:rsidRDefault="002047AA" w:rsidP="002047AA">
      <w:pPr>
        <w:pStyle w:val="B1"/>
      </w:pPr>
      <w:r w:rsidRPr="00A9011C">
        <w:t>6-</w:t>
      </w:r>
      <w:r w:rsidRPr="00A9011C">
        <w:tab/>
        <w:t>The client can set up connection(s) with the remote node(s) using the IP address(es) and port number(s) retrieved from the DNS server</w:t>
      </w:r>
      <w:r>
        <w:t xml:space="preserve"> </w:t>
      </w:r>
      <w:r w:rsidRPr="00F94F44">
        <w:t>and then application data can be exchanged between the client and the server</w:t>
      </w:r>
      <w:r w:rsidRPr="00A9011C">
        <w:t>.</w:t>
      </w:r>
    </w:p>
    <w:p w14:paraId="1E7B8C21" w14:textId="77777777" w:rsidR="002047AA" w:rsidRPr="0090769B" w:rsidRDefault="002047AA" w:rsidP="002047AA">
      <w:pPr>
        <w:pStyle w:val="Heading3"/>
        <w:rPr>
          <w:lang w:eastAsia="zh-CN"/>
        </w:rPr>
      </w:pPr>
      <w:bookmarkStart w:id="607" w:name="_Toc56624221"/>
      <w:bookmarkStart w:id="608" w:name="_Toc57018117"/>
      <w:bookmarkStart w:id="609" w:name="_Toc57272079"/>
      <w:bookmarkStart w:id="610" w:name="_Toc57272184"/>
      <w:bookmarkStart w:id="611" w:name="_Toc57272287"/>
      <w:bookmarkStart w:id="612" w:name="_Toc57272513"/>
      <w:bookmarkStart w:id="613" w:name="_Toc57285037"/>
      <w:bookmarkStart w:id="614" w:name="_Toc57983685"/>
      <w:bookmarkStart w:id="615" w:name="_Toc63248366"/>
      <w:r>
        <w:rPr>
          <w:lang w:eastAsia="zh-CN"/>
        </w:rPr>
        <w:lastRenderedPageBreak/>
        <w:t>6.7.3</w:t>
      </w:r>
      <w:r w:rsidRPr="0090769B">
        <w:rPr>
          <w:lang w:eastAsia="zh-CN"/>
        </w:rPr>
        <w:tab/>
      </w:r>
      <w:r>
        <w:rPr>
          <w:lang w:eastAsia="zh-CN"/>
        </w:rPr>
        <w:t>Impacts</w:t>
      </w:r>
      <w:bookmarkEnd w:id="607"/>
      <w:bookmarkEnd w:id="608"/>
      <w:bookmarkEnd w:id="609"/>
      <w:bookmarkEnd w:id="610"/>
      <w:bookmarkEnd w:id="611"/>
      <w:bookmarkEnd w:id="612"/>
      <w:bookmarkEnd w:id="613"/>
      <w:bookmarkEnd w:id="614"/>
      <w:bookmarkEnd w:id="615"/>
    </w:p>
    <w:p w14:paraId="04BB8B95" w14:textId="77777777" w:rsidR="002047AA" w:rsidRPr="005848DD" w:rsidRDefault="002047AA" w:rsidP="002047AA">
      <w:r>
        <w:t>The solution will impact only newly defined (Rel-17 and onwards) interface applications. The solution will have no impact on legacy applications.</w:t>
      </w:r>
    </w:p>
    <w:p w14:paraId="29E69272" w14:textId="77777777" w:rsidR="002047AA" w:rsidRDefault="002047AA" w:rsidP="002047AA">
      <w:pPr>
        <w:pStyle w:val="Heading3"/>
        <w:rPr>
          <w:lang w:eastAsia="zh-CN"/>
        </w:rPr>
      </w:pPr>
      <w:bookmarkStart w:id="616" w:name="_Toc56624222"/>
      <w:bookmarkStart w:id="617" w:name="_Toc57018118"/>
      <w:bookmarkStart w:id="618" w:name="_Toc57272080"/>
      <w:bookmarkStart w:id="619" w:name="_Toc57272185"/>
      <w:bookmarkStart w:id="620" w:name="_Toc57272288"/>
      <w:bookmarkStart w:id="621" w:name="_Toc57272514"/>
      <w:bookmarkStart w:id="622" w:name="_Toc57285038"/>
      <w:bookmarkStart w:id="623" w:name="_Toc57983686"/>
      <w:bookmarkStart w:id="624" w:name="_Toc63248367"/>
      <w:r>
        <w:rPr>
          <w:lang w:eastAsia="zh-CN"/>
        </w:rPr>
        <w:t>6.7</w:t>
      </w:r>
      <w:r w:rsidRPr="0090769B">
        <w:rPr>
          <w:lang w:eastAsia="zh-CN"/>
        </w:rPr>
        <w:t>.</w:t>
      </w:r>
      <w:r>
        <w:rPr>
          <w:lang w:eastAsia="zh-CN"/>
        </w:rPr>
        <w:t>4</w:t>
      </w:r>
      <w:r w:rsidRPr="0090769B">
        <w:rPr>
          <w:lang w:eastAsia="zh-CN"/>
        </w:rPr>
        <w:tab/>
      </w:r>
      <w:r>
        <w:rPr>
          <w:lang w:eastAsia="zh-CN"/>
        </w:rPr>
        <w:t>Pros and cons</w:t>
      </w:r>
      <w:bookmarkEnd w:id="616"/>
      <w:bookmarkEnd w:id="617"/>
      <w:bookmarkEnd w:id="618"/>
      <w:bookmarkEnd w:id="619"/>
      <w:bookmarkEnd w:id="620"/>
      <w:bookmarkEnd w:id="621"/>
      <w:bookmarkEnd w:id="622"/>
      <w:bookmarkEnd w:id="623"/>
      <w:bookmarkEnd w:id="624"/>
    </w:p>
    <w:p w14:paraId="0D8CE58D" w14:textId="77777777" w:rsidR="002047AA" w:rsidRPr="00F57DC9" w:rsidRDefault="002047AA" w:rsidP="00230B8D">
      <w:r w:rsidRPr="00230B8D">
        <w:rPr>
          <w:b/>
        </w:rPr>
        <w:t>Pros:</w:t>
      </w:r>
    </w:p>
    <w:p w14:paraId="714F064C" w14:textId="77777777" w:rsidR="002047AA" w:rsidRDefault="002047AA" w:rsidP="002047AA">
      <w:pPr>
        <w:pStyle w:val="B1"/>
      </w:pPr>
      <w:r w:rsidRPr="005848DD">
        <w:t>-</w:t>
      </w:r>
      <w:r w:rsidRPr="005848DD">
        <w:tab/>
      </w:r>
      <w:r>
        <w:t>Port numbers are locally assigned in the node supporting the interface applications.</w:t>
      </w:r>
    </w:p>
    <w:p w14:paraId="7FB174A9" w14:textId="77777777" w:rsidR="002047AA" w:rsidRDefault="002047AA" w:rsidP="002047AA">
      <w:pPr>
        <w:pStyle w:val="B1"/>
      </w:pPr>
      <w:r w:rsidRPr="005848DD">
        <w:t>-</w:t>
      </w:r>
      <w:r w:rsidRPr="005848DD">
        <w:tab/>
      </w:r>
      <w:r>
        <w:t>Minimal administration or configuration to set the nodes up</w:t>
      </w:r>
    </w:p>
    <w:p w14:paraId="55D57CB1" w14:textId="77777777" w:rsidR="002047AA" w:rsidRDefault="002047AA" w:rsidP="002047AA">
      <w:pPr>
        <w:pStyle w:val="B1"/>
      </w:pPr>
      <w:r>
        <w:t>-</w:t>
      </w:r>
      <w:r>
        <w:tab/>
        <w:t>work when no DNS infrastructure is present</w:t>
      </w:r>
    </w:p>
    <w:p w14:paraId="7A1D7188" w14:textId="77777777" w:rsidR="002047AA" w:rsidRDefault="002047AA" w:rsidP="002047AA">
      <w:pPr>
        <w:pStyle w:val="B1"/>
      </w:pPr>
      <w:r>
        <w:t>-</w:t>
      </w:r>
      <w:r>
        <w:tab/>
        <w:t>can be used also during DNS infrastructure failures</w:t>
      </w:r>
    </w:p>
    <w:p w14:paraId="56996970" w14:textId="77777777" w:rsidR="002047AA" w:rsidRDefault="002047AA" w:rsidP="002047AA">
      <w:r w:rsidRPr="00A9011C">
        <w:rPr>
          <w:b/>
        </w:rPr>
        <w:t>Cons</w:t>
      </w:r>
      <w:r>
        <w:t>:</w:t>
      </w:r>
    </w:p>
    <w:p w14:paraId="566ED16A" w14:textId="77777777" w:rsidR="002047AA" w:rsidRPr="005848DD" w:rsidRDefault="002047AA" w:rsidP="002047AA">
      <w:pPr>
        <w:pStyle w:val="B1"/>
      </w:pPr>
      <w:r w:rsidRPr="00A9011C">
        <w:t>-</w:t>
      </w:r>
      <w:r w:rsidRPr="00A9011C">
        <w:tab/>
      </w:r>
      <w:r>
        <w:t xml:space="preserve">(Minimal) </w:t>
      </w:r>
      <w:r w:rsidRPr="009674EE">
        <w:t xml:space="preserve">Multicast DNS </w:t>
      </w:r>
      <w:r>
        <w:t>resolvers and Multicast DNS responders have to be implemented in the nodes.</w:t>
      </w:r>
    </w:p>
    <w:p w14:paraId="7464C6A4" w14:textId="77777777" w:rsidR="002047AA" w:rsidRDefault="002047AA" w:rsidP="002047AA">
      <w:pPr>
        <w:pStyle w:val="B1"/>
      </w:pPr>
      <w:r>
        <w:t>-</w:t>
      </w:r>
      <w:r>
        <w:tab/>
        <w:t>The discovery mechanism implies additional signalling before setting up the connection between nodes.</w:t>
      </w:r>
    </w:p>
    <w:p w14:paraId="59257A70" w14:textId="77777777" w:rsidR="002047AA" w:rsidRDefault="002047AA" w:rsidP="002047AA">
      <w:pPr>
        <w:pStyle w:val="B1"/>
      </w:pPr>
      <w:r>
        <w:t>-</w:t>
      </w:r>
      <w:r>
        <w:tab/>
      </w:r>
      <w:r w:rsidRPr="008C23F3">
        <w:t>The signalling between the client and the target node outside the local link shall be protected with confidentiality, integrity and replay protection, using for instance IPsec.</w:t>
      </w:r>
    </w:p>
    <w:p w14:paraId="3F4364F5" w14:textId="52A03F95" w:rsidR="00821B0F" w:rsidRPr="00DA2BA7" w:rsidRDefault="00821B0F" w:rsidP="00821B0F">
      <w:pPr>
        <w:pStyle w:val="Heading2"/>
        <w:rPr>
          <w:lang w:val="en-US" w:eastAsia="zh-CN"/>
        </w:rPr>
      </w:pPr>
      <w:bookmarkStart w:id="625" w:name="_Toc63248368"/>
      <w:r w:rsidRPr="00DA2BA7">
        <w:rPr>
          <w:lang w:val="en-US" w:eastAsia="zh-CN"/>
        </w:rPr>
        <w:t>6.</w:t>
      </w:r>
      <w:r w:rsidR="0043378D" w:rsidRPr="00DA2BA7">
        <w:rPr>
          <w:lang w:val="en-US" w:eastAsia="zh-CN"/>
        </w:rPr>
        <w:t>8</w:t>
      </w:r>
      <w:r w:rsidRPr="00DA2BA7">
        <w:rPr>
          <w:lang w:val="en-US" w:eastAsia="zh-CN"/>
        </w:rPr>
        <w:tab/>
        <w:t>Solution#</w:t>
      </w:r>
      <w:r w:rsidR="0043378D" w:rsidRPr="00DA2BA7">
        <w:rPr>
          <w:lang w:val="en-US" w:eastAsia="zh-CN"/>
        </w:rPr>
        <w:t>7</w:t>
      </w:r>
      <w:r w:rsidRPr="00DA2BA7">
        <w:rPr>
          <w:lang w:val="en-US" w:eastAsia="zh-CN"/>
        </w:rPr>
        <w:t xml:space="preserve">: </w:t>
      </w:r>
      <w:r w:rsidRPr="00DA2BA7">
        <w:rPr>
          <w:rFonts w:eastAsia="SimSun"/>
          <w:lang w:val="en-US" w:eastAsia="zh-CN"/>
        </w:rPr>
        <w:t>SCTP Multiplexer (Port)</w:t>
      </w:r>
      <w:bookmarkEnd w:id="580"/>
      <w:bookmarkEnd w:id="581"/>
      <w:bookmarkEnd w:id="582"/>
      <w:bookmarkEnd w:id="583"/>
      <w:bookmarkEnd w:id="584"/>
      <w:bookmarkEnd w:id="585"/>
      <w:bookmarkEnd w:id="586"/>
      <w:bookmarkEnd w:id="587"/>
      <w:bookmarkEnd w:id="625"/>
    </w:p>
    <w:p w14:paraId="1784D3FD" w14:textId="68B42366" w:rsidR="00821B0F" w:rsidRPr="00DA2BA7" w:rsidRDefault="00821B0F" w:rsidP="00821B0F">
      <w:pPr>
        <w:pStyle w:val="Heading3"/>
        <w:rPr>
          <w:lang w:val="en-US" w:eastAsia="zh-CN"/>
        </w:rPr>
      </w:pPr>
      <w:bookmarkStart w:id="626" w:name="_Toc56624224"/>
      <w:bookmarkStart w:id="627" w:name="_Toc57018120"/>
      <w:bookmarkStart w:id="628" w:name="_Toc57272082"/>
      <w:bookmarkStart w:id="629" w:name="_Toc57272187"/>
      <w:bookmarkStart w:id="630" w:name="_Toc57272290"/>
      <w:bookmarkStart w:id="631" w:name="_Toc57272516"/>
      <w:bookmarkStart w:id="632" w:name="_Toc57285040"/>
      <w:bookmarkStart w:id="633" w:name="_Toc57983688"/>
      <w:bookmarkStart w:id="634" w:name="_Toc63248369"/>
      <w:r w:rsidRPr="00DA2BA7">
        <w:rPr>
          <w:lang w:val="en-US" w:eastAsia="zh-CN"/>
        </w:rPr>
        <w:t>6.</w:t>
      </w:r>
      <w:r w:rsidR="0043378D" w:rsidRPr="00DA2BA7">
        <w:rPr>
          <w:lang w:val="en-US" w:eastAsia="zh-CN"/>
        </w:rPr>
        <w:t>8</w:t>
      </w:r>
      <w:r w:rsidRPr="00DA2BA7">
        <w:rPr>
          <w:lang w:val="en-US" w:eastAsia="zh-CN"/>
        </w:rPr>
        <w:t>.1</w:t>
      </w:r>
      <w:r w:rsidRPr="00DA2BA7">
        <w:rPr>
          <w:lang w:val="en-US" w:eastAsia="zh-CN"/>
        </w:rPr>
        <w:tab/>
        <w:t>General</w:t>
      </w:r>
      <w:bookmarkEnd w:id="626"/>
      <w:bookmarkEnd w:id="627"/>
      <w:bookmarkEnd w:id="628"/>
      <w:bookmarkEnd w:id="629"/>
      <w:bookmarkEnd w:id="630"/>
      <w:bookmarkEnd w:id="631"/>
      <w:bookmarkEnd w:id="632"/>
      <w:bookmarkEnd w:id="633"/>
      <w:bookmarkEnd w:id="634"/>
    </w:p>
    <w:p w14:paraId="5DC5413D" w14:textId="0D3AC6C8" w:rsidR="00821B0F" w:rsidRDefault="00821B0F" w:rsidP="00821B0F">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r w:rsidR="008D60CA" w:rsidRPr="00A9011C">
        <w:rPr>
          <w:lang w:val="en-US"/>
        </w:rPr>
        <w:t>4</w:t>
      </w:r>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p>
    <w:p w14:paraId="7364A111" w14:textId="77777777" w:rsidR="00821B0F" w:rsidRDefault="00821B0F" w:rsidP="00821B0F">
      <w:pPr>
        <w:rPr>
          <w:lang w:val="en-US"/>
        </w:rPr>
      </w:pPr>
      <w:r>
        <w:rPr>
          <w:lang w:val="en-US"/>
        </w:rPr>
        <w:t>The same principle is applied to SCTP applications.</w:t>
      </w:r>
    </w:p>
    <w:p w14:paraId="7683F632" w14:textId="54DBAD62" w:rsidR="00821B0F" w:rsidRDefault="00821B0F" w:rsidP="00821B0F">
      <w:pPr>
        <w:rPr>
          <w:lang w:val="en-US"/>
        </w:rPr>
      </w:pPr>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r w:rsidR="00AB2217" w:rsidRPr="00A9011C">
        <w:rPr>
          <w:rFonts w:eastAsia="SimSun"/>
          <w:lang w:val="en-US" w:eastAsia="zh-CN"/>
        </w:rPr>
        <w:t>1</w:t>
      </w:r>
      <w:r w:rsidR="008D60CA" w:rsidRPr="00A9011C">
        <w:rPr>
          <w:rFonts w:eastAsia="SimSun"/>
          <w:lang w:val="en-US" w:eastAsia="zh-CN"/>
        </w:rPr>
        <w:t>0</w:t>
      </w:r>
      <w:r>
        <w:rPr>
          <w:rFonts w:eastAsia="SimSun"/>
          <w:lang w:val="en-US" w:eastAsia="zh-CN"/>
        </w:rPr>
        <w:t xml:space="preserve">]) </w:t>
      </w:r>
      <w:r w:rsidRPr="00AB7B86">
        <w:rPr>
          <w:lang w:val="en-US"/>
        </w:rPr>
        <w:t xml:space="preserve">packet is composed </w:t>
      </w:r>
      <w:r>
        <w:rPr>
          <w:lang w:val="en-US"/>
        </w:rPr>
        <w:t xml:space="preserve">of a common header and chunks. </w:t>
      </w:r>
    </w:p>
    <w:p w14:paraId="3F88C118" w14:textId="77777777" w:rsidR="00821B0F" w:rsidRDefault="00821B0F" w:rsidP="00821B0F">
      <w:pPr>
        <w:rPr>
          <w:lang w:val="en-US"/>
        </w:rPr>
      </w:pPr>
      <w:r>
        <w:rPr>
          <w:lang w:val="en-US"/>
        </w:rPr>
        <w:t>The SCTP common header contains:</w:t>
      </w:r>
    </w:p>
    <w:p w14:paraId="7C6482F7" w14:textId="77777777" w:rsidR="00821B0F" w:rsidRDefault="00821B0F" w:rsidP="00821B0F">
      <w:pPr>
        <w:pStyle w:val="B1"/>
        <w:rPr>
          <w:lang w:val="en-US"/>
        </w:rPr>
      </w:pPr>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p>
    <w:p w14:paraId="37014859" w14:textId="77777777" w:rsidR="00821B0F" w:rsidRPr="004D7233" w:rsidRDefault="00821B0F" w:rsidP="00821B0F">
      <w:pPr>
        <w:pStyle w:val="B1"/>
        <w:rPr>
          <w:lang w:val="en-US"/>
        </w:rPr>
      </w:pPr>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p>
    <w:p w14:paraId="474159AB" w14:textId="77777777" w:rsidR="00821B0F" w:rsidRDefault="00821B0F" w:rsidP="00821B0F">
      <w:pPr>
        <w:rPr>
          <w:lang w:val="en-US"/>
        </w:rPr>
      </w:pPr>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p>
    <w:p w14:paraId="3119DF12" w14:textId="77777777" w:rsidR="00821B0F" w:rsidRDefault="00821B0F" w:rsidP="00821B0F">
      <w:pPr>
        <w:rPr>
          <w:lang w:val="en-US"/>
        </w:rPr>
      </w:pPr>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p>
    <w:p w14:paraId="488F893C" w14:textId="77777777" w:rsidR="00821B0F" w:rsidRDefault="00821B0F" w:rsidP="00821B0F">
      <w:pPr>
        <w:rPr>
          <w:lang w:val="en-US"/>
        </w:rPr>
      </w:pPr>
      <w:r>
        <w:rPr>
          <w:lang w:val="en-US"/>
        </w:rPr>
        <w:t xml:space="preserve">The proposed solution based on the </w:t>
      </w:r>
      <w:r w:rsidRPr="00802765">
        <w:rPr>
          <w:lang w:val="en-US"/>
        </w:rPr>
        <w:t>Payload Protocol Identifier</w:t>
      </w:r>
      <w:r>
        <w:rPr>
          <w:lang w:val="en-US"/>
        </w:rPr>
        <w:t xml:space="preserve"> parsing 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p>
    <w:p w14:paraId="45909884" w14:textId="77777777" w:rsidR="00821B0F" w:rsidRDefault="00821B0F" w:rsidP="00821B0F">
      <w:r>
        <w:t xml:space="preserve">The SCTP multiplexer is implemented as a stand-alone process that uses </w:t>
      </w:r>
      <w:r w:rsidRPr="00802765">
        <w:rPr>
          <w:lang w:val="en-US"/>
        </w:rPr>
        <w:t>Payload Protocol Identifier</w:t>
      </w:r>
      <w:r>
        <w:rPr>
          <w:lang w:val="en-US"/>
        </w:rPr>
        <w:t xml:space="preserve"> to distribute </w:t>
      </w:r>
      <w:r>
        <w:t>the SCTP connections accepted on a single well-known STCP port to multiple applications hosted by the same SCTP endpoint.</w:t>
      </w:r>
    </w:p>
    <w:p w14:paraId="5737D200" w14:textId="77777777" w:rsidR="00821B0F" w:rsidRDefault="00821B0F" w:rsidP="00821B0F">
      <w:r>
        <w:lastRenderedPageBreak/>
        <w:t>The well-known port can be:</w:t>
      </w:r>
    </w:p>
    <w:p w14:paraId="13801FDF" w14:textId="77777777" w:rsidR="00821B0F" w:rsidRDefault="00821B0F" w:rsidP="00821B0F">
      <w:pPr>
        <w:pStyle w:val="B1"/>
      </w:pPr>
      <w:r>
        <w:t>-</w:t>
      </w:r>
      <w:r>
        <w:tab/>
        <w:t xml:space="preserve">The port already allocated for </w:t>
      </w:r>
      <w:r w:rsidRPr="004C2C4B">
        <w:t>TCPMUX</w:t>
      </w:r>
      <w:r>
        <w:t xml:space="preserve"> (port 1);</w:t>
      </w:r>
    </w:p>
    <w:p w14:paraId="355367A2" w14:textId="77777777" w:rsidR="00821B0F" w:rsidRDefault="00821B0F" w:rsidP="00821B0F">
      <w:pPr>
        <w:pStyle w:val="B1"/>
      </w:pPr>
      <w:r>
        <w:t>-</w:t>
      </w:r>
      <w:r>
        <w:tab/>
        <w:t>A port already allocated for another SCTP application defined by 3GPP;</w:t>
      </w:r>
    </w:p>
    <w:p w14:paraId="5BBB7F7A" w14:textId="77777777" w:rsidR="00821B0F" w:rsidRDefault="00821B0F" w:rsidP="00821B0F">
      <w:pPr>
        <w:pStyle w:val="B1"/>
      </w:pPr>
      <w:r>
        <w:t>-</w:t>
      </w:r>
      <w:r>
        <w:tab/>
        <w:t>A new port dedicated to SCTP multiplexing allocated in a port range locally administrated by 3GPP.</w:t>
      </w:r>
    </w:p>
    <w:p w14:paraId="43164C0E" w14:textId="77777777" w:rsidR="00821B0F" w:rsidRDefault="00821B0F" w:rsidP="00821B0F">
      <w:pPr>
        <w:pStyle w:val="B1"/>
      </w:pPr>
      <w:r>
        <w:t>-</w:t>
      </w:r>
      <w:r>
        <w:tab/>
        <w:t>A new port dedicated to SCTP multiplexing allocated by IANA.</w:t>
      </w:r>
    </w:p>
    <w:p w14:paraId="49707BAB" w14:textId="61BEEBF3" w:rsidR="00821B0F" w:rsidRPr="0090769B" w:rsidRDefault="00821B0F" w:rsidP="00821B0F">
      <w:pPr>
        <w:pStyle w:val="Heading3"/>
        <w:rPr>
          <w:lang w:eastAsia="zh-CN"/>
        </w:rPr>
      </w:pPr>
      <w:bookmarkStart w:id="635" w:name="_Toc56624225"/>
      <w:bookmarkStart w:id="636" w:name="_Toc57018121"/>
      <w:bookmarkStart w:id="637" w:name="_Toc57272083"/>
      <w:bookmarkStart w:id="638" w:name="_Toc57272188"/>
      <w:bookmarkStart w:id="639" w:name="_Toc57272291"/>
      <w:bookmarkStart w:id="640" w:name="_Toc57272517"/>
      <w:bookmarkStart w:id="641" w:name="_Toc57285041"/>
      <w:bookmarkStart w:id="642" w:name="_Toc57983689"/>
      <w:bookmarkStart w:id="643" w:name="_Toc63248370"/>
      <w:r>
        <w:rPr>
          <w:lang w:eastAsia="zh-CN"/>
        </w:rPr>
        <w:t>6.</w:t>
      </w:r>
      <w:r w:rsidR="0043378D">
        <w:rPr>
          <w:lang w:eastAsia="zh-CN"/>
        </w:rPr>
        <w:t>8</w:t>
      </w:r>
      <w:r w:rsidRPr="0090769B">
        <w:rPr>
          <w:lang w:eastAsia="zh-CN"/>
        </w:rPr>
        <w:t>.2</w:t>
      </w:r>
      <w:r w:rsidRPr="0090769B">
        <w:rPr>
          <w:lang w:eastAsia="zh-CN"/>
        </w:rPr>
        <w:tab/>
        <w:t>Detailed description</w:t>
      </w:r>
      <w:bookmarkEnd w:id="635"/>
      <w:bookmarkEnd w:id="636"/>
      <w:bookmarkEnd w:id="637"/>
      <w:bookmarkEnd w:id="638"/>
      <w:bookmarkEnd w:id="639"/>
      <w:bookmarkEnd w:id="640"/>
      <w:bookmarkEnd w:id="641"/>
      <w:bookmarkEnd w:id="642"/>
      <w:bookmarkEnd w:id="643"/>
    </w:p>
    <w:p w14:paraId="7B452D01" w14:textId="77777777" w:rsidR="00821B0F" w:rsidRDefault="00821B0F" w:rsidP="00821B0F">
      <w:pPr>
        <w:rPr>
          <w:lang w:val="en-US"/>
        </w:rPr>
      </w:pPr>
      <w:r>
        <w:t>The proposed solution is based on the following assumptions:</w:t>
      </w:r>
    </w:p>
    <w:p w14:paraId="27DC700F" w14:textId="77777777" w:rsidR="00821B0F" w:rsidRDefault="00821B0F" w:rsidP="00821B0F">
      <w:r>
        <w:rPr>
          <w:lang w:val="en-US"/>
        </w:rPr>
        <w:t xml:space="preserve">The server implements an SCTP multiplexer </w:t>
      </w:r>
      <w:r>
        <w:t>that can serve multiple applications on a single well-known STCP port.</w:t>
      </w:r>
    </w:p>
    <w:p w14:paraId="4EC3AA1E" w14:textId="77777777" w:rsidR="00821B0F" w:rsidRPr="00770C28" w:rsidRDefault="00821B0F" w:rsidP="00821B0F">
      <w:pPr>
        <w:rPr>
          <w:lang w:val="en-US"/>
        </w:rPr>
      </w:pPr>
      <w:r>
        <w:rPr>
          <w:lang w:val="en-US"/>
        </w:rPr>
        <w:t xml:space="preserve">The client is configured with the IP address of the server to contact and use the </w:t>
      </w:r>
      <w:r>
        <w:t>well-known STCP port associated to the SCTP multiplexer.</w:t>
      </w:r>
    </w:p>
    <w:p w14:paraId="4362235B" w14:textId="77777777" w:rsidR="00821B0F" w:rsidRPr="004D7233" w:rsidRDefault="00821B0F" w:rsidP="00821B0F">
      <w:pPr>
        <w:pStyle w:val="B1"/>
        <w:rPr>
          <w:lang w:val="en-US"/>
        </w:rPr>
      </w:pPr>
      <w:r w:rsidRPr="004D7233">
        <w:rPr>
          <w:lang w:val="en-US"/>
        </w:rPr>
        <w:t>1-</w:t>
      </w:r>
      <w:r>
        <w:rPr>
          <w:lang w:val="en-US"/>
        </w:rPr>
        <w:tab/>
      </w:r>
      <w:r w:rsidRPr="004D7233">
        <w:rPr>
          <w:lang w:val="en-US"/>
        </w:rPr>
        <w:t xml:space="preserve">The client sends an INIT signal to the </w:t>
      </w:r>
      <w:r>
        <w:t>SCTP multiplexer</w:t>
      </w:r>
      <w:r w:rsidRPr="004D7233">
        <w:rPr>
          <w:lang w:val="en-US"/>
        </w:rPr>
        <w:t xml:space="preserve"> </w:t>
      </w:r>
      <w:r>
        <w:rPr>
          <w:lang w:val="en-US"/>
        </w:rPr>
        <w:t xml:space="preserve">on the dedicated port </w:t>
      </w:r>
      <w:r w:rsidRPr="004D7233">
        <w:rPr>
          <w:lang w:val="en-US"/>
        </w:rPr>
        <w:t>to initiate an association.</w:t>
      </w:r>
    </w:p>
    <w:p w14:paraId="26F32776" w14:textId="77777777" w:rsidR="00821B0F" w:rsidRPr="00770C28" w:rsidRDefault="00821B0F" w:rsidP="00821B0F">
      <w:pPr>
        <w:pStyle w:val="B1"/>
        <w:rPr>
          <w:lang w:val="en-US"/>
        </w:rPr>
      </w:pPr>
      <w:r>
        <w:rPr>
          <w:lang w:val="en-US"/>
        </w:rPr>
        <w:t>2-</w:t>
      </w:r>
      <w:r>
        <w:rPr>
          <w:lang w:val="en-US"/>
        </w:rPr>
        <w:tab/>
      </w:r>
      <w:r w:rsidRPr="00770C28">
        <w:rPr>
          <w:lang w:val="en-US"/>
        </w:rPr>
        <w:t xml:space="preserve">On receipt of the INIT signal, the </w:t>
      </w:r>
      <w:r>
        <w:t>SCTP multiplexer</w:t>
      </w:r>
      <w:r w:rsidRPr="00770C28">
        <w:rPr>
          <w:lang w:val="en-US"/>
        </w:rPr>
        <w:t xml:space="preserve"> sends an INIT-ACK response to the client. This INIT-ACK </w:t>
      </w:r>
      <w:r>
        <w:rPr>
          <w:lang w:val="en-US"/>
        </w:rPr>
        <w:t>signal contains a state cookie.</w:t>
      </w:r>
    </w:p>
    <w:p w14:paraId="593DA5B2" w14:textId="77777777" w:rsidR="00821B0F" w:rsidRPr="00770C28" w:rsidRDefault="00821B0F" w:rsidP="00821B0F">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2D0A709C" w14:textId="77777777" w:rsidR="00821B0F" w:rsidRDefault="00821B0F" w:rsidP="00821B0F">
      <w:pPr>
        <w:pStyle w:val="B1"/>
        <w:rPr>
          <w:lang w:val="en-US"/>
        </w:rPr>
      </w:pPr>
      <w:r>
        <w:rPr>
          <w:lang w:val="en-US"/>
        </w:rPr>
        <w:t>4-</w:t>
      </w:r>
      <w:r>
        <w:rPr>
          <w:lang w:val="en-US"/>
        </w:rPr>
        <w:tab/>
      </w:r>
      <w:r w:rsidRPr="00770C28">
        <w:rPr>
          <w:lang w:val="en-US"/>
        </w:rPr>
        <w:t xml:space="preserve">After verifying the authenticity of the state cookie, the </w:t>
      </w:r>
      <w:r>
        <w:t>SCTP multiplexer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048EED70" w14:textId="77777777" w:rsidR="00821B0F" w:rsidRDefault="00821B0F" w:rsidP="00821B0F">
      <w:pPr>
        <w:pStyle w:val="B1"/>
        <w:rPr>
          <w:lang w:val="en-US"/>
        </w:rPr>
      </w:pPr>
      <w:r>
        <w:rPr>
          <w:lang w:val="en-US"/>
        </w:rPr>
        <w:t>5-</w:t>
      </w:r>
      <w:r>
        <w:rPr>
          <w:lang w:val="en-US"/>
        </w:rPr>
        <w:tab/>
        <w:t xml:space="preserve">The client can send to the </w:t>
      </w:r>
      <w:r>
        <w:t>SCTP multiplexer</w:t>
      </w:r>
      <w:r w:rsidRPr="000B65F8">
        <w:rPr>
          <w:lang w:val="en-US"/>
        </w:rPr>
        <w:t xml:space="preserve"> user data encapsulated within SCTP DATA chunks</w:t>
      </w:r>
      <w:r>
        <w:rPr>
          <w:lang w:val="en-US"/>
        </w:rPr>
        <w:t xml:space="preserve">, each DATA chunk including a </w:t>
      </w:r>
      <w:r w:rsidRPr="00802765">
        <w:rPr>
          <w:lang w:val="en-US"/>
        </w:rPr>
        <w:t>Payload Protocol Identifier</w:t>
      </w:r>
      <w:r>
        <w:rPr>
          <w:lang w:val="en-US"/>
        </w:rPr>
        <w:t xml:space="preserve"> identifying the requested application.</w:t>
      </w:r>
    </w:p>
    <w:p w14:paraId="7A379037" w14:textId="77777777" w:rsidR="00821B0F" w:rsidRDefault="00821B0F" w:rsidP="00821B0F">
      <w:pPr>
        <w:pStyle w:val="B1"/>
        <w:rPr>
          <w:lang w:val="en-US"/>
        </w:rPr>
      </w:pPr>
      <w:r>
        <w:rPr>
          <w:lang w:val="en-US"/>
        </w:rPr>
        <w:t>6-</w:t>
      </w:r>
      <w:r>
        <w:rPr>
          <w:lang w:val="en-US"/>
        </w:rPr>
        <w:tab/>
        <w:t xml:space="preserve">The </w:t>
      </w:r>
      <w:r>
        <w:t xml:space="preserve">SCTP multiplexer checks the </w:t>
      </w:r>
      <w:r w:rsidRPr="00802765">
        <w:rPr>
          <w:lang w:val="en-US"/>
        </w:rPr>
        <w:t>Payload Protocol Identifier</w:t>
      </w:r>
      <w:r>
        <w:rPr>
          <w:lang w:val="en-US"/>
        </w:rPr>
        <w:t>.</w:t>
      </w:r>
    </w:p>
    <w:p w14:paraId="40A48677" w14:textId="77777777" w:rsidR="00821B0F" w:rsidRDefault="00821B0F" w:rsidP="00821B0F">
      <w:pPr>
        <w:pStyle w:val="B2"/>
        <w:rPr>
          <w:lang w:val="en-US"/>
        </w:rPr>
      </w:pPr>
      <w:r>
        <w:rPr>
          <w:lang w:val="en-US"/>
        </w:rPr>
        <w:t>a-</w:t>
      </w:r>
      <w:r>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Default="00821B0F" w:rsidP="00821B0F">
      <w:pPr>
        <w:pStyle w:val="B2"/>
        <w:rPr>
          <w:lang w:val="en-US"/>
        </w:rPr>
      </w:pPr>
      <w:r>
        <w:rPr>
          <w:lang w:val="en-US"/>
        </w:rPr>
        <w:t>b-</w:t>
      </w:r>
      <w:r>
        <w:rPr>
          <w:lang w:val="en-US"/>
        </w:rPr>
        <w:tab/>
        <w:t xml:space="preserve">If the Payload Identifier is not supported i.e., there is no internal process that supports the requested application, the SCTP multiplexer will abort the created SCTP association, sending an ABORT chunk to the client that contains a </w:t>
      </w:r>
      <w:r w:rsidRPr="001002AE">
        <w:rPr>
          <w:lang w:val="en-US"/>
        </w:rPr>
        <w:t xml:space="preserve">User-Initiated Abort </w:t>
      </w:r>
      <w:r>
        <w:rPr>
          <w:lang w:val="en-US"/>
        </w:rPr>
        <w:t xml:space="preserve">cause code (12). A specific </w:t>
      </w:r>
      <w:r w:rsidRPr="001002AE">
        <w:rPr>
          <w:lang w:val="en-US"/>
        </w:rPr>
        <w:t xml:space="preserve">Upper Layer Abort Reason </w:t>
      </w:r>
      <w:r>
        <w:rPr>
          <w:lang w:val="en-US"/>
        </w:rPr>
        <w:t xml:space="preserve">(e.g. "Unsupported Payload Protocol Identifier") can also be included and be </w:t>
      </w:r>
      <w:r w:rsidRPr="001002AE">
        <w:rPr>
          <w:lang w:val="en-US"/>
        </w:rPr>
        <w:t>delivered to the upper-layer protocol at the peer</w:t>
      </w:r>
      <w:r>
        <w:rPr>
          <w:lang w:val="en-US"/>
        </w:rPr>
        <w:t>.</w:t>
      </w:r>
    </w:p>
    <w:p w14:paraId="35BD480A" w14:textId="746EB8B1" w:rsidR="00821B0F" w:rsidRPr="0090769B" w:rsidRDefault="00821B0F" w:rsidP="00821B0F">
      <w:pPr>
        <w:pStyle w:val="Heading3"/>
        <w:rPr>
          <w:lang w:eastAsia="zh-CN"/>
        </w:rPr>
      </w:pPr>
      <w:bookmarkStart w:id="644" w:name="_Toc56624226"/>
      <w:bookmarkStart w:id="645" w:name="_Toc57018122"/>
      <w:bookmarkStart w:id="646" w:name="_Toc57272084"/>
      <w:bookmarkStart w:id="647" w:name="_Toc57272189"/>
      <w:bookmarkStart w:id="648" w:name="_Toc57272292"/>
      <w:bookmarkStart w:id="649" w:name="_Toc57272518"/>
      <w:bookmarkStart w:id="650" w:name="_Toc57285042"/>
      <w:bookmarkStart w:id="651" w:name="_Toc57983690"/>
      <w:bookmarkStart w:id="652" w:name="_Toc63248371"/>
      <w:r>
        <w:rPr>
          <w:lang w:eastAsia="zh-CN"/>
        </w:rPr>
        <w:t>6.</w:t>
      </w:r>
      <w:r w:rsidR="0043378D">
        <w:rPr>
          <w:lang w:eastAsia="zh-CN"/>
        </w:rPr>
        <w:t>8</w:t>
      </w:r>
      <w:r>
        <w:rPr>
          <w:lang w:eastAsia="zh-CN"/>
        </w:rPr>
        <w:t>.3</w:t>
      </w:r>
      <w:r w:rsidRPr="0090769B">
        <w:rPr>
          <w:lang w:eastAsia="zh-CN"/>
        </w:rPr>
        <w:tab/>
      </w:r>
      <w:r>
        <w:rPr>
          <w:lang w:eastAsia="zh-CN"/>
        </w:rPr>
        <w:t>Impacts</w:t>
      </w:r>
      <w:bookmarkEnd w:id="644"/>
      <w:bookmarkEnd w:id="645"/>
      <w:bookmarkEnd w:id="646"/>
      <w:bookmarkEnd w:id="647"/>
      <w:bookmarkEnd w:id="648"/>
      <w:bookmarkEnd w:id="649"/>
      <w:bookmarkEnd w:id="650"/>
      <w:bookmarkEnd w:id="651"/>
      <w:bookmarkEnd w:id="652"/>
    </w:p>
    <w:p w14:paraId="398175A3" w14:textId="77777777" w:rsidR="00821B0F" w:rsidRDefault="00821B0F" w:rsidP="00821B0F">
      <w:r>
        <w:t>The solution will impact only newly defined (Rel-17 and onwards) interface applications. The solution will have no impact on legacy applications.</w:t>
      </w:r>
    </w:p>
    <w:p w14:paraId="368ABC11" w14:textId="77777777" w:rsidR="00821B0F" w:rsidRDefault="00821B0F" w:rsidP="00821B0F">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2F0CEBD6" w14:textId="3EF8F158" w:rsidR="00711DE9" w:rsidRPr="00D42B60" w:rsidRDefault="00711DE9" w:rsidP="00230B8D">
      <w:pPr>
        <w:pStyle w:val="EditorsNote"/>
        <w:rPr>
          <w:lang w:eastAsia="zh-CN"/>
        </w:rPr>
      </w:pPr>
      <w:r>
        <w:t>Editor's note:</w:t>
      </w:r>
      <w:r>
        <w:tab/>
        <w:t xml:space="preserve">It is FFS if the </w:t>
      </w:r>
      <w:r w:rsidR="000B0B2B">
        <w:t>Solution#</w:t>
      </w:r>
      <w:r>
        <w:t>7 has any impact on the SCTP stack.</w:t>
      </w:r>
    </w:p>
    <w:p w14:paraId="035DA774" w14:textId="56B06253" w:rsidR="00821B0F" w:rsidRDefault="00821B0F" w:rsidP="00821B0F">
      <w:pPr>
        <w:pStyle w:val="Heading3"/>
        <w:rPr>
          <w:lang w:eastAsia="zh-CN"/>
        </w:rPr>
      </w:pPr>
      <w:bookmarkStart w:id="653" w:name="_Toc56624227"/>
      <w:bookmarkStart w:id="654" w:name="_Toc57018123"/>
      <w:bookmarkStart w:id="655" w:name="_Toc57272085"/>
      <w:bookmarkStart w:id="656" w:name="_Toc57272190"/>
      <w:bookmarkStart w:id="657" w:name="_Toc57272293"/>
      <w:bookmarkStart w:id="658" w:name="_Toc57272519"/>
      <w:bookmarkStart w:id="659" w:name="_Toc57285043"/>
      <w:bookmarkStart w:id="660" w:name="_Toc57983691"/>
      <w:bookmarkStart w:id="661" w:name="_Toc63248372"/>
      <w:r>
        <w:rPr>
          <w:lang w:eastAsia="zh-CN"/>
        </w:rPr>
        <w:t>6.</w:t>
      </w:r>
      <w:r w:rsidR="0043378D">
        <w:rPr>
          <w:lang w:eastAsia="zh-CN"/>
        </w:rPr>
        <w:t>8</w:t>
      </w:r>
      <w:r w:rsidRPr="0090769B">
        <w:rPr>
          <w:lang w:eastAsia="zh-CN"/>
        </w:rPr>
        <w:t>.</w:t>
      </w:r>
      <w:r>
        <w:rPr>
          <w:lang w:eastAsia="zh-CN"/>
        </w:rPr>
        <w:t>4</w:t>
      </w:r>
      <w:r w:rsidRPr="0090769B">
        <w:rPr>
          <w:lang w:eastAsia="zh-CN"/>
        </w:rPr>
        <w:tab/>
      </w:r>
      <w:r>
        <w:rPr>
          <w:lang w:eastAsia="zh-CN"/>
        </w:rPr>
        <w:t>Pros and cons</w:t>
      </w:r>
      <w:bookmarkEnd w:id="653"/>
      <w:bookmarkEnd w:id="654"/>
      <w:bookmarkEnd w:id="655"/>
      <w:bookmarkEnd w:id="656"/>
      <w:bookmarkEnd w:id="657"/>
      <w:bookmarkEnd w:id="658"/>
      <w:bookmarkEnd w:id="659"/>
      <w:bookmarkEnd w:id="660"/>
      <w:bookmarkEnd w:id="661"/>
    </w:p>
    <w:p w14:paraId="3AEDC75C" w14:textId="77777777" w:rsidR="00821B0F" w:rsidRPr="00F57DC9" w:rsidRDefault="00821B0F" w:rsidP="00230B8D">
      <w:r w:rsidRPr="00230B8D">
        <w:rPr>
          <w:b/>
        </w:rPr>
        <w:t>Pros:</w:t>
      </w:r>
    </w:p>
    <w:p w14:paraId="4F05F36E" w14:textId="77777777" w:rsidR="00821B0F" w:rsidRDefault="00821B0F" w:rsidP="00821B0F">
      <w:pPr>
        <w:pStyle w:val="B1"/>
      </w:pPr>
      <w:r w:rsidRPr="005848DD">
        <w:t>-</w:t>
      </w:r>
      <w:r w:rsidRPr="005848DD">
        <w:tab/>
      </w:r>
      <w:r>
        <w:t>Multiple SCTP applications can be run on the same port.</w:t>
      </w:r>
    </w:p>
    <w:p w14:paraId="3258A917" w14:textId="77777777" w:rsidR="00821B0F" w:rsidRDefault="00821B0F" w:rsidP="00821B0F">
      <w:pPr>
        <w:pStyle w:val="B1"/>
      </w:pPr>
      <w:r w:rsidRPr="005848DD">
        <w:lastRenderedPageBreak/>
        <w:t>-</w:t>
      </w:r>
      <w:r w:rsidRPr="005848DD">
        <w:tab/>
      </w:r>
      <w:r>
        <w:t>Minimal administration or configuration to set the nodes up.</w:t>
      </w:r>
    </w:p>
    <w:p w14:paraId="0E5BA0F0" w14:textId="77777777" w:rsidR="00821B0F" w:rsidRDefault="00821B0F" w:rsidP="00821B0F">
      <w:pPr>
        <w:pStyle w:val="B1"/>
      </w:pPr>
      <w:r>
        <w:t>-</w:t>
      </w:r>
      <w:r>
        <w:tab/>
        <w:t>Does not rely on DNS infrastructure.</w:t>
      </w:r>
    </w:p>
    <w:p w14:paraId="6C39D8E6" w14:textId="77777777" w:rsidR="00821B0F" w:rsidRDefault="00821B0F" w:rsidP="00821B0F">
      <w:r w:rsidRPr="004D7233">
        <w:rPr>
          <w:b/>
        </w:rPr>
        <w:t>Cons</w:t>
      </w:r>
      <w:r>
        <w:t>:</w:t>
      </w:r>
    </w:p>
    <w:p w14:paraId="0242D4DD" w14:textId="77777777" w:rsidR="00821B0F" w:rsidRDefault="00821B0F" w:rsidP="00821B0F">
      <w:pPr>
        <w:pStyle w:val="B1"/>
      </w:pPr>
      <w:r w:rsidRPr="004D7233">
        <w:t>-</w:t>
      </w:r>
      <w:r w:rsidRPr="004D7233">
        <w:tab/>
      </w:r>
      <w:r>
        <w:t>An SCTP multiplexer process needs to be implemented in servers.</w:t>
      </w:r>
    </w:p>
    <w:p w14:paraId="58ECC593" w14:textId="77777777" w:rsidR="00821B0F" w:rsidRDefault="00821B0F" w:rsidP="00821B0F">
      <w:pPr>
        <w:pStyle w:val="B1"/>
      </w:pPr>
      <w:r>
        <w:t>-</w:t>
      </w:r>
      <w:r>
        <w:tab/>
        <w:t>Only applicable to protocols carried over SCTP.</w:t>
      </w:r>
    </w:p>
    <w:p w14:paraId="0E648774" w14:textId="77777777" w:rsidR="00821B0F" w:rsidRDefault="00821B0F" w:rsidP="00821B0F">
      <w:pPr>
        <w:pStyle w:val="B1"/>
      </w:pPr>
      <w:r>
        <w:t>-</w:t>
      </w:r>
      <w:r>
        <w:tab/>
        <w:t>Need for IANA port number allocation if the one assigned to TCPMUX is not reused.</w:t>
      </w:r>
    </w:p>
    <w:p w14:paraId="41AD1899" w14:textId="77777777" w:rsidR="00821B0F" w:rsidRDefault="00821B0F" w:rsidP="00821B0F">
      <w:pPr>
        <w:pStyle w:val="B1"/>
      </w:pPr>
      <w:r>
        <w:t>-</w:t>
      </w:r>
      <w:r>
        <w:tab/>
        <w:t>Need for a 3GPP-managed port allocation if the port used for SCTP multiplexer is neither the one for TCPMUX nor one allocated by IANA.</w:t>
      </w:r>
    </w:p>
    <w:p w14:paraId="28958CE9" w14:textId="77777777" w:rsidR="00821B0F" w:rsidRDefault="00821B0F" w:rsidP="00821B0F">
      <w:pPr>
        <w:pStyle w:val="B1"/>
      </w:pPr>
      <w:r>
        <w:t>-</w:t>
      </w:r>
      <w:r>
        <w:tab/>
        <w:t>Not possible to use the port number to distinguish SCTP applications.</w:t>
      </w:r>
    </w:p>
    <w:p w14:paraId="0D6D8EEE" w14:textId="1B5FD554" w:rsidR="00AF77DA" w:rsidRPr="00FD0FE9" w:rsidRDefault="00AF77DA" w:rsidP="00AF77DA">
      <w:pPr>
        <w:pStyle w:val="Heading2"/>
        <w:rPr>
          <w:lang w:val="en-US" w:eastAsia="zh-CN"/>
        </w:rPr>
      </w:pPr>
      <w:bookmarkStart w:id="662" w:name="_Toc56624228"/>
      <w:bookmarkStart w:id="663" w:name="_Toc57018124"/>
      <w:bookmarkStart w:id="664" w:name="_Toc57272086"/>
      <w:bookmarkStart w:id="665" w:name="_Toc57272191"/>
      <w:bookmarkStart w:id="666" w:name="_Toc57272294"/>
      <w:bookmarkStart w:id="667" w:name="_Toc57272520"/>
      <w:bookmarkStart w:id="668" w:name="_Toc57285044"/>
      <w:bookmarkStart w:id="669" w:name="_Toc57983692"/>
      <w:bookmarkStart w:id="670" w:name="_Toc63248373"/>
      <w:r w:rsidRPr="00FD0FE9">
        <w:rPr>
          <w:lang w:val="en-US" w:eastAsia="zh-CN"/>
        </w:rPr>
        <w:t>6.</w:t>
      </w:r>
      <w:r w:rsidR="0043378D">
        <w:rPr>
          <w:lang w:val="en-US" w:eastAsia="zh-CN"/>
        </w:rPr>
        <w:t>9</w:t>
      </w:r>
      <w:r w:rsidRPr="00FD0FE9">
        <w:rPr>
          <w:lang w:val="en-US" w:eastAsia="zh-CN"/>
        </w:rPr>
        <w:tab/>
        <w:t>Solution#</w:t>
      </w:r>
      <w:r w:rsidR="0043378D">
        <w:rPr>
          <w:lang w:val="en-US" w:eastAsia="zh-CN"/>
        </w:rPr>
        <w:t>8</w:t>
      </w:r>
      <w:r w:rsidRPr="00FD0FE9">
        <w:rPr>
          <w:lang w:val="en-US" w:eastAsia="zh-CN"/>
        </w:rPr>
        <w:t xml:space="preserve">: </w:t>
      </w:r>
      <w:r w:rsidRPr="00FD0FE9">
        <w:rPr>
          <w:rFonts w:eastAsia="SimSun"/>
          <w:lang w:val="en-US" w:eastAsia="zh-CN"/>
        </w:rPr>
        <w:t>SCTP Multiplexer Application</w:t>
      </w:r>
      <w:bookmarkEnd w:id="662"/>
      <w:bookmarkEnd w:id="663"/>
      <w:bookmarkEnd w:id="664"/>
      <w:bookmarkEnd w:id="665"/>
      <w:bookmarkEnd w:id="666"/>
      <w:bookmarkEnd w:id="667"/>
      <w:bookmarkEnd w:id="668"/>
      <w:bookmarkEnd w:id="669"/>
      <w:bookmarkEnd w:id="670"/>
    </w:p>
    <w:p w14:paraId="3F10F151" w14:textId="4687AA3E" w:rsidR="00AF77DA" w:rsidRPr="0090769B" w:rsidRDefault="00AF77DA" w:rsidP="00AF77DA">
      <w:pPr>
        <w:pStyle w:val="Heading3"/>
        <w:rPr>
          <w:lang w:eastAsia="zh-CN"/>
        </w:rPr>
      </w:pPr>
      <w:bookmarkStart w:id="671" w:name="_Toc56624229"/>
      <w:bookmarkStart w:id="672" w:name="_Toc57018125"/>
      <w:bookmarkStart w:id="673" w:name="_Toc57272087"/>
      <w:bookmarkStart w:id="674" w:name="_Toc57272192"/>
      <w:bookmarkStart w:id="675" w:name="_Toc57272295"/>
      <w:bookmarkStart w:id="676" w:name="_Toc57272521"/>
      <w:bookmarkStart w:id="677" w:name="_Toc57285045"/>
      <w:bookmarkStart w:id="678" w:name="_Toc57983693"/>
      <w:bookmarkStart w:id="679" w:name="_Toc63248374"/>
      <w:r>
        <w:rPr>
          <w:lang w:eastAsia="zh-CN"/>
        </w:rPr>
        <w:t>6.</w:t>
      </w:r>
      <w:r w:rsidR="0043378D">
        <w:rPr>
          <w:lang w:eastAsia="zh-CN"/>
        </w:rPr>
        <w:t>9</w:t>
      </w:r>
      <w:r w:rsidRPr="0090769B">
        <w:rPr>
          <w:lang w:eastAsia="zh-CN"/>
        </w:rPr>
        <w:t>.1</w:t>
      </w:r>
      <w:r w:rsidRPr="0090769B">
        <w:rPr>
          <w:lang w:eastAsia="zh-CN"/>
        </w:rPr>
        <w:tab/>
        <w:t>General</w:t>
      </w:r>
      <w:bookmarkEnd w:id="671"/>
      <w:bookmarkEnd w:id="672"/>
      <w:bookmarkEnd w:id="673"/>
      <w:bookmarkEnd w:id="674"/>
      <w:bookmarkEnd w:id="675"/>
      <w:bookmarkEnd w:id="676"/>
      <w:bookmarkEnd w:id="677"/>
      <w:bookmarkEnd w:id="678"/>
      <w:bookmarkEnd w:id="679"/>
    </w:p>
    <w:p w14:paraId="08067464" w14:textId="5C422A65" w:rsidR="00AF77DA" w:rsidRDefault="00AF77DA" w:rsidP="00AF77DA">
      <w:pPr>
        <w:rPr>
          <w:rFonts w:eastAsia="SimSun"/>
          <w:lang w:val="en-US" w:eastAsia="zh-CN"/>
        </w:rPr>
      </w:pPr>
      <w:r>
        <w:rPr>
          <w:lang w:val="en-US"/>
        </w:rPr>
        <w:t xml:space="preserve">This is an alternative to the </w:t>
      </w:r>
      <w:r w:rsidR="000B0B2B">
        <w:rPr>
          <w:rFonts w:eastAsia="SimSun"/>
          <w:lang w:val="en-US" w:eastAsia="zh-CN"/>
        </w:rPr>
        <w:t>solution#</w:t>
      </w:r>
      <w:r w:rsidR="0043378D" w:rsidRPr="0043378D">
        <w:rPr>
          <w:rFonts w:eastAsia="SimSun"/>
          <w:lang w:val="en-US" w:eastAsia="zh-CN"/>
        </w:rPr>
        <w:t>7</w:t>
      </w:r>
      <w:r>
        <w:rPr>
          <w:rFonts w:eastAsia="SimSun"/>
          <w:lang w:val="en-US" w:eastAsia="zh-CN"/>
        </w:rPr>
        <w:t>.</w:t>
      </w:r>
    </w:p>
    <w:p w14:paraId="7AABCA23" w14:textId="179FC2D3" w:rsidR="00AF77DA" w:rsidRDefault="00AF77DA" w:rsidP="00AF77DA">
      <w:pPr>
        <w:rPr>
          <w:rFonts w:eastAsia="SimSun"/>
          <w:lang w:val="en-US" w:eastAsia="zh-CN"/>
        </w:rPr>
      </w:pPr>
      <w:r>
        <w:rPr>
          <w:rFonts w:eastAsia="SimSun"/>
          <w:lang w:val="en-US" w:eastAsia="zh-CN"/>
        </w:rPr>
        <w:t>A new SCTP application (see IETF RFC 4960 </w:t>
      </w:r>
      <w:r w:rsidRPr="0043378D">
        <w:rPr>
          <w:rFonts w:eastAsia="SimSun"/>
          <w:lang w:val="en-US" w:eastAsia="zh-CN"/>
        </w:rPr>
        <w:t>[</w:t>
      </w:r>
      <w:r w:rsidR="008D60CA" w:rsidRPr="00A9011C">
        <w:rPr>
          <w:rFonts w:eastAsia="SimSun"/>
          <w:lang w:val="en-US" w:eastAsia="zh-CN"/>
        </w:rPr>
        <w:t>4</w:t>
      </w:r>
      <w:r w:rsidRPr="0043378D">
        <w:rPr>
          <w:rFonts w:eastAsia="SimSun"/>
          <w:lang w:val="en-US" w:eastAsia="zh-CN"/>
        </w:rPr>
        <w:t>])</w:t>
      </w:r>
      <w:r>
        <w:rPr>
          <w:rFonts w:eastAsia="SimSun"/>
          <w:lang w:val="en-US" w:eastAsia="zh-CN"/>
        </w:rPr>
        <w:t xml:space="preserve"> is specified by 3GPP and a new well-known SCTP port is allocated by IANA for this SCTP application. As an alternative, the SCTP port for this new application could be managed by 3GPP.</w:t>
      </w:r>
    </w:p>
    <w:p w14:paraId="2B768831" w14:textId="77777777" w:rsidR="00AF77DA" w:rsidRDefault="00AF77DA" w:rsidP="00AF77DA">
      <w:pPr>
        <w:rPr>
          <w:rFonts w:eastAsia="SimSun"/>
          <w:lang w:val="en-US" w:eastAsia="zh-CN"/>
        </w:rPr>
      </w:pPr>
      <w:r>
        <w:rPr>
          <w:rFonts w:eastAsia="SimSun"/>
          <w:lang w:val="en-US" w:eastAsia="zh-CN"/>
        </w:rPr>
        <w:t>This SCTP application is used to:</w:t>
      </w:r>
    </w:p>
    <w:p w14:paraId="7D5393C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Advertise the list of SCTP application required by a client</w:t>
      </w:r>
    </w:p>
    <w:p w14:paraId="0A59C457"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Retrieve the list of SCTP application supported by a server</w:t>
      </w:r>
    </w:p>
    <w:p w14:paraId="30CDFF2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Multiplex and de-multiplex SCTP applications over a single well-known port</w:t>
      </w:r>
    </w:p>
    <w:p w14:paraId="69C2EBFC" w14:textId="77777777" w:rsidR="00AF77DA" w:rsidRDefault="00AF77DA" w:rsidP="00AF77DA">
      <w:pPr>
        <w:rPr>
          <w:lang w:val="en-US"/>
        </w:rPr>
      </w:pPr>
      <w:r>
        <w:rPr>
          <w:lang w:val="en-US"/>
        </w:rPr>
        <w:t>The following SCTP messages are defined:</w:t>
      </w:r>
    </w:p>
    <w:p w14:paraId="75E41ACE" w14:textId="77777777" w:rsidR="00AF77DA" w:rsidRDefault="00AF77DA" w:rsidP="00AF77DA">
      <w:pPr>
        <w:pStyle w:val="B1"/>
        <w:rPr>
          <w:lang w:val="en-US"/>
        </w:rPr>
      </w:pPr>
      <w:r>
        <w:rPr>
          <w:lang w:val="en-US"/>
        </w:rPr>
        <w:t>-</w:t>
      </w:r>
      <w:r>
        <w:rPr>
          <w:lang w:val="en-US"/>
        </w:rPr>
        <w:tab/>
        <w:t>Required Payload Protocol ID list: This DATA chunk provides the SCTP application identifier required by the client.</w:t>
      </w:r>
    </w:p>
    <w:p w14:paraId="4AE53F21" w14:textId="77777777" w:rsidR="00AF77DA" w:rsidRDefault="00AF77DA" w:rsidP="00AF77DA">
      <w:pPr>
        <w:pStyle w:val="B1"/>
        <w:rPr>
          <w:lang w:val="en-US"/>
        </w:rPr>
      </w:pPr>
      <w:r>
        <w:rPr>
          <w:lang w:val="en-US"/>
        </w:rPr>
        <w:t>-</w:t>
      </w:r>
      <w:r>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Default="00AF77DA" w:rsidP="00AF77DA">
      <w:pPr>
        <w:rPr>
          <w:lang w:val="en-US"/>
        </w:rPr>
      </w:pPr>
      <w:r>
        <w:rPr>
          <w:lang w:val="en-US"/>
        </w:rPr>
        <w:t>The messages above are used to negotiation the SCTP application that can be used between peers over SCTP.</w:t>
      </w:r>
    </w:p>
    <w:p w14:paraId="256EB3DC" w14:textId="77777777" w:rsidR="00AF77DA" w:rsidRDefault="00AF77DA" w:rsidP="00AF77DA">
      <w:pPr>
        <w:rPr>
          <w:lang w:val="en-US"/>
        </w:rPr>
      </w:pPr>
      <w:r>
        <w:rPr>
          <w:lang w:val="en-US"/>
        </w:rPr>
        <w:t>If there is at least one application supported by both the client and the server, the SCTP peers can exchange user data related to the supported application(s).</w:t>
      </w:r>
    </w:p>
    <w:p w14:paraId="22F6C056" w14:textId="77777777" w:rsidR="00AF77DA" w:rsidRDefault="00AF77DA" w:rsidP="00AF77DA">
      <w:pPr>
        <w:rPr>
          <w:lang w:val="en-US"/>
        </w:rPr>
      </w:pPr>
      <w:r>
        <w:rPr>
          <w:lang w:val="en-US"/>
        </w:rPr>
        <w:t xml:space="preserve">If there is no application in common, the SCTP association is aborted. </w:t>
      </w:r>
    </w:p>
    <w:p w14:paraId="6F3D6CAB" w14:textId="1A593166" w:rsidR="00AF77DA" w:rsidRPr="0090769B" w:rsidRDefault="00AF77DA" w:rsidP="00AF77DA">
      <w:pPr>
        <w:pStyle w:val="Heading3"/>
        <w:rPr>
          <w:lang w:eastAsia="zh-CN"/>
        </w:rPr>
      </w:pPr>
      <w:bookmarkStart w:id="680" w:name="_Toc56624230"/>
      <w:bookmarkStart w:id="681" w:name="_Toc57018126"/>
      <w:bookmarkStart w:id="682" w:name="_Toc57272088"/>
      <w:bookmarkStart w:id="683" w:name="_Toc57272193"/>
      <w:bookmarkStart w:id="684" w:name="_Toc57272296"/>
      <w:bookmarkStart w:id="685" w:name="_Toc57272522"/>
      <w:bookmarkStart w:id="686" w:name="_Toc57285046"/>
      <w:bookmarkStart w:id="687" w:name="_Toc57983694"/>
      <w:bookmarkStart w:id="688" w:name="_Toc63248375"/>
      <w:r>
        <w:rPr>
          <w:lang w:eastAsia="zh-CN"/>
        </w:rPr>
        <w:t>6.</w:t>
      </w:r>
      <w:r w:rsidR="0043378D">
        <w:rPr>
          <w:lang w:eastAsia="zh-CN"/>
        </w:rPr>
        <w:t>9</w:t>
      </w:r>
      <w:r w:rsidRPr="0090769B">
        <w:rPr>
          <w:lang w:eastAsia="zh-CN"/>
        </w:rPr>
        <w:t>.2</w:t>
      </w:r>
      <w:r w:rsidRPr="0090769B">
        <w:rPr>
          <w:lang w:eastAsia="zh-CN"/>
        </w:rPr>
        <w:tab/>
        <w:t>Detailed description</w:t>
      </w:r>
      <w:bookmarkEnd w:id="680"/>
      <w:bookmarkEnd w:id="681"/>
      <w:bookmarkEnd w:id="682"/>
      <w:bookmarkEnd w:id="683"/>
      <w:bookmarkEnd w:id="684"/>
      <w:bookmarkEnd w:id="685"/>
      <w:bookmarkEnd w:id="686"/>
      <w:bookmarkEnd w:id="687"/>
      <w:bookmarkEnd w:id="688"/>
    </w:p>
    <w:p w14:paraId="227EDCA0" w14:textId="77777777" w:rsidR="00AF77DA" w:rsidRDefault="00AF77DA" w:rsidP="00AF77DA">
      <w:pPr>
        <w:rPr>
          <w:lang w:val="en-US"/>
        </w:rPr>
      </w:pPr>
      <w:r>
        <w:t>The proposed solution is based on the following assumptions:</w:t>
      </w:r>
    </w:p>
    <w:p w14:paraId="77E2AD61" w14:textId="77777777" w:rsidR="00AF77DA" w:rsidRDefault="00AF77DA" w:rsidP="00AF77DA">
      <w:r>
        <w:rPr>
          <w:lang w:val="en-US"/>
        </w:rPr>
        <w:t xml:space="preserve">The server implements an SCTP multiplexer application </w:t>
      </w:r>
      <w:r>
        <w:t>that can serve multiple applications on a single well-known STCP port (allocated by IANA or managed by 3GPP).</w:t>
      </w:r>
    </w:p>
    <w:p w14:paraId="4E225879" w14:textId="77777777" w:rsidR="00AF77DA" w:rsidRPr="00770C28" w:rsidRDefault="00AF77DA" w:rsidP="00AF77DA">
      <w:pPr>
        <w:rPr>
          <w:lang w:val="en-US"/>
        </w:rPr>
      </w:pPr>
      <w:r>
        <w:rPr>
          <w:lang w:val="en-US"/>
        </w:rPr>
        <w:t xml:space="preserve">The client is configured with the IP address of the server to contact and use the </w:t>
      </w:r>
      <w:r>
        <w:t>well-known STCP port associated to the SCTP multiplexer application to set up the SCTP association.</w:t>
      </w:r>
    </w:p>
    <w:p w14:paraId="16A90C13" w14:textId="77777777" w:rsidR="00AF77DA" w:rsidRPr="004D7233" w:rsidRDefault="00AF77DA" w:rsidP="00AF77DA">
      <w:pPr>
        <w:pStyle w:val="B1"/>
        <w:rPr>
          <w:lang w:val="en-US"/>
        </w:rPr>
      </w:pPr>
      <w:r w:rsidRPr="004D7233">
        <w:rPr>
          <w:lang w:val="en-US"/>
        </w:rPr>
        <w:t>1-</w:t>
      </w:r>
      <w:r>
        <w:rPr>
          <w:lang w:val="en-US"/>
        </w:rPr>
        <w:tab/>
      </w:r>
      <w:r w:rsidRPr="004D7233">
        <w:rPr>
          <w:lang w:val="en-US"/>
        </w:rPr>
        <w:t xml:space="preserve">The client sends an INIT signal to the </w:t>
      </w:r>
      <w:r>
        <w:t>SCTP server</w:t>
      </w:r>
      <w:r w:rsidRPr="004D7233">
        <w:rPr>
          <w:lang w:val="en-US"/>
        </w:rPr>
        <w:t xml:space="preserve"> to initiate an association</w:t>
      </w:r>
      <w:r>
        <w:rPr>
          <w:lang w:val="en-US"/>
        </w:rPr>
        <w:t xml:space="preserve"> on the </w:t>
      </w:r>
      <w:r>
        <w:t>well-known STCP port associated to the SCTP multiplexer application</w:t>
      </w:r>
      <w:r w:rsidRPr="004D7233">
        <w:rPr>
          <w:lang w:val="en-US"/>
        </w:rPr>
        <w:t>.</w:t>
      </w:r>
    </w:p>
    <w:p w14:paraId="6E4100E1" w14:textId="77777777" w:rsidR="00AF77DA" w:rsidRPr="00770C28" w:rsidRDefault="00AF77DA" w:rsidP="00AF77DA">
      <w:pPr>
        <w:pStyle w:val="B1"/>
        <w:rPr>
          <w:lang w:val="en-US"/>
        </w:rPr>
      </w:pPr>
      <w:r>
        <w:rPr>
          <w:lang w:val="en-US"/>
        </w:rPr>
        <w:lastRenderedPageBreak/>
        <w:t>2-</w:t>
      </w:r>
      <w:r>
        <w:rPr>
          <w:lang w:val="en-US"/>
        </w:rPr>
        <w:tab/>
      </w:r>
      <w:r w:rsidRPr="00770C28">
        <w:rPr>
          <w:lang w:val="en-US"/>
        </w:rPr>
        <w:t xml:space="preserve">On receipt of the INIT signal, the </w:t>
      </w:r>
      <w:r>
        <w:t>SCTP server</w:t>
      </w:r>
      <w:r w:rsidRPr="00770C28">
        <w:rPr>
          <w:lang w:val="en-US"/>
        </w:rPr>
        <w:t xml:space="preserve"> sends an INIT-ACK response to the client. This INIT-ACK </w:t>
      </w:r>
      <w:r>
        <w:rPr>
          <w:lang w:val="en-US"/>
        </w:rPr>
        <w:t>signal contains a state cookie.</w:t>
      </w:r>
    </w:p>
    <w:p w14:paraId="4ECB989F" w14:textId="77777777" w:rsidR="00AF77DA" w:rsidRPr="00770C28" w:rsidRDefault="00AF77DA" w:rsidP="00AF77DA">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73AAE05A" w14:textId="77777777" w:rsidR="00AF77DA" w:rsidRDefault="00AF77DA" w:rsidP="00AF77DA">
      <w:pPr>
        <w:pStyle w:val="B1"/>
        <w:rPr>
          <w:lang w:val="en-US"/>
        </w:rPr>
      </w:pPr>
      <w:r>
        <w:rPr>
          <w:lang w:val="en-US"/>
        </w:rPr>
        <w:t>4-</w:t>
      </w:r>
      <w:r>
        <w:rPr>
          <w:lang w:val="en-US"/>
        </w:rPr>
        <w:tab/>
      </w:r>
      <w:r w:rsidRPr="00770C28">
        <w:rPr>
          <w:lang w:val="en-US"/>
        </w:rPr>
        <w:t xml:space="preserve">After verifying the authenticity of the state cookie, the </w:t>
      </w:r>
      <w:r>
        <w:t>SCTP server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7D6DDFAB" w14:textId="77777777" w:rsidR="00AF77DA" w:rsidRDefault="00AF77DA" w:rsidP="00AF77DA">
      <w:pPr>
        <w:pStyle w:val="B1"/>
        <w:rPr>
          <w:lang w:val="en-US"/>
        </w:rPr>
      </w:pPr>
      <w:r>
        <w:rPr>
          <w:lang w:val="en-US"/>
        </w:rPr>
        <w:t>5-</w:t>
      </w:r>
      <w:r>
        <w:rPr>
          <w:lang w:val="en-US"/>
        </w:rPr>
        <w:tab/>
        <w:t xml:space="preserve">The client sends send the "Required Payload Protocol ID list" message to the </w:t>
      </w:r>
      <w:r>
        <w:t>SCTP server to indicate the SCTP application that it would like to carry over this SCTP association</w:t>
      </w:r>
      <w:r>
        <w:rPr>
          <w:lang w:val="en-US"/>
        </w:rPr>
        <w:t>.</w:t>
      </w:r>
    </w:p>
    <w:p w14:paraId="7B2A9070" w14:textId="77777777" w:rsidR="00AF77DA" w:rsidRDefault="00AF77DA" w:rsidP="00AF77DA">
      <w:pPr>
        <w:pStyle w:val="B1"/>
        <w:rPr>
          <w:lang w:val="en-US"/>
        </w:rPr>
      </w:pPr>
      <w:r>
        <w:rPr>
          <w:lang w:val="en-US"/>
        </w:rPr>
        <w:t>6-</w:t>
      </w:r>
      <w:r>
        <w:rPr>
          <w:lang w:val="en-US"/>
        </w:rPr>
        <w:tab/>
        <w:t xml:space="preserve">The </w:t>
      </w:r>
      <w:r>
        <w:t xml:space="preserve">SCTP server checks the requested </w:t>
      </w:r>
      <w:r w:rsidRPr="00802765">
        <w:rPr>
          <w:lang w:val="en-US"/>
        </w:rPr>
        <w:t>Payload Protocol Identifier</w:t>
      </w:r>
      <w:r>
        <w:rPr>
          <w:lang w:val="en-US"/>
        </w:rPr>
        <w:t>.</w:t>
      </w:r>
    </w:p>
    <w:p w14:paraId="2AF4197E" w14:textId="77777777" w:rsidR="00AF77DA" w:rsidRDefault="00AF77DA" w:rsidP="00AF77DA">
      <w:pPr>
        <w:pStyle w:val="B2"/>
        <w:rPr>
          <w:lang w:val="en-US"/>
        </w:rPr>
      </w:pPr>
      <w:r>
        <w:rPr>
          <w:lang w:val="en-US"/>
        </w:rPr>
        <w:t>a-</w:t>
      </w:r>
      <w:r>
        <w:rPr>
          <w:lang w:val="en-US"/>
        </w:rPr>
        <w:tab/>
        <w:t>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chunk including the Payload Protocol Identifier of negotiated SCTP application. User data are delivered to the correct application according to the Payload Protocol Identifier.</w:t>
      </w:r>
    </w:p>
    <w:p w14:paraId="7182B38A" w14:textId="77777777" w:rsidR="00AF77DA" w:rsidRDefault="00AF77DA" w:rsidP="00AF77DA">
      <w:pPr>
        <w:pStyle w:val="B2"/>
        <w:rPr>
          <w:lang w:val="en-US"/>
        </w:rPr>
      </w:pPr>
      <w:r>
        <w:rPr>
          <w:lang w:val="en-US"/>
        </w:rPr>
        <w:t>b-</w:t>
      </w:r>
      <w:r>
        <w:rPr>
          <w:lang w:val="en-US"/>
        </w:rPr>
        <w:tab/>
        <w:t>If the Payload Identifier is not supported i.e., there is no internal process that supports the requested application, the SCTP server answers with a "Supported Payload Protocol ID list" message, including a Cause value "Failure" and an</w:t>
      </w:r>
      <w:r w:rsidRPr="002C3FC6">
        <w:rPr>
          <w:lang w:val="en-US"/>
        </w:rPr>
        <w:t xml:space="preserve"> ABORT chunk to close the</w:t>
      </w:r>
      <w:r>
        <w:rPr>
          <w:lang w:val="en-US"/>
        </w:rPr>
        <w:t xml:space="preserve"> association. </w:t>
      </w:r>
      <w:r w:rsidRPr="002C3FC6">
        <w:rPr>
          <w:lang w:val="en-US"/>
        </w:rPr>
        <w:t xml:space="preserve">The ABORT chunk may contain </w:t>
      </w:r>
      <w:r>
        <w:rPr>
          <w:lang w:val="en-US"/>
        </w:rPr>
        <w:t xml:space="preserve">a </w:t>
      </w:r>
      <w:r w:rsidRPr="001002AE">
        <w:rPr>
          <w:lang w:val="en-US"/>
        </w:rPr>
        <w:t xml:space="preserve">User-Initiated Abort </w:t>
      </w:r>
      <w:r>
        <w:rPr>
          <w:lang w:val="en-US"/>
        </w:rPr>
        <w:t xml:space="preserve">cause code (12) and a specific </w:t>
      </w:r>
      <w:r w:rsidRPr="001002AE">
        <w:rPr>
          <w:lang w:val="en-US"/>
        </w:rPr>
        <w:t xml:space="preserve">Upper Layer Abort Reason </w:t>
      </w:r>
      <w:r>
        <w:rPr>
          <w:lang w:val="en-US"/>
        </w:rPr>
        <w:t>(e.g. "Unsupported Payload Protocol Identifier").</w:t>
      </w:r>
    </w:p>
    <w:p w14:paraId="3E2E9AE3" w14:textId="6AC8E088" w:rsidR="00AF77DA" w:rsidRPr="0090769B" w:rsidRDefault="00AF77DA" w:rsidP="00AF77DA">
      <w:pPr>
        <w:pStyle w:val="Heading3"/>
        <w:rPr>
          <w:lang w:eastAsia="zh-CN"/>
        </w:rPr>
      </w:pPr>
      <w:bookmarkStart w:id="689" w:name="_Toc56624231"/>
      <w:bookmarkStart w:id="690" w:name="_Toc57018127"/>
      <w:bookmarkStart w:id="691" w:name="_Toc57272089"/>
      <w:bookmarkStart w:id="692" w:name="_Toc57272194"/>
      <w:bookmarkStart w:id="693" w:name="_Toc57272297"/>
      <w:bookmarkStart w:id="694" w:name="_Toc57272523"/>
      <w:bookmarkStart w:id="695" w:name="_Toc57285047"/>
      <w:bookmarkStart w:id="696" w:name="_Toc57983695"/>
      <w:bookmarkStart w:id="697" w:name="_Toc63248376"/>
      <w:r>
        <w:rPr>
          <w:lang w:eastAsia="zh-CN"/>
        </w:rPr>
        <w:t>6.</w:t>
      </w:r>
      <w:r w:rsidR="0043378D">
        <w:rPr>
          <w:lang w:eastAsia="zh-CN"/>
        </w:rPr>
        <w:t>9</w:t>
      </w:r>
      <w:r>
        <w:rPr>
          <w:lang w:eastAsia="zh-CN"/>
        </w:rPr>
        <w:t>.3</w:t>
      </w:r>
      <w:r w:rsidRPr="0090769B">
        <w:rPr>
          <w:lang w:eastAsia="zh-CN"/>
        </w:rPr>
        <w:tab/>
      </w:r>
      <w:r>
        <w:rPr>
          <w:lang w:eastAsia="zh-CN"/>
        </w:rPr>
        <w:t>Impacts</w:t>
      </w:r>
      <w:bookmarkEnd w:id="689"/>
      <w:bookmarkEnd w:id="690"/>
      <w:bookmarkEnd w:id="691"/>
      <w:bookmarkEnd w:id="692"/>
      <w:bookmarkEnd w:id="693"/>
      <w:bookmarkEnd w:id="694"/>
      <w:bookmarkEnd w:id="695"/>
      <w:bookmarkEnd w:id="696"/>
      <w:bookmarkEnd w:id="697"/>
    </w:p>
    <w:p w14:paraId="1CF8C3B8" w14:textId="77777777" w:rsidR="00AF77DA" w:rsidRDefault="00AF77DA" w:rsidP="00AF77DA">
      <w:r>
        <w:t>The solution will impact only newly defined (Rel-17 and onwards) interface applications. The solution will have no impact on legacy applications.</w:t>
      </w:r>
    </w:p>
    <w:p w14:paraId="0E7927BD" w14:textId="375AB060" w:rsidR="00AF77DA" w:rsidRDefault="00AF77DA" w:rsidP="00AF77DA">
      <w:pPr>
        <w:pStyle w:val="Heading3"/>
        <w:rPr>
          <w:lang w:eastAsia="zh-CN"/>
        </w:rPr>
      </w:pPr>
      <w:bookmarkStart w:id="698" w:name="_Toc56624232"/>
      <w:bookmarkStart w:id="699" w:name="_Toc57018128"/>
      <w:bookmarkStart w:id="700" w:name="_Toc57272090"/>
      <w:bookmarkStart w:id="701" w:name="_Toc57272195"/>
      <w:bookmarkStart w:id="702" w:name="_Toc57272298"/>
      <w:bookmarkStart w:id="703" w:name="_Toc57272524"/>
      <w:bookmarkStart w:id="704" w:name="_Toc57285048"/>
      <w:bookmarkStart w:id="705" w:name="_Toc57983696"/>
      <w:bookmarkStart w:id="706" w:name="_Toc63248377"/>
      <w:r>
        <w:rPr>
          <w:lang w:eastAsia="zh-CN"/>
        </w:rPr>
        <w:t>6.</w:t>
      </w:r>
      <w:r w:rsidR="0043378D">
        <w:rPr>
          <w:lang w:eastAsia="zh-CN"/>
        </w:rPr>
        <w:t>9</w:t>
      </w:r>
      <w:r w:rsidRPr="0090769B">
        <w:rPr>
          <w:lang w:eastAsia="zh-CN"/>
        </w:rPr>
        <w:t>.</w:t>
      </w:r>
      <w:r>
        <w:rPr>
          <w:lang w:eastAsia="zh-CN"/>
        </w:rPr>
        <w:t>4</w:t>
      </w:r>
      <w:r w:rsidRPr="0090769B">
        <w:rPr>
          <w:lang w:eastAsia="zh-CN"/>
        </w:rPr>
        <w:tab/>
      </w:r>
      <w:r>
        <w:rPr>
          <w:lang w:eastAsia="zh-CN"/>
        </w:rPr>
        <w:t>Pros and cons</w:t>
      </w:r>
      <w:bookmarkEnd w:id="698"/>
      <w:bookmarkEnd w:id="699"/>
      <w:bookmarkEnd w:id="700"/>
      <w:bookmarkEnd w:id="701"/>
      <w:bookmarkEnd w:id="702"/>
      <w:bookmarkEnd w:id="703"/>
      <w:bookmarkEnd w:id="704"/>
      <w:bookmarkEnd w:id="705"/>
      <w:bookmarkEnd w:id="706"/>
    </w:p>
    <w:p w14:paraId="58F6327C" w14:textId="77777777" w:rsidR="00AF77DA" w:rsidRPr="00F57DC9" w:rsidRDefault="00AF77DA" w:rsidP="00230B8D">
      <w:r w:rsidRPr="00230B8D">
        <w:rPr>
          <w:b/>
        </w:rPr>
        <w:t>Pros:</w:t>
      </w:r>
    </w:p>
    <w:p w14:paraId="77FB9B0E" w14:textId="77777777" w:rsidR="00AF77DA" w:rsidRDefault="00AF77DA" w:rsidP="00AF77DA">
      <w:pPr>
        <w:pStyle w:val="B1"/>
      </w:pPr>
      <w:r w:rsidRPr="005848DD">
        <w:t>-</w:t>
      </w:r>
      <w:r w:rsidRPr="005848DD">
        <w:tab/>
      </w:r>
      <w:r>
        <w:t>Multiple SCTP applications can be run on the same port.</w:t>
      </w:r>
    </w:p>
    <w:p w14:paraId="0A786A64" w14:textId="77777777" w:rsidR="00AF77DA" w:rsidRDefault="00AF77DA" w:rsidP="00AF77DA">
      <w:pPr>
        <w:pStyle w:val="B1"/>
      </w:pPr>
      <w:r w:rsidRPr="005848DD">
        <w:t>-</w:t>
      </w:r>
      <w:r w:rsidRPr="005848DD">
        <w:tab/>
      </w:r>
      <w:r>
        <w:t>The SCTP multiplexing is done a dedicated port.</w:t>
      </w:r>
    </w:p>
    <w:p w14:paraId="48962D02" w14:textId="1F976AA0" w:rsidR="00AF77DA" w:rsidRDefault="00AF77DA" w:rsidP="00AF77DA">
      <w:pPr>
        <w:pStyle w:val="B1"/>
      </w:pPr>
      <w:r>
        <w:t>-</w:t>
      </w:r>
      <w:r w:rsidR="006B6B30">
        <w:tab/>
      </w:r>
      <w:r>
        <w:t>The SCTP multiplexing functionality is supported by a dedicated application above SCTP, transparent to the SCTP layer.</w:t>
      </w:r>
    </w:p>
    <w:p w14:paraId="444985C9" w14:textId="77777777" w:rsidR="00AF77DA" w:rsidRDefault="00AF77DA" w:rsidP="00AF77DA">
      <w:pPr>
        <w:pStyle w:val="B1"/>
      </w:pPr>
      <w:r>
        <w:t>-</w:t>
      </w:r>
      <w:r>
        <w:tab/>
        <w:t>Minimal administration or configuration to set the nodes up.</w:t>
      </w:r>
    </w:p>
    <w:p w14:paraId="539E449D" w14:textId="77777777" w:rsidR="00AF77DA" w:rsidRDefault="00AF77DA" w:rsidP="00AF77DA">
      <w:pPr>
        <w:pStyle w:val="B1"/>
      </w:pPr>
      <w:r>
        <w:t>-</w:t>
      </w:r>
      <w:r>
        <w:tab/>
        <w:t>Does not rely on DNS infrastructure.</w:t>
      </w:r>
    </w:p>
    <w:p w14:paraId="79BB17A5" w14:textId="77777777" w:rsidR="00AF77DA" w:rsidRDefault="00AF77DA" w:rsidP="00AF77DA">
      <w:r w:rsidRPr="004D7233">
        <w:rPr>
          <w:b/>
        </w:rPr>
        <w:t>Cons</w:t>
      </w:r>
      <w:r>
        <w:t>:</w:t>
      </w:r>
    </w:p>
    <w:p w14:paraId="19870244" w14:textId="77777777" w:rsidR="00AF77DA" w:rsidRDefault="00AF77DA" w:rsidP="00AF77DA">
      <w:pPr>
        <w:pStyle w:val="B1"/>
      </w:pPr>
      <w:r w:rsidRPr="004D7233">
        <w:t>-</w:t>
      </w:r>
      <w:r w:rsidRPr="004D7233">
        <w:tab/>
      </w:r>
      <w:r>
        <w:t>An SCTP multiplexer process needs to be implemented in servers.</w:t>
      </w:r>
    </w:p>
    <w:p w14:paraId="6B6E9EC7" w14:textId="77777777" w:rsidR="00AF77DA" w:rsidRDefault="00AF77DA" w:rsidP="00AF77DA">
      <w:pPr>
        <w:pStyle w:val="B1"/>
      </w:pPr>
      <w:r>
        <w:t>-</w:t>
      </w:r>
      <w:r>
        <w:tab/>
        <w:t>Only applicable to protocols carried over SCTP.</w:t>
      </w:r>
    </w:p>
    <w:p w14:paraId="0DCE1B5A" w14:textId="1B490C46" w:rsidR="00AF77DA" w:rsidRDefault="00AF77DA" w:rsidP="00AF77DA">
      <w:pPr>
        <w:pStyle w:val="B1"/>
      </w:pPr>
      <w:r>
        <w:t>-</w:t>
      </w:r>
      <w:r w:rsidR="006B6B30">
        <w:tab/>
      </w:r>
      <w:r>
        <w:t>Need for IANA port number allocation for the new SCTP application if the use of a 3GPP-managed port is not applicable.</w:t>
      </w:r>
    </w:p>
    <w:p w14:paraId="30012511" w14:textId="392A7961" w:rsidR="00695CE0" w:rsidRPr="004D7233" w:rsidRDefault="00695CE0" w:rsidP="00695CE0">
      <w:pPr>
        <w:pStyle w:val="Heading2"/>
        <w:rPr>
          <w:lang w:val="fr-FR" w:eastAsia="zh-CN"/>
        </w:rPr>
      </w:pPr>
      <w:bookmarkStart w:id="707" w:name="_Toc56624233"/>
      <w:bookmarkStart w:id="708" w:name="_Toc57018129"/>
      <w:bookmarkStart w:id="709" w:name="_Toc57272091"/>
      <w:bookmarkStart w:id="710" w:name="_Toc57272196"/>
      <w:bookmarkStart w:id="711" w:name="_Toc57272299"/>
      <w:bookmarkStart w:id="712" w:name="_Toc57272525"/>
      <w:bookmarkStart w:id="713" w:name="_Toc57285049"/>
      <w:bookmarkStart w:id="714" w:name="_Toc57983697"/>
      <w:bookmarkStart w:id="715" w:name="_Toc63248378"/>
      <w:r w:rsidRPr="004D7233">
        <w:rPr>
          <w:lang w:val="fr-FR" w:eastAsia="zh-CN"/>
        </w:rPr>
        <w:lastRenderedPageBreak/>
        <w:t>6.</w:t>
      </w:r>
      <w:r w:rsidR="003A23BE">
        <w:rPr>
          <w:lang w:val="fr-FR" w:eastAsia="zh-CN"/>
        </w:rPr>
        <w:t>1</w:t>
      </w:r>
      <w:r w:rsidR="0043378D">
        <w:rPr>
          <w:lang w:val="fr-FR" w:eastAsia="zh-CN"/>
        </w:rPr>
        <w:t>0</w:t>
      </w:r>
      <w:r w:rsidRPr="004D7233">
        <w:rPr>
          <w:lang w:val="fr-FR" w:eastAsia="zh-CN"/>
        </w:rPr>
        <w:tab/>
        <w:t>Solution#</w:t>
      </w:r>
      <w:r w:rsidR="0043378D">
        <w:rPr>
          <w:lang w:val="fr-FR" w:eastAsia="zh-CN"/>
        </w:rPr>
        <w:t>9</w:t>
      </w:r>
      <w:r w:rsidRPr="004D7233">
        <w:rPr>
          <w:lang w:val="fr-FR" w:eastAsia="zh-CN"/>
        </w:rPr>
        <w:t xml:space="preserve">: </w:t>
      </w:r>
      <w:r w:rsidRPr="00AC62DD">
        <w:rPr>
          <w:lang w:val="fr-FR"/>
        </w:rPr>
        <w:t>TCP Port Service Multiplexer (TCPMUX)</w:t>
      </w:r>
      <w:bookmarkEnd w:id="707"/>
      <w:bookmarkEnd w:id="708"/>
      <w:bookmarkEnd w:id="709"/>
      <w:bookmarkEnd w:id="710"/>
      <w:bookmarkEnd w:id="711"/>
      <w:bookmarkEnd w:id="712"/>
      <w:bookmarkEnd w:id="713"/>
      <w:bookmarkEnd w:id="714"/>
      <w:bookmarkEnd w:id="715"/>
    </w:p>
    <w:p w14:paraId="36F7CCE6" w14:textId="2D7F3EE7" w:rsidR="00695CE0" w:rsidRPr="004D7233" w:rsidRDefault="00695CE0" w:rsidP="00695CE0">
      <w:pPr>
        <w:pStyle w:val="Heading3"/>
        <w:rPr>
          <w:lang w:val="en-US" w:eastAsia="zh-CN"/>
        </w:rPr>
      </w:pPr>
      <w:bookmarkStart w:id="716" w:name="_Toc56624234"/>
      <w:bookmarkStart w:id="717" w:name="_Toc57018130"/>
      <w:bookmarkStart w:id="718" w:name="_Toc57272092"/>
      <w:bookmarkStart w:id="719" w:name="_Toc57272197"/>
      <w:bookmarkStart w:id="720" w:name="_Toc57272300"/>
      <w:bookmarkStart w:id="721" w:name="_Toc57272526"/>
      <w:bookmarkStart w:id="722" w:name="_Toc57285050"/>
      <w:bookmarkStart w:id="723" w:name="_Toc57983698"/>
      <w:bookmarkStart w:id="724" w:name="_Toc63248379"/>
      <w:r w:rsidRPr="004D7233">
        <w:rPr>
          <w:lang w:val="en-US" w:eastAsia="zh-CN"/>
        </w:rPr>
        <w:t>6.</w:t>
      </w:r>
      <w:r w:rsidR="003A23BE">
        <w:rPr>
          <w:lang w:val="en-US" w:eastAsia="zh-CN"/>
        </w:rPr>
        <w:t>1</w:t>
      </w:r>
      <w:r w:rsidR="0043378D">
        <w:rPr>
          <w:lang w:val="en-US" w:eastAsia="zh-CN"/>
        </w:rPr>
        <w:t>0</w:t>
      </w:r>
      <w:r w:rsidRPr="004D7233">
        <w:rPr>
          <w:lang w:val="en-US" w:eastAsia="zh-CN"/>
        </w:rPr>
        <w:t>.1</w:t>
      </w:r>
      <w:r w:rsidRPr="004D7233">
        <w:rPr>
          <w:lang w:val="en-US" w:eastAsia="zh-CN"/>
        </w:rPr>
        <w:tab/>
        <w:t>General</w:t>
      </w:r>
      <w:bookmarkEnd w:id="716"/>
      <w:bookmarkEnd w:id="717"/>
      <w:bookmarkEnd w:id="718"/>
      <w:bookmarkEnd w:id="719"/>
      <w:bookmarkEnd w:id="720"/>
      <w:bookmarkEnd w:id="721"/>
      <w:bookmarkEnd w:id="722"/>
      <w:bookmarkEnd w:id="723"/>
      <w:bookmarkEnd w:id="724"/>
    </w:p>
    <w:p w14:paraId="5B7C7795" w14:textId="5C589733" w:rsidR="00695CE0" w:rsidRPr="004D7233" w:rsidRDefault="00695CE0" w:rsidP="00695CE0">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The specification describes a multiplexing service that may be accessed with a network protocol to contact any one of a number of available TCP services of a host on a single, well-known port number.</w:t>
      </w:r>
    </w:p>
    <w:p w14:paraId="51047BC6" w14:textId="4DC96420" w:rsidR="00695CE0" w:rsidRDefault="00695CE0" w:rsidP="00695CE0">
      <w:pPr>
        <w:rPr>
          <w:lang w:val="en-US"/>
        </w:rPr>
      </w:pPr>
      <w:r w:rsidRPr="004D7233">
        <w:rPr>
          <w:lang w:val="en-US"/>
        </w:rPr>
        <w:t xml:space="preserve">The specification of TCPMUX,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xml:space="preserve">, was deprecated in 2016 by </w:t>
      </w:r>
      <w:r>
        <w:rPr>
          <w:lang w:val="en-US"/>
        </w:rPr>
        <w:t>IETF </w:t>
      </w:r>
      <w:r w:rsidRPr="004D7233">
        <w:rPr>
          <w:lang w:val="en-US"/>
        </w:rPr>
        <w:t>RFC 7805</w:t>
      </w:r>
      <w:r>
        <w:rPr>
          <w:lang w:val="en-US"/>
        </w:rPr>
        <w:t> [</w:t>
      </w:r>
      <w:r w:rsidRPr="00A9011C">
        <w:rPr>
          <w:lang w:val="en-US"/>
        </w:rPr>
        <w:t>4</w:t>
      </w:r>
      <w:r>
        <w:rPr>
          <w:lang w:val="en-US"/>
        </w:rPr>
        <w:t>]</w:t>
      </w:r>
      <w:r w:rsidRPr="004D7233">
        <w:rPr>
          <w:lang w:val="en-US"/>
        </w:rPr>
        <w:t xml:space="preserve"> mainly because there were </w:t>
      </w:r>
      <w:r w:rsidRPr="00C57923">
        <w:rPr>
          <w:lang w:val="en-US"/>
        </w:rPr>
        <w:t xml:space="preserve">very limited deployments, </w:t>
      </w:r>
      <w:r>
        <w:rPr>
          <w:lang w:val="en-US"/>
        </w:rPr>
        <w:t>all of them none in an Internet context. However, as it is a solution that would be used in a private (3GPP) networks, it is a solution that can be considered when developing new TCP-based protocols.</w:t>
      </w:r>
    </w:p>
    <w:p w14:paraId="340D434E" w14:textId="059CF465" w:rsidR="00695CE0" w:rsidRPr="0090769B" w:rsidRDefault="00695CE0" w:rsidP="00695CE0">
      <w:pPr>
        <w:pStyle w:val="Heading3"/>
        <w:rPr>
          <w:lang w:eastAsia="zh-CN"/>
        </w:rPr>
      </w:pPr>
      <w:bookmarkStart w:id="725" w:name="_Toc56624235"/>
      <w:bookmarkStart w:id="726" w:name="_Toc57018131"/>
      <w:bookmarkStart w:id="727" w:name="_Toc57272093"/>
      <w:bookmarkStart w:id="728" w:name="_Toc57272198"/>
      <w:bookmarkStart w:id="729" w:name="_Toc57272301"/>
      <w:bookmarkStart w:id="730" w:name="_Toc57272527"/>
      <w:bookmarkStart w:id="731" w:name="_Toc57285051"/>
      <w:bookmarkStart w:id="732" w:name="_Toc57983699"/>
      <w:bookmarkStart w:id="733" w:name="_Toc63248380"/>
      <w:r>
        <w:rPr>
          <w:lang w:eastAsia="zh-CN"/>
        </w:rPr>
        <w:t>6.</w:t>
      </w:r>
      <w:r w:rsidR="003A23BE">
        <w:rPr>
          <w:lang w:eastAsia="zh-CN"/>
        </w:rPr>
        <w:t>1</w:t>
      </w:r>
      <w:r w:rsidR="0043378D">
        <w:rPr>
          <w:lang w:eastAsia="zh-CN"/>
        </w:rPr>
        <w:t>0</w:t>
      </w:r>
      <w:r w:rsidRPr="0090769B">
        <w:rPr>
          <w:lang w:eastAsia="zh-CN"/>
        </w:rPr>
        <w:t>.2</w:t>
      </w:r>
      <w:r w:rsidRPr="0090769B">
        <w:rPr>
          <w:lang w:eastAsia="zh-CN"/>
        </w:rPr>
        <w:tab/>
        <w:t>Detailed description</w:t>
      </w:r>
      <w:bookmarkEnd w:id="725"/>
      <w:bookmarkEnd w:id="726"/>
      <w:bookmarkEnd w:id="727"/>
      <w:bookmarkEnd w:id="728"/>
      <w:bookmarkEnd w:id="729"/>
      <w:bookmarkEnd w:id="730"/>
      <w:bookmarkEnd w:id="731"/>
      <w:bookmarkEnd w:id="732"/>
      <w:bookmarkEnd w:id="733"/>
    </w:p>
    <w:p w14:paraId="7BDBE225" w14:textId="06D7411A" w:rsidR="00695CE0" w:rsidRDefault="00695CE0" w:rsidP="00695CE0">
      <w:pPr>
        <w:rPr>
          <w:lang w:val="en-US"/>
        </w:rPr>
      </w:pPr>
      <w:r>
        <w:rPr>
          <w:lang w:val="en-US"/>
        </w:rPr>
        <w:t>The detailed description of the use of TCPMUX is provided in IETF </w:t>
      </w:r>
      <w:r w:rsidRPr="004D7233">
        <w:rPr>
          <w:lang w:val="en-US"/>
        </w:rPr>
        <w:t>RFC</w:t>
      </w:r>
      <w:r>
        <w:rPr>
          <w:lang w:val="en-US"/>
        </w:rPr>
        <w:t> </w:t>
      </w:r>
      <w:r w:rsidRPr="004D7233">
        <w:rPr>
          <w:lang w:val="en-US"/>
        </w:rPr>
        <w:t>1078</w:t>
      </w:r>
      <w:r>
        <w:rPr>
          <w:lang w:val="en-US"/>
        </w:rPr>
        <w:t> [</w:t>
      </w:r>
      <w:r w:rsidRPr="00A9011C">
        <w:rPr>
          <w:lang w:val="en-US"/>
        </w:rPr>
        <w:t>10</w:t>
      </w:r>
      <w:r>
        <w:rPr>
          <w:lang w:val="en-US"/>
        </w:rPr>
        <w:t>].</w:t>
      </w:r>
    </w:p>
    <w:p w14:paraId="3D7FAB57" w14:textId="77777777" w:rsidR="00695CE0" w:rsidRDefault="00695CE0" w:rsidP="00695CE0">
      <w:pPr>
        <w:rPr>
          <w:lang w:val="en-US"/>
        </w:rPr>
      </w:pPr>
      <w:r w:rsidRPr="009F7094">
        <w:rPr>
          <w:lang w:val="en-US"/>
        </w:rPr>
        <w:t>A TCP client connects to a foreign host on TCP port 1. It sends the service name followed by a carriage-return line-f</w:t>
      </w:r>
      <w:r>
        <w:rPr>
          <w:lang w:val="en-US"/>
        </w:rPr>
        <w:t>eed &lt;CRLF&gt;.</w:t>
      </w:r>
    </w:p>
    <w:p w14:paraId="65DCF2DC" w14:textId="77777777" w:rsidR="00695CE0" w:rsidRDefault="00695CE0" w:rsidP="00695CE0">
      <w:pPr>
        <w:rPr>
          <w:lang w:val="en-US"/>
        </w:rPr>
      </w:pPr>
      <w:r w:rsidRPr="009F7094">
        <w:rPr>
          <w:lang w:val="en-US"/>
        </w:rPr>
        <w:t>The server replies with a single character indicating positive ("+") or negative ("-") acknowledgment, immediately followed by an optional message of explanation, terminated with a &lt;CRLF&gt;.</w:t>
      </w:r>
    </w:p>
    <w:p w14:paraId="685DBBFC" w14:textId="77777777" w:rsidR="00695CE0" w:rsidRPr="009F7094" w:rsidRDefault="00695CE0" w:rsidP="00695CE0">
      <w:pPr>
        <w:rPr>
          <w:lang w:val="en-US"/>
        </w:rPr>
      </w:pPr>
      <w:r w:rsidRPr="009F7094">
        <w:rPr>
          <w:lang w:val="en-US"/>
        </w:rPr>
        <w:t>If the reply was positive, the selected protocol begins; otherwise the connection is closed.</w:t>
      </w:r>
    </w:p>
    <w:p w14:paraId="6F01991F" w14:textId="77777777" w:rsidR="00695CE0" w:rsidRDefault="00695CE0" w:rsidP="00695CE0">
      <w:pPr>
        <w:rPr>
          <w:lang w:val="en-US"/>
        </w:rPr>
      </w:pPr>
      <w:r w:rsidRPr="009F7094">
        <w:rPr>
          <w:lang w:val="en-US"/>
        </w:rPr>
        <w:t>The names listed in the "</w:t>
      </w:r>
      <w:r w:rsidRPr="00F274DB">
        <w:rPr>
          <w:lang w:val="en-US"/>
        </w:rPr>
        <w:t>Service Name and Transport Protocol Port Number Registry</w:t>
      </w:r>
      <w:r w:rsidRPr="009F7094">
        <w:rPr>
          <w:lang w:val="en-US"/>
        </w:rPr>
        <w:t xml:space="preserve">" </w:t>
      </w:r>
      <w:hyperlink r:id="rId11" w:history="1">
        <w:r w:rsidRPr="002860D1">
          <w:rPr>
            <w:rStyle w:val="Hyperlink"/>
            <w:lang w:val="en-US"/>
          </w:rPr>
          <w:t>https://www.iana.org/assignments/service-names-port-numbers/service-names-port-numbers.xhtml</w:t>
        </w:r>
      </w:hyperlink>
      <w:r>
        <w:rPr>
          <w:lang w:val="en-US"/>
        </w:rPr>
        <w:t xml:space="preserve"> </w:t>
      </w:r>
      <w:r w:rsidRPr="009F7094">
        <w:rPr>
          <w:lang w:val="en-US"/>
        </w:rPr>
        <w:t>are reserved to have exactly th</w:t>
      </w:r>
      <w:r>
        <w:rPr>
          <w:lang w:val="en-US"/>
        </w:rPr>
        <w:t xml:space="preserve">e definitions specified there. </w:t>
      </w:r>
      <w:r w:rsidRPr="009F7094">
        <w:rPr>
          <w:lang w:val="en-US"/>
        </w:rPr>
        <w:t>Services</w:t>
      </w:r>
      <w:r>
        <w:rPr>
          <w:lang w:val="en-US"/>
        </w:rPr>
        <w:t xml:space="preserve"> </w:t>
      </w:r>
      <w:r w:rsidRPr="009F7094">
        <w:rPr>
          <w:lang w:val="en-US"/>
        </w:rPr>
        <w:t>with distinct assigned ports must be available on those ports and may optionally be available via this port service multiplexer on port 1.</w:t>
      </w:r>
    </w:p>
    <w:p w14:paraId="2B5C2DA7" w14:textId="77777777" w:rsidR="00695CE0" w:rsidRDefault="00695CE0" w:rsidP="00695CE0">
      <w:pPr>
        <w:rPr>
          <w:lang w:val="en-US"/>
        </w:rPr>
      </w:pPr>
      <w:r w:rsidRPr="009F7094">
        <w:rPr>
          <w:lang w:val="en-US"/>
        </w:rPr>
        <w:t xml:space="preserve">Private protocols </w:t>
      </w:r>
      <w:r>
        <w:rPr>
          <w:lang w:val="en-US"/>
        </w:rPr>
        <w:t>can</w:t>
      </w:r>
      <w:r w:rsidRPr="009F7094">
        <w:rPr>
          <w:lang w:val="en-US"/>
        </w:rPr>
        <w:t xml:space="preserve"> use a service name that has a high chance of</w:t>
      </w:r>
      <w:r>
        <w:rPr>
          <w:lang w:val="en-US"/>
        </w:rPr>
        <w:t xml:space="preserve"> being unique.</w:t>
      </w:r>
      <w:r w:rsidRPr="009F7094">
        <w:rPr>
          <w:lang w:val="en-US"/>
        </w:rPr>
        <w:t xml:space="preserve"> A good practice is to prefix the protocol name with the name of your organization.</w:t>
      </w:r>
    </w:p>
    <w:p w14:paraId="0A502F05" w14:textId="77777777" w:rsidR="00695CE0" w:rsidRPr="009F7094" w:rsidRDefault="00695CE0" w:rsidP="00695CE0">
      <w:pPr>
        <w:rPr>
          <w:lang w:val="en-US"/>
        </w:rPr>
      </w:pPr>
      <w:r w:rsidRPr="009F7094">
        <w:rPr>
          <w:lang w:val="en-US"/>
        </w:rPr>
        <w:t xml:space="preserve">The </w:t>
      </w:r>
      <w:r>
        <w:rPr>
          <w:lang w:val="en-US"/>
        </w:rPr>
        <w:t xml:space="preserve">service </w:t>
      </w:r>
      <w:r w:rsidRPr="009F7094">
        <w:rPr>
          <w:lang w:val="en-US"/>
        </w:rPr>
        <w:t xml:space="preserve">name "HELP" </w:t>
      </w:r>
      <w:r>
        <w:rPr>
          <w:lang w:val="en-US"/>
        </w:rPr>
        <w:t>can be sent to the client to remote host.</w:t>
      </w:r>
      <w:r w:rsidRPr="009F7094">
        <w:rPr>
          <w:lang w:val="en-US"/>
        </w:rPr>
        <w:t xml:space="preserve"> If received, the server will output a multi-line message </w:t>
      </w:r>
      <w:r>
        <w:rPr>
          <w:lang w:val="en-US"/>
        </w:rPr>
        <w:t xml:space="preserve">and then close the connection. </w:t>
      </w:r>
      <w:r w:rsidRPr="009F7094">
        <w:rPr>
          <w:lang w:val="en-US"/>
        </w:rPr>
        <w:t xml:space="preserve">The reply to the name "HELP" must be a list of the service names of the supported services, one name per line. </w:t>
      </w:r>
    </w:p>
    <w:p w14:paraId="41289401" w14:textId="71587D50" w:rsidR="00695CE0" w:rsidRPr="0090769B" w:rsidRDefault="00695CE0" w:rsidP="00695CE0">
      <w:pPr>
        <w:pStyle w:val="Heading3"/>
        <w:rPr>
          <w:lang w:eastAsia="zh-CN"/>
        </w:rPr>
      </w:pPr>
      <w:bookmarkStart w:id="734" w:name="_Toc56624236"/>
      <w:bookmarkStart w:id="735" w:name="_Toc57018132"/>
      <w:bookmarkStart w:id="736" w:name="_Toc57272094"/>
      <w:bookmarkStart w:id="737" w:name="_Toc57272199"/>
      <w:bookmarkStart w:id="738" w:name="_Toc57272302"/>
      <w:bookmarkStart w:id="739" w:name="_Toc57272528"/>
      <w:bookmarkStart w:id="740" w:name="_Toc57285052"/>
      <w:bookmarkStart w:id="741" w:name="_Toc57983700"/>
      <w:bookmarkStart w:id="742" w:name="_Toc63248381"/>
      <w:r>
        <w:rPr>
          <w:lang w:eastAsia="zh-CN"/>
        </w:rPr>
        <w:t>6.</w:t>
      </w:r>
      <w:r w:rsidR="003A23BE">
        <w:rPr>
          <w:lang w:eastAsia="zh-CN"/>
        </w:rPr>
        <w:t>1</w:t>
      </w:r>
      <w:r w:rsidR="0043378D">
        <w:rPr>
          <w:lang w:eastAsia="zh-CN"/>
        </w:rPr>
        <w:t>0</w:t>
      </w:r>
      <w:r>
        <w:rPr>
          <w:lang w:eastAsia="zh-CN"/>
        </w:rPr>
        <w:t>.3</w:t>
      </w:r>
      <w:r w:rsidRPr="0090769B">
        <w:rPr>
          <w:lang w:eastAsia="zh-CN"/>
        </w:rPr>
        <w:tab/>
      </w:r>
      <w:r>
        <w:rPr>
          <w:lang w:eastAsia="zh-CN"/>
        </w:rPr>
        <w:t>Impacts</w:t>
      </w:r>
      <w:bookmarkEnd w:id="734"/>
      <w:bookmarkEnd w:id="735"/>
      <w:bookmarkEnd w:id="736"/>
      <w:bookmarkEnd w:id="737"/>
      <w:bookmarkEnd w:id="738"/>
      <w:bookmarkEnd w:id="739"/>
      <w:bookmarkEnd w:id="740"/>
      <w:bookmarkEnd w:id="741"/>
      <w:bookmarkEnd w:id="742"/>
    </w:p>
    <w:p w14:paraId="4CC2C540" w14:textId="77777777" w:rsidR="00695CE0" w:rsidRDefault="00695CE0" w:rsidP="00695CE0">
      <w:r>
        <w:t>The solution will impact only newly defined (Rel-17 and onwards) interface applications. The solution will have no impact on legacy applications.</w:t>
      </w:r>
    </w:p>
    <w:p w14:paraId="67160EC0" w14:textId="6ACC4FDC" w:rsidR="00695CE0" w:rsidRDefault="00695CE0" w:rsidP="00695CE0">
      <w:pPr>
        <w:pStyle w:val="Heading3"/>
        <w:rPr>
          <w:lang w:eastAsia="zh-CN"/>
        </w:rPr>
      </w:pPr>
      <w:bookmarkStart w:id="743" w:name="_Toc56624237"/>
      <w:bookmarkStart w:id="744" w:name="_Toc57018133"/>
      <w:bookmarkStart w:id="745" w:name="_Toc57272095"/>
      <w:bookmarkStart w:id="746" w:name="_Toc57272200"/>
      <w:bookmarkStart w:id="747" w:name="_Toc57272303"/>
      <w:bookmarkStart w:id="748" w:name="_Toc57272529"/>
      <w:bookmarkStart w:id="749" w:name="_Toc57285053"/>
      <w:bookmarkStart w:id="750" w:name="_Toc57983701"/>
      <w:bookmarkStart w:id="751" w:name="_Toc63248382"/>
      <w:r>
        <w:rPr>
          <w:lang w:eastAsia="zh-CN"/>
        </w:rPr>
        <w:t>6.</w:t>
      </w:r>
      <w:r w:rsidR="003A23BE">
        <w:rPr>
          <w:lang w:eastAsia="zh-CN"/>
        </w:rPr>
        <w:t>1</w:t>
      </w:r>
      <w:r w:rsidR="0043378D">
        <w:rPr>
          <w:lang w:eastAsia="zh-CN"/>
        </w:rPr>
        <w:t>0</w:t>
      </w:r>
      <w:r w:rsidRPr="0090769B">
        <w:rPr>
          <w:lang w:eastAsia="zh-CN"/>
        </w:rPr>
        <w:t>.</w:t>
      </w:r>
      <w:r>
        <w:rPr>
          <w:lang w:eastAsia="zh-CN"/>
        </w:rPr>
        <w:t>4</w:t>
      </w:r>
      <w:r w:rsidRPr="0090769B">
        <w:rPr>
          <w:lang w:eastAsia="zh-CN"/>
        </w:rPr>
        <w:tab/>
      </w:r>
      <w:r>
        <w:rPr>
          <w:lang w:eastAsia="zh-CN"/>
        </w:rPr>
        <w:t>Pros and cons</w:t>
      </w:r>
      <w:bookmarkEnd w:id="743"/>
      <w:bookmarkEnd w:id="744"/>
      <w:bookmarkEnd w:id="745"/>
      <w:bookmarkEnd w:id="746"/>
      <w:bookmarkEnd w:id="747"/>
      <w:bookmarkEnd w:id="748"/>
      <w:bookmarkEnd w:id="749"/>
      <w:bookmarkEnd w:id="750"/>
      <w:bookmarkEnd w:id="751"/>
    </w:p>
    <w:p w14:paraId="5440C82C" w14:textId="77777777" w:rsidR="00695CE0" w:rsidRPr="00F57DC9" w:rsidRDefault="00695CE0" w:rsidP="00230B8D">
      <w:r w:rsidRPr="00230B8D">
        <w:rPr>
          <w:b/>
        </w:rPr>
        <w:t>Pros:</w:t>
      </w:r>
    </w:p>
    <w:p w14:paraId="544C1374" w14:textId="77777777" w:rsidR="00695CE0" w:rsidRDefault="00695CE0" w:rsidP="00695CE0">
      <w:pPr>
        <w:pStyle w:val="B1"/>
      </w:pPr>
      <w:r w:rsidRPr="005848DD">
        <w:t>-</w:t>
      </w:r>
      <w:r w:rsidRPr="005848DD">
        <w:tab/>
      </w:r>
      <w:r>
        <w:t>Multiple TCP applications can be run on the same port.</w:t>
      </w:r>
    </w:p>
    <w:p w14:paraId="05933052" w14:textId="77777777" w:rsidR="00695CE0" w:rsidRDefault="00695CE0" w:rsidP="00695CE0">
      <w:pPr>
        <w:pStyle w:val="B1"/>
      </w:pPr>
      <w:r>
        <w:t>-</w:t>
      </w:r>
      <w:r>
        <w:tab/>
        <w:t>Minimal administration or configuration to set the nodes up.</w:t>
      </w:r>
    </w:p>
    <w:p w14:paraId="7AB171D5" w14:textId="77777777" w:rsidR="00695CE0" w:rsidRDefault="00695CE0" w:rsidP="00695CE0">
      <w:pPr>
        <w:pStyle w:val="B1"/>
      </w:pPr>
      <w:r>
        <w:t>-</w:t>
      </w:r>
      <w:r>
        <w:tab/>
        <w:t>Does not rely on DNS infrastructure.</w:t>
      </w:r>
    </w:p>
    <w:p w14:paraId="0468F37D" w14:textId="77777777" w:rsidR="00695CE0" w:rsidRDefault="00695CE0" w:rsidP="00695CE0">
      <w:r w:rsidRPr="004D7233">
        <w:rPr>
          <w:b/>
        </w:rPr>
        <w:t>Cons</w:t>
      </w:r>
      <w:r>
        <w:t>:</w:t>
      </w:r>
    </w:p>
    <w:p w14:paraId="4951C6AB" w14:textId="77777777" w:rsidR="00695CE0" w:rsidRDefault="00695CE0" w:rsidP="00695CE0">
      <w:pPr>
        <w:pStyle w:val="B1"/>
      </w:pPr>
      <w:r w:rsidRPr="004D7233">
        <w:t>-</w:t>
      </w:r>
      <w:r w:rsidRPr="004D7233">
        <w:tab/>
      </w:r>
      <w:r>
        <w:t>A TCP multiplexer process needs to be implemented in servers.</w:t>
      </w:r>
    </w:p>
    <w:p w14:paraId="613F7A2A" w14:textId="77777777" w:rsidR="00695CE0" w:rsidRDefault="00695CE0" w:rsidP="00695CE0">
      <w:pPr>
        <w:pStyle w:val="B1"/>
      </w:pPr>
      <w:r>
        <w:t>-</w:t>
      </w:r>
      <w:r>
        <w:tab/>
        <w:t>Only applicable to protocols carried over TCP.</w:t>
      </w:r>
    </w:p>
    <w:p w14:paraId="5B3E9A9D" w14:textId="77777777" w:rsidR="00695CE0" w:rsidRPr="008C23F3" w:rsidRDefault="00695CE0" w:rsidP="00695CE0">
      <w:pPr>
        <w:pStyle w:val="B1"/>
      </w:pPr>
      <w:r>
        <w:t>-</w:t>
      </w:r>
      <w:r>
        <w:tab/>
        <w:t>Usage of the TCPMUX port has been deprecated</w:t>
      </w:r>
    </w:p>
    <w:p w14:paraId="3ACE4155" w14:textId="77777777" w:rsidR="000A7508" w:rsidRPr="0090769B" w:rsidRDefault="000A7508" w:rsidP="000A7508">
      <w:pPr>
        <w:pStyle w:val="Heading2"/>
      </w:pPr>
      <w:bookmarkStart w:id="752" w:name="_Toc56624238"/>
      <w:bookmarkStart w:id="753" w:name="_Toc57018134"/>
      <w:bookmarkStart w:id="754" w:name="_Toc57272096"/>
      <w:bookmarkStart w:id="755" w:name="_Toc57272201"/>
      <w:bookmarkStart w:id="756" w:name="_Toc57272304"/>
      <w:bookmarkStart w:id="757" w:name="_Toc57272530"/>
      <w:bookmarkStart w:id="758" w:name="_Toc57285054"/>
      <w:bookmarkStart w:id="759" w:name="_Toc57983702"/>
      <w:bookmarkStart w:id="760" w:name="_Toc56624243"/>
      <w:bookmarkStart w:id="761" w:name="_Toc57018139"/>
      <w:bookmarkStart w:id="762" w:name="_Toc57272101"/>
      <w:bookmarkStart w:id="763" w:name="_Toc57272206"/>
      <w:bookmarkStart w:id="764" w:name="_Toc57272309"/>
      <w:bookmarkStart w:id="765" w:name="_Toc57272535"/>
      <w:bookmarkStart w:id="766" w:name="_Toc57285059"/>
      <w:bookmarkStart w:id="767" w:name="_Toc57983707"/>
      <w:bookmarkStart w:id="768" w:name="_Toc63248383"/>
      <w:r w:rsidRPr="0090769B">
        <w:lastRenderedPageBreak/>
        <w:t>6.</w:t>
      </w:r>
      <w:r>
        <w:t>11</w:t>
      </w:r>
      <w:r w:rsidRPr="0090769B">
        <w:tab/>
        <w:t>Solution#</w:t>
      </w:r>
      <w:r>
        <w:t>10</w:t>
      </w:r>
      <w:r w:rsidRPr="0090769B">
        <w:t xml:space="preserve">: </w:t>
      </w:r>
      <w:r>
        <w:t>Standardized and common port for all new SCTP based interfaces with a standardized Payload Protocol Identifier for each interface</w:t>
      </w:r>
      <w:bookmarkEnd w:id="752"/>
      <w:bookmarkEnd w:id="753"/>
      <w:bookmarkEnd w:id="754"/>
      <w:bookmarkEnd w:id="755"/>
      <w:bookmarkEnd w:id="756"/>
      <w:bookmarkEnd w:id="757"/>
      <w:bookmarkEnd w:id="758"/>
      <w:bookmarkEnd w:id="759"/>
      <w:bookmarkEnd w:id="768"/>
    </w:p>
    <w:p w14:paraId="15AD2C4E" w14:textId="77777777" w:rsidR="000A7508" w:rsidRPr="0090769B" w:rsidRDefault="000A7508" w:rsidP="000A7508">
      <w:pPr>
        <w:pStyle w:val="Heading3"/>
      </w:pPr>
      <w:bookmarkStart w:id="769" w:name="_Toc56624239"/>
      <w:bookmarkStart w:id="770" w:name="_Toc57018135"/>
      <w:bookmarkStart w:id="771" w:name="_Toc57272097"/>
      <w:bookmarkStart w:id="772" w:name="_Toc57272202"/>
      <w:bookmarkStart w:id="773" w:name="_Toc57272305"/>
      <w:bookmarkStart w:id="774" w:name="_Toc57272531"/>
      <w:bookmarkStart w:id="775" w:name="_Toc57285055"/>
      <w:bookmarkStart w:id="776" w:name="_Toc57983703"/>
      <w:bookmarkStart w:id="777" w:name="_Toc63248384"/>
      <w:r w:rsidRPr="0090769B">
        <w:t>6.</w:t>
      </w:r>
      <w:r>
        <w:t>11</w:t>
      </w:r>
      <w:r w:rsidRPr="0090769B">
        <w:t>.1</w:t>
      </w:r>
      <w:r w:rsidRPr="0090769B">
        <w:tab/>
        <w:t>General</w:t>
      </w:r>
      <w:bookmarkEnd w:id="769"/>
      <w:bookmarkEnd w:id="770"/>
      <w:bookmarkEnd w:id="771"/>
      <w:bookmarkEnd w:id="772"/>
      <w:bookmarkEnd w:id="773"/>
      <w:bookmarkEnd w:id="774"/>
      <w:bookmarkEnd w:id="775"/>
      <w:bookmarkEnd w:id="776"/>
      <w:bookmarkEnd w:id="777"/>
    </w:p>
    <w:p w14:paraId="2F895852" w14:textId="77777777" w:rsidR="000A7508" w:rsidRDefault="000A7508" w:rsidP="000A7508">
      <w:r>
        <w:t xml:space="preserve">This is an alternative solution proposed specifically for SCTP interfaces. </w:t>
      </w:r>
    </w:p>
    <w:p w14:paraId="430E0D2B" w14:textId="77777777" w:rsidR="000A7508" w:rsidRDefault="000A7508" w:rsidP="000A7508">
      <w:r>
        <w:t>The proposal is to use a standardized and common SCTP port number for all new interfaces, with a standardized SCTP Payload Protocol Identifier (assigned by IANA), as defined in clause 14.4 of IETF RFC 4960 [</w:t>
      </w:r>
      <w:r w:rsidRPr="00A9011C">
        <w:t>4</w:t>
      </w:r>
      <w:r w:rsidRPr="009B52D2">
        <w:t>]</w:t>
      </w:r>
      <w:r>
        <w:t>, for every new interface. The SCTP port number can be chosen by any of the below alternatives:</w:t>
      </w:r>
    </w:p>
    <w:p w14:paraId="0D1BFA20" w14:textId="77777777" w:rsidR="000A7508" w:rsidRDefault="000A7508" w:rsidP="000A7508">
      <w:pPr>
        <w:pStyle w:val="B1"/>
      </w:pPr>
      <w:r>
        <w:rPr>
          <w:color w:val="000000"/>
        </w:rPr>
        <w:t>-</w:t>
      </w:r>
      <w:r>
        <w:rPr>
          <w:color w:val="000000"/>
        </w:rPr>
        <w:tab/>
      </w:r>
      <w:r>
        <w:t xml:space="preserve">IANA assigning the port number from the </w:t>
      </w:r>
      <w:r w:rsidRPr="002C5315">
        <w:t>User Port number range [1024-49151]</w:t>
      </w:r>
      <w:r>
        <w:t>.</w:t>
      </w:r>
    </w:p>
    <w:p w14:paraId="05574664" w14:textId="77777777" w:rsidR="000A7508" w:rsidRPr="0094569D" w:rsidRDefault="000A7508" w:rsidP="000A7508">
      <w:pPr>
        <w:pStyle w:val="B1"/>
      </w:pPr>
      <w:r w:rsidRPr="00DD0523">
        <w:rPr>
          <w:color w:val="000000"/>
        </w:rPr>
        <w:t>-</w:t>
      </w:r>
      <w:r w:rsidRPr="00DD0523">
        <w:rPr>
          <w:color w:val="000000"/>
        </w:rPr>
        <w:tab/>
      </w:r>
      <w:r w:rsidRPr="00DD0523">
        <w:t>3GPP allocating the port number from the Dynamic/Private Port number range [49152 - 65535].</w:t>
      </w:r>
    </w:p>
    <w:p w14:paraId="0034169D" w14:textId="7161499E" w:rsidR="000A7508" w:rsidRPr="002A3981" w:rsidRDefault="000A7508" w:rsidP="000A7508">
      <w:r w:rsidRPr="00DD0523">
        <w:t>When there are multiple applications running on a single node, that are using the same common SCTP port number, the proposal is to use unique IP address(es) for each application, so that the SCTP traffic will be delivered to the applications identified by the IP add</w:t>
      </w:r>
      <w:r>
        <w:t>r</w:t>
      </w:r>
      <w:r w:rsidRPr="00DD0523">
        <w:t>ess(es). Using a standardized Payload Protocol Identifier additionally helps to uniquely identify the traffic at the application level (e.g. in protocol analyser tools) and addresses the requirement in clause 4.</w:t>
      </w:r>
      <w:r>
        <w:t>2</w:t>
      </w:r>
      <w:r w:rsidRPr="00DD0523">
        <w:t xml:space="preserve"> of this TR.</w:t>
      </w:r>
    </w:p>
    <w:p w14:paraId="695445EC" w14:textId="77777777" w:rsidR="000A7508" w:rsidRPr="0090769B" w:rsidRDefault="000A7508" w:rsidP="000A7508">
      <w:pPr>
        <w:pStyle w:val="Heading3"/>
      </w:pPr>
      <w:bookmarkStart w:id="778" w:name="_Toc56624240"/>
      <w:bookmarkStart w:id="779" w:name="_Toc57018136"/>
      <w:bookmarkStart w:id="780" w:name="_Toc57272098"/>
      <w:bookmarkStart w:id="781" w:name="_Toc57272203"/>
      <w:bookmarkStart w:id="782" w:name="_Toc57272306"/>
      <w:bookmarkStart w:id="783" w:name="_Toc57272532"/>
      <w:bookmarkStart w:id="784" w:name="_Toc57285056"/>
      <w:bookmarkStart w:id="785" w:name="_Toc57983704"/>
      <w:bookmarkStart w:id="786" w:name="_Toc63248385"/>
      <w:r w:rsidRPr="0090769B">
        <w:t>6.</w:t>
      </w:r>
      <w:r>
        <w:t>11</w:t>
      </w:r>
      <w:r w:rsidRPr="0090769B">
        <w:t>.2</w:t>
      </w:r>
      <w:r w:rsidRPr="0090769B">
        <w:tab/>
        <w:t>Detailed description</w:t>
      </w:r>
      <w:bookmarkEnd w:id="778"/>
      <w:bookmarkEnd w:id="779"/>
      <w:bookmarkEnd w:id="780"/>
      <w:bookmarkEnd w:id="781"/>
      <w:bookmarkEnd w:id="782"/>
      <w:bookmarkEnd w:id="783"/>
      <w:bookmarkEnd w:id="784"/>
      <w:bookmarkEnd w:id="785"/>
      <w:bookmarkEnd w:id="786"/>
    </w:p>
    <w:p w14:paraId="610B541D" w14:textId="77777777" w:rsidR="000A7508" w:rsidRDefault="000A7508" w:rsidP="000A7508">
      <w:pPr>
        <w:rPr>
          <w:lang w:val="en-IN"/>
        </w:rPr>
      </w:pPr>
      <w:r>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Default="000A7508" w:rsidP="000A7508">
      <w:pPr>
        <w:rPr>
          <w:lang w:val="en-IN"/>
        </w:rPr>
      </w:pPr>
      <w:r>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w:t>
      </w:r>
      <w:r w:rsidRPr="00DD0523">
        <w:rPr>
          <w:lang w:val="en-IN"/>
        </w:rPr>
        <w:t>n and thereby also avoid the need for an additional multiplexer/demultiplexer layer to distribute the SCTP traffic to the correct application.</w:t>
      </w:r>
    </w:p>
    <w:p w14:paraId="3975A9A0" w14:textId="77777777" w:rsidR="000A7508" w:rsidRDefault="000A7508" w:rsidP="000A7508">
      <w:r>
        <w:t xml:space="preserve">The SCTP port number can be allocated by 3GPP from the Dynamic/Private Port number range [49152-65535]. However, the </w:t>
      </w:r>
      <w:r w:rsidRPr="006F7A06">
        <w:t>Dynamic/Private Por</w:t>
      </w:r>
      <w:r>
        <w:t>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Default="000A7508" w:rsidP="000A7508">
      <w:r>
        <w:t xml:space="preserve">The second alternative (recommended) for the port number allocation is to get a new port number from the </w:t>
      </w:r>
      <w:r w:rsidRPr="002C5315">
        <w:t>User Port number range [1024-49151]</w:t>
      </w:r>
      <w:r>
        <w:t xml:space="preserve"> assigned by IANA that can be used for all new SCTP based interfaces/applications to be defined by the 3GPP.</w:t>
      </w:r>
    </w:p>
    <w:p w14:paraId="7E9B6976" w14:textId="77777777" w:rsidR="000A7508" w:rsidRDefault="000A7508" w:rsidP="000A7508">
      <w:r>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90769B" w:rsidRDefault="000A7508" w:rsidP="000A7508">
      <w:pPr>
        <w:pStyle w:val="Heading3"/>
      </w:pPr>
      <w:bookmarkStart w:id="787" w:name="_Toc56624241"/>
      <w:bookmarkStart w:id="788" w:name="_Toc57018137"/>
      <w:bookmarkStart w:id="789" w:name="_Toc57272099"/>
      <w:bookmarkStart w:id="790" w:name="_Toc57272204"/>
      <w:bookmarkStart w:id="791" w:name="_Toc57272307"/>
      <w:bookmarkStart w:id="792" w:name="_Toc57272533"/>
      <w:bookmarkStart w:id="793" w:name="_Toc57285057"/>
      <w:bookmarkStart w:id="794" w:name="_Toc57983705"/>
      <w:bookmarkStart w:id="795" w:name="_Toc63248386"/>
      <w:r>
        <w:t>6.11.3</w:t>
      </w:r>
      <w:r w:rsidRPr="0090769B">
        <w:tab/>
      </w:r>
      <w:r>
        <w:t>Impacts</w:t>
      </w:r>
      <w:bookmarkEnd w:id="787"/>
      <w:bookmarkEnd w:id="788"/>
      <w:bookmarkEnd w:id="789"/>
      <w:bookmarkEnd w:id="790"/>
      <w:bookmarkEnd w:id="791"/>
      <w:bookmarkEnd w:id="792"/>
      <w:bookmarkEnd w:id="793"/>
      <w:bookmarkEnd w:id="794"/>
      <w:bookmarkEnd w:id="795"/>
    </w:p>
    <w:p w14:paraId="00743460" w14:textId="77777777" w:rsidR="000A7508" w:rsidRDefault="000A7508" w:rsidP="000A7508">
      <w:r>
        <w:t xml:space="preserve">The solution impacts only newly defined SCTP interfaces (Rel-17 and onwards). </w:t>
      </w:r>
    </w:p>
    <w:p w14:paraId="0509EC0B" w14:textId="77777777" w:rsidR="000A7508" w:rsidRDefault="000A7508" w:rsidP="000A7508">
      <w:r>
        <w:t>3GPP shall get a new port assigned from IANA (for one last time) to be used as a common well-known port for all newly defined 3GPP interfaces/applications.</w:t>
      </w:r>
    </w:p>
    <w:p w14:paraId="68B11911" w14:textId="77777777" w:rsidR="000A7508" w:rsidRDefault="000A7508" w:rsidP="000A7508">
      <w:r>
        <w:t>When defining a new SCTP based interface/application, 3GPP shall request IANA for assignment of a new SCTP Payload Protocol Identifier value.</w:t>
      </w:r>
    </w:p>
    <w:p w14:paraId="6D1B99EA" w14:textId="77777777" w:rsidR="000A7508" w:rsidRDefault="000A7508" w:rsidP="000A7508">
      <w:r>
        <w:t>The solution does not have any impact on legacy applications/interfaces.</w:t>
      </w:r>
    </w:p>
    <w:p w14:paraId="56ECA6CF" w14:textId="77777777" w:rsidR="000A7508" w:rsidRDefault="000A7508" w:rsidP="000A7508">
      <w:pPr>
        <w:pStyle w:val="Heading3"/>
      </w:pPr>
      <w:bookmarkStart w:id="796" w:name="_Toc56624242"/>
      <w:bookmarkStart w:id="797" w:name="_Toc57018138"/>
      <w:bookmarkStart w:id="798" w:name="_Toc57272100"/>
      <w:bookmarkStart w:id="799" w:name="_Toc57272205"/>
      <w:bookmarkStart w:id="800" w:name="_Toc57272308"/>
      <w:bookmarkStart w:id="801" w:name="_Toc57272534"/>
      <w:bookmarkStart w:id="802" w:name="_Toc57285058"/>
      <w:bookmarkStart w:id="803" w:name="_Toc57983706"/>
      <w:bookmarkStart w:id="804" w:name="_Toc63248387"/>
      <w:r w:rsidRPr="0090769B">
        <w:lastRenderedPageBreak/>
        <w:t>6.</w:t>
      </w:r>
      <w:r>
        <w:t>11</w:t>
      </w:r>
      <w:r w:rsidRPr="0090769B">
        <w:t>.</w:t>
      </w:r>
      <w:r>
        <w:t>4</w:t>
      </w:r>
      <w:r w:rsidRPr="0090769B">
        <w:tab/>
      </w:r>
      <w:r>
        <w:t>Pros and cons</w:t>
      </w:r>
      <w:bookmarkEnd w:id="796"/>
      <w:bookmarkEnd w:id="797"/>
      <w:bookmarkEnd w:id="798"/>
      <w:bookmarkEnd w:id="799"/>
      <w:bookmarkEnd w:id="800"/>
      <w:bookmarkEnd w:id="801"/>
      <w:bookmarkEnd w:id="802"/>
      <w:bookmarkEnd w:id="803"/>
      <w:bookmarkEnd w:id="804"/>
    </w:p>
    <w:p w14:paraId="4FC83654" w14:textId="77777777" w:rsidR="000A7508" w:rsidRPr="00F57DC9" w:rsidRDefault="000A7508" w:rsidP="00230B8D">
      <w:r w:rsidRPr="00230B8D">
        <w:rPr>
          <w:b/>
        </w:rPr>
        <w:t>Pros:</w:t>
      </w:r>
    </w:p>
    <w:p w14:paraId="4ED91A45" w14:textId="77777777" w:rsidR="000A7508" w:rsidRPr="0094569D" w:rsidRDefault="000A7508" w:rsidP="000A7508">
      <w:pPr>
        <w:pStyle w:val="B1"/>
      </w:pPr>
      <w:r w:rsidRPr="00123B1A">
        <w:t>-</w:t>
      </w:r>
      <w:r w:rsidRPr="00123B1A">
        <w:tab/>
      </w:r>
      <w:r>
        <w:t xml:space="preserve">Only 73 out of </w:t>
      </w:r>
      <w:r w:rsidRPr="00123B1A">
        <w:t>429496729</w:t>
      </w:r>
      <w:r>
        <w:t>5</w:t>
      </w:r>
      <w:r w:rsidRPr="0090769B">
        <w:t xml:space="preserve"> </w:t>
      </w:r>
      <w:r>
        <w:t xml:space="preserve">PPI values are currently assigned by IANA. </w:t>
      </w:r>
      <w:r w:rsidRPr="0094569D">
        <w:t>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w:t>
      </w:r>
      <w:r>
        <w:t xml:space="preserve"> Protocol Identifier values from IANA e.g. for interfaces/applications like NGAP, XnAP, F1AP and E1AP etc. Most recently O-RAN alliance has also reserved 3 Payload Protocol Identifier values (70, 71 &amp; 72) for E2 interface [</w:t>
      </w:r>
      <w:r w:rsidRPr="00A9011C">
        <w:t>5</w:t>
      </w:r>
      <w:r>
        <w:t>].</w:t>
      </w:r>
    </w:p>
    <w:p w14:paraId="79D1962A" w14:textId="77777777" w:rsidR="000A7508" w:rsidRDefault="000A7508" w:rsidP="000A7508">
      <w:pPr>
        <w:pStyle w:val="B1"/>
      </w:pPr>
      <w:r w:rsidRPr="00123B1A">
        <w:t>-</w:t>
      </w:r>
      <w:r w:rsidRPr="00123B1A">
        <w:tab/>
      </w:r>
      <w:r>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Default="000A7508" w:rsidP="000A7508">
      <w:pPr>
        <w:pStyle w:val="B1"/>
      </w:pPr>
      <w:r w:rsidRPr="00123B1A">
        <w:t>-</w:t>
      </w:r>
      <w:r w:rsidRPr="00123B1A">
        <w:tab/>
      </w:r>
      <w:r>
        <w:t>Using a standardized Payload Protocol Identifier value for a new SCTP based interface will also address the requirements defined in clause 4.</w:t>
      </w:r>
      <w:r w:rsidR="00B657B7">
        <w:t>2</w:t>
      </w:r>
      <w:r>
        <w:t xml:space="preserve"> to ensure that either the port or the Payload Protocol Identifier value is standardized.</w:t>
      </w:r>
    </w:p>
    <w:p w14:paraId="19086B9F" w14:textId="77777777" w:rsidR="000A7508" w:rsidRPr="0090769B" w:rsidRDefault="000A7508" w:rsidP="000A7508">
      <w:pPr>
        <w:pStyle w:val="B1"/>
      </w:pPr>
      <w:r w:rsidRPr="00123B1A">
        <w:t>-</w:t>
      </w:r>
      <w:r w:rsidRPr="00123B1A">
        <w:tab/>
      </w:r>
      <w:r>
        <w:t>No dependency on IANA for port allocation for any new 3GPP interface/application definition, except for getting a new port assigned for one last time that shall be used for all new 3GPP interfaces/applications.</w:t>
      </w:r>
    </w:p>
    <w:p w14:paraId="731567BC" w14:textId="77777777" w:rsidR="000A7508" w:rsidRDefault="000A7508" w:rsidP="000A7508">
      <w:pPr>
        <w:pStyle w:val="Guidance"/>
        <w:rPr>
          <w:i w:val="0"/>
        </w:rPr>
      </w:pPr>
      <w:r>
        <w:rPr>
          <w:b/>
          <w:i w:val="0"/>
          <w:color w:val="auto"/>
        </w:rPr>
        <w:t>Cons</w:t>
      </w:r>
      <w:r>
        <w:rPr>
          <w:i w:val="0"/>
          <w:color w:val="auto"/>
        </w:rPr>
        <w:t>:</w:t>
      </w:r>
    </w:p>
    <w:p w14:paraId="17398140" w14:textId="77777777" w:rsidR="000A7508" w:rsidRDefault="000A7508" w:rsidP="000A7508">
      <w:pPr>
        <w:pStyle w:val="B1"/>
      </w:pPr>
      <w:r w:rsidRPr="00823B0C">
        <w:t>-</w:t>
      </w:r>
      <w:r>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48E7DCAF" w14:textId="5829D202" w:rsidR="00DA1D26" w:rsidRDefault="00DA1D26" w:rsidP="00DA1D26">
      <w:pPr>
        <w:pStyle w:val="Heading2"/>
      </w:pPr>
      <w:bookmarkStart w:id="805" w:name="_Toc63248388"/>
      <w:r>
        <w:t>6.</w:t>
      </w:r>
      <w:r w:rsidR="00D81F97">
        <w:t>1</w:t>
      </w:r>
      <w:r w:rsidR="009B52D2">
        <w:t>2</w:t>
      </w:r>
      <w:r>
        <w:tab/>
      </w:r>
      <w:r w:rsidR="000B0B2B">
        <w:t>Solution#</w:t>
      </w:r>
      <w:r w:rsidR="00D81F97">
        <w:t>1</w:t>
      </w:r>
      <w:r w:rsidR="009B52D2">
        <w:t>1</w:t>
      </w:r>
      <w:r>
        <w:t>: Form a work group with representatives from both 3GPP and IETF to look at port number requirements from 3GPP</w:t>
      </w:r>
      <w:bookmarkEnd w:id="760"/>
      <w:bookmarkEnd w:id="761"/>
      <w:bookmarkEnd w:id="762"/>
      <w:bookmarkEnd w:id="763"/>
      <w:bookmarkEnd w:id="764"/>
      <w:bookmarkEnd w:id="765"/>
      <w:bookmarkEnd w:id="766"/>
      <w:bookmarkEnd w:id="767"/>
      <w:bookmarkEnd w:id="805"/>
    </w:p>
    <w:p w14:paraId="0209FBAC" w14:textId="49793A26" w:rsidR="00DA1D26" w:rsidRDefault="00DA1D26" w:rsidP="00DA1D26">
      <w:pPr>
        <w:pStyle w:val="Heading3"/>
      </w:pPr>
      <w:bookmarkStart w:id="806" w:name="_Toc56624244"/>
      <w:bookmarkStart w:id="807" w:name="_Toc57018140"/>
      <w:bookmarkStart w:id="808" w:name="_Toc57272102"/>
      <w:bookmarkStart w:id="809" w:name="_Toc57272207"/>
      <w:bookmarkStart w:id="810" w:name="_Toc57272310"/>
      <w:bookmarkStart w:id="811" w:name="_Toc57272536"/>
      <w:bookmarkStart w:id="812" w:name="_Toc57285060"/>
      <w:bookmarkStart w:id="813" w:name="_Toc57983708"/>
      <w:bookmarkStart w:id="814" w:name="_Toc63248389"/>
      <w:r>
        <w:t>6.</w:t>
      </w:r>
      <w:r w:rsidR="00D81F97">
        <w:t>1</w:t>
      </w:r>
      <w:r w:rsidR="009B52D2">
        <w:t>2</w:t>
      </w:r>
      <w:r>
        <w:t>.1</w:t>
      </w:r>
      <w:r>
        <w:tab/>
        <w:t>General</w:t>
      </w:r>
      <w:bookmarkEnd w:id="806"/>
      <w:bookmarkEnd w:id="807"/>
      <w:bookmarkEnd w:id="808"/>
      <w:bookmarkEnd w:id="809"/>
      <w:bookmarkEnd w:id="810"/>
      <w:bookmarkEnd w:id="811"/>
      <w:bookmarkEnd w:id="812"/>
      <w:bookmarkEnd w:id="813"/>
      <w:bookmarkEnd w:id="814"/>
    </w:p>
    <w:p w14:paraId="54089DA5" w14:textId="77777777" w:rsidR="00DA1D26" w:rsidRPr="0045058E" w:rsidRDefault="00DA1D26" w:rsidP="00DA1D26">
      <w:r>
        <w:t>It is proposed to form a work group with representatives from both 3GPP and IETF to discuss further the port number allocation requirements from 3GPP and agree on allocating some minimum number of ports every year (or for every generation of mobile technology) so that 3GPP can continue using a standardized port for newly defined applications/interfaces.</w:t>
      </w:r>
    </w:p>
    <w:p w14:paraId="6994AA91" w14:textId="4AB89361" w:rsidR="00DA1D26" w:rsidRPr="00066B7C" w:rsidRDefault="00DA1D26" w:rsidP="00DA1D26">
      <w:pPr>
        <w:pStyle w:val="Heading3"/>
      </w:pPr>
      <w:bookmarkStart w:id="815" w:name="_Toc56624245"/>
      <w:bookmarkStart w:id="816" w:name="_Toc57018141"/>
      <w:bookmarkStart w:id="817" w:name="_Toc57272103"/>
      <w:bookmarkStart w:id="818" w:name="_Toc57272208"/>
      <w:bookmarkStart w:id="819" w:name="_Toc57272311"/>
      <w:bookmarkStart w:id="820" w:name="_Toc57272537"/>
      <w:bookmarkStart w:id="821" w:name="_Toc57285061"/>
      <w:bookmarkStart w:id="822" w:name="_Toc57983709"/>
      <w:bookmarkStart w:id="823" w:name="_Toc63248390"/>
      <w:r>
        <w:t>6.</w:t>
      </w:r>
      <w:r w:rsidR="00D81F97">
        <w:t>1</w:t>
      </w:r>
      <w:r w:rsidR="009B52D2">
        <w:t>2</w:t>
      </w:r>
      <w:r>
        <w:t>.2</w:t>
      </w:r>
      <w:r>
        <w:tab/>
        <w:t>Detailed description</w:t>
      </w:r>
      <w:bookmarkEnd w:id="815"/>
      <w:bookmarkEnd w:id="816"/>
      <w:bookmarkEnd w:id="817"/>
      <w:bookmarkEnd w:id="818"/>
      <w:bookmarkEnd w:id="819"/>
      <w:bookmarkEnd w:id="820"/>
      <w:bookmarkEnd w:id="821"/>
      <w:bookmarkEnd w:id="822"/>
      <w:bookmarkEnd w:id="823"/>
    </w:p>
    <w:p w14:paraId="0760758A" w14:textId="77777777" w:rsidR="00DA1D26" w:rsidRDefault="00DA1D26" w:rsidP="00DA1D26">
      <w:r>
        <w:t>According to the data collected on January 2020 from IANA, the current estimation of usage in the allocated zone [0-</w:t>
      </w:r>
      <w:r w:rsidRPr="002C5315">
        <w:t>49151</w:t>
      </w:r>
      <w:r>
        <w:t>] is about 26%.</w:t>
      </w:r>
    </w:p>
    <w:p w14:paraId="1A89E216" w14:textId="576A6A1F" w:rsidR="00DA1D26" w:rsidRDefault="00156777" w:rsidP="00DA1D26">
      <w:pPr>
        <w:pStyle w:val="TH"/>
      </w:pPr>
      <w:r>
        <w:object w:dxaOrig="9770" w:dyaOrig="6380" w14:anchorId="7DB98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19pt" o:ole="">
            <v:imagedata r:id="rId12" o:title=""/>
          </v:shape>
          <o:OLEObject Type="Embed" ProgID="PBrush" ShapeID="_x0000_i1025" DrawAspect="Content" ObjectID="_1673861091" r:id="rId13"/>
        </w:object>
      </w:r>
    </w:p>
    <w:p w14:paraId="36B32D40" w14:textId="28760779" w:rsidR="00DA1D26" w:rsidRDefault="00DA1D26" w:rsidP="00DA1D26">
      <w:pPr>
        <w:pStyle w:val="TF"/>
      </w:pPr>
      <w:r w:rsidRPr="001216A7">
        <w:t xml:space="preserve">Figure </w:t>
      </w:r>
      <w:r>
        <w:t>6.</w:t>
      </w:r>
      <w:r w:rsidR="00D81F97">
        <w:t>1</w:t>
      </w:r>
      <w:r w:rsidR="0086540C">
        <w:t>2</w:t>
      </w:r>
      <w:r>
        <w:t>.2</w:t>
      </w:r>
      <w:r w:rsidRPr="001216A7">
        <w:t xml:space="preserve">-1: </w:t>
      </w:r>
      <w:r>
        <w:t>Usage by port number range in the allocated zone (in blocks of 1000)</w:t>
      </w:r>
    </w:p>
    <w:p w14:paraId="12DBC020" w14:textId="53096920" w:rsidR="00DA1D26" w:rsidRDefault="0086540C" w:rsidP="00DA1D26">
      <w:pPr>
        <w:pStyle w:val="TH"/>
      </w:pPr>
      <w:r>
        <w:object w:dxaOrig="8710" w:dyaOrig="3390" w14:anchorId="2CACE16C">
          <v:shape id="_x0000_i1026" type="#_x0000_t75" style="width:435pt;height:169.5pt" o:ole="">
            <v:imagedata r:id="rId14" o:title=""/>
          </v:shape>
          <o:OLEObject Type="Embed" ProgID="PBrush" ShapeID="_x0000_i1026" DrawAspect="Content" ObjectID="_1673861092" r:id="rId15"/>
        </w:object>
      </w:r>
    </w:p>
    <w:p w14:paraId="1366573B" w14:textId="2B12C4FF" w:rsidR="00DA1D26" w:rsidRDefault="00DA1D26" w:rsidP="00DA1D26">
      <w:pPr>
        <w:pStyle w:val="TF"/>
      </w:pPr>
      <w:r w:rsidRPr="001216A7">
        <w:t xml:space="preserve">Figure </w:t>
      </w:r>
      <w:r>
        <w:t>6.</w:t>
      </w:r>
      <w:r w:rsidR="00D81F97">
        <w:t>1</w:t>
      </w:r>
      <w:r w:rsidR="0086540C">
        <w:t>2</w:t>
      </w:r>
      <w:r>
        <w:t>.2</w:t>
      </w:r>
      <w:r w:rsidRPr="001216A7">
        <w:t>-</w:t>
      </w:r>
      <w:r>
        <w:t>2</w:t>
      </w:r>
      <w:r w:rsidRPr="001216A7">
        <w:t xml:space="preserve">: </w:t>
      </w:r>
      <w:r>
        <w:t>Yearly trend of port numbers assignment done by IANA</w:t>
      </w:r>
    </w:p>
    <w:p w14:paraId="582D3079" w14:textId="76C42D49" w:rsidR="00DA1D26" w:rsidRPr="00411C5E" w:rsidRDefault="00DA1D26" w:rsidP="00DA1D26">
      <w:pPr>
        <w:rPr>
          <w:lang w:val="en-IN"/>
        </w:rPr>
      </w:pPr>
      <w:r>
        <w:t>Figure 6.</w:t>
      </w:r>
      <w:r w:rsidR="0086540C">
        <w:t>12</w:t>
      </w:r>
      <w:r>
        <w:t xml:space="preserve">.2-1 above shows a graph (from the data collected in January 2020), with the usage of port numbers in various ranges (blocks of 1000) that are assigned by IANA from the System Ports [0-1023] and User Ports </w:t>
      </w:r>
      <w:r w:rsidRPr="002C5315">
        <w:t>[1024-49151]</w:t>
      </w:r>
      <w:r>
        <w:t xml:space="preserve"> ranges. Figure 6.</w:t>
      </w:r>
      <w:r w:rsidR="0086540C">
        <w:t>12</w:t>
      </w:r>
      <w:r>
        <w:t>.2-2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3FA5B249" w14:textId="77777777" w:rsidR="008632DF" w:rsidRDefault="008632DF" w:rsidP="008632DF">
      <w:bookmarkStart w:id="824" w:name="_Toc56624248"/>
      <w:bookmarkStart w:id="825" w:name="_Toc57018144"/>
      <w:bookmarkStart w:id="826" w:name="_Toc57272106"/>
      <w:bookmarkStart w:id="827" w:name="_Toc57272211"/>
      <w:bookmarkStart w:id="828" w:name="_Toc57272314"/>
      <w:bookmarkStart w:id="829" w:name="_Toc57272540"/>
      <w:bookmarkStart w:id="830" w:name="_Toc57285064"/>
      <w:bookmarkStart w:id="831"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While 3GPP continues to study alternatives for port number allocation, it is proposed to also consider forming a work group </w:t>
      </w:r>
      <w:r>
        <w:lastRenderedPageBreak/>
        <w:t xml:space="preserve">with representatives from both 3GPP and IETF to look into the various port number allocation requirements from 3GPP and try to reach a common ground that is acceptable and in the best of the interests of both parties, for example: </w:t>
      </w:r>
    </w:p>
    <w:p w14:paraId="52B5775B" w14:textId="77777777" w:rsidR="008632DF" w:rsidRDefault="008632DF" w:rsidP="00230B8D">
      <w:pPr>
        <w:pStyle w:val="B1"/>
      </w:pPr>
      <w:r>
        <w:t>-</w:t>
      </w:r>
      <w:r>
        <w:tab/>
        <w:t>agree on allocating some minimum number of ports every year (or for every generation of mobile technology) so that 3GPP can continue using a standardized port for newly defined applications/interfaces.</w:t>
      </w:r>
    </w:p>
    <w:p w14:paraId="16B0B9EC" w14:textId="77777777" w:rsidR="008632DF" w:rsidRDefault="008632DF" w:rsidP="00230B8D">
      <w:pPr>
        <w:pStyle w:val="B1"/>
      </w:pPr>
      <w:r>
        <w:t>-</w:t>
      </w:r>
      <w:r>
        <w:tab/>
        <w:t xml:space="preserve">Or agree on reserving a range of port numbers (consisting of ~100 ports) from the User Ports </w:t>
      </w:r>
      <w:r w:rsidRPr="002C5315">
        <w:t>[1024-49151]</w:t>
      </w:r>
      <w:r>
        <w:t xml:space="preserve"> for 3GPP use.</w:t>
      </w:r>
    </w:p>
    <w:p w14:paraId="14D960BD" w14:textId="77777777" w:rsidR="008632DF" w:rsidRDefault="008632DF" w:rsidP="008632DF">
      <w:pPr>
        <w:pStyle w:val="Heading3"/>
        <w:rPr>
          <w:lang w:val="en-IN"/>
        </w:rPr>
      </w:pPr>
      <w:bookmarkStart w:id="832" w:name="_Toc56624246"/>
      <w:bookmarkStart w:id="833" w:name="_Toc57018142"/>
      <w:bookmarkStart w:id="834" w:name="_Toc57272104"/>
      <w:bookmarkStart w:id="835" w:name="_Toc57272209"/>
      <w:bookmarkStart w:id="836" w:name="_Toc57272312"/>
      <w:bookmarkStart w:id="837" w:name="_Toc57272538"/>
      <w:bookmarkStart w:id="838" w:name="_Toc57285062"/>
      <w:bookmarkStart w:id="839" w:name="_Toc57983710"/>
      <w:bookmarkStart w:id="840" w:name="_Toc63248391"/>
      <w:r>
        <w:rPr>
          <w:lang w:val="en-IN"/>
        </w:rPr>
        <w:t>6.12.3</w:t>
      </w:r>
      <w:r>
        <w:rPr>
          <w:lang w:val="en-IN"/>
        </w:rPr>
        <w:tab/>
        <w:t>Impacts</w:t>
      </w:r>
      <w:bookmarkEnd w:id="832"/>
      <w:bookmarkEnd w:id="833"/>
      <w:bookmarkEnd w:id="834"/>
      <w:bookmarkEnd w:id="835"/>
      <w:bookmarkEnd w:id="836"/>
      <w:bookmarkEnd w:id="837"/>
      <w:bookmarkEnd w:id="838"/>
      <w:bookmarkEnd w:id="839"/>
      <w:bookmarkEnd w:id="840"/>
    </w:p>
    <w:p w14:paraId="7260E981" w14:textId="77777777" w:rsidR="008632DF" w:rsidRPr="00066B7C" w:rsidRDefault="008632DF" w:rsidP="008632DF">
      <w:pPr>
        <w:rPr>
          <w:lang w:val="en-IN"/>
        </w:rPr>
      </w:pPr>
      <w:r>
        <w:rPr>
          <w:lang w:val="en-IN"/>
        </w:rPr>
        <w:t>No impact on applications/interfaces. 3GPP can continue using standardized port numbers for new applications/interfaces.</w:t>
      </w:r>
    </w:p>
    <w:p w14:paraId="0AEAF892" w14:textId="77777777" w:rsidR="008632DF" w:rsidRDefault="008632DF" w:rsidP="008632DF">
      <w:pPr>
        <w:pStyle w:val="Heading3"/>
        <w:rPr>
          <w:lang w:val="en-IN"/>
        </w:rPr>
      </w:pPr>
      <w:bookmarkStart w:id="841" w:name="_Toc56624247"/>
      <w:bookmarkStart w:id="842" w:name="_Toc57018143"/>
      <w:bookmarkStart w:id="843" w:name="_Toc57272105"/>
      <w:bookmarkStart w:id="844" w:name="_Toc57272210"/>
      <w:bookmarkStart w:id="845" w:name="_Toc57272313"/>
      <w:bookmarkStart w:id="846" w:name="_Toc57272539"/>
      <w:bookmarkStart w:id="847" w:name="_Toc57285063"/>
      <w:bookmarkStart w:id="848" w:name="_Toc57983711"/>
      <w:bookmarkStart w:id="849" w:name="_Toc63248392"/>
      <w:r>
        <w:rPr>
          <w:lang w:val="en-IN"/>
        </w:rPr>
        <w:t>6.12.4</w:t>
      </w:r>
      <w:r>
        <w:rPr>
          <w:lang w:val="en-IN"/>
        </w:rPr>
        <w:tab/>
        <w:t>Pros and Cons</w:t>
      </w:r>
      <w:bookmarkEnd w:id="841"/>
      <w:bookmarkEnd w:id="842"/>
      <w:bookmarkEnd w:id="843"/>
      <w:bookmarkEnd w:id="844"/>
      <w:bookmarkEnd w:id="845"/>
      <w:bookmarkEnd w:id="846"/>
      <w:bookmarkEnd w:id="847"/>
      <w:bookmarkEnd w:id="848"/>
      <w:bookmarkEnd w:id="849"/>
    </w:p>
    <w:p w14:paraId="734EB282" w14:textId="77777777" w:rsidR="008632DF" w:rsidRPr="0086540C" w:rsidRDefault="008632DF" w:rsidP="00230B8D">
      <w:r w:rsidRPr="00230B8D">
        <w:rPr>
          <w:b/>
        </w:rPr>
        <w:t>Pros:</w:t>
      </w:r>
    </w:p>
    <w:p w14:paraId="2D230B48" w14:textId="77777777" w:rsidR="008632DF" w:rsidRPr="00066B7C" w:rsidRDefault="008632DF" w:rsidP="008632DF">
      <w:pPr>
        <w:pStyle w:val="B1"/>
        <w:rPr>
          <w:lang w:val="en-IN"/>
        </w:rPr>
      </w:pPr>
      <w:r w:rsidRPr="00123B1A">
        <w:t>-</w:t>
      </w:r>
      <w:r w:rsidRPr="00123B1A">
        <w:tab/>
      </w:r>
      <w:r>
        <w:t xml:space="preserve">No impact on applications. </w:t>
      </w:r>
      <w:r>
        <w:rPr>
          <w:lang w:val="en-IN"/>
        </w:rPr>
        <w:t>3GPP can continue using standardized port numbers for new applications/interfaces.</w:t>
      </w:r>
    </w:p>
    <w:p w14:paraId="34748BEB" w14:textId="77777777" w:rsidR="008632DF" w:rsidRPr="0086540C" w:rsidRDefault="008632DF" w:rsidP="00230B8D">
      <w:r w:rsidRPr="00230B8D">
        <w:rPr>
          <w:b/>
        </w:rPr>
        <w:t>Cons:</w:t>
      </w:r>
    </w:p>
    <w:p w14:paraId="76288A23" w14:textId="77777777" w:rsidR="008632DF" w:rsidRPr="006B5418" w:rsidRDefault="008632DF" w:rsidP="008632DF">
      <w:pPr>
        <w:pStyle w:val="B1"/>
        <w:rPr>
          <w:lang w:val="en-US"/>
        </w:rPr>
      </w:pPr>
      <w:r w:rsidRPr="00823B0C">
        <w:t>-</w:t>
      </w:r>
      <w:r>
        <w:tab/>
        <w:t>The solution requires IETF to agree on allocating a sub-range to 3GPP or agree on allocating some port numbers for every generation of mobile technology.</w:t>
      </w:r>
    </w:p>
    <w:p w14:paraId="514F50A9" w14:textId="77777777" w:rsidR="009B444C" w:rsidRPr="0090769B" w:rsidRDefault="009B444C" w:rsidP="009B444C">
      <w:pPr>
        <w:pStyle w:val="Heading2"/>
        <w:rPr>
          <w:lang w:eastAsia="zh-CN"/>
        </w:rPr>
      </w:pPr>
      <w:bookmarkStart w:id="850" w:name="_Toc56624253"/>
      <w:bookmarkStart w:id="851" w:name="_Toc57018149"/>
      <w:bookmarkStart w:id="852" w:name="_Toc57272111"/>
      <w:bookmarkStart w:id="853" w:name="_Toc57272216"/>
      <w:bookmarkStart w:id="854" w:name="_Toc57272319"/>
      <w:bookmarkStart w:id="855" w:name="_Toc57272545"/>
      <w:bookmarkStart w:id="856" w:name="_Toc57285069"/>
      <w:bookmarkStart w:id="857" w:name="_Toc57983717"/>
      <w:bookmarkStart w:id="858" w:name="_Toc63248393"/>
      <w:bookmarkEnd w:id="824"/>
      <w:bookmarkEnd w:id="825"/>
      <w:bookmarkEnd w:id="826"/>
      <w:bookmarkEnd w:id="827"/>
      <w:bookmarkEnd w:id="828"/>
      <w:bookmarkEnd w:id="829"/>
      <w:bookmarkEnd w:id="830"/>
      <w:bookmarkEnd w:id="831"/>
      <w:r>
        <w:rPr>
          <w:lang w:eastAsia="zh-CN"/>
        </w:rPr>
        <w:t>6.13</w:t>
      </w:r>
      <w:r>
        <w:rPr>
          <w:lang w:eastAsia="zh-CN"/>
        </w:rPr>
        <w:tab/>
        <w:t>Solution#12</w:t>
      </w:r>
      <w:r w:rsidRPr="0090769B">
        <w:rPr>
          <w:lang w:eastAsia="zh-CN"/>
        </w:rPr>
        <w:t xml:space="preserve">: </w:t>
      </w:r>
      <w:r>
        <w:t>Port Registration and Retrieval via NRF</w:t>
      </w:r>
      <w:bookmarkEnd w:id="858"/>
    </w:p>
    <w:p w14:paraId="6AD6360A" w14:textId="77777777" w:rsidR="009B444C" w:rsidRPr="0090769B" w:rsidRDefault="009B444C" w:rsidP="009B444C">
      <w:pPr>
        <w:pStyle w:val="Heading3"/>
        <w:rPr>
          <w:lang w:eastAsia="zh-CN"/>
        </w:rPr>
      </w:pPr>
      <w:bookmarkStart w:id="859" w:name="_Toc56624249"/>
      <w:bookmarkStart w:id="860" w:name="_Toc57018145"/>
      <w:bookmarkStart w:id="861" w:name="_Toc57272107"/>
      <w:bookmarkStart w:id="862" w:name="_Toc57272212"/>
      <w:bookmarkStart w:id="863" w:name="_Toc57272315"/>
      <w:bookmarkStart w:id="864" w:name="_Toc57272541"/>
      <w:bookmarkStart w:id="865" w:name="_Toc57285065"/>
      <w:bookmarkStart w:id="866" w:name="_Toc57983713"/>
      <w:bookmarkStart w:id="867" w:name="_Toc63248394"/>
      <w:r>
        <w:rPr>
          <w:lang w:eastAsia="zh-CN"/>
        </w:rPr>
        <w:t>6.13</w:t>
      </w:r>
      <w:r w:rsidRPr="0090769B">
        <w:rPr>
          <w:lang w:eastAsia="zh-CN"/>
        </w:rPr>
        <w:t>.1</w:t>
      </w:r>
      <w:r w:rsidRPr="0090769B">
        <w:rPr>
          <w:lang w:eastAsia="zh-CN"/>
        </w:rPr>
        <w:tab/>
        <w:t>General</w:t>
      </w:r>
      <w:bookmarkEnd w:id="859"/>
      <w:bookmarkEnd w:id="860"/>
      <w:bookmarkEnd w:id="861"/>
      <w:bookmarkEnd w:id="862"/>
      <w:bookmarkEnd w:id="863"/>
      <w:bookmarkEnd w:id="864"/>
      <w:bookmarkEnd w:id="865"/>
      <w:bookmarkEnd w:id="866"/>
      <w:bookmarkEnd w:id="867"/>
    </w:p>
    <w:p w14:paraId="36E404E3" w14:textId="77777777" w:rsidR="009B444C" w:rsidRDefault="009B444C" w:rsidP="009B444C">
      <w:pPr>
        <w:rPr>
          <w:lang w:eastAsia="zh-CN"/>
        </w:rPr>
      </w:pPr>
      <w:r>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Default="009B444C" w:rsidP="009B444C">
      <w:pPr>
        <w:rPr>
          <w:lang w:eastAsia="zh-CN"/>
        </w:rPr>
      </w:pPr>
      <w:r>
        <w:rPr>
          <w:lang w:eastAsia="zh-CN"/>
        </w:rPr>
        <w:t>This solution is mostly used to register port numbers for  3GPP interface applications whose port numbers are not allocated by IANA. I</w:t>
      </w:r>
      <w:r>
        <w:rPr>
          <w:rFonts w:hint="eastAsia"/>
          <w:lang w:eastAsia="zh-CN"/>
        </w:rPr>
        <w:t xml:space="preserve">t is </w:t>
      </w:r>
      <w:r>
        <w:rPr>
          <w:lang w:eastAsia="zh-CN"/>
        </w:rPr>
        <w:t>recommended</w:t>
      </w:r>
      <w:r>
        <w:rPr>
          <w:rFonts w:hint="eastAsia"/>
          <w:lang w:eastAsia="zh-CN"/>
        </w:rPr>
        <w:t xml:space="preserve"> </w:t>
      </w:r>
      <w:r>
        <w:rPr>
          <w:lang w:eastAsia="zh-CN"/>
        </w:rPr>
        <w:t>that</w:t>
      </w:r>
      <w:r>
        <w:rPr>
          <w:rFonts w:hint="eastAsia"/>
          <w:lang w:eastAsia="zh-CN"/>
        </w:rPr>
        <w:t xml:space="preserve"> the port number </w:t>
      </w:r>
      <w:r>
        <w:rPr>
          <w:lang w:eastAsia="zh-CN"/>
        </w:rPr>
        <w:t>for  3GPP interface applications should</w:t>
      </w:r>
      <w:r>
        <w:rPr>
          <w:rFonts w:hint="eastAsia"/>
          <w:lang w:eastAsia="zh-CN"/>
        </w:rPr>
        <w:t xml:space="preserve"> </w:t>
      </w:r>
      <w:r>
        <w:rPr>
          <w:lang w:eastAsia="zh-CN"/>
        </w:rPr>
        <w:t xml:space="preserve">be </w:t>
      </w:r>
      <w:r>
        <w:rPr>
          <w:rFonts w:hint="eastAsia"/>
          <w:lang w:eastAsia="zh-CN"/>
        </w:rPr>
        <w:t xml:space="preserve">allocated from </w:t>
      </w:r>
      <w:r>
        <w:t xml:space="preserve">User Port number range [1024-49151] </w:t>
      </w:r>
      <w:r>
        <w:rPr>
          <w:rFonts w:hint="eastAsia"/>
          <w:lang w:eastAsia="zh-CN"/>
        </w:rPr>
        <w:t xml:space="preserve">or from </w:t>
      </w:r>
      <w:r>
        <w:t>Dynamic/Private Port range [49152 - 65535]</w:t>
      </w:r>
      <w:r>
        <w:rPr>
          <w:rFonts w:hint="eastAsia"/>
          <w:lang w:eastAsia="zh-CN"/>
        </w:rPr>
        <w:t xml:space="preserve">. </w:t>
      </w:r>
    </w:p>
    <w:p w14:paraId="580EFA0C" w14:textId="77777777" w:rsidR="009B444C" w:rsidRPr="00240166" w:rsidRDefault="009B444C" w:rsidP="009B444C">
      <w:pPr>
        <w:rPr>
          <w:lang w:eastAsia="zh-CN"/>
        </w:rPr>
      </w:pPr>
      <w:bookmarkStart w:id="868" w:name="_Toc56624250"/>
      <w:bookmarkStart w:id="869" w:name="_Toc57018146"/>
      <w:bookmarkStart w:id="870" w:name="_Toc57272108"/>
      <w:bookmarkStart w:id="871" w:name="_Toc57272213"/>
      <w:bookmarkStart w:id="872" w:name="_Toc57272316"/>
      <w:bookmarkStart w:id="873" w:name="_Toc57272542"/>
      <w:bookmarkStart w:id="874" w:name="_Toc57285066"/>
      <w:bookmarkStart w:id="875" w:name="_Toc57983714"/>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r>
        <w:rPr>
          <w:lang w:eastAsia="zh-CN"/>
        </w:rPr>
        <w:t xml:space="preserve"> number</w:t>
      </w:r>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registered</w:t>
      </w:r>
      <w:r>
        <w:rPr>
          <w:rFonts w:hint="eastAsia"/>
          <w:lang w:eastAsia="zh-CN"/>
        </w:rPr>
        <w:t xml:space="preserve">. </w:t>
      </w:r>
      <w:r>
        <w:rPr>
          <w:lang w:eastAsia="zh-CN"/>
        </w:rPr>
        <w:t>Other mechanisms to detect and remove the port clash (e.g. described in clause 6.2/6.3) may also be used if necessary.</w:t>
      </w:r>
    </w:p>
    <w:p w14:paraId="519B810A" w14:textId="77777777" w:rsidR="009B444C" w:rsidRPr="0090769B" w:rsidRDefault="009B444C" w:rsidP="009B444C">
      <w:pPr>
        <w:pStyle w:val="Heading3"/>
        <w:rPr>
          <w:lang w:eastAsia="zh-CN"/>
        </w:rPr>
      </w:pPr>
      <w:bookmarkStart w:id="876" w:name="_Toc63248395"/>
      <w:r>
        <w:rPr>
          <w:lang w:eastAsia="zh-CN"/>
        </w:rPr>
        <w:t>6.13</w:t>
      </w:r>
      <w:r w:rsidRPr="0090769B">
        <w:rPr>
          <w:lang w:eastAsia="zh-CN"/>
        </w:rPr>
        <w:t>.2</w:t>
      </w:r>
      <w:r w:rsidRPr="0090769B">
        <w:rPr>
          <w:lang w:eastAsia="zh-CN"/>
        </w:rPr>
        <w:tab/>
        <w:t>Detailed description</w:t>
      </w:r>
      <w:bookmarkEnd w:id="868"/>
      <w:bookmarkEnd w:id="869"/>
      <w:bookmarkEnd w:id="870"/>
      <w:bookmarkEnd w:id="871"/>
      <w:bookmarkEnd w:id="872"/>
      <w:bookmarkEnd w:id="873"/>
      <w:bookmarkEnd w:id="874"/>
      <w:bookmarkEnd w:id="875"/>
      <w:bookmarkEnd w:id="876"/>
    </w:p>
    <w:p w14:paraId="55B23EF0" w14:textId="77777777" w:rsidR="009B444C" w:rsidRDefault="009B444C" w:rsidP="009B444C">
      <w:r>
        <w:t>Normally, same port number is allocated to a group of NFs hosting the same protocol. However, different port numbers may be allocated for same protocol per NF Types, NF Sets, or even per NF instance.</w:t>
      </w:r>
    </w:p>
    <w:p w14:paraId="32256304" w14:textId="77777777" w:rsidR="009B444C" w:rsidRDefault="009B444C" w:rsidP="009B444C">
      <w:r>
        <w:rPr>
          <w:rFonts w:hint="eastAsia"/>
          <w:lang w:eastAsia="zh-CN"/>
        </w:rPr>
        <w:t xml:space="preserve">To </w:t>
      </w:r>
      <w:r>
        <w:rPr>
          <w:lang w:eastAsia="zh-CN"/>
        </w:rPr>
        <w:t>configure</w:t>
      </w:r>
      <w:r>
        <w:rPr>
          <w:rFonts w:hint="eastAsia"/>
          <w:lang w:eastAsia="zh-CN"/>
        </w:rPr>
        <w:t xml:space="preserve"> </w:t>
      </w:r>
      <w:r>
        <w:t>port numbers in the NRF</w:t>
      </w:r>
      <w:r>
        <w:rPr>
          <w:rFonts w:hint="eastAsia"/>
          <w:lang w:eastAsia="zh-CN"/>
        </w:rPr>
        <w:t>,</w:t>
      </w:r>
      <w:r>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Default="009B444C" w:rsidP="009B444C">
      <w:pPr>
        <w:rPr>
          <w:lang w:eastAsia="zh-CN"/>
        </w:rPr>
      </w:pPr>
      <w:r>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877" w:name="_Toc56624251"/>
      <w:bookmarkStart w:id="878" w:name="_Toc57018147"/>
      <w:bookmarkStart w:id="879" w:name="_Toc57272109"/>
      <w:bookmarkStart w:id="880" w:name="_Toc57272214"/>
      <w:bookmarkStart w:id="881" w:name="_Toc57272317"/>
      <w:bookmarkStart w:id="882" w:name="_Toc57272543"/>
      <w:bookmarkStart w:id="883" w:name="_Toc57285067"/>
      <w:bookmarkStart w:id="884" w:name="_Toc57983715"/>
    </w:p>
    <w:p w14:paraId="43A13AE0" w14:textId="77777777" w:rsidR="009B444C" w:rsidRPr="0090769B" w:rsidRDefault="009B444C" w:rsidP="009B444C">
      <w:pPr>
        <w:pStyle w:val="Heading3"/>
        <w:rPr>
          <w:lang w:eastAsia="zh-CN"/>
        </w:rPr>
      </w:pPr>
      <w:bookmarkStart w:id="885" w:name="_Toc63248396"/>
      <w:r>
        <w:rPr>
          <w:lang w:eastAsia="zh-CN"/>
        </w:rPr>
        <w:t>6.13.3</w:t>
      </w:r>
      <w:r w:rsidRPr="0090769B">
        <w:rPr>
          <w:lang w:eastAsia="zh-CN"/>
        </w:rPr>
        <w:tab/>
      </w:r>
      <w:r>
        <w:rPr>
          <w:lang w:eastAsia="zh-CN"/>
        </w:rPr>
        <w:t>Impacts</w:t>
      </w:r>
      <w:bookmarkEnd w:id="877"/>
      <w:bookmarkEnd w:id="878"/>
      <w:bookmarkEnd w:id="879"/>
      <w:bookmarkEnd w:id="880"/>
      <w:bookmarkEnd w:id="881"/>
      <w:bookmarkEnd w:id="882"/>
      <w:bookmarkEnd w:id="883"/>
      <w:bookmarkEnd w:id="884"/>
      <w:bookmarkEnd w:id="885"/>
    </w:p>
    <w:p w14:paraId="1B5C872F" w14:textId="77777777" w:rsidR="009B444C" w:rsidRDefault="009B444C" w:rsidP="009B444C">
      <w:r>
        <w:t xml:space="preserve">The solution will impact only newly defined (Rel-17 and onwards) interface applications. The solution will have no impact on legacy applications. </w:t>
      </w:r>
    </w:p>
    <w:p w14:paraId="47BAC774" w14:textId="77777777" w:rsidR="009B444C" w:rsidRDefault="009B444C" w:rsidP="009B444C">
      <w:pPr>
        <w:pStyle w:val="Heading3"/>
        <w:rPr>
          <w:lang w:eastAsia="zh-CN"/>
        </w:rPr>
      </w:pPr>
      <w:bookmarkStart w:id="886" w:name="_Toc56624252"/>
      <w:bookmarkStart w:id="887" w:name="_Toc57018148"/>
      <w:bookmarkStart w:id="888" w:name="_Toc57272110"/>
      <w:bookmarkStart w:id="889" w:name="_Toc57272215"/>
      <w:bookmarkStart w:id="890" w:name="_Toc57272318"/>
      <w:bookmarkStart w:id="891" w:name="_Toc57272544"/>
      <w:bookmarkStart w:id="892" w:name="_Toc57285068"/>
      <w:bookmarkStart w:id="893" w:name="_Toc57983716"/>
      <w:bookmarkStart w:id="894" w:name="_Toc63248397"/>
      <w:r>
        <w:rPr>
          <w:lang w:eastAsia="zh-CN"/>
        </w:rPr>
        <w:lastRenderedPageBreak/>
        <w:t>6.13</w:t>
      </w:r>
      <w:r w:rsidRPr="0090769B">
        <w:rPr>
          <w:lang w:eastAsia="zh-CN"/>
        </w:rPr>
        <w:t>.</w:t>
      </w:r>
      <w:r>
        <w:rPr>
          <w:lang w:eastAsia="zh-CN"/>
        </w:rPr>
        <w:t>4</w:t>
      </w:r>
      <w:r w:rsidRPr="0090769B">
        <w:rPr>
          <w:lang w:eastAsia="zh-CN"/>
        </w:rPr>
        <w:tab/>
      </w:r>
      <w:r>
        <w:rPr>
          <w:lang w:eastAsia="zh-CN"/>
        </w:rPr>
        <w:t>Pros and cons</w:t>
      </w:r>
      <w:bookmarkEnd w:id="886"/>
      <w:bookmarkEnd w:id="887"/>
      <w:bookmarkEnd w:id="888"/>
      <w:bookmarkEnd w:id="889"/>
      <w:bookmarkEnd w:id="890"/>
      <w:bookmarkEnd w:id="891"/>
      <w:bookmarkEnd w:id="892"/>
      <w:bookmarkEnd w:id="893"/>
      <w:bookmarkEnd w:id="894"/>
    </w:p>
    <w:p w14:paraId="63827B84" w14:textId="77777777" w:rsidR="009B444C" w:rsidRDefault="009B444C" w:rsidP="009B444C">
      <w:pPr>
        <w:pStyle w:val="Guidance"/>
        <w:rPr>
          <w:i w:val="0"/>
          <w:color w:val="auto"/>
        </w:rPr>
      </w:pPr>
      <w:r w:rsidRPr="0090769B">
        <w:rPr>
          <w:b/>
          <w:i w:val="0"/>
          <w:color w:val="auto"/>
        </w:rPr>
        <w:t>Pros</w:t>
      </w:r>
      <w:r>
        <w:rPr>
          <w:i w:val="0"/>
          <w:color w:val="auto"/>
        </w:rPr>
        <w:t>:</w:t>
      </w:r>
    </w:p>
    <w:p w14:paraId="1FC950A5" w14:textId="77777777" w:rsidR="009B444C" w:rsidRDefault="009B444C" w:rsidP="009B444C">
      <w:pPr>
        <w:pStyle w:val="B1"/>
      </w:pPr>
      <w:r w:rsidRPr="00674DFD">
        <w:t>-</w:t>
      </w:r>
      <w:r w:rsidRPr="00674DFD">
        <w:tab/>
      </w:r>
      <w:r>
        <w:t>Reuse NRF mechanism for port configuration and retrieval.</w:t>
      </w:r>
    </w:p>
    <w:p w14:paraId="09278DAE" w14:textId="77777777" w:rsidR="009B444C" w:rsidRDefault="009B444C" w:rsidP="009B444C">
      <w:pPr>
        <w:pStyle w:val="B1"/>
      </w:pPr>
      <w:r>
        <w:t>-</w:t>
      </w:r>
      <w:r>
        <w:tab/>
        <w:t>Port number for a protocol can be configured at granularity of NF type, NF Set, or individual NF instance.</w:t>
      </w:r>
    </w:p>
    <w:p w14:paraId="4D73077B" w14:textId="77777777" w:rsidR="009B444C" w:rsidRDefault="009B444C" w:rsidP="009B444C">
      <w:r w:rsidRPr="00674DFD">
        <w:rPr>
          <w:b/>
        </w:rPr>
        <w:t>Cons</w:t>
      </w:r>
      <w:r>
        <w:t>:</w:t>
      </w:r>
    </w:p>
    <w:p w14:paraId="50F2C729" w14:textId="77777777" w:rsidR="009B444C" w:rsidRDefault="009B444C" w:rsidP="009B444C">
      <w:pPr>
        <w:pStyle w:val="B1"/>
      </w:pPr>
      <w:r w:rsidRPr="00674DFD">
        <w:t>-</w:t>
      </w:r>
      <w:r w:rsidRPr="00674DFD">
        <w:tab/>
      </w:r>
      <w:r>
        <w:t>This solution relies on NRF mechanism, and is more applicable to non-SBI interfaces hosted by core network NFs.</w:t>
      </w:r>
    </w:p>
    <w:p w14:paraId="0CCF42B2" w14:textId="77777777" w:rsidR="009B444C" w:rsidRDefault="009B444C" w:rsidP="009B444C">
      <w:pPr>
        <w:pStyle w:val="B1"/>
      </w:pPr>
      <w:r>
        <w:t>-</w:t>
      </w:r>
      <w:r>
        <w:tab/>
        <w:t>If this solution is used for RAN interfaces, the RAN node may need to support SBI interface to a localized NRF.</w:t>
      </w:r>
    </w:p>
    <w:p w14:paraId="063E4F21" w14:textId="4032D164" w:rsidR="009B444C" w:rsidRDefault="009B444C" w:rsidP="009B444C">
      <w:pPr>
        <w:pStyle w:val="B1"/>
      </w:pPr>
      <w:r>
        <w:t>-</w:t>
      </w:r>
      <w:r>
        <w:tab/>
        <w:t>T</w:t>
      </w:r>
      <w:r w:rsidRPr="00972EA2">
        <w:t>he use cases for the N</w:t>
      </w:r>
      <w:r>
        <w:t>R</w:t>
      </w:r>
      <w:r w:rsidRPr="00972EA2">
        <w:t>F based solution will be reduced</w:t>
      </w:r>
      <w:r>
        <w:t xml:space="preserve"> to non-roaming core network interfaces.</w:t>
      </w:r>
    </w:p>
    <w:p w14:paraId="410139D2" w14:textId="77777777" w:rsidR="009B444C" w:rsidRPr="0090769B" w:rsidRDefault="009B444C" w:rsidP="009B444C">
      <w:pPr>
        <w:pStyle w:val="Heading2"/>
        <w:rPr>
          <w:lang w:eastAsia="zh-CN"/>
        </w:rPr>
      </w:pPr>
      <w:bookmarkStart w:id="895" w:name="_Toc49766811"/>
      <w:bookmarkStart w:id="896" w:name="_Toc51230017"/>
      <w:bookmarkStart w:id="897" w:name="_Toc56624258"/>
      <w:bookmarkStart w:id="898" w:name="_Toc57018154"/>
      <w:bookmarkStart w:id="899" w:name="_Toc57272116"/>
      <w:bookmarkStart w:id="900" w:name="_Toc57272221"/>
      <w:bookmarkStart w:id="901" w:name="_Toc57272324"/>
      <w:bookmarkStart w:id="902" w:name="_Toc57272550"/>
      <w:bookmarkStart w:id="903" w:name="_Toc57285074"/>
      <w:bookmarkStart w:id="904" w:name="_Toc57983722"/>
      <w:bookmarkStart w:id="905" w:name="_Toc39050172"/>
      <w:bookmarkStart w:id="906" w:name="_Toc49766813"/>
      <w:bookmarkStart w:id="907" w:name="_Toc51230019"/>
      <w:bookmarkStart w:id="908" w:name="_Toc56624260"/>
      <w:bookmarkStart w:id="909" w:name="_Toc57018156"/>
      <w:bookmarkStart w:id="910" w:name="_Toc57272118"/>
      <w:bookmarkStart w:id="911" w:name="_Toc57272223"/>
      <w:bookmarkStart w:id="912" w:name="_Toc57272326"/>
      <w:bookmarkStart w:id="913" w:name="_Toc57272552"/>
      <w:bookmarkStart w:id="914" w:name="_Toc57285076"/>
      <w:bookmarkStart w:id="915" w:name="_Toc57983724"/>
      <w:bookmarkStart w:id="916" w:name="_Toc63248398"/>
      <w:bookmarkEnd w:id="348"/>
      <w:bookmarkEnd w:id="850"/>
      <w:bookmarkEnd w:id="851"/>
      <w:bookmarkEnd w:id="852"/>
      <w:bookmarkEnd w:id="853"/>
      <w:bookmarkEnd w:id="854"/>
      <w:bookmarkEnd w:id="855"/>
      <w:bookmarkEnd w:id="856"/>
      <w:bookmarkEnd w:id="857"/>
      <w:r>
        <w:rPr>
          <w:lang w:eastAsia="zh-CN"/>
        </w:rPr>
        <w:t>6.14</w:t>
      </w:r>
      <w:r>
        <w:rPr>
          <w:lang w:eastAsia="zh-CN"/>
        </w:rPr>
        <w:tab/>
        <w:t>Solution#13</w:t>
      </w:r>
      <w:r w:rsidRPr="0090769B">
        <w:rPr>
          <w:lang w:eastAsia="zh-CN"/>
        </w:rPr>
        <w:t xml:space="preserve">: </w:t>
      </w:r>
      <w:r>
        <w:t>Port information retrieval directly from an NF</w:t>
      </w:r>
      <w:bookmarkEnd w:id="916"/>
    </w:p>
    <w:p w14:paraId="6713F30C" w14:textId="77777777" w:rsidR="009B444C" w:rsidRPr="0090769B" w:rsidRDefault="009B444C" w:rsidP="009B444C">
      <w:pPr>
        <w:pStyle w:val="Heading3"/>
        <w:rPr>
          <w:lang w:eastAsia="zh-CN"/>
        </w:rPr>
      </w:pPr>
      <w:bookmarkStart w:id="917" w:name="_Toc56624254"/>
      <w:bookmarkStart w:id="918" w:name="_Toc57018150"/>
      <w:bookmarkStart w:id="919" w:name="_Toc57272112"/>
      <w:bookmarkStart w:id="920" w:name="_Toc57272217"/>
      <w:bookmarkStart w:id="921" w:name="_Toc57272320"/>
      <w:bookmarkStart w:id="922" w:name="_Toc57272546"/>
      <w:bookmarkStart w:id="923" w:name="_Toc57285070"/>
      <w:bookmarkStart w:id="924" w:name="_Toc63248399"/>
      <w:r>
        <w:rPr>
          <w:lang w:eastAsia="zh-CN"/>
        </w:rPr>
        <w:t>6.14</w:t>
      </w:r>
      <w:r w:rsidRPr="0090769B">
        <w:rPr>
          <w:lang w:eastAsia="zh-CN"/>
        </w:rPr>
        <w:t>.1</w:t>
      </w:r>
      <w:r w:rsidRPr="0090769B">
        <w:rPr>
          <w:lang w:eastAsia="zh-CN"/>
        </w:rPr>
        <w:tab/>
        <w:t>General</w:t>
      </w:r>
      <w:bookmarkEnd w:id="917"/>
      <w:bookmarkEnd w:id="918"/>
      <w:bookmarkEnd w:id="919"/>
      <w:bookmarkEnd w:id="920"/>
      <w:bookmarkEnd w:id="921"/>
      <w:bookmarkEnd w:id="922"/>
      <w:bookmarkEnd w:id="923"/>
      <w:bookmarkEnd w:id="924"/>
    </w:p>
    <w:p w14:paraId="035FF153" w14:textId="77777777" w:rsidR="009B444C" w:rsidRDefault="009B444C" w:rsidP="009B444C">
      <w:r>
        <w:t>This is an alternative solution which allows a requesting NF retrieves port information directly from an NF acting as the server of a specific protocol.</w:t>
      </w:r>
    </w:p>
    <w:p w14:paraId="12B9A817" w14:textId="77777777" w:rsidR="009B444C" w:rsidRDefault="009B444C" w:rsidP="009B444C">
      <w:r>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Default="009B444C" w:rsidP="009B444C">
      <w:pPr>
        <w:rPr>
          <w:lang w:eastAsia="zh-CN"/>
        </w:rPr>
      </w:pPr>
      <w:r>
        <w:rPr>
          <w:lang w:eastAsia="zh-CN"/>
        </w:rPr>
        <w:t>This solution is mostly used to configure port numbers for 3GPP interface applications whose port numbers are not allocated by IANA. I</w:t>
      </w:r>
      <w:r>
        <w:rPr>
          <w:rFonts w:hint="eastAsia"/>
          <w:lang w:eastAsia="zh-CN"/>
        </w:rPr>
        <w:t xml:space="preserve">t is </w:t>
      </w:r>
      <w:r>
        <w:rPr>
          <w:lang w:eastAsia="zh-CN"/>
        </w:rPr>
        <w:t>recommended</w:t>
      </w:r>
      <w:r>
        <w:rPr>
          <w:rFonts w:hint="eastAsia"/>
          <w:lang w:eastAsia="zh-CN"/>
        </w:rPr>
        <w:t xml:space="preserve"> </w:t>
      </w:r>
      <w:r>
        <w:rPr>
          <w:lang w:eastAsia="zh-CN"/>
        </w:rPr>
        <w:t>that</w:t>
      </w:r>
      <w:r>
        <w:rPr>
          <w:rFonts w:hint="eastAsia"/>
          <w:lang w:eastAsia="zh-CN"/>
        </w:rPr>
        <w:t xml:space="preserve"> the port number </w:t>
      </w:r>
      <w:r>
        <w:rPr>
          <w:lang w:eastAsia="zh-CN"/>
        </w:rPr>
        <w:t>for 3GPP interface applications should</w:t>
      </w:r>
      <w:r>
        <w:rPr>
          <w:rFonts w:hint="eastAsia"/>
          <w:lang w:eastAsia="zh-CN"/>
        </w:rPr>
        <w:t xml:space="preserve"> </w:t>
      </w:r>
      <w:r>
        <w:rPr>
          <w:lang w:eastAsia="zh-CN"/>
        </w:rPr>
        <w:t xml:space="preserve">be </w:t>
      </w:r>
      <w:r>
        <w:rPr>
          <w:rFonts w:hint="eastAsia"/>
          <w:lang w:eastAsia="zh-CN"/>
        </w:rPr>
        <w:t xml:space="preserve">allocated from </w:t>
      </w:r>
      <w:r>
        <w:t xml:space="preserve">User Port number range [1024-49151] </w:t>
      </w:r>
      <w:r>
        <w:rPr>
          <w:rFonts w:hint="eastAsia"/>
          <w:lang w:eastAsia="zh-CN"/>
        </w:rPr>
        <w:t xml:space="preserve">or from </w:t>
      </w:r>
      <w:r>
        <w:t xml:space="preserve">Dynamic/Private Port range </w:t>
      </w:r>
      <w:r>
        <w:rPr>
          <w:lang w:eastAsia="zh-CN"/>
        </w:rPr>
        <w:t>[49152 - 65535]</w:t>
      </w:r>
      <w:r>
        <w:rPr>
          <w:rFonts w:hint="eastAsia"/>
          <w:lang w:eastAsia="zh-CN"/>
        </w:rPr>
        <w:t xml:space="preserve">. </w:t>
      </w:r>
    </w:p>
    <w:p w14:paraId="72CAF0BF" w14:textId="77777777" w:rsidR="009B444C" w:rsidRPr="000B63C8" w:rsidRDefault="009B444C" w:rsidP="009B444C">
      <w:pPr>
        <w:rPr>
          <w:lang w:eastAsia="zh-CN"/>
        </w:rPr>
      </w:pPr>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r>
        <w:rPr>
          <w:lang w:eastAsia="zh-CN"/>
        </w:rPr>
        <w:t xml:space="preserve"> number</w:t>
      </w:r>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configured</w:t>
      </w:r>
      <w:r>
        <w:rPr>
          <w:rFonts w:hint="eastAsia"/>
          <w:lang w:eastAsia="zh-CN"/>
        </w:rPr>
        <w:t xml:space="preserve">. </w:t>
      </w:r>
      <w:r>
        <w:rPr>
          <w:lang w:eastAsia="zh-CN"/>
        </w:rPr>
        <w:t>Other mechanisms to detect and remove the port clash (e.g. described in clause 6.2/6.3) may also be used if necessary.</w:t>
      </w:r>
    </w:p>
    <w:p w14:paraId="6E82BFB4" w14:textId="77777777" w:rsidR="009B444C" w:rsidRPr="0090769B" w:rsidRDefault="009B444C" w:rsidP="009B444C">
      <w:pPr>
        <w:pStyle w:val="Heading3"/>
        <w:rPr>
          <w:lang w:eastAsia="zh-CN"/>
        </w:rPr>
      </w:pPr>
      <w:bookmarkStart w:id="925" w:name="_Toc56624255"/>
      <w:bookmarkStart w:id="926" w:name="_Toc57018151"/>
      <w:bookmarkStart w:id="927" w:name="_Toc57272113"/>
      <w:bookmarkStart w:id="928" w:name="_Toc57272218"/>
      <w:bookmarkStart w:id="929" w:name="_Toc57272321"/>
      <w:bookmarkStart w:id="930" w:name="_Toc57272547"/>
      <w:bookmarkStart w:id="931" w:name="_Toc57285071"/>
      <w:bookmarkStart w:id="932" w:name="_Toc63248400"/>
      <w:r>
        <w:rPr>
          <w:lang w:eastAsia="zh-CN"/>
        </w:rPr>
        <w:t>6.14</w:t>
      </w:r>
      <w:r w:rsidRPr="0090769B">
        <w:rPr>
          <w:lang w:eastAsia="zh-CN"/>
        </w:rPr>
        <w:t>.2</w:t>
      </w:r>
      <w:r w:rsidRPr="0090769B">
        <w:rPr>
          <w:lang w:eastAsia="zh-CN"/>
        </w:rPr>
        <w:tab/>
        <w:t>Detailed description</w:t>
      </w:r>
      <w:bookmarkEnd w:id="925"/>
      <w:bookmarkEnd w:id="926"/>
      <w:bookmarkEnd w:id="927"/>
      <w:bookmarkEnd w:id="928"/>
      <w:bookmarkEnd w:id="929"/>
      <w:bookmarkEnd w:id="930"/>
      <w:bookmarkEnd w:id="931"/>
      <w:bookmarkEnd w:id="932"/>
    </w:p>
    <w:p w14:paraId="29014105" w14:textId="77777777" w:rsidR="009B444C" w:rsidRDefault="009B444C" w:rsidP="009B444C">
      <w:r>
        <w:t>The proposed solution is based on the following assumptions:</w:t>
      </w:r>
    </w:p>
    <w:p w14:paraId="3028348F" w14:textId="77777777" w:rsidR="009B444C" w:rsidRDefault="009B444C" w:rsidP="009B444C">
      <w:pPr>
        <w:pStyle w:val="B1"/>
        <w:rPr>
          <w:lang w:val="en-US" w:eastAsia="zh-CN"/>
        </w:rPr>
      </w:pPr>
      <w:r>
        <w:rPr>
          <w:lang w:val="en-US" w:eastAsia="zh-CN"/>
        </w:rPr>
        <w:t>1)</w:t>
      </w:r>
      <w:r>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Pr>
          <w:rFonts w:hint="eastAsia"/>
          <w:lang w:val="en-US" w:eastAsia="zh-CN"/>
        </w:rPr>
        <w:t xml:space="preserve"> be</w:t>
      </w:r>
      <w:r>
        <w:rPr>
          <w:lang w:val="en-US" w:eastAsia="zh-CN"/>
        </w:rPr>
        <w:t xml:space="preserve"> defined for port information exposure, e.g. </w:t>
      </w:r>
      <w:r w:rsidRPr="00F8548A">
        <w:t>http://{ip-of-target-nf}/P</w:t>
      </w:r>
      <w:r>
        <w:t>ort</w:t>
      </w:r>
      <w:r w:rsidRPr="00F8548A">
        <w:t>Info</w:t>
      </w:r>
      <w:r>
        <w:rPr>
          <w:lang w:val="en-US" w:eastAsia="zh-CN"/>
        </w:rPr>
        <w:t>.</w:t>
      </w:r>
    </w:p>
    <w:p w14:paraId="11752054" w14:textId="77777777" w:rsidR="009B444C" w:rsidRDefault="009B444C" w:rsidP="009B444C">
      <w:pPr>
        <w:pStyle w:val="B1"/>
        <w:rPr>
          <w:lang w:val="en-US"/>
        </w:rPr>
      </w:pPr>
      <w:r>
        <w:rPr>
          <w:lang w:val="en-US" w:eastAsia="zh-CN"/>
        </w:rPr>
        <w:t>2)</w:t>
      </w:r>
      <w:r>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Pr>
          <w:lang w:val="en-US"/>
        </w:rPr>
        <w:t>. For example:</w:t>
      </w:r>
    </w:p>
    <w:p w14:paraId="5565E9D7" w14:textId="77777777" w:rsidR="009B444C" w:rsidRDefault="001A2C1B" w:rsidP="009B444C">
      <w:pPr>
        <w:pStyle w:val="B2"/>
        <w:ind w:left="567" w:firstLine="0"/>
        <w:rPr>
          <w:lang w:val="en-US"/>
        </w:rPr>
      </w:pPr>
      <w:hyperlink r:id="rId16" w:history="1">
        <w:r w:rsidR="009B444C" w:rsidRPr="006B6B30">
          <w:rPr>
            <w:rStyle w:val="Hyperlink"/>
            <w:lang w:val="en-US"/>
          </w:rPr>
          <w:t>http://{ip-of-target-nf}/PortInfo?protocol-type={protocol-type}</w:t>
        </w:r>
      </w:hyperlink>
    </w:p>
    <w:p w14:paraId="41C8C734" w14:textId="77777777" w:rsidR="009B444C" w:rsidRPr="007D3B01" w:rsidRDefault="009B444C" w:rsidP="009B444C">
      <w:pPr>
        <w:pStyle w:val="B2"/>
        <w:ind w:left="567" w:firstLine="0"/>
        <w:rPr>
          <w:lang w:val="en-US"/>
        </w:rPr>
      </w:pPr>
      <w:r>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Default="009B444C" w:rsidP="009B444C">
      <w:pPr>
        <w:pStyle w:val="B1"/>
        <w:rPr>
          <w:lang w:val="en-US"/>
        </w:rPr>
      </w:pPr>
      <w:r>
        <w:rPr>
          <w:lang w:val="en-US" w:eastAsia="zh-CN"/>
        </w:rPr>
        <w:t>3)</w:t>
      </w:r>
      <w:r>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90769B" w:rsidRDefault="009B444C" w:rsidP="009B444C">
      <w:pPr>
        <w:pStyle w:val="Heading3"/>
        <w:rPr>
          <w:lang w:eastAsia="zh-CN"/>
        </w:rPr>
      </w:pPr>
      <w:bookmarkStart w:id="933" w:name="_Toc56624256"/>
      <w:bookmarkStart w:id="934" w:name="_Toc57018152"/>
      <w:bookmarkStart w:id="935" w:name="_Toc57272114"/>
      <w:bookmarkStart w:id="936" w:name="_Toc57272219"/>
      <w:bookmarkStart w:id="937" w:name="_Toc57272322"/>
      <w:bookmarkStart w:id="938" w:name="_Toc57272548"/>
      <w:bookmarkStart w:id="939" w:name="_Toc57285072"/>
      <w:bookmarkStart w:id="940" w:name="_Toc63248401"/>
      <w:r>
        <w:rPr>
          <w:lang w:eastAsia="zh-CN"/>
        </w:rPr>
        <w:t>6.14.3</w:t>
      </w:r>
      <w:r w:rsidRPr="0090769B">
        <w:rPr>
          <w:lang w:eastAsia="zh-CN"/>
        </w:rPr>
        <w:tab/>
      </w:r>
      <w:r>
        <w:rPr>
          <w:lang w:eastAsia="zh-CN"/>
        </w:rPr>
        <w:t>Impacts</w:t>
      </w:r>
      <w:bookmarkEnd w:id="933"/>
      <w:bookmarkEnd w:id="934"/>
      <w:bookmarkEnd w:id="935"/>
      <w:bookmarkEnd w:id="936"/>
      <w:bookmarkEnd w:id="937"/>
      <w:bookmarkEnd w:id="938"/>
      <w:bookmarkEnd w:id="939"/>
      <w:bookmarkEnd w:id="940"/>
    </w:p>
    <w:p w14:paraId="5B2BDA53" w14:textId="77777777" w:rsidR="009B444C" w:rsidRPr="0090769B" w:rsidRDefault="009B444C" w:rsidP="009B444C">
      <w:r>
        <w:t>The solution will impact only newly defined (Rel-17 and onwards) interface applications. The solution will have no impact on legacy applications.</w:t>
      </w:r>
    </w:p>
    <w:p w14:paraId="3C639757" w14:textId="77777777" w:rsidR="009B444C" w:rsidRDefault="009B444C" w:rsidP="009B444C">
      <w:pPr>
        <w:pStyle w:val="Heading3"/>
        <w:rPr>
          <w:lang w:eastAsia="zh-CN"/>
        </w:rPr>
      </w:pPr>
      <w:bookmarkStart w:id="941" w:name="_Toc56624257"/>
      <w:bookmarkStart w:id="942" w:name="_Toc57018153"/>
      <w:bookmarkStart w:id="943" w:name="_Toc57272115"/>
      <w:bookmarkStart w:id="944" w:name="_Toc57272220"/>
      <w:bookmarkStart w:id="945" w:name="_Toc57272323"/>
      <w:bookmarkStart w:id="946" w:name="_Toc57272549"/>
      <w:bookmarkStart w:id="947" w:name="_Toc57285073"/>
      <w:bookmarkStart w:id="948" w:name="_Toc63248402"/>
      <w:r>
        <w:rPr>
          <w:lang w:eastAsia="zh-CN"/>
        </w:rPr>
        <w:lastRenderedPageBreak/>
        <w:t>6.14</w:t>
      </w:r>
      <w:r w:rsidRPr="0090769B">
        <w:rPr>
          <w:lang w:eastAsia="zh-CN"/>
        </w:rPr>
        <w:t>.</w:t>
      </w:r>
      <w:r>
        <w:rPr>
          <w:lang w:eastAsia="zh-CN"/>
        </w:rPr>
        <w:t>4</w:t>
      </w:r>
      <w:r w:rsidRPr="0090769B">
        <w:rPr>
          <w:lang w:eastAsia="zh-CN"/>
        </w:rPr>
        <w:tab/>
      </w:r>
      <w:r>
        <w:rPr>
          <w:lang w:eastAsia="zh-CN"/>
        </w:rPr>
        <w:t>Pros and cons</w:t>
      </w:r>
      <w:bookmarkEnd w:id="941"/>
      <w:bookmarkEnd w:id="942"/>
      <w:bookmarkEnd w:id="943"/>
      <w:bookmarkEnd w:id="944"/>
      <w:bookmarkEnd w:id="945"/>
      <w:bookmarkEnd w:id="946"/>
      <w:bookmarkEnd w:id="947"/>
      <w:bookmarkEnd w:id="948"/>
    </w:p>
    <w:p w14:paraId="53B1C1BE" w14:textId="77777777" w:rsidR="009B444C" w:rsidRDefault="009B444C" w:rsidP="009B444C">
      <w:pPr>
        <w:pStyle w:val="Guidance"/>
        <w:rPr>
          <w:i w:val="0"/>
          <w:color w:val="auto"/>
        </w:rPr>
      </w:pPr>
      <w:r w:rsidRPr="0090769B">
        <w:rPr>
          <w:b/>
          <w:i w:val="0"/>
          <w:color w:val="auto"/>
        </w:rPr>
        <w:t>Pros</w:t>
      </w:r>
      <w:r>
        <w:rPr>
          <w:i w:val="0"/>
          <w:color w:val="auto"/>
        </w:rPr>
        <w:t>:</w:t>
      </w:r>
    </w:p>
    <w:p w14:paraId="65626765" w14:textId="77777777" w:rsidR="009B444C" w:rsidRDefault="009B444C" w:rsidP="009B444C">
      <w:pPr>
        <w:pStyle w:val="B1"/>
      </w:pPr>
      <w:r w:rsidRPr="00674DFD">
        <w:t>-</w:t>
      </w:r>
      <w:r w:rsidRPr="00674DFD">
        <w:tab/>
      </w:r>
      <w:r>
        <w:t>A requesting NF can directly retrieve port number from the target NF acting as message server utilizing a specific protocol.</w:t>
      </w:r>
    </w:p>
    <w:p w14:paraId="0B257193" w14:textId="77777777" w:rsidR="009B444C" w:rsidRDefault="009B444C" w:rsidP="009B444C">
      <w:r w:rsidRPr="00674DFD">
        <w:rPr>
          <w:b/>
        </w:rPr>
        <w:t>Cons</w:t>
      </w:r>
      <w:r>
        <w:t>:</w:t>
      </w:r>
    </w:p>
    <w:p w14:paraId="3682CCC0" w14:textId="77777777" w:rsidR="009B444C" w:rsidRDefault="009B444C" w:rsidP="009B444C">
      <w:pPr>
        <w:pStyle w:val="B1"/>
      </w:pPr>
      <w:r w:rsidRPr="00674DFD">
        <w:t>-</w:t>
      </w:r>
      <w:r w:rsidRPr="00674DFD">
        <w:tab/>
      </w:r>
      <w:r>
        <w:t>An NF has to implement integrated HTTP service to expose the protocol information (e.g. protocol type, associated port number).</w:t>
      </w:r>
    </w:p>
    <w:p w14:paraId="2C0C4301" w14:textId="77777777" w:rsidR="008F55C0" w:rsidRPr="0090769B" w:rsidRDefault="008F55C0" w:rsidP="008F55C0">
      <w:pPr>
        <w:pStyle w:val="Heading1"/>
        <w:rPr>
          <w:lang w:eastAsia="zh-CN"/>
        </w:rPr>
      </w:pPr>
      <w:bookmarkStart w:id="949" w:name="_Toc63248403"/>
      <w:r w:rsidRPr="0090769B">
        <w:rPr>
          <w:lang w:eastAsia="zh-CN"/>
        </w:rPr>
        <w:t>7</w:t>
      </w:r>
      <w:r w:rsidRPr="0090769B">
        <w:rPr>
          <w:lang w:eastAsia="zh-CN"/>
        </w:rPr>
        <w:tab/>
      </w:r>
      <w:r>
        <w:rPr>
          <w:lang w:eastAsia="zh-CN"/>
        </w:rPr>
        <w:t xml:space="preserve">Comparison, </w:t>
      </w:r>
      <w:r w:rsidRPr="0090769B">
        <w:rPr>
          <w:lang w:eastAsia="zh-CN"/>
        </w:rPr>
        <w:t>Evaluations and Conclusions</w:t>
      </w:r>
      <w:bookmarkEnd w:id="895"/>
      <w:bookmarkEnd w:id="896"/>
      <w:bookmarkEnd w:id="897"/>
      <w:bookmarkEnd w:id="898"/>
      <w:bookmarkEnd w:id="899"/>
      <w:bookmarkEnd w:id="900"/>
      <w:bookmarkEnd w:id="901"/>
      <w:bookmarkEnd w:id="902"/>
      <w:bookmarkEnd w:id="903"/>
      <w:bookmarkEnd w:id="904"/>
      <w:bookmarkEnd w:id="949"/>
    </w:p>
    <w:p w14:paraId="6D7342F8" w14:textId="77777777" w:rsidR="008F55C0" w:rsidRPr="0090769B" w:rsidRDefault="008F55C0" w:rsidP="008F55C0">
      <w:pPr>
        <w:pStyle w:val="Heading2"/>
        <w:rPr>
          <w:lang w:eastAsia="zh-CN"/>
        </w:rPr>
      </w:pPr>
      <w:bookmarkStart w:id="950" w:name="_Toc49766812"/>
      <w:bookmarkStart w:id="951" w:name="_Toc51230018"/>
      <w:bookmarkStart w:id="952" w:name="_Toc56624259"/>
      <w:bookmarkStart w:id="953" w:name="_Toc57018155"/>
      <w:bookmarkStart w:id="954" w:name="_Toc57272117"/>
      <w:bookmarkStart w:id="955" w:name="_Toc57272222"/>
      <w:bookmarkStart w:id="956" w:name="_Toc57272325"/>
      <w:bookmarkStart w:id="957" w:name="_Toc57272551"/>
      <w:bookmarkStart w:id="958" w:name="_Toc57285075"/>
      <w:bookmarkStart w:id="959" w:name="_Toc57983723"/>
      <w:bookmarkStart w:id="960" w:name="_Toc63248404"/>
      <w:r w:rsidRPr="0090769B">
        <w:rPr>
          <w:lang w:eastAsia="zh-CN"/>
        </w:rPr>
        <w:t>7.1</w:t>
      </w:r>
      <w:r w:rsidRPr="0090769B">
        <w:rPr>
          <w:lang w:eastAsia="zh-CN"/>
        </w:rPr>
        <w:tab/>
        <w:t>General</w:t>
      </w:r>
      <w:bookmarkEnd w:id="950"/>
      <w:bookmarkEnd w:id="951"/>
      <w:bookmarkEnd w:id="952"/>
      <w:bookmarkEnd w:id="953"/>
      <w:bookmarkEnd w:id="954"/>
      <w:bookmarkEnd w:id="955"/>
      <w:bookmarkEnd w:id="956"/>
      <w:bookmarkEnd w:id="957"/>
      <w:bookmarkEnd w:id="958"/>
      <w:bookmarkEnd w:id="959"/>
      <w:bookmarkEnd w:id="960"/>
    </w:p>
    <w:p w14:paraId="324DBA39" w14:textId="7897CCFB" w:rsidR="008F55C0" w:rsidRDefault="008F55C0" w:rsidP="00230B8D">
      <w:pPr>
        <w:rPr>
          <w:lang w:eastAsia="zh-CN"/>
        </w:rPr>
      </w:pPr>
      <w:r w:rsidRPr="0090769B">
        <w:t>Th</w:t>
      </w:r>
      <w:r w:rsidRPr="0090769B">
        <w:rPr>
          <w:lang w:eastAsia="zh-CN"/>
        </w:rPr>
        <w:t>is clause evaluates the potential solutions described in clause 6 and provides conclusions.</w:t>
      </w:r>
      <w:r>
        <w:rPr>
          <w:lang w:eastAsia="zh-CN"/>
        </w:rPr>
        <w:t xml:space="preserve"> </w:t>
      </w:r>
      <w:r w:rsidRPr="0090769B">
        <w:rPr>
          <w:lang w:eastAsia="zh-CN"/>
        </w:rPr>
        <w:t xml:space="preserve">Each </w:t>
      </w:r>
      <w:r>
        <w:rPr>
          <w:lang w:eastAsia="zh-CN"/>
        </w:rPr>
        <w:t>clause</w:t>
      </w:r>
      <w:r w:rsidRPr="0090769B">
        <w:rPr>
          <w:lang w:eastAsia="zh-CN"/>
        </w:rPr>
        <w:t xml:space="preserve"> will evaluate the solutions for one key issue, and concludes on the solution for that key issue.</w:t>
      </w:r>
    </w:p>
    <w:p w14:paraId="7999F0B9" w14:textId="77777777" w:rsidR="007C7E2A" w:rsidRDefault="007C7E2A" w:rsidP="007C7E2A">
      <w:r>
        <w:t>Some of the proposed solutions may address only one key issue, while some may address more than one key issues. The evaluation and conclusion is further grouped by each key issues in the following sub-clauses. For conclusion all the solutions that are addressing a particular key issue are compared based on the pros and cons documented in each solution.</w:t>
      </w:r>
    </w:p>
    <w:p w14:paraId="6AEDF8F1" w14:textId="77777777" w:rsidR="008F55C0" w:rsidRDefault="008F55C0" w:rsidP="008F55C0">
      <w:pPr>
        <w:pStyle w:val="NO"/>
      </w:pPr>
      <w:r>
        <w:t>NOTE:</w:t>
      </w:r>
      <w:r>
        <w:tab/>
      </w:r>
      <w:r w:rsidRPr="00324A7A">
        <w:t>It may be possible that a 3GPP working group specifies a new intra-domain interface/application, the scope of which may be further extended to inter-domain</w:t>
      </w:r>
      <w:r>
        <w:t xml:space="preserve"> interface</w:t>
      </w:r>
      <w:r w:rsidRPr="00324A7A">
        <w:t xml:space="preserve">. </w:t>
      </w:r>
      <w:r>
        <w:t>W</w:t>
      </w:r>
      <w:r w:rsidRPr="00324A7A">
        <w:t>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48C9437B" w:rsidR="00956D02" w:rsidRPr="0090769B" w:rsidRDefault="00956D02" w:rsidP="00956D02">
      <w:pPr>
        <w:pStyle w:val="Heading2"/>
        <w:rPr>
          <w:lang w:eastAsia="zh-CN"/>
        </w:rPr>
      </w:pPr>
      <w:bookmarkStart w:id="961" w:name="_Toc39050173"/>
      <w:bookmarkStart w:id="962" w:name="_Toc49766814"/>
      <w:bookmarkStart w:id="963" w:name="_Toc51230020"/>
      <w:bookmarkStart w:id="964" w:name="_Toc56624261"/>
      <w:bookmarkStart w:id="965" w:name="_Toc57018157"/>
      <w:bookmarkStart w:id="966" w:name="_Toc57272119"/>
      <w:bookmarkStart w:id="967" w:name="_Toc57272224"/>
      <w:bookmarkStart w:id="968" w:name="_Toc57272327"/>
      <w:bookmarkStart w:id="969" w:name="_Toc57272553"/>
      <w:bookmarkStart w:id="970" w:name="_Toc57285077"/>
      <w:bookmarkStart w:id="971" w:name="_Toc57983725"/>
      <w:bookmarkStart w:id="972" w:name="_Toc63248405"/>
      <w:bookmarkEnd w:id="905"/>
      <w:bookmarkEnd w:id="906"/>
      <w:bookmarkEnd w:id="907"/>
      <w:bookmarkEnd w:id="908"/>
      <w:bookmarkEnd w:id="909"/>
      <w:bookmarkEnd w:id="910"/>
      <w:bookmarkEnd w:id="911"/>
      <w:bookmarkEnd w:id="912"/>
      <w:bookmarkEnd w:id="913"/>
      <w:bookmarkEnd w:id="914"/>
      <w:bookmarkEnd w:id="915"/>
      <w:r w:rsidRPr="0090769B">
        <w:rPr>
          <w:lang w:eastAsia="zh-CN"/>
        </w:rPr>
        <w:t>7.2</w:t>
      </w:r>
      <w:r w:rsidRPr="0090769B">
        <w:rPr>
          <w:lang w:eastAsia="zh-CN"/>
        </w:rPr>
        <w:tab/>
        <w:t>Evaluation of Solutions for Key Issue</w:t>
      </w:r>
      <w:r w:rsidR="00BA537D">
        <w:rPr>
          <w:lang w:eastAsia="zh-CN"/>
        </w:rPr>
        <w:t xml:space="preserve"> </w:t>
      </w:r>
      <w:r w:rsidRPr="0090769B">
        <w:rPr>
          <w:lang w:eastAsia="zh-CN"/>
        </w:rPr>
        <w:t>#1</w:t>
      </w:r>
      <w:r w:rsidRPr="00F83636">
        <w:rPr>
          <w:lang w:eastAsia="zh-CN"/>
        </w:rPr>
        <w:t xml:space="preserve"> </w:t>
      </w:r>
      <w:r w:rsidRPr="0090769B">
        <w:rPr>
          <w:lang w:eastAsia="zh-CN"/>
        </w:rPr>
        <w:t>and Conclusions</w:t>
      </w:r>
      <w:bookmarkEnd w:id="972"/>
    </w:p>
    <w:p w14:paraId="4E94D25B" w14:textId="77777777" w:rsidR="00956D02" w:rsidRDefault="00956D02" w:rsidP="00230B8D">
      <w:pPr>
        <w:pStyle w:val="Heading3"/>
        <w:rPr>
          <w:lang w:eastAsia="zh-CN"/>
        </w:rPr>
      </w:pPr>
      <w:bookmarkStart w:id="973" w:name="_Toc63248406"/>
      <w:r w:rsidRPr="0090769B">
        <w:rPr>
          <w:lang w:eastAsia="zh-CN"/>
        </w:rPr>
        <w:t>7.2</w:t>
      </w:r>
      <w:r>
        <w:rPr>
          <w:lang w:eastAsia="zh-CN"/>
        </w:rPr>
        <w:t>.1</w:t>
      </w:r>
      <w:r>
        <w:rPr>
          <w:lang w:eastAsia="zh-CN"/>
        </w:rPr>
        <w:tab/>
        <w:t>Evaluation</w:t>
      </w:r>
      <w:bookmarkEnd w:id="973"/>
    </w:p>
    <w:p w14:paraId="3E56DD9B" w14:textId="77777777" w:rsidR="00956D02" w:rsidRDefault="00956D02" w:rsidP="00956D02">
      <w:r w:rsidRPr="00371211">
        <w:t>Key Issue #1</w:t>
      </w:r>
      <w:r>
        <w:t xml:space="preserve"> addresses inter-domain</w:t>
      </w:r>
      <w:r w:rsidRPr="00371211">
        <w:t xml:space="preserve"> scenario</w:t>
      </w:r>
      <w:r>
        <w:t>s.</w:t>
      </w:r>
    </w:p>
    <w:p w14:paraId="2580470C" w14:textId="77777777" w:rsidR="00956D02" w:rsidRDefault="00956D02" w:rsidP="00956D02">
      <w:pPr>
        <w:pStyle w:val="Heading3"/>
        <w:rPr>
          <w:lang w:eastAsia="zh-CN"/>
        </w:rPr>
      </w:pPr>
      <w:bookmarkStart w:id="974" w:name="_Toc63248407"/>
      <w:r w:rsidRPr="0090769B">
        <w:rPr>
          <w:lang w:eastAsia="zh-CN"/>
        </w:rPr>
        <w:t>7.2</w:t>
      </w:r>
      <w:r>
        <w:rPr>
          <w:lang w:eastAsia="zh-CN"/>
        </w:rPr>
        <w:t>.2</w:t>
      </w:r>
      <w:r>
        <w:rPr>
          <w:lang w:eastAsia="zh-CN"/>
        </w:rPr>
        <w:tab/>
        <w:t>Conclusion</w:t>
      </w:r>
      <w:bookmarkEnd w:id="974"/>
    </w:p>
    <w:p w14:paraId="453252A1" w14:textId="77777777" w:rsidR="00956D02" w:rsidRDefault="00956D02" w:rsidP="00956D02">
      <w:r>
        <w:t>The inter-domain scenarios cover the below interfaces:</w:t>
      </w:r>
    </w:p>
    <w:p w14:paraId="3698B7F7" w14:textId="77777777" w:rsidR="00956D02" w:rsidRDefault="00956D02" w:rsidP="00956D02">
      <w:pPr>
        <w:pStyle w:val="B1"/>
      </w:pPr>
      <w:r>
        <w:t>-</w:t>
      </w:r>
      <w:r>
        <w:tab/>
        <w:t>Roaming interfaces</w:t>
      </w:r>
    </w:p>
    <w:p w14:paraId="1BD65187" w14:textId="77777777" w:rsidR="00956D02" w:rsidRDefault="00956D02" w:rsidP="00956D02">
      <w:pPr>
        <w:pStyle w:val="B1"/>
      </w:pPr>
      <w:r>
        <w:t>-</w:t>
      </w:r>
      <w:r>
        <w:tab/>
        <w:t>Any Inter PLMN interface</w:t>
      </w:r>
    </w:p>
    <w:p w14:paraId="080276DF" w14:textId="77777777" w:rsidR="00956D02" w:rsidRDefault="00956D02" w:rsidP="00956D02">
      <w:pPr>
        <w:pStyle w:val="B1"/>
      </w:pPr>
      <w:r>
        <w:t>-</w:t>
      </w:r>
      <w:r>
        <w:tab/>
        <w:t xml:space="preserve">RAN to CN interfaces, as for supporting RAN sharing use cases (single RAN shared by multiple PLMN's CN), the RAN to CN interface also falls into the category of inter-domain scenario. </w:t>
      </w:r>
    </w:p>
    <w:p w14:paraId="6196FFC8" w14:textId="77777777" w:rsidR="00956D02" w:rsidRDefault="00956D02" w:rsidP="00956D02">
      <w:r>
        <w:t>Server port type requirements may wary across the spectrum of 3GPP interface applications, which cross operator domain boundaries. Some of these applications may utilize dynamic port allocation and discovery, while others will require static port allocation.</w:t>
      </w:r>
    </w:p>
    <w:p w14:paraId="78DF9363" w14:textId="77777777" w:rsidR="00956D02" w:rsidRDefault="00956D02" w:rsidP="00956D02">
      <w:r>
        <w:t>Multiple solutions rely on dynamic port allocation and therefore will address Key Issue #1.</w:t>
      </w:r>
    </w:p>
    <w:p w14:paraId="34264735" w14:textId="77777777" w:rsidR="00956D02" w:rsidRDefault="00956D02" w:rsidP="00956D02">
      <w:r>
        <w:t xml:space="preserve">For applications that will require static port allocation, Solution#11 shall be used. </w:t>
      </w:r>
    </w:p>
    <w:p w14:paraId="27765F44" w14:textId="6C2EA67D" w:rsidR="003F291B" w:rsidRDefault="003F291B" w:rsidP="003F291B">
      <w:pPr>
        <w:pStyle w:val="Heading2"/>
        <w:rPr>
          <w:lang w:eastAsia="zh-CN"/>
        </w:rPr>
      </w:pPr>
      <w:bookmarkStart w:id="975" w:name="_Toc63248408"/>
      <w:bookmarkEnd w:id="961"/>
      <w:bookmarkEnd w:id="962"/>
      <w:bookmarkEnd w:id="963"/>
      <w:bookmarkEnd w:id="964"/>
      <w:bookmarkEnd w:id="965"/>
      <w:bookmarkEnd w:id="966"/>
      <w:bookmarkEnd w:id="967"/>
      <w:bookmarkEnd w:id="968"/>
      <w:bookmarkEnd w:id="969"/>
      <w:bookmarkEnd w:id="970"/>
      <w:bookmarkEnd w:id="971"/>
      <w:r w:rsidRPr="0090769B">
        <w:rPr>
          <w:lang w:eastAsia="zh-CN"/>
        </w:rPr>
        <w:lastRenderedPageBreak/>
        <w:t>7.3</w:t>
      </w:r>
      <w:r w:rsidRPr="0090769B">
        <w:rPr>
          <w:lang w:eastAsia="zh-CN"/>
        </w:rPr>
        <w:tab/>
        <w:t>Evaluation of Solutions for Key Issue</w:t>
      </w:r>
      <w:r w:rsidR="00BA537D">
        <w:rPr>
          <w:lang w:eastAsia="zh-CN"/>
        </w:rPr>
        <w:t xml:space="preserve"> </w:t>
      </w:r>
      <w:r w:rsidRPr="0090769B">
        <w:rPr>
          <w:lang w:eastAsia="zh-CN"/>
        </w:rPr>
        <w:t>#2</w:t>
      </w:r>
      <w:r w:rsidRPr="00F83636">
        <w:rPr>
          <w:lang w:eastAsia="zh-CN"/>
        </w:rPr>
        <w:t xml:space="preserve"> </w:t>
      </w:r>
      <w:r>
        <w:rPr>
          <w:lang w:eastAsia="zh-CN"/>
        </w:rPr>
        <w:t xml:space="preserve">(Intra-PLMN or Intra-domain) </w:t>
      </w:r>
      <w:r w:rsidRPr="0090769B">
        <w:rPr>
          <w:lang w:eastAsia="zh-CN"/>
        </w:rPr>
        <w:t>and Conclusions</w:t>
      </w:r>
      <w:bookmarkEnd w:id="975"/>
    </w:p>
    <w:p w14:paraId="1AB1B17A" w14:textId="56941291" w:rsidR="003F291B" w:rsidRDefault="003F291B" w:rsidP="003F291B">
      <w:pPr>
        <w:pStyle w:val="Heading3"/>
        <w:rPr>
          <w:lang w:eastAsia="zh-CN"/>
        </w:rPr>
      </w:pPr>
      <w:bookmarkStart w:id="976" w:name="_Toc63248409"/>
      <w:r>
        <w:rPr>
          <w:lang w:eastAsia="zh-CN"/>
        </w:rPr>
        <w:t>7.3.1</w:t>
      </w:r>
      <w:r>
        <w:rPr>
          <w:lang w:eastAsia="zh-CN"/>
        </w:rPr>
        <w:tab/>
        <w:t>Evaluation</w:t>
      </w:r>
      <w:bookmarkEnd w:id="976"/>
    </w:p>
    <w:p w14:paraId="2DF2668C" w14:textId="552B5D7B" w:rsidR="003F291B" w:rsidRDefault="003F291B" w:rsidP="003F291B">
      <w:pPr>
        <w:pStyle w:val="Heading4"/>
        <w:rPr>
          <w:lang w:eastAsia="zh-CN"/>
        </w:rPr>
      </w:pPr>
      <w:bookmarkStart w:id="977" w:name="_Toc63248410"/>
      <w:r>
        <w:rPr>
          <w:lang w:eastAsia="zh-CN"/>
        </w:rPr>
        <w:t>7.3.1.1 Solutions Overview</w:t>
      </w:r>
      <w:bookmarkEnd w:id="977"/>
    </w:p>
    <w:p w14:paraId="4754CF71" w14:textId="77777777" w:rsidR="003F291B" w:rsidRDefault="003F291B" w:rsidP="003F291B">
      <w:pPr>
        <w:rPr>
          <w:lang w:eastAsia="zh-CN"/>
        </w:rPr>
      </w:pPr>
      <w:r>
        <w:rPr>
          <w:lang w:eastAsia="zh-CN"/>
        </w:rPr>
        <w:t>There are different solutions proposed for addressing Key Issue #2. The solutions can be largely grouped into following categories:</w:t>
      </w:r>
    </w:p>
    <w:p w14:paraId="1BA6FFF0" w14:textId="77777777" w:rsidR="003F291B" w:rsidRDefault="003F291B" w:rsidP="003F291B">
      <w:pPr>
        <w:pStyle w:val="B1"/>
        <w:rPr>
          <w:lang w:eastAsia="zh-CN"/>
        </w:rPr>
      </w:pPr>
      <w:r>
        <w:rPr>
          <w:lang w:eastAsia="zh-CN"/>
        </w:rPr>
        <w:t>-</w:t>
      </w:r>
      <w:r>
        <w:rPr>
          <w:lang w:eastAsia="zh-CN"/>
        </w:rPr>
        <w:tab/>
        <w:t xml:space="preserve">3GPP Standardizes port number from dynamic/private range </w:t>
      </w:r>
      <w:r w:rsidRPr="00A779FB">
        <w:t>[49152 - 65535]</w:t>
      </w:r>
      <w:r>
        <w:t>.</w:t>
      </w:r>
    </w:p>
    <w:p w14:paraId="70B56484" w14:textId="77777777" w:rsidR="003F291B" w:rsidRDefault="003F291B" w:rsidP="003F291B">
      <w:pPr>
        <w:pStyle w:val="B1"/>
        <w:rPr>
          <w:lang w:eastAsia="zh-CN"/>
        </w:rPr>
      </w:pPr>
      <w:r>
        <w:rPr>
          <w:lang w:eastAsia="zh-CN"/>
        </w:rPr>
        <w:t>-</w:t>
      </w:r>
      <w:r>
        <w:rPr>
          <w:lang w:eastAsia="zh-CN"/>
        </w:rPr>
        <w:tab/>
        <w:t>OAM based port allocation, by operator</w:t>
      </w:r>
    </w:p>
    <w:p w14:paraId="79DDFCFB" w14:textId="77777777" w:rsidR="003F291B" w:rsidRDefault="003F291B" w:rsidP="003F291B">
      <w:pPr>
        <w:pStyle w:val="B1"/>
        <w:rPr>
          <w:lang w:eastAsia="zh-CN"/>
        </w:rPr>
      </w:pPr>
      <w:r>
        <w:rPr>
          <w:lang w:eastAsia="zh-CN"/>
        </w:rPr>
        <w:t>-</w:t>
      </w:r>
      <w:r>
        <w:rPr>
          <w:lang w:eastAsia="zh-CN"/>
        </w:rPr>
        <w:tab/>
        <w:t>DNS based resolution of port number</w:t>
      </w:r>
    </w:p>
    <w:p w14:paraId="543F3214" w14:textId="77777777" w:rsidR="003F291B" w:rsidRDefault="003F291B" w:rsidP="003F291B">
      <w:pPr>
        <w:pStyle w:val="B1"/>
        <w:rPr>
          <w:lang w:eastAsia="zh-CN"/>
        </w:rPr>
      </w:pPr>
      <w:r>
        <w:rPr>
          <w:lang w:eastAsia="zh-CN"/>
        </w:rPr>
        <w:t>-</w:t>
      </w:r>
      <w:r>
        <w:rPr>
          <w:lang w:eastAsia="zh-CN"/>
        </w:rPr>
        <w:tab/>
        <w:t>Multiplexer based solution</w:t>
      </w:r>
    </w:p>
    <w:p w14:paraId="1770FDB6" w14:textId="77777777" w:rsidR="003F291B" w:rsidRDefault="003F291B" w:rsidP="003F291B">
      <w:pPr>
        <w:pStyle w:val="B1"/>
        <w:rPr>
          <w:lang w:eastAsia="zh-CN"/>
        </w:rPr>
      </w:pPr>
      <w:r>
        <w:rPr>
          <w:lang w:eastAsia="zh-CN"/>
        </w:rPr>
        <w:t>-</w:t>
      </w:r>
      <w:r>
        <w:rPr>
          <w:lang w:eastAsia="zh-CN"/>
        </w:rPr>
        <w:tab/>
        <w:t>Standardized SCTP PPID without Multiplexer</w:t>
      </w:r>
    </w:p>
    <w:p w14:paraId="64C1FDCA" w14:textId="77777777" w:rsidR="003F291B" w:rsidRDefault="003F291B" w:rsidP="003F291B">
      <w:pPr>
        <w:pStyle w:val="B1"/>
        <w:rPr>
          <w:lang w:eastAsia="zh-CN"/>
        </w:rPr>
      </w:pPr>
      <w:r>
        <w:rPr>
          <w:lang w:eastAsia="zh-CN"/>
        </w:rPr>
        <w:t>-</w:t>
      </w:r>
      <w:r>
        <w:rPr>
          <w:lang w:eastAsia="zh-CN"/>
        </w:rPr>
        <w:tab/>
        <w:t>Form work group between 3GPP and IETF to look into the port number requirement</w:t>
      </w:r>
    </w:p>
    <w:p w14:paraId="013223F3" w14:textId="77777777" w:rsidR="003F291B" w:rsidRDefault="003F291B" w:rsidP="003F291B">
      <w:pPr>
        <w:pStyle w:val="B1"/>
        <w:rPr>
          <w:lang w:eastAsia="zh-CN"/>
        </w:rPr>
      </w:pPr>
      <w:r>
        <w:rPr>
          <w:lang w:eastAsia="zh-CN"/>
        </w:rPr>
        <w:t>-</w:t>
      </w:r>
      <w:r>
        <w:rPr>
          <w:lang w:eastAsia="zh-CN"/>
        </w:rPr>
        <w:tab/>
        <w:t>HTTP(s) web server query for port discovery</w:t>
      </w:r>
    </w:p>
    <w:p w14:paraId="7B99D486" w14:textId="4FBA64B1" w:rsidR="003F291B" w:rsidRDefault="003F291B" w:rsidP="003F291B">
      <w:pPr>
        <w:pStyle w:val="TH"/>
        <w:rPr>
          <w:lang w:eastAsia="zh-CN"/>
        </w:rPr>
      </w:pPr>
      <w:r>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372"/>
        <w:gridCol w:w="1768"/>
      </w:tblGrid>
      <w:tr w:rsidR="003F291B" w:rsidRPr="00A45C4F" w14:paraId="2EE43E36" w14:textId="77777777" w:rsidTr="007D38BC">
        <w:tc>
          <w:tcPr>
            <w:tcW w:w="774" w:type="pct"/>
            <w:shd w:val="clear" w:color="auto" w:fill="auto"/>
          </w:tcPr>
          <w:p w14:paraId="577B222C" w14:textId="77777777" w:rsidR="003F291B" w:rsidRDefault="003F291B" w:rsidP="007D38BC">
            <w:pPr>
              <w:pStyle w:val="TAH"/>
            </w:pPr>
            <w:r>
              <w:lastRenderedPageBreak/>
              <w:t>Solution</w:t>
            </w:r>
          </w:p>
        </w:tc>
        <w:tc>
          <w:tcPr>
            <w:tcW w:w="3308" w:type="pct"/>
            <w:shd w:val="clear" w:color="auto" w:fill="auto"/>
          </w:tcPr>
          <w:p w14:paraId="29DAE35A" w14:textId="77777777" w:rsidR="003F291B" w:rsidRDefault="003F291B" w:rsidP="007D38BC">
            <w:pPr>
              <w:pStyle w:val="TAH"/>
            </w:pPr>
            <w:r>
              <w:t>Overview</w:t>
            </w:r>
          </w:p>
        </w:tc>
        <w:tc>
          <w:tcPr>
            <w:tcW w:w="918" w:type="pct"/>
            <w:shd w:val="clear" w:color="auto" w:fill="auto"/>
          </w:tcPr>
          <w:p w14:paraId="4D50C6B7" w14:textId="77777777" w:rsidR="003F291B" w:rsidRDefault="003F291B" w:rsidP="007D38BC">
            <w:pPr>
              <w:pStyle w:val="TAH"/>
            </w:pPr>
            <w:r>
              <w:t xml:space="preserve">Type/category </w:t>
            </w:r>
          </w:p>
        </w:tc>
      </w:tr>
      <w:tr w:rsidR="003F291B" w:rsidRPr="00A45C4F" w14:paraId="1DE2EFFC" w14:textId="77777777" w:rsidTr="007D38BC">
        <w:tc>
          <w:tcPr>
            <w:tcW w:w="774" w:type="pct"/>
            <w:shd w:val="clear" w:color="auto" w:fill="auto"/>
          </w:tcPr>
          <w:p w14:paraId="05336E65" w14:textId="28325473" w:rsidR="003F291B" w:rsidRDefault="000B0B2B" w:rsidP="007D38BC">
            <w:pPr>
              <w:pStyle w:val="TAL"/>
            </w:pPr>
            <w:r>
              <w:t>Solution#</w:t>
            </w:r>
            <w:r w:rsidR="003F291B">
              <w:t>1</w:t>
            </w:r>
          </w:p>
        </w:tc>
        <w:tc>
          <w:tcPr>
            <w:tcW w:w="3308" w:type="pct"/>
            <w:shd w:val="clear" w:color="auto" w:fill="auto"/>
          </w:tcPr>
          <w:p w14:paraId="211EC4D4" w14:textId="77777777" w:rsidR="003F291B" w:rsidRDefault="003F291B" w:rsidP="007D38BC">
            <w:pPr>
              <w:pStyle w:val="TAL"/>
            </w:pPr>
            <w:r>
              <w:t xml:space="preserve">Proposes to standardize port number for new interface/application from a sub-range reserved by 3GPP from the dynamic/private port number range </w:t>
            </w:r>
            <w:r w:rsidRPr="00A779FB">
              <w:t>[49152 - 65535]</w:t>
            </w:r>
            <w:r>
              <w:t>.</w:t>
            </w:r>
          </w:p>
          <w:p w14:paraId="3471ABF8" w14:textId="77777777" w:rsidR="003F291B" w:rsidRDefault="003F291B" w:rsidP="007D38BC">
            <w:pPr>
              <w:pStyle w:val="TAL"/>
              <w:rPr>
                <w:lang w:val="en-US"/>
              </w:rPr>
            </w:pPr>
          </w:p>
          <w:p w14:paraId="07DF105B" w14:textId="77777777" w:rsidR="003F291B" w:rsidRDefault="003F291B" w:rsidP="007D38BC">
            <w:pPr>
              <w:pStyle w:val="TAL"/>
            </w:pPr>
            <w:r w:rsidRPr="00A6540B">
              <w:rPr>
                <w:lang w:val="en-US"/>
              </w:rPr>
              <w:t xml:space="preserve">IANA does not assign any port number from the dynamic/private range </w:t>
            </w:r>
            <w:r w:rsidRPr="00A6540B">
              <w:t xml:space="preserve">[49152 - 65535]. </w:t>
            </w:r>
            <w:r w:rsidRPr="00A6540B">
              <w:rPr>
                <w:lang w:val="en-US"/>
              </w:rPr>
              <w:t xml:space="preserve">3GPP reserving/standardizing port number from dynamic/private range </w:t>
            </w:r>
            <w:r w:rsidRPr="00A6540B">
              <w:t>[49152 - 65535] may cause port number clash during deployment</w:t>
            </w:r>
            <w:r>
              <w:t>.</w:t>
            </w:r>
          </w:p>
          <w:p w14:paraId="13831C92" w14:textId="77777777" w:rsidR="003F291B" w:rsidRDefault="003F291B" w:rsidP="007D38BC">
            <w:pPr>
              <w:pStyle w:val="TAL"/>
            </w:pPr>
          </w:p>
        </w:tc>
        <w:tc>
          <w:tcPr>
            <w:tcW w:w="918" w:type="pct"/>
            <w:shd w:val="clear" w:color="auto" w:fill="auto"/>
          </w:tcPr>
          <w:p w14:paraId="27EBD8A5" w14:textId="77777777" w:rsidR="003F291B" w:rsidRDefault="003F291B" w:rsidP="007D38BC">
            <w:pPr>
              <w:pStyle w:val="TAL"/>
            </w:pPr>
            <w:r>
              <w:t>3GPP Standardize port number from dynamic range.</w:t>
            </w:r>
          </w:p>
        </w:tc>
      </w:tr>
      <w:tr w:rsidR="003F291B" w:rsidRPr="00A45C4F" w14:paraId="62564714" w14:textId="77777777" w:rsidTr="007D38BC">
        <w:tc>
          <w:tcPr>
            <w:tcW w:w="774" w:type="pct"/>
            <w:shd w:val="clear" w:color="auto" w:fill="auto"/>
          </w:tcPr>
          <w:p w14:paraId="261D594F" w14:textId="2DDE8589" w:rsidR="003F291B" w:rsidRDefault="000B0B2B" w:rsidP="007D38BC">
            <w:pPr>
              <w:pStyle w:val="TAL"/>
            </w:pPr>
            <w:r>
              <w:t>Solution#</w:t>
            </w:r>
            <w:r w:rsidR="003F291B">
              <w:t>2</w:t>
            </w:r>
          </w:p>
        </w:tc>
        <w:tc>
          <w:tcPr>
            <w:tcW w:w="3308" w:type="pct"/>
            <w:shd w:val="clear" w:color="auto" w:fill="auto"/>
          </w:tcPr>
          <w:p w14:paraId="4EF7FF78" w14:textId="77777777" w:rsidR="003F291B" w:rsidRDefault="003F291B" w:rsidP="007D38BC">
            <w:pPr>
              <w:pStyle w:val="TAL"/>
            </w:pPr>
            <w:r>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918" w:type="pct"/>
            <w:shd w:val="clear" w:color="auto" w:fill="auto"/>
          </w:tcPr>
          <w:p w14:paraId="1B107B48" w14:textId="77777777" w:rsidR="003F291B" w:rsidRDefault="003F291B" w:rsidP="007D38BC">
            <w:pPr>
              <w:pStyle w:val="TAL"/>
            </w:pPr>
            <w:r>
              <w:t>OAM based port allocation</w:t>
            </w:r>
          </w:p>
        </w:tc>
      </w:tr>
      <w:tr w:rsidR="003F291B" w:rsidRPr="00A45C4F" w14:paraId="4DACE636" w14:textId="77777777" w:rsidTr="007D38BC">
        <w:tc>
          <w:tcPr>
            <w:tcW w:w="774" w:type="pct"/>
            <w:shd w:val="clear" w:color="auto" w:fill="auto"/>
          </w:tcPr>
          <w:p w14:paraId="22F1C6E0" w14:textId="4CB5B6BB" w:rsidR="003F291B" w:rsidRDefault="000B0B2B" w:rsidP="007D38BC">
            <w:pPr>
              <w:pStyle w:val="TAL"/>
            </w:pPr>
            <w:r>
              <w:t>Solution#</w:t>
            </w:r>
            <w:r w:rsidR="003F291B">
              <w:t>3</w:t>
            </w:r>
          </w:p>
        </w:tc>
        <w:tc>
          <w:tcPr>
            <w:tcW w:w="3308" w:type="pct"/>
            <w:shd w:val="clear" w:color="auto" w:fill="auto"/>
          </w:tcPr>
          <w:p w14:paraId="30673579" w14:textId="77777777" w:rsidR="003F291B" w:rsidRDefault="003F291B" w:rsidP="007D38BC">
            <w:pPr>
              <w:pStyle w:val="TAL"/>
            </w:pPr>
            <w:r>
              <w:t xml:space="preserve">The port number can be selected dynamically/locally by the interface/application node. A DNS server is available in the deployment and is updated with the records </w:t>
            </w:r>
            <w:r>
              <w:rPr>
                <w:rFonts w:eastAsia="SimSun"/>
                <w:lang w:val="en-US" w:eastAsia="zh-CN"/>
              </w:rPr>
              <w:t>like</w:t>
            </w:r>
            <w:r w:rsidRPr="00220E0C">
              <w:rPr>
                <w:rFonts w:eastAsia="SimSun"/>
                <w:lang w:val="en-US" w:eastAsia="zh-CN"/>
              </w:rPr>
              <w:t xml:space="preserve">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locally assigned port numbers, service names supported, etc. for application clients to discover using DNS PTR query</w:t>
            </w:r>
          </w:p>
        </w:tc>
        <w:tc>
          <w:tcPr>
            <w:tcW w:w="918" w:type="pct"/>
            <w:vMerge w:val="restart"/>
            <w:shd w:val="clear" w:color="auto" w:fill="auto"/>
          </w:tcPr>
          <w:p w14:paraId="027B4258" w14:textId="77777777" w:rsidR="003F291B" w:rsidRDefault="003F291B" w:rsidP="007D38BC">
            <w:pPr>
              <w:pStyle w:val="TAL"/>
            </w:pPr>
            <w:r>
              <w:t>DNS infrastructure-based solution.</w:t>
            </w:r>
          </w:p>
        </w:tc>
      </w:tr>
      <w:tr w:rsidR="003F291B" w:rsidRPr="00A45C4F" w14:paraId="74C4413E" w14:textId="77777777" w:rsidTr="007D38BC">
        <w:tc>
          <w:tcPr>
            <w:tcW w:w="774" w:type="pct"/>
            <w:shd w:val="clear" w:color="auto" w:fill="auto"/>
          </w:tcPr>
          <w:p w14:paraId="7D0880F4" w14:textId="722FF53A" w:rsidR="003F291B" w:rsidRDefault="000B0B2B" w:rsidP="007D38BC">
            <w:pPr>
              <w:pStyle w:val="TAL"/>
            </w:pPr>
            <w:r>
              <w:t>Solution#</w:t>
            </w:r>
            <w:r w:rsidR="003F291B">
              <w:t>4</w:t>
            </w:r>
          </w:p>
        </w:tc>
        <w:tc>
          <w:tcPr>
            <w:tcW w:w="3308" w:type="pct"/>
            <w:shd w:val="clear" w:color="auto" w:fill="auto"/>
          </w:tcPr>
          <w:p w14:paraId="4A481198" w14:textId="34DFB558" w:rsidR="003F291B" w:rsidRDefault="003F291B" w:rsidP="007D38BC">
            <w:pPr>
              <w:pStyle w:val="TAL"/>
            </w:pPr>
            <w:r w:rsidRPr="00A24047">
              <w:rPr>
                <w:lang w:val="en-US"/>
              </w:rPr>
              <w:t xml:space="preserve">This is an alternative to </w:t>
            </w:r>
            <w:r w:rsidR="000B0B2B">
              <w:rPr>
                <w:lang w:val="en-US"/>
              </w:rPr>
              <w:t>solution#</w:t>
            </w:r>
            <w:r w:rsidRPr="00A24047">
              <w:rPr>
                <w:lang w:val="en-US"/>
              </w:rPr>
              <w:t xml:space="preserve">3 in which there is only </w:t>
            </w:r>
            <w:r w:rsidRPr="00A24047">
              <w:t xml:space="preserve">one logical instance of service </w:t>
            </w:r>
            <w:r w:rsidRPr="00A24047">
              <w:rPr>
                <w:lang w:val="en-US"/>
              </w:rPr>
              <w:t>&lt;Service&gt;</w:t>
            </w:r>
            <w:r w:rsidRPr="00A24047">
              <w:t xml:space="preserve"> and all clients are expected to use that one logical instance. </w:t>
            </w:r>
            <w:r>
              <w:rPr>
                <w:rFonts w:eastAsia="SimSun"/>
                <w:lang w:val="en-US" w:eastAsia="zh-CN"/>
              </w:rPr>
              <w:t>Application clients to discover the server end point details using DNS SRV query.</w:t>
            </w:r>
          </w:p>
        </w:tc>
        <w:tc>
          <w:tcPr>
            <w:tcW w:w="918" w:type="pct"/>
            <w:vMerge/>
            <w:shd w:val="clear" w:color="auto" w:fill="auto"/>
          </w:tcPr>
          <w:p w14:paraId="49D7BEEC" w14:textId="77777777" w:rsidR="003F291B" w:rsidRDefault="003F291B" w:rsidP="007D38BC">
            <w:pPr>
              <w:pStyle w:val="TAL"/>
            </w:pPr>
          </w:p>
        </w:tc>
      </w:tr>
      <w:tr w:rsidR="003F291B" w:rsidRPr="00A45C4F" w14:paraId="60405BAE" w14:textId="77777777" w:rsidTr="007D38BC">
        <w:tc>
          <w:tcPr>
            <w:tcW w:w="774" w:type="pct"/>
            <w:shd w:val="clear" w:color="auto" w:fill="auto"/>
          </w:tcPr>
          <w:p w14:paraId="2807DBBD" w14:textId="053CD3CE" w:rsidR="003F291B" w:rsidRDefault="000B0B2B" w:rsidP="007D38BC">
            <w:pPr>
              <w:pStyle w:val="TAL"/>
            </w:pPr>
            <w:r>
              <w:t>Solution#</w:t>
            </w:r>
            <w:r w:rsidR="003F291B">
              <w:t>5</w:t>
            </w:r>
          </w:p>
        </w:tc>
        <w:tc>
          <w:tcPr>
            <w:tcW w:w="3308" w:type="pct"/>
            <w:shd w:val="clear" w:color="auto" w:fill="auto"/>
          </w:tcPr>
          <w:p w14:paraId="5085B102" w14:textId="77777777" w:rsidR="003F291B" w:rsidRDefault="003F291B" w:rsidP="007D38BC">
            <w:pPr>
              <w:pStyle w:val="TAL"/>
            </w:pPr>
            <w:r>
              <w:t xml:space="preserve">This is also DNS based solution. But instead of sending the DNS query to a unicast DNS server, it is sent to a </w:t>
            </w:r>
            <w:r w:rsidRPr="00D24C46">
              <w:rPr>
                <w:noProof/>
                <w:lang w:val="en-US"/>
              </w:rPr>
              <w:t>link-local multicast address</w:t>
            </w:r>
            <w:r>
              <w:rPr>
                <w:noProof/>
                <w:lang w:val="en-US"/>
              </w:rPr>
              <w:t>. The nodes are implemented with mDNS resolver and responder. The node supporting the service responds to the mDNS query.</w:t>
            </w:r>
          </w:p>
        </w:tc>
        <w:tc>
          <w:tcPr>
            <w:tcW w:w="918" w:type="pct"/>
            <w:vMerge w:val="restart"/>
            <w:shd w:val="clear" w:color="auto" w:fill="auto"/>
          </w:tcPr>
          <w:p w14:paraId="33E48147" w14:textId="77777777" w:rsidR="003F291B" w:rsidRDefault="003F291B" w:rsidP="007D38BC">
            <w:pPr>
              <w:pStyle w:val="TAL"/>
            </w:pPr>
            <w:r>
              <w:t>Multicast DNS</w:t>
            </w:r>
          </w:p>
        </w:tc>
      </w:tr>
      <w:tr w:rsidR="003F291B" w:rsidRPr="00A45C4F" w14:paraId="4B61421F" w14:textId="77777777" w:rsidTr="007D38BC">
        <w:tc>
          <w:tcPr>
            <w:tcW w:w="774" w:type="pct"/>
            <w:shd w:val="clear" w:color="auto" w:fill="auto"/>
          </w:tcPr>
          <w:p w14:paraId="200A08B7" w14:textId="0996295B" w:rsidR="003F291B" w:rsidRDefault="000B0B2B" w:rsidP="007D38BC">
            <w:pPr>
              <w:pStyle w:val="TAL"/>
            </w:pPr>
            <w:r>
              <w:t>Solution#</w:t>
            </w:r>
            <w:r w:rsidR="003F291B">
              <w:t>6</w:t>
            </w:r>
          </w:p>
        </w:tc>
        <w:tc>
          <w:tcPr>
            <w:tcW w:w="3308" w:type="pct"/>
            <w:shd w:val="clear" w:color="auto" w:fill="auto"/>
          </w:tcPr>
          <w:p w14:paraId="3BFD1A8A" w14:textId="573181F9" w:rsidR="003F291B" w:rsidRDefault="000B0B2B" w:rsidP="007D38BC">
            <w:pPr>
              <w:pStyle w:val="TAL"/>
            </w:pPr>
            <w:r>
              <w:t>Solution#</w:t>
            </w:r>
            <w:r w:rsidR="003F291B">
              <w:t xml:space="preserve">6 is similar to </w:t>
            </w:r>
            <w:r>
              <w:t>Solution#</w:t>
            </w:r>
            <w:r w:rsidR="003F291B">
              <w:t>5 with only difference that the mDNS query is sent to a pre-configured IP address instead of the link-local multicast address.</w:t>
            </w:r>
          </w:p>
        </w:tc>
        <w:tc>
          <w:tcPr>
            <w:tcW w:w="918" w:type="pct"/>
            <w:vMerge/>
            <w:shd w:val="clear" w:color="auto" w:fill="auto"/>
          </w:tcPr>
          <w:p w14:paraId="77EFF39A" w14:textId="77777777" w:rsidR="003F291B" w:rsidRDefault="003F291B" w:rsidP="007D38BC">
            <w:pPr>
              <w:pStyle w:val="TAL"/>
            </w:pPr>
          </w:p>
        </w:tc>
      </w:tr>
      <w:tr w:rsidR="003F291B" w:rsidRPr="00A45C4F" w14:paraId="78755E45" w14:textId="77777777" w:rsidTr="007D38BC">
        <w:tc>
          <w:tcPr>
            <w:tcW w:w="774" w:type="pct"/>
            <w:shd w:val="clear" w:color="auto" w:fill="auto"/>
          </w:tcPr>
          <w:p w14:paraId="6D327DBE" w14:textId="21541EFA" w:rsidR="003F291B" w:rsidRDefault="000B0B2B" w:rsidP="007D38BC">
            <w:pPr>
              <w:pStyle w:val="TAL"/>
            </w:pPr>
            <w:r>
              <w:t>Solution#</w:t>
            </w:r>
            <w:r w:rsidR="003F291B">
              <w:t>7</w:t>
            </w:r>
          </w:p>
        </w:tc>
        <w:tc>
          <w:tcPr>
            <w:tcW w:w="3308" w:type="pct"/>
            <w:shd w:val="clear" w:color="auto" w:fill="auto"/>
          </w:tcPr>
          <w:p w14:paraId="450EE419" w14:textId="77777777" w:rsidR="003F291B" w:rsidRDefault="003F291B" w:rsidP="007D38BC">
            <w:pPr>
              <w:pStyle w:val="TAL"/>
            </w:pPr>
            <w:r>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918" w:type="pct"/>
            <w:vMerge w:val="restart"/>
            <w:shd w:val="clear" w:color="auto" w:fill="auto"/>
          </w:tcPr>
          <w:p w14:paraId="67517982" w14:textId="77777777" w:rsidR="003F291B" w:rsidRDefault="003F291B" w:rsidP="007D38BC">
            <w:pPr>
              <w:pStyle w:val="TAL"/>
            </w:pPr>
            <w:r>
              <w:t>MUX based solution</w:t>
            </w:r>
          </w:p>
          <w:p w14:paraId="3BAF55AE" w14:textId="77777777" w:rsidR="003F291B" w:rsidRDefault="003F291B" w:rsidP="007D38BC">
            <w:pPr>
              <w:pStyle w:val="TAL"/>
            </w:pPr>
          </w:p>
          <w:p w14:paraId="5076CBCD" w14:textId="77777777" w:rsidR="003F291B" w:rsidRDefault="003F291B" w:rsidP="007D38BC">
            <w:pPr>
              <w:pStyle w:val="TAL"/>
            </w:pPr>
            <w:r>
              <w:t>(For SCTP use standardized PPID)</w:t>
            </w:r>
          </w:p>
        </w:tc>
      </w:tr>
      <w:tr w:rsidR="003F291B" w:rsidRPr="00A45C4F" w14:paraId="66CAD5BC" w14:textId="77777777" w:rsidTr="007D38BC">
        <w:tc>
          <w:tcPr>
            <w:tcW w:w="774" w:type="pct"/>
            <w:shd w:val="clear" w:color="auto" w:fill="auto"/>
          </w:tcPr>
          <w:p w14:paraId="49AE855C" w14:textId="3335176A" w:rsidR="003F291B" w:rsidRDefault="000B0B2B" w:rsidP="007D38BC">
            <w:pPr>
              <w:pStyle w:val="TAL"/>
            </w:pPr>
            <w:r>
              <w:t>Solution#</w:t>
            </w:r>
            <w:r w:rsidR="003F291B">
              <w:t>8</w:t>
            </w:r>
          </w:p>
        </w:tc>
        <w:tc>
          <w:tcPr>
            <w:tcW w:w="3308" w:type="pct"/>
            <w:shd w:val="clear" w:color="auto" w:fill="auto"/>
          </w:tcPr>
          <w:p w14:paraId="473F03D9" w14:textId="77777777" w:rsidR="003F291B" w:rsidRDefault="003F291B" w:rsidP="007D38BC">
            <w:pPr>
              <w:pStyle w:val="TAL"/>
            </w:pPr>
            <w:r>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918" w:type="pct"/>
            <w:vMerge/>
            <w:shd w:val="clear" w:color="auto" w:fill="auto"/>
          </w:tcPr>
          <w:p w14:paraId="5783651C" w14:textId="77777777" w:rsidR="003F291B" w:rsidRDefault="003F291B" w:rsidP="007D38BC">
            <w:pPr>
              <w:pStyle w:val="TAL"/>
            </w:pPr>
          </w:p>
        </w:tc>
      </w:tr>
      <w:tr w:rsidR="003F291B" w:rsidRPr="00A45C4F" w14:paraId="131A7312" w14:textId="77777777" w:rsidTr="007D38BC">
        <w:tc>
          <w:tcPr>
            <w:tcW w:w="774" w:type="pct"/>
            <w:shd w:val="clear" w:color="auto" w:fill="auto"/>
          </w:tcPr>
          <w:p w14:paraId="0E768316" w14:textId="16D01900" w:rsidR="003F291B" w:rsidRDefault="000B0B2B" w:rsidP="007D38BC">
            <w:pPr>
              <w:pStyle w:val="TAL"/>
            </w:pPr>
            <w:r>
              <w:t>Solution#</w:t>
            </w:r>
            <w:r w:rsidR="003F291B">
              <w:t>9</w:t>
            </w:r>
          </w:p>
        </w:tc>
        <w:tc>
          <w:tcPr>
            <w:tcW w:w="3308" w:type="pct"/>
            <w:shd w:val="clear" w:color="auto" w:fill="auto"/>
          </w:tcPr>
          <w:p w14:paraId="738FAB25" w14:textId="77777777" w:rsidR="003F291B" w:rsidRDefault="003F291B" w:rsidP="007D38BC">
            <w:pPr>
              <w:pStyle w:val="TAL"/>
            </w:pPr>
            <w:r>
              <w:t xml:space="preserve">This solution is proposed for TCP based applications. The proposal is to use </w:t>
            </w:r>
            <w:r w:rsidRPr="004D7233">
              <w:rPr>
                <w:lang w:val="en-US"/>
              </w:rPr>
              <w:t xml:space="preserve">TCP Port Service Multiplexer (TCPMUX) </w:t>
            </w:r>
            <w:r>
              <w:rPr>
                <w:lang w:val="en-US"/>
              </w:rPr>
              <w:t xml:space="preserve">as </w:t>
            </w:r>
            <w:r w:rsidRPr="004D7233">
              <w:rPr>
                <w:lang w:val="en-US"/>
              </w:rPr>
              <w:t xml:space="preserve">defined in </w:t>
            </w:r>
            <w:r>
              <w:rPr>
                <w:lang w:val="en-US"/>
              </w:rPr>
              <w:t>IETF </w:t>
            </w:r>
            <w:r w:rsidRPr="004D7233">
              <w:rPr>
                <w:lang w:val="en-US"/>
              </w:rPr>
              <w:t>RFC 1078</w:t>
            </w:r>
            <w:r>
              <w:rPr>
                <w:lang w:val="en-US"/>
              </w:rPr>
              <w:t> [</w:t>
            </w:r>
            <w:r w:rsidRPr="00A9011C">
              <w:rPr>
                <w:lang w:val="en-US"/>
              </w:rPr>
              <w:t>10</w:t>
            </w:r>
            <w:r>
              <w:rPr>
                <w:lang w:val="en-US"/>
              </w:rPr>
              <w:t>], that is already deprecated by IETF </w:t>
            </w:r>
            <w:r w:rsidRPr="004D7233">
              <w:rPr>
                <w:lang w:val="en-US"/>
              </w:rPr>
              <w:t>RFC 7805</w:t>
            </w:r>
            <w:r>
              <w:rPr>
                <w:lang w:val="en-US"/>
              </w:rPr>
              <w:t> [</w:t>
            </w:r>
            <w:r w:rsidRPr="00A9011C">
              <w:rPr>
                <w:lang w:val="en-US"/>
              </w:rPr>
              <w:t>4</w:t>
            </w:r>
            <w:r>
              <w:rPr>
                <w:lang w:val="en-US"/>
              </w:rPr>
              <w:t>]</w:t>
            </w:r>
          </w:p>
        </w:tc>
        <w:tc>
          <w:tcPr>
            <w:tcW w:w="918" w:type="pct"/>
            <w:vMerge/>
            <w:shd w:val="clear" w:color="auto" w:fill="auto"/>
          </w:tcPr>
          <w:p w14:paraId="69A5A792" w14:textId="77777777" w:rsidR="003F291B" w:rsidRDefault="003F291B" w:rsidP="007D38BC">
            <w:pPr>
              <w:pStyle w:val="TAL"/>
            </w:pPr>
          </w:p>
        </w:tc>
      </w:tr>
      <w:tr w:rsidR="003F291B" w:rsidRPr="00A45C4F" w14:paraId="2B15F334" w14:textId="77777777" w:rsidTr="007D38BC">
        <w:tc>
          <w:tcPr>
            <w:tcW w:w="774" w:type="pct"/>
            <w:shd w:val="clear" w:color="auto" w:fill="auto"/>
          </w:tcPr>
          <w:p w14:paraId="78BD23A5" w14:textId="485BC029" w:rsidR="003F291B" w:rsidRDefault="000B0B2B" w:rsidP="007D38BC">
            <w:pPr>
              <w:pStyle w:val="TAL"/>
            </w:pPr>
            <w:r>
              <w:t>Solution#</w:t>
            </w:r>
            <w:r w:rsidR="003F291B">
              <w:t>10</w:t>
            </w:r>
          </w:p>
        </w:tc>
        <w:tc>
          <w:tcPr>
            <w:tcW w:w="3308" w:type="pct"/>
            <w:shd w:val="clear" w:color="auto" w:fill="auto"/>
          </w:tcPr>
          <w:p w14:paraId="0B0D744B" w14:textId="0D651CCD" w:rsidR="003F291B" w:rsidRDefault="003F291B" w:rsidP="007D38BC">
            <w:pPr>
              <w:pStyle w:val="TAL"/>
            </w:pPr>
            <w:r>
              <w:t xml:space="preserve">This is an alternative to </w:t>
            </w:r>
            <w:r w:rsidR="000B0B2B">
              <w:t>Solution#</w:t>
            </w:r>
            <w:r>
              <w:t xml:space="preserve">7 and </w:t>
            </w:r>
            <w:r w:rsidR="000B0B2B">
              <w:t>Solution#</w:t>
            </w:r>
            <w:r>
              <w:t>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918" w:type="pct"/>
            <w:shd w:val="clear" w:color="auto" w:fill="auto"/>
          </w:tcPr>
          <w:p w14:paraId="1E3324C2" w14:textId="77777777" w:rsidR="003F291B" w:rsidRDefault="003F291B" w:rsidP="007D38BC">
            <w:pPr>
              <w:pStyle w:val="TAL"/>
            </w:pPr>
            <w:r>
              <w:t>Standardized SCTP PPID without MUX</w:t>
            </w:r>
          </w:p>
        </w:tc>
      </w:tr>
      <w:tr w:rsidR="003F291B" w:rsidRPr="00A45C4F" w14:paraId="54208520" w14:textId="77777777" w:rsidTr="007D38BC">
        <w:tc>
          <w:tcPr>
            <w:tcW w:w="774" w:type="pct"/>
            <w:shd w:val="clear" w:color="auto" w:fill="auto"/>
          </w:tcPr>
          <w:p w14:paraId="041FEBBC" w14:textId="7B0EAF7A" w:rsidR="003F291B" w:rsidRDefault="000B0B2B" w:rsidP="007D38BC">
            <w:pPr>
              <w:pStyle w:val="TAL"/>
            </w:pPr>
            <w:r>
              <w:t>Solution#</w:t>
            </w:r>
            <w:r w:rsidR="003F291B">
              <w:t>11</w:t>
            </w:r>
          </w:p>
        </w:tc>
        <w:tc>
          <w:tcPr>
            <w:tcW w:w="3308" w:type="pct"/>
            <w:shd w:val="clear" w:color="auto" w:fill="auto"/>
          </w:tcPr>
          <w:p w14:paraId="57A3369B" w14:textId="77777777" w:rsidR="003F291B" w:rsidRDefault="003F291B" w:rsidP="007D38BC">
            <w:pPr>
              <w:pStyle w:val="TAL"/>
            </w:pPr>
            <w:r>
              <w:t>The proposal here is to form a work group with members from both 3GPP and IETF to discuss the port number requirement from 3GPP. Looking at the available port numbers, past port allocation history from IANA and number of ports required typically by 3GPP (~1-2 on an average per year), it may be possible to reserve a sub-range from user port number range [1024-49151] for 3GPP use.</w:t>
            </w:r>
          </w:p>
        </w:tc>
        <w:tc>
          <w:tcPr>
            <w:tcW w:w="918" w:type="pct"/>
            <w:shd w:val="clear" w:color="auto" w:fill="auto"/>
          </w:tcPr>
          <w:p w14:paraId="2B72B1B3" w14:textId="77777777" w:rsidR="003F291B" w:rsidRDefault="003F291B" w:rsidP="007D38BC">
            <w:pPr>
              <w:pStyle w:val="TAL"/>
            </w:pPr>
            <w:r>
              <w:t>Form a Work Group</w:t>
            </w:r>
          </w:p>
          <w:p w14:paraId="6A17EE40" w14:textId="77777777" w:rsidR="003F291B" w:rsidRDefault="003F291B" w:rsidP="007D38BC">
            <w:pPr>
              <w:pStyle w:val="TAL"/>
            </w:pPr>
          </w:p>
          <w:p w14:paraId="331BFF5E" w14:textId="77777777" w:rsidR="003F291B" w:rsidRDefault="003F291B" w:rsidP="007D38BC">
            <w:pPr>
              <w:pStyle w:val="TAL"/>
            </w:pPr>
            <w:r>
              <w:t>(Continue using standardized port allocated by IANA)</w:t>
            </w:r>
          </w:p>
        </w:tc>
      </w:tr>
      <w:tr w:rsidR="003F291B" w:rsidRPr="00A45C4F" w14:paraId="35F476FC" w14:textId="77777777" w:rsidTr="007D38BC">
        <w:tc>
          <w:tcPr>
            <w:tcW w:w="774" w:type="pct"/>
            <w:shd w:val="clear" w:color="auto" w:fill="auto"/>
          </w:tcPr>
          <w:p w14:paraId="7E9FFD81" w14:textId="7D6EC557" w:rsidR="003F291B" w:rsidRDefault="000B0B2B" w:rsidP="007D38BC">
            <w:pPr>
              <w:pStyle w:val="TAL"/>
            </w:pPr>
            <w:r>
              <w:t>Solution#</w:t>
            </w:r>
            <w:r w:rsidR="003F291B">
              <w:t>12</w:t>
            </w:r>
          </w:p>
        </w:tc>
        <w:tc>
          <w:tcPr>
            <w:tcW w:w="3308" w:type="pct"/>
            <w:shd w:val="clear" w:color="auto" w:fill="auto"/>
          </w:tcPr>
          <w:p w14:paraId="5ACD38BF" w14:textId="77777777" w:rsidR="003F291B" w:rsidRDefault="003F291B" w:rsidP="007D38BC">
            <w:pPr>
              <w:pStyle w:val="TAL"/>
            </w:pPr>
            <w:r>
              <w:t xml:space="preserve">This solution proposes to enhance NRF to support </w:t>
            </w:r>
            <w:r w:rsidRPr="00AF6D0A">
              <w:rPr>
                <w:lang w:val="en-US"/>
              </w:rPr>
              <w:t>registration of port number information and retrieval of the port number by an application client</w:t>
            </w:r>
            <w:r>
              <w:rPr>
                <w:lang w:val="en-US"/>
              </w:rPr>
              <w:t xml:space="preserve">. </w:t>
            </w:r>
            <w:r w:rsidRPr="00AF6D0A">
              <w:t>A</w:t>
            </w:r>
            <w:r>
              <w:t>n application client</w:t>
            </w:r>
            <w:r w:rsidRPr="00AF6D0A">
              <w:t xml:space="preserve"> can use the NF Discovery service to retrieve the port number of a specific protocol, by indicating the protocol type</w:t>
            </w:r>
            <w:r>
              <w:t>. After retrieval of the port number the application client goes ahead with the transport layer connection setup.</w:t>
            </w:r>
          </w:p>
        </w:tc>
        <w:tc>
          <w:tcPr>
            <w:tcW w:w="918" w:type="pct"/>
            <w:vMerge w:val="restart"/>
            <w:shd w:val="clear" w:color="auto" w:fill="auto"/>
          </w:tcPr>
          <w:p w14:paraId="0E06CD08" w14:textId="77777777" w:rsidR="003F291B" w:rsidRDefault="003F291B" w:rsidP="007D38BC">
            <w:pPr>
              <w:pStyle w:val="TAL"/>
            </w:pPr>
            <w:r>
              <w:t>HTTP(s) web server query for port discovery</w:t>
            </w:r>
          </w:p>
        </w:tc>
      </w:tr>
      <w:tr w:rsidR="003F291B" w:rsidRPr="00A45C4F" w14:paraId="6FB7E517" w14:textId="77777777" w:rsidTr="007D38BC">
        <w:tc>
          <w:tcPr>
            <w:tcW w:w="774" w:type="pct"/>
            <w:shd w:val="clear" w:color="auto" w:fill="auto"/>
          </w:tcPr>
          <w:p w14:paraId="7E857B88" w14:textId="1D959BB6" w:rsidR="003F291B" w:rsidRDefault="000B0B2B" w:rsidP="007D38BC">
            <w:pPr>
              <w:pStyle w:val="TAL"/>
            </w:pPr>
            <w:r>
              <w:t>Solution#</w:t>
            </w:r>
            <w:r w:rsidR="003F291B">
              <w:t>13</w:t>
            </w:r>
          </w:p>
        </w:tc>
        <w:tc>
          <w:tcPr>
            <w:tcW w:w="3308" w:type="pct"/>
            <w:shd w:val="clear" w:color="auto" w:fill="auto"/>
          </w:tcPr>
          <w:p w14:paraId="61E11660" w14:textId="74F76352" w:rsidR="003F291B" w:rsidRDefault="000B0B2B" w:rsidP="007D38BC">
            <w:pPr>
              <w:pStyle w:val="TAL"/>
            </w:pPr>
            <w:r>
              <w:t>Solution#</w:t>
            </w:r>
            <w:r w:rsidR="003F291B">
              <w:t xml:space="preserve">13 is similar to </w:t>
            </w:r>
            <w:r>
              <w:t>Solution#</w:t>
            </w:r>
            <w:r w:rsidR="003F291B">
              <w:t>12, with the following differences:</w:t>
            </w:r>
          </w:p>
          <w:p w14:paraId="13245864" w14:textId="77777777" w:rsidR="003F291B" w:rsidRDefault="003F291B" w:rsidP="007D38BC">
            <w:pPr>
              <w:pStyle w:val="TAL"/>
            </w:pPr>
            <w:r>
              <w:t>-</w:t>
            </w:r>
            <w:r>
              <w:tab/>
              <w:t>The server side implements an HTTP web service and is configured with the IP/Port number of the supported applications.</w:t>
            </w:r>
          </w:p>
          <w:p w14:paraId="745F9CF0" w14:textId="77777777" w:rsidR="003F291B" w:rsidRDefault="003F291B" w:rsidP="007D38BC">
            <w:pPr>
              <w:pStyle w:val="TAL"/>
            </w:pPr>
            <w:r>
              <w:t>-</w:t>
            </w:r>
            <w:r>
              <w:tab/>
              <w:t>The client side is configured to query the HTTP web server first to fetch the IP/port number details supported by the application.</w:t>
            </w:r>
          </w:p>
          <w:p w14:paraId="13148E43" w14:textId="77777777" w:rsidR="003F291B" w:rsidRDefault="003F291B" w:rsidP="007D38BC">
            <w:pPr>
              <w:pStyle w:val="TAL"/>
            </w:pPr>
          </w:p>
        </w:tc>
        <w:tc>
          <w:tcPr>
            <w:tcW w:w="918" w:type="pct"/>
            <w:vMerge/>
            <w:shd w:val="clear" w:color="auto" w:fill="auto"/>
          </w:tcPr>
          <w:p w14:paraId="16A2698C" w14:textId="77777777" w:rsidR="003F291B" w:rsidRDefault="003F291B" w:rsidP="007D38BC">
            <w:pPr>
              <w:pStyle w:val="TAL"/>
            </w:pPr>
          </w:p>
        </w:tc>
      </w:tr>
    </w:tbl>
    <w:p w14:paraId="7CDC9D43" w14:textId="77777777" w:rsidR="003F291B" w:rsidRDefault="003F291B" w:rsidP="003F291B"/>
    <w:p w14:paraId="368A018F" w14:textId="22F78D4D" w:rsidR="003F291B" w:rsidRPr="0090769B" w:rsidRDefault="003F291B" w:rsidP="003F291B">
      <w:r>
        <w:rPr>
          <w:lang w:eastAsia="zh-CN"/>
        </w:rPr>
        <w:lastRenderedPageBreak/>
        <w:t>The Table 7.3.1.1</w:t>
      </w:r>
      <w:r>
        <w:rPr>
          <w:lang w:eastAsia="zh-CN"/>
        </w:rPr>
        <w:noBreakHyphen/>
        <w:t>1 above summarizes all the solutions incorporated in the TR 29.835 and groups the solutions into different type of solutions. The following sub-sections provide detailed evaluation on each type of solutions.</w:t>
      </w:r>
    </w:p>
    <w:p w14:paraId="126CA918" w14:textId="51AA44E3" w:rsidR="00DB051E" w:rsidRDefault="00DB051E" w:rsidP="00DB051E">
      <w:pPr>
        <w:pStyle w:val="Heading4"/>
        <w:rPr>
          <w:lang w:eastAsia="zh-CN"/>
        </w:rPr>
      </w:pPr>
      <w:bookmarkStart w:id="978" w:name="_Toc63248411"/>
      <w:r>
        <w:rPr>
          <w:lang w:eastAsia="zh-CN"/>
        </w:rPr>
        <w:t>7.3.1.2 Evaluation of 3GPP standardizing port from dynamic range (</w:t>
      </w:r>
      <w:r w:rsidR="000B0B2B">
        <w:rPr>
          <w:lang w:eastAsia="zh-CN"/>
        </w:rPr>
        <w:t>Solution#</w:t>
      </w:r>
      <w:r>
        <w:rPr>
          <w:lang w:eastAsia="zh-CN"/>
        </w:rPr>
        <w:t>1)</w:t>
      </w:r>
      <w:bookmarkEnd w:id="978"/>
    </w:p>
    <w:p w14:paraId="6D9FC067" w14:textId="70FC692D" w:rsidR="00DB051E" w:rsidRDefault="000B0B2B" w:rsidP="00DB051E">
      <w:r>
        <w:rPr>
          <w:lang w:eastAsia="zh-CN"/>
        </w:rPr>
        <w:t>Solution#</w:t>
      </w:r>
      <w:r w:rsidR="00DB051E">
        <w:rPr>
          <w:lang w:eastAsia="zh-CN"/>
        </w:rPr>
        <w:t xml:space="preserve">1 proposes that 3GPP shall reserve a sub-range of port numbers from the dynamic/private range </w:t>
      </w:r>
      <w:r w:rsidR="00DB051E">
        <w:t xml:space="preserve">[49152 - 65535]. 3GPP will standardize a port number from this sub-range for every new interface/application defined by it going forward. The dynamic range </w:t>
      </w:r>
      <w:r w:rsidR="00DB051E">
        <w:rPr>
          <w:lang w:val="en-US"/>
        </w:rPr>
        <w:t xml:space="preserve">[49152 – 65535] </w:t>
      </w:r>
      <w:r w:rsidR="00DB051E">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1E5BCD99" w:rsidR="00DB051E" w:rsidRDefault="00DB051E" w:rsidP="00DB051E">
      <w:pPr>
        <w:pStyle w:val="Heading4"/>
        <w:rPr>
          <w:lang w:eastAsia="zh-CN"/>
        </w:rPr>
      </w:pPr>
      <w:bookmarkStart w:id="979" w:name="_Toc63248412"/>
      <w:r>
        <w:rPr>
          <w:lang w:eastAsia="zh-CN"/>
        </w:rPr>
        <w:t>7.3.1.3 Evaluation of OAM based solution (</w:t>
      </w:r>
      <w:r w:rsidR="000B0B2B">
        <w:rPr>
          <w:lang w:eastAsia="zh-CN"/>
        </w:rPr>
        <w:t>Solution#</w:t>
      </w:r>
      <w:r>
        <w:rPr>
          <w:lang w:eastAsia="zh-CN"/>
        </w:rPr>
        <w:t>2)</w:t>
      </w:r>
      <w:bookmarkEnd w:id="979"/>
    </w:p>
    <w:p w14:paraId="6E2C8F02" w14:textId="0C0FECD4" w:rsidR="00DB051E" w:rsidRDefault="000B0B2B" w:rsidP="00DB051E">
      <w:r>
        <w:t>Solution#</w:t>
      </w:r>
      <w:r w:rsidR="00DB051E">
        <w:t xml:space="preserve">2 on the other hand proposes that the port number is not standardized by 3GPP. Instead each operator becomes responsible for assigning a port number for each new interface/application. Such port number can be assigned either from the user port number range </w:t>
      </w:r>
      <w:r w:rsidR="00DB051E" w:rsidRPr="0021245F">
        <w:t xml:space="preserve">[1024-49151] or from the Dynamic/Private Port </w:t>
      </w:r>
      <w:r w:rsidR="00DB051E">
        <w:t xml:space="preserve">number </w:t>
      </w:r>
      <w:r w:rsidR="00DB051E" w:rsidRPr="0021245F">
        <w:t>range [49152 - 65535]</w:t>
      </w:r>
      <w:r w:rsidR="00DB051E">
        <w:t xml:space="preserve">. The operator also becomes responsible for avoiding any port number clash. Not using a standardized port number will introduce other problems as described in clause 4.2.1. So, when defining a new SCTP based interface/application, if </w:t>
      </w:r>
      <w:r>
        <w:t>Solution#</w:t>
      </w:r>
      <w:r w:rsidR="00DB051E">
        <w:t xml:space="preserve">2 is used, an SCTP Payload Protocol Identifier (PPID) shall also be defined/standardized for the new application. Generally, the application clients use port numbers from the dynamic/private port number range </w:t>
      </w:r>
      <w:r w:rsidR="00DB051E" w:rsidRPr="00EC76DC">
        <w:t>[49152 - 65535]</w:t>
      </w:r>
      <w:r w:rsidR="00DB051E">
        <w:t xml:space="preserve"> as the source port while initiating a connection. Many applications use the dynamic/private port number range </w:t>
      </w:r>
      <w:r w:rsidR="00DB051E" w:rsidRPr="00EC76DC">
        <w:t>[49152 - 65535]</w:t>
      </w:r>
      <w:r w:rsidR="00DB051E">
        <w:t xml:space="preserve"> for internal communications as well. Since in </w:t>
      </w:r>
      <w:r>
        <w:t>Solution#</w:t>
      </w:r>
      <w:r w:rsidR="00DB051E">
        <w:t xml:space="preserve">2, the operator 's OAM allocates the port number, the operator is aware of port numbers from the user port number range </w:t>
      </w:r>
      <w:r w:rsidR="00DB051E" w:rsidRPr="0021245F">
        <w:t xml:space="preserve">[1024-49151] </w:t>
      </w:r>
      <w:r w:rsidR="00DB051E">
        <w:t xml:space="preserve">being used in the network. So, it may be beneficial if for </w:t>
      </w:r>
      <w:r>
        <w:t>Solution#</w:t>
      </w:r>
      <w:r w:rsidR="00DB051E">
        <w:t xml:space="preserve">2 the operator allocates free ports from the user port number range </w:t>
      </w:r>
      <w:r w:rsidR="00DB051E" w:rsidRPr="0021245F">
        <w:t>[1024-49151]</w:t>
      </w:r>
      <w:r w:rsidR="00DB051E">
        <w:t xml:space="preserve"> for the new 3GPP interfaces/applications.</w:t>
      </w:r>
    </w:p>
    <w:p w14:paraId="36F93B82" w14:textId="1E425193" w:rsidR="00DB051E" w:rsidRDefault="00DB051E" w:rsidP="00DB051E">
      <w:r>
        <w:t xml:space="preserve">Both </w:t>
      </w:r>
      <w:r w:rsidR="000B0B2B">
        <w:t>Solution#</w:t>
      </w:r>
      <w:r>
        <w:t xml:space="preserve">1 and </w:t>
      </w:r>
      <w:r w:rsidR="000B0B2B">
        <w:t>Solution#</w:t>
      </w:r>
      <w:r>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t>Solution#</w:t>
      </w:r>
      <w:r>
        <w:t xml:space="preserve">1 and </w:t>
      </w:r>
      <w:r w:rsidR="000B0B2B">
        <w:t>Solution#</w:t>
      </w:r>
      <w:r>
        <w:t xml:space="preserve">2 have a finite risk of running into port number clash. However, </w:t>
      </w:r>
      <w:r w:rsidR="000B0B2B">
        <w:t>Solution#</w:t>
      </w:r>
      <w:r>
        <w:t xml:space="preserve">2 has an advantage over </w:t>
      </w:r>
      <w:r w:rsidR="000B0B2B">
        <w:t>Solution#</w:t>
      </w:r>
      <w:r>
        <w:t xml:space="preserve">1, that the port number is not standardized (or fixed) and is managed by the operator's OAM. </w:t>
      </w:r>
      <w:r w:rsidR="000B0B2B">
        <w:t>Solution#</w:t>
      </w:r>
      <w:r>
        <w:t xml:space="preserve">2 provides a further flexibility to the operator to also use free ports from the user port number range </w:t>
      </w:r>
      <w:r w:rsidRPr="0021245F">
        <w:t xml:space="preserve">[1024-49151] </w:t>
      </w:r>
      <w:r>
        <w:t xml:space="preserve">which will ensure that there will be no port number clash with any other application clients (both 3GPP and non-3GPP) as the application clients will use port numbers from the dynamic range </w:t>
      </w:r>
      <w:r w:rsidRPr="00EC76DC">
        <w:t>[49152 - 65535]</w:t>
      </w:r>
      <w:r>
        <w:t xml:space="preserve"> as a source port.</w:t>
      </w:r>
    </w:p>
    <w:p w14:paraId="03866FFD" w14:textId="3214BDEF" w:rsidR="00694895" w:rsidRDefault="00694895" w:rsidP="00694895">
      <w:pPr>
        <w:pStyle w:val="Heading4"/>
        <w:rPr>
          <w:lang w:eastAsia="zh-CN"/>
        </w:rPr>
      </w:pPr>
      <w:bookmarkStart w:id="980" w:name="_Toc63248413"/>
      <w:r>
        <w:rPr>
          <w:lang w:eastAsia="zh-CN"/>
        </w:rPr>
        <w:t>7.3.1.4 Evaluation of DNS based solutions (solutions #3, #4, #5, #6)</w:t>
      </w:r>
      <w:bookmarkEnd w:id="980"/>
    </w:p>
    <w:p w14:paraId="5782FA47" w14:textId="0209AB99" w:rsidR="00694895" w:rsidRDefault="000B0B2B" w:rsidP="00694895">
      <w:r>
        <w:t>Solution#</w:t>
      </w:r>
      <w:r w:rsidR="00694895">
        <w:t xml:space="preserve">3 and </w:t>
      </w:r>
      <w:r>
        <w:t>Solution#</w:t>
      </w:r>
      <w:r w:rsidR="00694895">
        <w:t xml:space="preserve">4 makes use of the proven DNS infrastructure, which is a very matured technology, for discovering the port number by the application clients. On the application server side, the port number could be 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w:t>
      </w:r>
      <w:r w:rsidR="00694895" w:rsidRPr="00BF6D94">
        <w:t>On the server side, if the port number assigned to the application is changed, the DNS server needs to be updated.</w:t>
      </w:r>
      <w:r w:rsidR="00694895">
        <w:t xml:space="preserve"> This DNS server update can be done manually or dynamically </w:t>
      </w:r>
      <w:r w:rsidR="00694895" w:rsidRPr="007A2835">
        <w:t xml:space="preserve">using Dynamic DNS (DDNS) </w:t>
      </w:r>
      <w:r w:rsidR="00694895">
        <w:t xml:space="preserve">kind of solutions </w:t>
      </w:r>
      <w:r w:rsidR="00694895" w:rsidRPr="007A2835">
        <w:t xml:space="preserve">for updating DNS records on the run. Although DDNS eliminates considerable time required to </w:t>
      </w:r>
      <w:r w:rsidR="00694895">
        <w:t xml:space="preserve">manually </w:t>
      </w:r>
      <w:r w:rsidR="00694895" w:rsidRPr="007A2835">
        <w:t xml:space="preserve">update </w:t>
      </w:r>
      <w:r w:rsidR="00694895">
        <w:t xml:space="preserve">the </w:t>
      </w:r>
      <w:r w:rsidR="00694895" w:rsidRPr="007A2835">
        <w:t xml:space="preserve">DNS records </w:t>
      </w:r>
      <w:r w:rsidR="00694895">
        <w:t xml:space="preserve">in the DNS server </w:t>
      </w:r>
      <w:r w:rsidR="00694895" w:rsidRPr="007A2835">
        <w:t xml:space="preserve">when network configuration changes, it </w:t>
      </w:r>
      <w:r w:rsidR="00694895">
        <w:t>will not</w:t>
      </w:r>
      <w:r w:rsidR="00694895" w:rsidRPr="007A2835">
        <w:t xml:space="preserve"> </w:t>
      </w:r>
      <w:r w:rsidR="00694895">
        <w:t xml:space="preserve">enable to automatically update </w:t>
      </w:r>
      <w:r w:rsidR="00694895" w:rsidRPr="007A2835">
        <w:t>the client</w:t>
      </w:r>
      <w:r w:rsidR="00694895">
        <w:t xml:space="preserve">s with this information: </w:t>
      </w:r>
      <w:r w:rsidR="00694895" w:rsidRPr="007A2835">
        <w:t xml:space="preserve">on the client side the DNS resolver generally caches the response received </w:t>
      </w:r>
      <w:r w:rsidR="00694895">
        <w:t xml:space="preserve">from the DNS server </w:t>
      </w:r>
      <w:r w:rsidR="00694895" w:rsidRPr="007A2835">
        <w:t xml:space="preserve">for </w:t>
      </w:r>
      <w:r w:rsidR="00694895">
        <w:t xml:space="preserve">a </w:t>
      </w:r>
      <w:r w:rsidR="00694895" w:rsidRPr="007A2835">
        <w:t>certain duration</w:t>
      </w:r>
      <w:r w:rsidR="00694895">
        <w:t xml:space="preserve"> (Time-To-Live or TTL)</w:t>
      </w:r>
      <w:r w:rsidR="00694895" w:rsidRPr="007A2835">
        <w:t xml:space="preserve">. Now, if the </w:t>
      </w:r>
      <w:r w:rsidR="00694895">
        <w:t xml:space="preserve">DNS records is updated in the DNS server before the expiration of the TTL in the DNS resolver cache, </w:t>
      </w:r>
      <w:r w:rsidR="00694895" w:rsidRPr="007A2835">
        <w:t>the client remains unaware of the change until the timer is expired and it does a fresh DNS query (assuming here that the DNS records are updated).</w:t>
      </w:r>
      <w:r w:rsidR="00694895">
        <w:t xml:space="preserve"> </w:t>
      </w:r>
      <w:r w:rsidR="00694895" w:rsidRPr="00B42BE7">
        <w:t>However, experiencing connection attempt failures due to the outdated DNS information, the client can force a refresh of the DNS cache (DNS flush) and then retrieve the updated DNS records from the authoritative DNS server.</w:t>
      </w:r>
      <w:r w:rsidR="00694895">
        <w:t xml:space="preserve"> Another way to improve the DNS update propagation in the network would be to use TTL of few minutes instead of hours. </w:t>
      </w:r>
      <w:r w:rsidR="00694895" w:rsidRPr="007A2835">
        <w:t xml:space="preserve">From an operator's point of view, these solutions also introduce additional costs and complexity of deploying and maintaining </w:t>
      </w:r>
      <w:r w:rsidR="00694895" w:rsidRPr="007A2835">
        <w:lastRenderedPageBreak/>
        <w:t>the DNS infrastructure and timely update of DNS records. This also introduces dependency on DNS infrastructure for availability.</w:t>
      </w:r>
    </w:p>
    <w:p w14:paraId="56C85D8F" w14:textId="088CFF04" w:rsidR="00694895" w:rsidRPr="0090769B" w:rsidRDefault="000B0B2B" w:rsidP="00694895">
      <w:r>
        <w:t>Solution#</w:t>
      </w:r>
      <w:r w:rsidR="00694895">
        <w:t xml:space="preserve">5 and </w:t>
      </w:r>
      <w:r>
        <w:t>Solution#</w:t>
      </w:r>
      <w:r w:rsidR="00694895">
        <w:t xml:space="preserve">6 also uses DNS based discovery of the server IP address and port, however, instead of using a DNS infrastructure it relies on the concept of multicast DNS (mDNS) for discovery. Both </w:t>
      </w:r>
      <w:r>
        <w:t>Solution#</w:t>
      </w:r>
      <w:r w:rsidR="00694895">
        <w:t xml:space="preserve">5 and </w:t>
      </w:r>
      <w:r>
        <w:t>Solution#</w:t>
      </w:r>
      <w:r w:rsidR="00694895">
        <w:t xml:space="preserve">6 needs the application nodes to implement an DNS resolver (mDNS or legacy DNS) on the client side and mDNS responder on the server side. They can work without any DNS infrastructure and avoids all the challenges highlighted above w.r.t. </w:t>
      </w:r>
      <w:r>
        <w:t>Solution#</w:t>
      </w:r>
      <w:r w:rsidR="00694895">
        <w:t xml:space="preserve">3 and </w:t>
      </w:r>
      <w:r>
        <w:t>Solution#</w:t>
      </w:r>
      <w:r w:rsidR="00694895">
        <w:t xml:space="preserve">4. There are however some differences between </w:t>
      </w:r>
      <w:r>
        <w:t>Solution#</w:t>
      </w:r>
      <w:r w:rsidR="00694895">
        <w:t xml:space="preserve">5 and </w:t>
      </w:r>
      <w:r>
        <w:t>Solution#</w:t>
      </w:r>
      <w:r w:rsidR="00694895">
        <w:t xml:space="preserve">6. For example: in the former case the DNS query is sent to a link-local multicast address whereas in the latter one the DNS query is sent to a pre-configured IP address of the node hosting the server side of the application. Which means </w:t>
      </w:r>
      <w:r>
        <w:t>Solution#</w:t>
      </w:r>
      <w:r w:rsidR="00694895">
        <w:t xml:space="preserve">5 can only be used if both the application client and server are located in the same logical network, whereas </w:t>
      </w:r>
      <w:r>
        <w:t>Solution#</w:t>
      </w:r>
      <w:r w:rsidR="00694895">
        <w:t xml:space="preserve">6 is not restricted by such logical network boundaries. On the other hand, </w:t>
      </w:r>
      <w:r w:rsidR="0069489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595778A3" w:rsidR="00694895" w:rsidRDefault="00694895" w:rsidP="00694895">
      <w:pPr>
        <w:pStyle w:val="Heading4"/>
        <w:rPr>
          <w:lang w:eastAsia="zh-CN"/>
        </w:rPr>
      </w:pPr>
      <w:bookmarkStart w:id="981" w:name="_Toc63248414"/>
      <w:r>
        <w:rPr>
          <w:lang w:eastAsia="zh-CN"/>
        </w:rPr>
        <w:t xml:space="preserve">7.3.1.5 Evaluation of Multiplexer based solutions </w:t>
      </w:r>
      <w:r w:rsidRPr="009F2E55">
        <w:rPr>
          <w:lang w:val="fr-FR" w:eastAsia="zh-CN"/>
        </w:rPr>
        <w:t>(s</w:t>
      </w:r>
      <w:r w:rsidRPr="00DD7C91">
        <w:rPr>
          <w:lang w:val="fr-FR" w:eastAsia="zh-CN"/>
        </w:rPr>
        <w:t>ol</w:t>
      </w:r>
      <w:r>
        <w:rPr>
          <w:lang w:val="fr-FR" w:eastAsia="zh-CN"/>
        </w:rPr>
        <w:t>utions #7, #8 and #9)</w:t>
      </w:r>
      <w:bookmarkEnd w:id="981"/>
    </w:p>
    <w:p w14:paraId="442EE4DC" w14:textId="0ED7E865" w:rsidR="00694895" w:rsidRDefault="00694895" w:rsidP="00230B8D">
      <w:pPr>
        <w:pStyle w:val="EditorsNote"/>
        <w:rPr>
          <w:rFonts w:eastAsia="SimSun"/>
          <w:lang w:val="en-US" w:eastAsia="zh-CN"/>
        </w:rPr>
      </w:pPr>
      <w:r>
        <w:rPr>
          <w:lang w:eastAsia="zh-CN"/>
        </w:rPr>
        <w:t xml:space="preserve">Both </w:t>
      </w:r>
      <w:r w:rsidR="000B0B2B">
        <w:rPr>
          <w:lang w:eastAsia="zh-CN"/>
        </w:rPr>
        <w:t>Solution#</w:t>
      </w:r>
      <w:r>
        <w:rPr>
          <w:lang w:eastAsia="zh-CN"/>
        </w:rPr>
        <w:t xml:space="preserve">7 &amp; </w:t>
      </w:r>
      <w:r w:rsidR="000B0B2B">
        <w:rPr>
          <w:lang w:eastAsia="zh-CN"/>
        </w:rPr>
        <w:t>Solution#</w:t>
      </w:r>
      <w:r>
        <w:rPr>
          <w:lang w:eastAsia="zh-CN"/>
        </w:rPr>
        <w:t xml:space="preserve">8 allow to run multiple applications on the same SCTP connection (i.e. same IP address and port number) and also avoid impacts on the network and infrastructure </w:t>
      </w:r>
      <w:r>
        <w:t>(e.g. introducing/managing DNS).Editor's note:</w:t>
      </w:r>
      <w:r>
        <w:tab/>
        <w:t>Detailed evaluation of Sol #7 is FFS</w:t>
      </w:r>
    </w:p>
    <w:p w14:paraId="560E94FA" w14:textId="0BFB1435" w:rsidR="00694895" w:rsidRDefault="000B0B2B" w:rsidP="00694895">
      <w:pPr>
        <w:rPr>
          <w:rFonts w:eastAsia="SimSun"/>
          <w:lang w:val="en-US" w:eastAsia="zh-CN"/>
        </w:rPr>
      </w:pPr>
      <w:r>
        <w:rPr>
          <w:rFonts w:eastAsia="SimSun"/>
          <w:lang w:val="en-US" w:eastAsia="zh-CN"/>
        </w:rPr>
        <w:t>Solution#</w:t>
      </w:r>
      <w:r w:rsidR="0069489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Default="000B0B2B" w:rsidP="00694895">
      <w:pPr>
        <w:rPr>
          <w:rFonts w:eastAsia="SimSun"/>
          <w:lang w:val="en-US" w:eastAsia="zh-CN"/>
        </w:rPr>
      </w:pPr>
      <w:r>
        <w:rPr>
          <w:rFonts w:eastAsia="SimSun"/>
          <w:lang w:val="en-US" w:eastAsia="zh-CN"/>
        </w:rPr>
        <w:t>Solution#</w:t>
      </w:r>
      <w:r w:rsidR="00694895">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Default="00694895" w:rsidP="00694895">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requires all new connections to be received on a single port, which limits the number of connections between two machines.</w:t>
      </w:r>
    </w:p>
    <w:p w14:paraId="56E9A2FD" w14:textId="77777777" w:rsidR="00694895" w:rsidRDefault="00694895" w:rsidP="00694895">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complicates firewall implementation and management because all services share the same port number.</w:t>
      </w:r>
    </w:p>
    <w:p w14:paraId="5C1EA53E" w14:textId="77777777" w:rsidR="00694895" w:rsidRDefault="00694895" w:rsidP="00694895">
      <w:pPr>
        <w:rPr>
          <w:lang w:eastAsia="zh-CN"/>
        </w:rPr>
      </w:pPr>
      <w:r>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31C4F82E" w:rsidR="003978B6" w:rsidRDefault="003978B6" w:rsidP="003978B6">
      <w:pPr>
        <w:pStyle w:val="Heading4"/>
        <w:rPr>
          <w:lang w:eastAsia="zh-CN"/>
        </w:rPr>
      </w:pPr>
      <w:bookmarkStart w:id="982" w:name="_Toc63248415"/>
      <w:r>
        <w:rPr>
          <w:lang w:eastAsia="zh-CN"/>
        </w:rPr>
        <w:t>7.3.1.6 Evaluation of solution with Standardized PPID without multiplexer (</w:t>
      </w:r>
      <w:r w:rsidR="000B0B2B">
        <w:rPr>
          <w:lang w:eastAsia="zh-CN"/>
        </w:rPr>
        <w:t>solution#</w:t>
      </w:r>
      <w:r>
        <w:rPr>
          <w:lang w:eastAsia="zh-CN"/>
        </w:rPr>
        <w:t>10)</w:t>
      </w:r>
      <w:bookmarkEnd w:id="982"/>
    </w:p>
    <w:p w14:paraId="7EBD17F9" w14:textId="7DECC377" w:rsidR="003978B6" w:rsidRDefault="003978B6" w:rsidP="003978B6">
      <w:pPr>
        <w:rPr>
          <w:lang w:eastAsia="zh-CN"/>
        </w:rPr>
      </w:pPr>
      <w:r>
        <w:rPr>
          <w:lang w:eastAsia="zh-CN"/>
        </w:rPr>
        <w:t xml:space="preserve">There are 3 solutions that propose to use a common SCTP port for all newly defined 3GPP interfaces/applications that use SCTP as the transport layer, namely </w:t>
      </w:r>
      <w:r w:rsidR="000B0B2B">
        <w:rPr>
          <w:lang w:eastAsia="zh-CN"/>
        </w:rPr>
        <w:t>Solution#</w:t>
      </w:r>
      <w:r>
        <w:rPr>
          <w:lang w:eastAsia="zh-CN"/>
        </w:rPr>
        <w:t>7, #8 and #10.</w:t>
      </w:r>
      <w:r>
        <w:t xml:space="preserve">Both solutions #7 and #8 allow multiple application servers to run on a common SCTP connection (i.e. same IP address and port number) with traffic distributed based on PPID. </w:t>
      </w:r>
      <w:r w:rsidR="000B0B2B">
        <w:rPr>
          <w:lang w:eastAsia="zh-CN"/>
        </w:rPr>
        <w:t>Solution#</w:t>
      </w:r>
      <w:r>
        <w:rPr>
          <w:lang w:eastAsia="zh-CN"/>
        </w:rPr>
        <w:t xml:space="preserve">10 on the other hand proposes to use separate IP address for each application, if there are multiple applications running on a single node. </w:t>
      </w:r>
    </w:p>
    <w:p w14:paraId="374DA1C5" w14:textId="1BA9B752" w:rsidR="003978B6" w:rsidRDefault="000B0B2B" w:rsidP="003978B6">
      <w:pPr>
        <w:rPr>
          <w:lang w:eastAsia="zh-CN"/>
        </w:rPr>
      </w:pPr>
      <w:r>
        <w:rPr>
          <w:lang w:eastAsia="zh-CN"/>
        </w:rPr>
        <w:t>Solution#</w:t>
      </w:r>
      <w:r w:rsidR="003978B6">
        <w:rPr>
          <w:lang w:eastAsia="zh-CN"/>
        </w:rPr>
        <w:t xml:space="preserve">10 avoids all impacts on the SCTP stack layer or on the application layer (see evaluation of </w:t>
      </w:r>
      <w:r>
        <w:rPr>
          <w:lang w:eastAsia="zh-CN"/>
        </w:rPr>
        <w:t>Solution#</w:t>
      </w:r>
      <w:r w:rsidR="003978B6">
        <w:rPr>
          <w:lang w:eastAsia="zh-CN"/>
        </w:rPr>
        <w:t xml:space="preserve">7 &amp; #8 in clause 7.3.1.5). But the disadvantage is that it needs more number of IP addresses when compared with solutions #7 and #8. If SCTP multi-homing is used, with </w:t>
      </w:r>
      <w:r>
        <w:rPr>
          <w:lang w:eastAsia="zh-CN"/>
        </w:rPr>
        <w:t>solution#</w:t>
      </w:r>
      <w:r w:rsidR="003978B6">
        <w:rPr>
          <w:lang w:eastAsia="zh-CN"/>
        </w:rPr>
        <w:t>10 we would need 1 pair of unique IP addresses for each (newly defined) application running on a node.</w:t>
      </w:r>
    </w:p>
    <w:p w14:paraId="3843D537" w14:textId="77777777" w:rsidR="003978B6" w:rsidRPr="0090769B" w:rsidRDefault="003978B6" w:rsidP="003978B6">
      <w:r>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58EA89B9" w:rsidR="008632DF" w:rsidRDefault="008632DF" w:rsidP="008632DF">
      <w:pPr>
        <w:pStyle w:val="Heading4"/>
        <w:rPr>
          <w:lang w:eastAsia="zh-CN"/>
        </w:rPr>
      </w:pPr>
      <w:bookmarkStart w:id="983" w:name="_Toc63248416"/>
      <w:r>
        <w:rPr>
          <w:lang w:eastAsia="zh-CN"/>
        </w:rPr>
        <w:t xml:space="preserve">7.3.1.7 Evaluation of solution to form </w:t>
      </w:r>
      <w:r>
        <w:t>work group (</w:t>
      </w:r>
      <w:r w:rsidR="000B0B2B">
        <w:t>Solution#</w:t>
      </w:r>
      <w:r>
        <w:t>11)</w:t>
      </w:r>
      <w:bookmarkEnd w:id="983"/>
    </w:p>
    <w:p w14:paraId="1D32845A" w14:textId="77777777" w:rsidR="008632DF" w:rsidRDefault="008632DF" w:rsidP="008632DF">
      <w:r>
        <w:t xml:space="preserve">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w:t>
      </w:r>
      <w:r>
        <w:lastRenderedPageBreak/>
        <w:t>done by IETF in last 20 years, the number of ports available currently and the number of ports required by 3GPP on an average per year.</w:t>
      </w:r>
    </w:p>
    <w:p w14:paraId="360C3628" w14:textId="77777777" w:rsidR="008632DF" w:rsidRDefault="008632DF" w:rsidP="008632DF">
      <w:r>
        <w:t xml:space="preserve">By forming a working group it may be possible to convince IETF or influence their decision and continue allocating port numbers for new 3GPP defined interfaces or can agree on reserving a sub-range from the User port number range </w:t>
      </w:r>
      <w:r w:rsidRPr="005F4EF9">
        <w:t>[1024-49151]</w:t>
      </w:r>
      <w:r>
        <w:t xml:space="preserve">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90769B" w:rsidRDefault="008632DF" w:rsidP="008632DF">
      <w:r>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t> [11]</w:t>
      </w:r>
      <w:r>
        <w:t xml:space="preserve"> is not needed.</w:t>
      </w:r>
    </w:p>
    <w:p w14:paraId="63A0AAFB" w14:textId="50EDA9B1" w:rsidR="00C62450" w:rsidRDefault="00C62450" w:rsidP="00C62450">
      <w:pPr>
        <w:pStyle w:val="Heading4"/>
        <w:rPr>
          <w:lang w:eastAsia="zh-CN"/>
        </w:rPr>
      </w:pPr>
      <w:bookmarkStart w:id="984" w:name="_Toc63248417"/>
      <w:r>
        <w:rPr>
          <w:lang w:eastAsia="zh-CN"/>
        </w:rPr>
        <w:t xml:space="preserve">7.3.1.8 </w:t>
      </w:r>
      <w:r>
        <w:t>HTTP(s) web server query for port discovery (solutions #12 and #13)</w:t>
      </w:r>
      <w:bookmarkEnd w:id="984"/>
    </w:p>
    <w:p w14:paraId="25CC4876" w14:textId="77777777" w:rsidR="00C62450" w:rsidRDefault="00C62450" w:rsidP="00C62450">
      <w:pPr>
        <w:rPr>
          <w:lang w:eastAsia="zh-CN"/>
        </w:rPr>
      </w:pPr>
      <w:r>
        <w:rPr>
          <w:lang w:eastAsia="zh-CN"/>
        </w:rPr>
        <w:t xml:space="preserve">Both Solutions #12 and #13 need HTTP(s) based web server/client implementations on the application nodes. This will complicate the application design, specifically from RAN point of view. </w:t>
      </w:r>
      <w:r>
        <w:t xml:space="preserve">Additional (HTTP) signalling is also needed before the application connection is setup. </w:t>
      </w:r>
      <w:r>
        <w:rPr>
          <w:lang w:eastAsia="zh-CN"/>
        </w:rPr>
        <w:t>Both these solutions are more suitable for core network NFs that are using SBI based interface and already have HTTP(s) based implementations available.</w:t>
      </w:r>
    </w:p>
    <w:p w14:paraId="29049236" w14:textId="55B84440" w:rsidR="00C62450" w:rsidRDefault="000B0B2B" w:rsidP="00C62450">
      <w:r>
        <w:t>Solution#</w:t>
      </w:r>
      <w:r w:rsidR="00C62450">
        <w:t xml:space="preserve">12 requires </w:t>
      </w:r>
      <w:r w:rsidR="00C62450">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Default="00C62450" w:rsidP="00C62450">
      <w:r w:rsidRPr="001A707A">
        <w:t>Th</w:t>
      </w:r>
      <w:r>
        <w:t>e</w:t>
      </w:r>
      <w:r w:rsidRPr="001A707A">
        <w:t xml:space="preserve"> solution</w:t>
      </w:r>
      <w:r>
        <w:t>s</w:t>
      </w:r>
      <w:r w:rsidRPr="001A707A">
        <w:t xml:space="preserve"> require network entity / network function to have HTTP query capability. It can be applied to non-SBI core network interfaces and RAN interfaces </w:t>
      </w:r>
      <w:r>
        <w:t xml:space="preserve">only </w:t>
      </w:r>
      <w:r w:rsidRPr="001A707A">
        <w:t>if they introduce HTTP capability. For core network SBI interfaces this is not ne</w:t>
      </w:r>
      <w:r>
        <w:t>eded</w:t>
      </w:r>
      <w:r w:rsidRPr="001A707A">
        <w:t xml:space="preserve"> since the service discovery procedure in NRF already supports SBI service consumers to discover the Host/IP address and port number of the SBI service producer.</w:t>
      </w:r>
    </w:p>
    <w:p w14:paraId="5B6FAB21" w14:textId="4893CC08" w:rsidR="00AC2213" w:rsidRDefault="00AC2213" w:rsidP="00AC2213">
      <w:pPr>
        <w:pStyle w:val="Heading3"/>
        <w:rPr>
          <w:lang w:eastAsia="zh-CN"/>
        </w:rPr>
      </w:pPr>
      <w:bookmarkStart w:id="985" w:name="_Toc63248418"/>
      <w:r>
        <w:rPr>
          <w:lang w:eastAsia="zh-CN"/>
        </w:rPr>
        <w:t>7.3.2 Conclusions</w:t>
      </w:r>
      <w:bookmarkEnd w:id="985"/>
      <w:r>
        <w:t xml:space="preserve"> </w:t>
      </w:r>
    </w:p>
    <w:p w14:paraId="6604F278" w14:textId="77777777" w:rsidR="00AC2213" w:rsidRDefault="00AC2213" w:rsidP="00AC2213">
      <w:pPr>
        <w:rPr>
          <w:lang w:eastAsia="zh-CN"/>
        </w:rPr>
      </w:pPr>
      <w:r>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77777777" w:rsidR="00AC2213" w:rsidRDefault="00AC2213" w:rsidP="00AC2213">
      <w:pPr>
        <w:rPr>
          <w:lang w:eastAsia="zh-CN"/>
        </w:rPr>
      </w:pPr>
      <w:r>
        <w:rPr>
          <w:lang w:eastAsia="zh-CN"/>
        </w:rPr>
        <w:t>The study will only provide recommendation on solutions for port allocation. It is then up to each 3GPP WG to decide which solution is used for a new interface defined by that WG.</w:t>
      </w:r>
    </w:p>
    <w:p w14:paraId="5949A22C" w14:textId="77777777" w:rsidR="00AC2213" w:rsidRDefault="00AC2213" w:rsidP="00AC2213">
      <w:r>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78DF666B" w14:textId="2A169A33" w:rsidR="00AC2213" w:rsidRDefault="00AC2213" w:rsidP="00AC2213">
      <w:pPr>
        <w:pStyle w:val="TH"/>
        <w:rPr>
          <w:lang w:eastAsia="zh-CN"/>
        </w:rPr>
      </w:pPr>
      <w:r>
        <w:lastRenderedPageBreak/>
        <w:t>Table 7.3.2-1: Summary of conclusions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3047"/>
        <w:gridCol w:w="5093"/>
      </w:tblGrid>
      <w:tr w:rsidR="00AC2213" w:rsidRPr="00A45C4F" w14:paraId="71542CD7" w14:textId="77777777" w:rsidTr="007D38BC">
        <w:tc>
          <w:tcPr>
            <w:tcW w:w="774" w:type="pct"/>
            <w:shd w:val="clear" w:color="auto" w:fill="auto"/>
          </w:tcPr>
          <w:p w14:paraId="2D69216A" w14:textId="77777777" w:rsidR="00AC2213" w:rsidRDefault="00AC2213" w:rsidP="007D38BC">
            <w:pPr>
              <w:pStyle w:val="TAH"/>
            </w:pPr>
            <w:bookmarkStart w:id="986" w:name="_Hlk62748566"/>
            <w:r>
              <w:t>Solution</w:t>
            </w:r>
          </w:p>
        </w:tc>
        <w:tc>
          <w:tcPr>
            <w:tcW w:w="1582" w:type="pct"/>
            <w:shd w:val="clear" w:color="auto" w:fill="auto"/>
          </w:tcPr>
          <w:p w14:paraId="3533B3CE" w14:textId="77777777" w:rsidR="00AC2213" w:rsidRDefault="00AC2213" w:rsidP="007D38BC">
            <w:pPr>
              <w:pStyle w:val="TAH"/>
            </w:pPr>
            <w:r>
              <w:t>Conclusion</w:t>
            </w:r>
          </w:p>
        </w:tc>
        <w:tc>
          <w:tcPr>
            <w:tcW w:w="2644" w:type="pct"/>
          </w:tcPr>
          <w:p w14:paraId="1B85A694" w14:textId="77777777" w:rsidR="00AC2213" w:rsidRDefault="00AC2213" w:rsidP="007D38BC">
            <w:pPr>
              <w:pStyle w:val="TAH"/>
            </w:pPr>
            <w:r>
              <w:t>Additional comment</w:t>
            </w:r>
          </w:p>
        </w:tc>
      </w:tr>
      <w:tr w:rsidR="00AC2213" w:rsidRPr="00A45C4F" w14:paraId="6442BA49" w14:textId="77777777" w:rsidTr="007D38BC">
        <w:tc>
          <w:tcPr>
            <w:tcW w:w="774" w:type="pct"/>
            <w:shd w:val="clear" w:color="auto" w:fill="auto"/>
          </w:tcPr>
          <w:p w14:paraId="45493355" w14:textId="35B53173" w:rsidR="00AC2213" w:rsidRDefault="000B0B2B" w:rsidP="007D38BC">
            <w:pPr>
              <w:pStyle w:val="TAL"/>
            </w:pPr>
            <w:r>
              <w:t>Solution#</w:t>
            </w:r>
            <w:r w:rsidR="00AC2213">
              <w:t>1</w:t>
            </w:r>
          </w:p>
        </w:tc>
        <w:tc>
          <w:tcPr>
            <w:tcW w:w="1582" w:type="pct"/>
            <w:shd w:val="clear" w:color="auto" w:fill="auto"/>
          </w:tcPr>
          <w:p w14:paraId="24432E34" w14:textId="77777777" w:rsidR="00AC2213" w:rsidRDefault="00AC2213" w:rsidP="007D38BC">
            <w:pPr>
              <w:pStyle w:val="TAL"/>
            </w:pPr>
            <w:r>
              <w:t xml:space="preserve">Agreed to be incorporated into the TR </w:t>
            </w:r>
            <w:r w:rsidRPr="00DF3775">
              <w:t>2</w:t>
            </w:r>
            <w:r>
              <w:t>9.941</w:t>
            </w:r>
          </w:p>
        </w:tc>
        <w:tc>
          <w:tcPr>
            <w:tcW w:w="2644" w:type="pct"/>
          </w:tcPr>
          <w:p w14:paraId="40505110" w14:textId="77777777" w:rsidR="00AC2213" w:rsidRDefault="00AC2213" w:rsidP="007D38BC">
            <w:pPr>
              <w:pStyle w:val="TAL"/>
            </w:pPr>
          </w:p>
        </w:tc>
      </w:tr>
      <w:tr w:rsidR="00AC2213" w:rsidRPr="00A45C4F" w14:paraId="14F67112" w14:textId="77777777" w:rsidTr="007D38BC">
        <w:tc>
          <w:tcPr>
            <w:tcW w:w="774" w:type="pct"/>
            <w:shd w:val="clear" w:color="auto" w:fill="auto"/>
          </w:tcPr>
          <w:p w14:paraId="6EF17CCD" w14:textId="0336CF70" w:rsidR="00AC2213" w:rsidRDefault="000B0B2B" w:rsidP="007D38BC">
            <w:pPr>
              <w:pStyle w:val="TAL"/>
            </w:pPr>
            <w:r>
              <w:t>Solution#</w:t>
            </w:r>
            <w:r w:rsidR="00AC2213">
              <w:t>2</w:t>
            </w:r>
          </w:p>
        </w:tc>
        <w:tc>
          <w:tcPr>
            <w:tcW w:w="1582" w:type="pct"/>
            <w:shd w:val="clear" w:color="auto" w:fill="auto"/>
          </w:tcPr>
          <w:p w14:paraId="414DAF19" w14:textId="77777777" w:rsidR="00AC2213" w:rsidRDefault="00AC2213" w:rsidP="007D38BC">
            <w:pPr>
              <w:pStyle w:val="TAL"/>
            </w:pPr>
            <w:r>
              <w:t xml:space="preserve">Agreed to be incorporated into the TR </w:t>
            </w:r>
            <w:r w:rsidRPr="00DF3775">
              <w:t>2</w:t>
            </w:r>
            <w:r>
              <w:t>9.941</w:t>
            </w:r>
          </w:p>
        </w:tc>
        <w:tc>
          <w:tcPr>
            <w:tcW w:w="2644" w:type="pct"/>
          </w:tcPr>
          <w:p w14:paraId="5C4317D7" w14:textId="77777777" w:rsidR="00AC2213" w:rsidRDefault="00AC2213" w:rsidP="007D38BC">
            <w:pPr>
              <w:pStyle w:val="TAL"/>
            </w:pPr>
          </w:p>
        </w:tc>
      </w:tr>
      <w:tr w:rsidR="00AC2213" w:rsidRPr="00A45C4F" w14:paraId="1726E3A4" w14:textId="77777777" w:rsidTr="007D38BC">
        <w:tc>
          <w:tcPr>
            <w:tcW w:w="774" w:type="pct"/>
            <w:shd w:val="clear" w:color="auto" w:fill="auto"/>
          </w:tcPr>
          <w:p w14:paraId="4D5C6A79" w14:textId="68C0BA2D" w:rsidR="00AC2213" w:rsidRDefault="000B0B2B" w:rsidP="007D38BC">
            <w:pPr>
              <w:pStyle w:val="TAL"/>
            </w:pPr>
            <w:r>
              <w:t>Solution#</w:t>
            </w:r>
            <w:r w:rsidR="00AC2213">
              <w:t>3</w:t>
            </w:r>
          </w:p>
        </w:tc>
        <w:tc>
          <w:tcPr>
            <w:tcW w:w="1582" w:type="pct"/>
            <w:shd w:val="clear" w:color="auto" w:fill="auto"/>
          </w:tcPr>
          <w:p w14:paraId="6D6D80DE" w14:textId="77777777" w:rsidR="00AC2213" w:rsidRDefault="00AC2213" w:rsidP="007D38BC">
            <w:pPr>
              <w:pStyle w:val="TAL"/>
            </w:pPr>
            <w:r>
              <w:t>FFS</w:t>
            </w:r>
          </w:p>
        </w:tc>
        <w:tc>
          <w:tcPr>
            <w:tcW w:w="2644" w:type="pct"/>
          </w:tcPr>
          <w:p w14:paraId="1CF5A77B" w14:textId="77777777" w:rsidR="00AC2213" w:rsidRDefault="00AC2213" w:rsidP="007D38BC">
            <w:pPr>
              <w:pStyle w:val="TAL"/>
            </w:pPr>
          </w:p>
        </w:tc>
      </w:tr>
      <w:tr w:rsidR="00AC2213" w:rsidRPr="00A45C4F" w14:paraId="79A9AEDE" w14:textId="77777777" w:rsidTr="007D38BC">
        <w:tc>
          <w:tcPr>
            <w:tcW w:w="774" w:type="pct"/>
            <w:shd w:val="clear" w:color="auto" w:fill="auto"/>
          </w:tcPr>
          <w:p w14:paraId="49F7C8C5" w14:textId="44B33CEC" w:rsidR="00AC2213" w:rsidRDefault="000B0B2B" w:rsidP="007D38BC">
            <w:pPr>
              <w:pStyle w:val="TAL"/>
            </w:pPr>
            <w:r>
              <w:t>Solution#</w:t>
            </w:r>
            <w:r w:rsidR="00AC2213">
              <w:t>4</w:t>
            </w:r>
          </w:p>
        </w:tc>
        <w:tc>
          <w:tcPr>
            <w:tcW w:w="1582" w:type="pct"/>
            <w:shd w:val="clear" w:color="auto" w:fill="auto"/>
          </w:tcPr>
          <w:p w14:paraId="41DDFE44" w14:textId="77777777" w:rsidR="00AC2213" w:rsidRDefault="00AC2213" w:rsidP="007D38BC">
            <w:pPr>
              <w:pStyle w:val="TAL"/>
            </w:pPr>
            <w:r>
              <w:t>FFS</w:t>
            </w:r>
          </w:p>
        </w:tc>
        <w:tc>
          <w:tcPr>
            <w:tcW w:w="2644" w:type="pct"/>
          </w:tcPr>
          <w:p w14:paraId="7C70423A" w14:textId="77777777" w:rsidR="00AC2213" w:rsidRDefault="00AC2213" w:rsidP="007D38BC">
            <w:pPr>
              <w:pStyle w:val="TAL"/>
            </w:pPr>
          </w:p>
        </w:tc>
      </w:tr>
      <w:tr w:rsidR="00AC2213" w:rsidRPr="00A45C4F" w14:paraId="0340489A" w14:textId="77777777" w:rsidTr="007D38BC">
        <w:tc>
          <w:tcPr>
            <w:tcW w:w="774" w:type="pct"/>
            <w:shd w:val="clear" w:color="auto" w:fill="auto"/>
          </w:tcPr>
          <w:p w14:paraId="7DA667F7" w14:textId="2B34FBC8" w:rsidR="00AC2213" w:rsidRDefault="000B0B2B" w:rsidP="007D38BC">
            <w:pPr>
              <w:pStyle w:val="TAL"/>
            </w:pPr>
            <w:r>
              <w:t>Solution#</w:t>
            </w:r>
            <w:r w:rsidR="00AC2213">
              <w:t>5</w:t>
            </w:r>
          </w:p>
        </w:tc>
        <w:tc>
          <w:tcPr>
            <w:tcW w:w="1582" w:type="pct"/>
            <w:shd w:val="clear" w:color="auto" w:fill="auto"/>
          </w:tcPr>
          <w:p w14:paraId="73EF6F88" w14:textId="77777777" w:rsidR="00AC2213" w:rsidRDefault="00AC2213" w:rsidP="007D38BC">
            <w:pPr>
              <w:pStyle w:val="TAL"/>
            </w:pPr>
            <w:r>
              <w:t>FFS</w:t>
            </w:r>
          </w:p>
        </w:tc>
        <w:tc>
          <w:tcPr>
            <w:tcW w:w="2644" w:type="pct"/>
          </w:tcPr>
          <w:p w14:paraId="43969789" w14:textId="77777777" w:rsidR="00AC2213" w:rsidRDefault="00AC2213" w:rsidP="007D38BC">
            <w:pPr>
              <w:pStyle w:val="TAL"/>
            </w:pPr>
          </w:p>
        </w:tc>
      </w:tr>
      <w:tr w:rsidR="00AC2213" w:rsidRPr="00A45C4F" w14:paraId="49A1A165" w14:textId="77777777" w:rsidTr="007D38BC">
        <w:tc>
          <w:tcPr>
            <w:tcW w:w="774" w:type="pct"/>
            <w:shd w:val="clear" w:color="auto" w:fill="auto"/>
          </w:tcPr>
          <w:p w14:paraId="542DE9A7" w14:textId="2AABFD87" w:rsidR="00AC2213" w:rsidRDefault="000B0B2B" w:rsidP="007D38BC">
            <w:pPr>
              <w:pStyle w:val="TAL"/>
            </w:pPr>
            <w:r>
              <w:t>Solution#</w:t>
            </w:r>
            <w:r w:rsidR="00AC2213">
              <w:t>6</w:t>
            </w:r>
          </w:p>
        </w:tc>
        <w:tc>
          <w:tcPr>
            <w:tcW w:w="1582" w:type="pct"/>
            <w:shd w:val="clear" w:color="auto" w:fill="auto"/>
          </w:tcPr>
          <w:p w14:paraId="00697DDF" w14:textId="77777777" w:rsidR="00AC2213" w:rsidRDefault="00AC2213" w:rsidP="007D38BC">
            <w:pPr>
              <w:pStyle w:val="TAL"/>
            </w:pPr>
            <w:r>
              <w:t>FFS</w:t>
            </w:r>
          </w:p>
        </w:tc>
        <w:tc>
          <w:tcPr>
            <w:tcW w:w="2644" w:type="pct"/>
          </w:tcPr>
          <w:p w14:paraId="6A0E8217" w14:textId="77777777" w:rsidR="00AC2213" w:rsidRDefault="00AC2213" w:rsidP="007D38BC">
            <w:pPr>
              <w:pStyle w:val="TAL"/>
            </w:pPr>
          </w:p>
        </w:tc>
      </w:tr>
      <w:tr w:rsidR="00AC2213" w:rsidRPr="00A45C4F" w14:paraId="28BE8565" w14:textId="77777777" w:rsidTr="007D38BC">
        <w:tc>
          <w:tcPr>
            <w:tcW w:w="774" w:type="pct"/>
            <w:shd w:val="clear" w:color="auto" w:fill="auto"/>
          </w:tcPr>
          <w:p w14:paraId="58B97D47" w14:textId="2329DDAA" w:rsidR="00AC2213" w:rsidRDefault="000B0B2B" w:rsidP="007D38BC">
            <w:pPr>
              <w:pStyle w:val="TAL"/>
            </w:pPr>
            <w:r>
              <w:t>Solution#</w:t>
            </w:r>
            <w:r w:rsidR="00AC2213">
              <w:t>7</w:t>
            </w:r>
          </w:p>
        </w:tc>
        <w:tc>
          <w:tcPr>
            <w:tcW w:w="1582" w:type="pct"/>
            <w:shd w:val="clear" w:color="auto" w:fill="auto"/>
          </w:tcPr>
          <w:p w14:paraId="5F07E19C" w14:textId="77777777" w:rsidR="00AC2213" w:rsidRDefault="00AC2213" w:rsidP="007D38BC">
            <w:pPr>
              <w:pStyle w:val="TAL"/>
            </w:pPr>
            <w:r>
              <w:t>FFS</w:t>
            </w:r>
          </w:p>
        </w:tc>
        <w:tc>
          <w:tcPr>
            <w:tcW w:w="2644" w:type="pct"/>
          </w:tcPr>
          <w:p w14:paraId="4C670F30" w14:textId="77777777" w:rsidR="00AC2213" w:rsidRDefault="00AC2213" w:rsidP="007D38BC">
            <w:pPr>
              <w:pStyle w:val="TAL"/>
            </w:pPr>
          </w:p>
        </w:tc>
      </w:tr>
      <w:tr w:rsidR="00AC2213" w:rsidRPr="00A45C4F" w14:paraId="12B7E3CC" w14:textId="77777777" w:rsidTr="007D38BC">
        <w:tc>
          <w:tcPr>
            <w:tcW w:w="774" w:type="pct"/>
            <w:shd w:val="clear" w:color="auto" w:fill="auto"/>
          </w:tcPr>
          <w:p w14:paraId="30104F2E" w14:textId="18299063" w:rsidR="00AC2213" w:rsidRDefault="000B0B2B" w:rsidP="007D38BC">
            <w:pPr>
              <w:pStyle w:val="TAL"/>
            </w:pPr>
            <w:r>
              <w:t>Solution#</w:t>
            </w:r>
            <w:r w:rsidR="00AC2213">
              <w:t>8</w:t>
            </w:r>
          </w:p>
        </w:tc>
        <w:tc>
          <w:tcPr>
            <w:tcW w:w="1582" w:type="pct"/>
            <w:shd w:val="clear" w:color="auto" w:fill="auto"/>
          </w:tcPr>
          <w:p w14:paraId="7CBA693B" w14:textId="77777777" w:rsidR="00AC2213" w:rsidRDefault="00AC2213" w:rsidP="007D38BC">
            <w:pPr>
              <w:pStyle w:val="TAL"/>
            </w:pPr>
            <w:r>
              <w:t>Not Pursued</w:t>
            </w:r>
          </w:p>
        </w:tc>
        <w:tc>
          <w:tcPr>
            <w:tcW w:w="2644" w:type="pct"/>
          </w:tcPr>
          <w:p w14:paraId="1663EE41" w14:textId="7FE158AD" w:rsidR="00AC2213" w:rsidRDefault="00AC2213" w:rsidP="00AA4276">
            <w:pPr>
              <w:pStyle w:val="TAL"/>
            </w:pPr>
            <w:r>
              <w:t>This solution is not considered further due to the impact on application nodes as explained in 7.3.1.5</w:t>
            </w:r>
          </w:p>
        </w:tc>
      </w:tr>
      <w:tr w:rsidR="00AC2213" w:rsidRPr="00A45C4F" w14:paraId="592D353D" w14:textId="77777777" w:rsidTr="007D38BC">
        <w:tc>
          <w:tcPr>
            <w:tcW w:w="774" w:type="pct"/>
            <w:shd w:val="clear" w:color="auto" w:fill="auto"/>
          </w:tcPr>
          <w:p w14:paraId="33AAB4B8" w14:textId="0D94E056" w:rsidR="00AC2213" w:rsidRDefault="000B0B2B" w:rsidP="007D38BC">
            <w:pPr>
              <w:pStyle w:val="TAL"/>
            </w:pPr>
            <w:r>
              <w:t>Solution#</w:t>
            </w:r>
            <w:r w:rsidR="00AC2213">
              <w:t>9</w:t>
            </w:r>
          </w:p>
        </w:tc>
        <w:tc>
          <w:tcPr>
            <w:tcW w:w="1582" w:type="pct"/>
            <w:shd w:val="clear" w:color="auto" w:fill="auto"/>
          </w:tcPr>
          <w:p w14:paraId="36E3C5BE" w14:textId="77777777" w:rsidR="00AC2213" w:rsidRDefault="00AC2213" w:rsidP="007D38BC">
            <w:pPr>
              <w:pStyle w:val="TAL"/>
            </w:pPr>
            <w:r>
              <w:t>Not Pursued</w:t>
            </w:r>
          </w:p>
        </w:tc>
        <w:tc>
          <w:tcPr>
            <w:tcW w:w="2644" w:type="pct"/>
          </w:tcPr>
          <w:p w14:paraId="5B25EE20" w14:textId="236F09D4" w:rsidR="00AC2213" w:rsidRDefault="00AC2213" w:rsidP="007D38BC">
            <w:pPr>
              <w:pStyle w:val="TAL"/>
            </w:pPr>
            <w:r>
              <w:t xml:space="preserve">Since TCPMUX is already deprecated by IETF, </w:t>
            </w:r>
            <w:r w:rsidR="000B0B2B">
              <w:t>Solution#</w:t>
            </w:r>
            <w:r>
              <w:t>9 is not pursued further.</w:t>
            </w:r>
          </w:p>
        </w:tc>
      </w:tr>
      <w:tr w:rsidR="00AC2213" w:rsidRPr="00A45C4F" w14:paraId="4EB602C9" w14:textId="77777777" w:rsidTr="007D38BC">
        <w:tc>
          <w:tcPr>
            <w:tcW w:w="774" w:type="pct"/>
            <w:shd w:val="clear" w:color="auto" w:fill="auto"/>
          </w:tcPr>
          <w:p w14:paraId="3660496A" w14:textId="75D8C189" w:rsidR="00AC2213" w:rsidRDefault="000B0B2B" w:rsidP="007D38BC">
            <w:pPr>
              <w:pStyle w:val="TAL"/>
            </w:pPr>
            <w:r>
              <w:t>Solution#</w:t>
            </w:r>
            <w:r w:rsidR="00AC2213">
              <w:t>10</w:t>
            </w:r>
          </w:p>
        </w:tc>
        <w:tc>
          <w:tcPr>
            <w:tcW w:w="1582" w:type="pct"/>
            <w:shd w:val="clear" w:color="auto" w:fill="auto"/>
          </w:tcPr>
          <w:p w14:paraId="26ED42B3" w14:textId="77777777" w:rsidR="00AC2213" w:rsidRDefault="00AC2213" w:rsidP="007D38BC">
            <w:pPr>
              <w:pStyle w:val="TAL"/>
            </w:pPr>
            <w:r>
              <w:t>FFS</w:t>
            </w:r>
          </w:p>
        </w:tc>
        <w:tc>
          <w:tcPr>
            <w:tcW w:w="2644" w:type="pct"/>
          </w:tcPr>
          <w:p w14:paraId="772482AC" w14:textId="77777777" w:rsidR="00AC2213" w:rsidRDefault="00AC2213" w:rsidP="007D38BC">
            <w:pPr>
              <w:pStyle w:val="TAL"/>
            </w:pPr>
          </w:p>
        </w:tc>
      </w:tr>
      <w:tr w:rsidR="00AC2213" w:rsidRPr="00A45C4F" w14:paraId="7DCC00B0" w14:textId="77777777" w:rsidTr="007D38BC">
        <w:tc>
          <w:tcPr>
            <w:tcW w:w="774" w:type="pct"/>
            <w:shd w:val="clear" w:color="auto" w:fill="auto"/>
          </w:tcPr>
          <w:p w14:paraId="3795AE10" w14:textId="17859577" w:rsidR="00AC2213" w:rsidRDefault="000B0B2B" w:rsidP="007D38BC">
            <w:pPr>
              <w:pStyle w:val="TAL"/>
            </w:pPr>
            <w:r>
              <w:t>Solution#</w:t>
            </w:r>
            <w:r w:rsidR="00AC2213">
              <w:t>11</w:t>
            </w:r>
          </w:p>
        </w:tc>
        <w:tc>
          <w:tcPr>
            <w:tcW w:w="1582" w:type="pct"/>
            <w:shd w:val="clear" w:color="auto" w:fill="auto"/>
          </w:tcPr>
          <w:p w14:paraId="04437BE0" w14:textId="77777777" w:rsidR="00AC2213" w:rsidRDefault="00AC2213" w:rsidP="007D38BC">
            <w:pPr>
              <w:pStyle w:val="TAL"/>
            </w:pPr>
            <w:r>
              <w:t>Agreed conditionally, on IETF agreeing to allocate port numbers or reserve a port number range for new 3GPP interfaces</w:t>
            </w:r>
          </w:p>
        </w:tc>
        <w:tc>
          <w:tcPr>
            <w:tcW w:w="2644" w:type="pct"/>
          </w:tcPr>
          <w:p w14:paraId="2BF3EE9B" w14:textId="77777777" w:rsidR="00AC2213" w:rsidRDefault="00AC2213" w:rsidP="007D38BC">
            <w:pPr>
              <w:pStyle w:val="TAL"/>
            </w:pPr>
            <w:r>
              <w:t>If this solution is agreed with IETF, 3GPP can continue with standardizing ports for new interfaces as done in earlier releases and no other solutions need to be defined.</w:t>
            </w:r>
          </w:p>
          <w:p w14:paraId="48158CEB" w14:textId="77777777" w:rsidR="00AC2213" w:rsidRDefault="00AC2213" w:rsidP="007D38BC">
            <w:pPr>
              <w:pStyle w:val="TAL"/>
            </w:pPr>
            <w:r>
              <w:t>The work group shall be formed and discussion with IETF has to happen before concluding on the TR 29.835. The final conclusion for this solution will have to be updated according to the outcome of the discussions with IETF.</w:t>
            </w:r>
          </w:p>
        </w:tc>
      </w:tr>
      <w:tr w:rsidR="00AC2213" w:rsidRPr="00A45C4F" w14:paraId="49E94181" w14:textId="77777777" w:rsidTr="007D38BC">
        <w:tc>
          <w:tcPr>
            <w:tcW w:w="774" w:type="pct"/>
            <w:shd w:val="clear" w:color="auto" w:fill="auto"/>
          </w:tcPr>
          <w:p w14:paraId="164360AB" w14:textId="7AC3B0E5" w:rsidR="00AC2213" w:rsidRDefault="000B0B2B" w:rsidP="007D38BC">
            <w:pPr>
              <w:pStyle w:val="TAL"/>
            </w:pPr>
            <w:r>
              <w:t>Solution#</w:t>
            </w:r>
            <w:r w:rsidR="00AC2213">
              <w:t>12</w:t>
            </w:r>
          </w:p>
        </w:tc>
        <w:tc>
          <w:tcPr>
            <w:tcW w:w="1582" w:type="pct"/>
            <w:shd w:val="clear" w:color="auto" w:fill="auto"/>
          </w:tcPr>
          <w:p w14:paraId="31E035FF" w14:textId="77777777" w:rsidR="00AC2213" w:rsidRDefault="00AC2213" w:rsidP="007D38BC">
            <w:pPr>
              <w:pStyle w:val="TAL"/>
            </w:pPr>
            <w:r>
              <w:t>FFS</w:t>
            </w:r>
          </w:p>
        </w:tc>
        <w:tc>
          <w:tcPr>
            <w:tcW w:w="2644" w:type="pct"/>
          </w:tcPr>
          <w:p w14:paraId="0184421F" w14:textId="77777777" w:rsidR="00AC2213" w:rsidRDefault="00AC2213" w:rsidP="007D38BC">
            <w:pPr>
              <w:pStyle w:val="TAL"/>
            </w:pPr>
          </w:p>
        </w:tc>
      </w:tr>
      <w:tr w:rsidR="00AC2213" w:rsidRPr="00A45C4F" w14:paraId="39CEB07A" w14:textId="77777777" w:rsidTr="007D38BC">
        <w:tc>
          <w:tcPr>
            <w:tcW w:w="774" w:type="pct"/>
            <w:shd w:val="clear" w:color="auto" w:fill="auto"/>
          </w:tcPr>
          <w:p w14:paraId="1482CC15" w14:textId="40664A03" w:rsidR="00AC2213" w:rsidRDefault="000B0B2B" w:rsidP="007D38BC">
            <w:pPr>
              <w:pStyle w:val="TAL"/>
            </w:pPr>
            <w:r>
              <w:t>Solution#</w:t>
            </w:r>
            <w:r w:rsidR="00AC2213">
              <w:t>13</w:t>
            </w:r>
          </w:p>
        </w:tc>
        <w:tc>
          <w:tcPr>
            <w:tcW w:w="1582" w:type="pct"/>
            <w:shd w:val="clear" w:color="auto" w:fill="auto"/>
          </w:tcPr>
          <w:p w14:paraId="78DBF4E0" w14:textId="77777777" w:rsidR="00AC2213" w:rsidRDefault="00AC2213" w:rsidP="007D38BC">
            <w:pPr>
              <w:pStyle w:val="TAL"/>
            </w:pPr>
            <w:r>
              <w:t>FFS</w:t>
            </w:r>
          </w:p>
        </w:tc>
        <w:tc>
          <w:tcPr>
            <w:tcW w:w="2644" w:type="pct"/>
          </w:tcPr>
          <w:p w14:paraId="294E3EDF" w14:textId="77777777" w:rsidR="00AC2213" w:rsidRDefault="00AC2213" w:rsidP="007D38BC">
            <w:pPr>
              <w:pStyle w:val="TAL"/>
            </w:pPr>
          </w:p>
        </w:tc>
      </w:tr>
      <w:tr w:rsidR="00AC2213" w:rsidRPr="00A45C4F" w14:paraId="20DD7ECA" w14:textId="77777777" w:rsidTr="007D38BC">
        <w:tc>
          <w:tcPr>
            <w:tcW w:w="774" w:type="pct"/>
            <w:shd w:val="clear" w:color="auto" w:fill="auto"/>
          </w:tcPr>
          <w:p w14:paraId="49550C64" w14:textId="2F3222A4" w:rsidR="00AC2213" w:rsidRDefault="000B0B2B" w:rsidP="007D38BC">
            <w:pPr>
              <w:pStyle w:val="TAL"/>
            </w:pPr>
            <w:r>
              <w:t>Solution#</w:t>
            </w:r>
            <w:r w:rsidR="00AC2213">
              <w:t>xx</w:t>
            </w:r>
          </w:p>
        </w:tc>
        <w:tc>
          <w:tcPr>
            <w:tcW w:w="1582" w:type="pct"/>
            <w:shd w:val="clear" w:color="auto" w:fill="auto"/>
          </w:tcPr>
          <w:p w14:paraId="5EC92A86" w14:textId="77777777" w:rsidR="00AC2213" w:rsidRDefault="00AC2213" w:rsidP="007D38BC">
            <w:pPr>
              <w:pStyle w:val="TAL"/>
            </w:pPr>
          </w:p>
        </w:tc>
        <w:tc>
          <w:tcPr>
            <w:tcW w:w="2644" w:type="pct"/>
          </w:tcPr>
          <w:p w14:paraId="66713A7B" w14:textId="77777777" w:rsidR="00AC2213" w:rsidRDefault="00AC2213" w:rsidP="007D38BC">
            <w:pPr>
              <w:pStyle w:val="TAL"/>
            </w:pPr>
          </w:p>
        </w:tc>
      </w:tr>
      <w:tr w:rsidR="00AC2213" w:rsidRPr="00A45C4F" w14:paraId="30512E90" w14:textId="77777777" w:rsidTr="007D38BC">
        <w:tc>
          <w:tcPr>
            <w:tcW w:w="774" w:type="pct"/>
            <w:shd w:val="clear" w:color="auto" w:fill="auto"/>
          </w:tcPr>
          <w:p w14:paraId="6C55D9C1" w14:textId="3167C758" w:rsidR="00AC2213" w:rsidRDefault="000B0B2B" w:rsidP="007D38BC">
            <w:pPr>
              <w:pStyle w:val="TAL"/>
            </w:pPr>
            <w:r>
              <w:t>Solution#</w:t>
            </w:r>
            <w:r w:rsidR="00AC2213">
              <w:t>xy</w:t>
            </w:r>
          </w:p>
        </w:tc>
        <w:tc>
          <w:tcPr>
            <w:tcW w:w="1582" w:type="pct"/>
            <w:shd w:val="clear" w:color="auto" w:fill="auto"/>
          </w:tcPr>
          <w:p w14:paraId="348FC12B" w14:textId="77777777" w:rsidR="00AC2213" w:rsidRDefault="00AC2213" w:rsidP="007D38BC">
            <w:pPr>
              <w:pStyle w:val="TAL"/>
            </w:pPr>
          </w:p>
        </w:tc>
        <w:tc>
          <w:tcPr>
            <w:tcW w:w="2644" w:type="pct"/>
          </w:tcPr>
          <w:p w14:paraId="09F2526F" w14:textId="77777777" w:rsidR="00AC2213" w:rsidRDefault="00AC2213" w:rsidP="007D38BC">
            <w:pPr>
              <w:pStyle w:val="TAL"/>
            </w:pPr>
          </w:p>
        </w:tc>
      </w:tr>
      <w:bookmarkEnd w:id="986"/>
    </w:tbl>
    <w:p w14:paraId="357413AB" w14:textId="77777777" w:rsidR="00AC2213" w:rsidRDefault="00AC2213" w:rsidP="00AC2213"/>
    <w:p w14:paraId="41235A4B" w14:textId="5B8952AF" w:rsidR="00AC2213" w:rsidRDefault="00AC2213" w:rsidP="00AC2213">
      <w:r>
        <w:rPr>
          <w:lang w:eastAsia="zh-CN"/>
        </w:rPr>
        <w:t>Table 7.3.2</w:t>
      </w:r>
      <w:r>
        <w:rPr>
          <w:lang w:eastAsia="zh-CN"/>
        </w:rPr>
        <w:noBreakHyphen/>
        <w:t>1 above summarizes all the conclusions incorporated in the TR 29.835 and with additional comments on each solution.</w:t>
      </w:r>
    </w:p>
    <w:p w14:paraId="70BC4359" w14:textId="54B5FD53" w:rsidR="00C14D0F" w:rsidRPr="0090769B" w:rsidRDefault="00C14D0F" w:rsidP="00C14D0F">
      <w:pPr>
        <w:pStyle w:val="Heading2"/>
        <w:rPr>
          <w:lang w:eastAsia="zh-CN"/>
        </w:rPr>
      </w:pPr>
      <w:bookmarkStart w:id="987" w:name="_Toc56624263"/>
      <w:bookmarkStart w:id="988" w:name="_Toc57018159"/>
      <w:bookmarkStart w:id="989" w:name="_Toc57272121"/>
      <w:bookmarkStart w:id="990" w:name="_Toc57272226"/>
      <w:bookmarkStart w:id="991" w:name="_Toc57272329"/>
      <w:bookmarkStart w:id="992" w:name="_Toc57272555"/>
      <w:bookmarkStart w:id="993" w:name="_Toc57285079"/>
      <w:bookmarkStart w:id="994" w:name="_Toc57983727"/>
      <w:bookmarkStart w:id="995" w:name="_Toc49766816"/>
      <w:bookmarkStart w:id="996" w:name="_Toc51230022"/>
      <w:bookmarkStart w:id="997" w:name="_Toc63248419"/>
      <w:r w:rsidRPr="0090769B">
        <w:rPr>
          <w:lang w:eastAsia="zh-CN"/>
        </w:rPr>
        <w:t>7</w:t>
      </w:r>
      <w:r>
        <w:rPr>
          <w:lang w:eastAsia="zh-CN"/>
        </w:rPr>
        <w:t>.4</w:t>
      </w:r>
      <w:r w:rsidRPr="0090769B">
        <w:rPr>
          <w:lang w:eastAsia="zh-CN"/>
        </w:rPr>
        <w:tab/>
        <w:t xml:space="preserve">Evaluation </w:t>
      </w:r>
      <w:r>
        <w:rPr>
          <w:lang w:eastAsia="zh-CN"/>
        </w:rPr>
        <w:t>of Solutions for Key Issue</w:t>
      </w:r>
      <w:r w:rsidR="00BA537D">
        <w:rPr>
          <w:lang w:eastAsia="zh-CN"/>
        </w:rPr>
        <w:t xml:space="preserve"> </w:t>
      </w:r>
      <w:r>
        <w:rPr>
          <w:lang w:eastAsia="zh-CN"/>
        </w:rPr>
        <w:t>#3</w:t>
      </w:r>
      <w:r w:rsidRPr="00F83636">
        <w:rPr>
          <w:lang w:eastAsia="zh-CN"/>
        </w:rPr>
        <w:t xml:space="preserve"> </w:t>
      </w:r>
      <w:r w:rsidRPr="0090769B">
        <w:rPr>
          <w:lang w:eastAsia="zh-CN"/>
        </w:rPr>
        <w:t>and Conclusi</w:t>
      </w:r>
      <w:r>
        <w:rPr>
          <w:lang w:eastAsia="zh-CN"/>
        </w:rPr>
        <w:t>ons</w:t>
      </w:r>
      <w:bookmarkEnd w:id="997"/>
    </w:p>
    <w:p w14:paraId="5B1FEE1E" w14:textId="64C432FD" w:rsidR="00C14D0F" w:rsidRDefault="00C14D0F" w:rsidP="00C14D0F">
      <w:bookmarkStart w:id="998" w:name="clause4"/>
      <w:bookmarkEnd w:id="998"/>
      <w:r>
        <w:t>Key Issue</w:t>
      </w:r>
      <w:r w:rsidR="00BA537D">
        <w:t xml:space="preserve"> </w:t>
      </w:r>
      <w:r>
        <w:t xml:space="preserve">#3 is relevant for the scenarios, when IANA allocated default port numbers cannot be used, while a new 3GPP interface application may require a pre-defined specific server port number. In other words, a server port for such an application needs to be statically allocated, so that any client can send the very first message to this known port number. Hence, 3GPP needs to reserve a subrange of ports from the </w:t>
      </w:r>
      <w:r w:rsidRPr="006F7A06">
        <w:t>Dynamic/Private Por</w:t>
      </w:r>
      <w:r>
        <w:t>t number [49152 - 65535].</w:t>
      </w:r>
    </w:p>
    <w:p w14:paraId="72FEE298" w14:textId="77777777" w:rsidR="00C14D0F" w:rsidRDefault="00C14D0F" w:rsidP="00C14D0F">
      <w:r>
        <w:t xml:space="preserve">Solution#1 specifies that 3GPP needs to reserve </w:t>
      </w:r>
      <w:r w:rsidRPr="00E42376">
        <w:t>10</w:t>
      </w:r>
      <w:r>
        <w:t>1 ports, from 65400 to 65500 and start allocating static ports for 3GPP interface application servers as necessary.</w:t>
      </w:r>
    </w:p>
    <w:p w14:paraId="3747C387" w14:textId="55E50BF2" w:rsidR="00C14D0F" w:rsidRDefault="00C14D0F" w:rsidP="00C14D0F">
      <w:r>
        <w:t>Multiple solutions, which rely on the static port allocation address Key Issue</w:t>
      </w:r>
      <w:r w:rsidR="00BA537D">
        <w:t xml:space="preserve"> </w:t>
      </w:r>
      <w:r>
        <w:t>#3.</w:t>
      </w:r>
    </w:p>
    <w:p w14:paraId="5724D182" w14:textId="48CAB834" w:rsidR="00C14D0F" w:rsidRDefault="00C14D0F" w:rsidP="00C14D0F">
      <w:pPr>
        <w:pStyle w:val="EditorsNote"/>
      </w:pPr>
      <w:r>
        <w:t>Editor's note: Other characteristics of the proposed solutions, like robustness, simplicity, etc. should be used for selecting the solution(s) that will be documented in 3GPP TR 29.941 [</w:t>
      </w:r>
      <w:r w:rsidR="002C6CA7">
        <w:t>11</w:t>
      </w:r>
      <w:r>
        <w:t>].</w:t>
      </w:r>
    </w:p>
    <w:p w14:paraId="1EAE5A89" w14:textId="1ADED9C1" w:rsidR="00BE65FB" w:rsidRDefault="00BE65FB" w:rsidP="007A31EB">
      <w:pPr>
        <w:pStyle w:val="Heading8"/>
      </w:pPr>
      <w:bookmarkStart w:id="999" w:name="_Toc63248420"/>
      <w:r w:rsidRPr="0090769B">
        <w:t xml:space="preserve">Annex </w:t>
      </w:r>
      <w:r w:rsidR="007F543E">
        <w:t>A</w:t>
      </w:r>
      <w:r w:rsidRPr="0090769B">
        <w:t xml:space="preserve"> (informative):</w:t>
      </w:r>
      <w:r>
        <w:t xml:space="preserve"> IANA port allocation policy</w:t>
      </w:r>
      <w:bookmarkEnd w:id="987"/>
      <w:bookmarkEnd w:id="988"/>
      <w:bookmarkEnd w:id="989"/>
      <w:bookmarkEnd w:id="990"/>
      <w:bookmarkEnd w:id="991"/>
      <w:bookmarkEnd w:id="992"/>
      <w:bookmarkEnd w:id="993"/>
      <w:bookmarkEnd w:id="994"/>
      <w:bookmarkEnd w:id="999"/>
    </w:p>
    <w:p w14:paraId="21D406B9" w14:textId="77777777" w:rsidR="00BE65FB" w:rsidRDefault="00BE65FB" w:rsidP="00BE65FB">
      <w:r>
        <w:t>IANA maintains the list of service names and port numbers</w:t>
      </w:r>
      <w:r w:rsidRPr="00F61BF9">
        <w:t xml:space="preserve"> </w:t>
      </w:r>
      <w:r>
        <w:t xml:space="preserve">used to distinguish between different services that run over transport protocols such as TCP, UDP, DCCP and SCTP. </w:t>
      </w:r>
      <w:r w:rsidRPr="00861534">
        <w:t xml:space="preserve">The </w:t>
      </w:r>
      <w:r>
        <w:t xml:space="preserve">IANA </w:t>
      </w:r>
      <w:r w:rsidRPr="00861534">
        <w:t xml:space="preserve">registration procedures for service names and port numbers are described in </w:t>
      </w:r>
      <w:r>
        <w:t>IEFT RFC 6335 [2]</w:t>
      </w:r>
      <w:r w:rsidRPr="00861534">
        <w:t>.</w:t>
      </w:r>
    </w:p>
    <w:p w14:paraId="5E12AF96" w14:textId="77777777" w:rsidR="00BE65FB" w:rsidRDefault="00BE65FB" w:rsidP="00BE65FB">
      <w:pPr>
        <w:pStyle w:val="B1"/>
      </w:pPr>
      <w:r>
        <w:t>-</w:t>
      </w:r>
      <w:r>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Default="00BE65FB" w:rsidP="00BE65FB">
      <w:pPr>
        <w:pStyle w:val="B1"/>
      </w:pPr>
      <w:r>
        <w:t>-</w:t>
      </w:r>
      <w:r>
        <w:tab/>
        <w:t xml:space="preserve">Port numbers are assigned in various ways, based on three ranges: System Ports [0-1023], User Ports </w:t>
      </w:r>
      <w:r w:rsidRPr="002C5315">
        <w:t>[1024-49151]</w:t>
      </w:r>
      <w:r>
        <w:t>, and the Dynamic and/or Private Ports [49152 - 65535].</w:t>
      </w:r>
    </w:p>
    <w:p w14:paraId="70F19AC5" w14:textId="3D2F6F99" w:rsidR="00BE65FB" w:rsidRDefault="00BE65FB" w:rsidP="00BE65FB">
      <w:r>
        <w:lastRenderedPageBreak/>
        <w:t xml:space="preserve">According to </w:t>
      </w:r>
      <w:r w:rsidR="006B6B30">
        <w:t>Clause</w:t>
      </w:r>
      <w:r>
        <w:t xml:space="preserve"> 8.1.2 of IEFT RFC 6335 [2], IANA follows one the following procedures</w:t>
      </w:r>
      <w:r w:rsidRPr="00671C92">
        <w:t xml:space="preserve"> </w:t>
      </w:r>
      <w:r>
        <w:t>for port number value allocation defined in IEFT RFC 8126 [9]:</w:t>
      </w:r>
    </w:p>
    <w:p w14:paraId="7FCB6196" w14:textId="77777777" w:rsidR="00BE65FB" w:rsidRDefault="00BE65FB" w:rsidP="00BE65FB">
      <w:pPr>
        <w:pStyle w:val="B1"/>
        <w:ind w:left="569" w:hanging="285"/>
        <w:rPr>
          <w:lang w:val="en-IN"/>
        </w:rPr>
      </w:pPr>
      <w:r>
        <w:t>-</w:t>
      </w:r>
      <w:r>
        <w:tab/>
        <w:t>IETF Review</w:t>
      </w:r>
      <w:r>
        <w:rPr>
          <w:lang w:val="en-IN"/>
        </w:rPr>
        <w:t xml:space="preserve">: </w:t>
      </w:r>
    </w:p>
    <w:p w14:paraId="386BB898" w14:textId="77777777" w:rsidR="00BE65FB" w:rsidRDefault="00BE65FB" w:rsidP="00BE65FB">
      <w:pPr>
        <w:pStyle w:val="B2"/>
        <w:rPr>
          <w:lang w:val="en-IN"/>
        </w:rPr>
      </w:pPr>
      <w:r>
        <w:rPr>
          <w:lang w:val="en-IN"/>
        </w:rPr>
        <w:tab/>
        <w:t>N</w:t>
      </w:r>
      <w:r w:rsidRPr="007C41A8">
        <w:rPr>
          <w:lang w:val="en-IN"/>
        </w:rPr>
        <w:t xml:space="preserve">ew values are assigned only through </w:t>
      </w:r>
      <w:r>
        <w:rPr>
          <w:lang w:val="en-IN"/>
        </w:rPr>
        <w:t xml:space="preserve">IETF </w:t>
      </w:r>
      <w:r w:rsidRPr="007C41A8">
        <w:rPr>
          <w:lang w:val="en-IN"/>
        </w:rPr>
        <w:t>RFCs in the IETF Stream</w:t>
      </w:r>
      <w:r>
        <w:rPr>
          <w:lang w:val="en-IN"/>
        </w:rPr>
        <w:t xml:space="preserve">, i.e., documents that has been approved by the IESG </w:t>
      </w:r>
      <w:r w:rsidRPr="007C41A8">
        <w:rPr>
          <w:lang w:val="en-IN"/>
        </w:rPr>
        <w:t>as having IETF consensus.</w:t>
      </w:r>
    </w:p>
    <w:p w14:paraId="179577DD" w14:textId="77777777" w:rsidR="00BE65FB" w:rsidRDefault="00BE65FB" w:rsidP="00BE65FB">
      <w:pPr>
        <w:pStyle w:val="B1"/>
        <w:rPr>
          <w:lang w:val="en-IN"/>
        </w:rPr>
      </w:pPr>
      <w:r>
        <w:rPr>
          <w:lang w:val="en-IN"/>
        </w:rPr>
        <w:t>-</w:t>
      </w:r>
      <w:r>
        <w:rPr>
          <w:lang w:val="en-IN"/>
        </w:rPr>
        <w:tab/>
        <w:t>IESG Approval:</w:t>
      </w:r>
    </w:p>
    <w:p w14:paraId="5C240830" w14:textId="77777777" w:rsidR="00BE65FB" w:rsidRDefault="00BE65FB" w:rsidP="00BE65FB">
      <w:pPr>
        <w:pStyle w:val="B2"/>
        <w:rPr>
          <w:lang w:val="en-IN"/>
        </w:rPr>
      </w:pPr>
      <w:r>
        <w:rPr>
          <w:lang w:val="en-IN"/>
        </w:rPr>
        <w:tab/>
        <w:t>N</w:t>
      </w:r>
      <w:r w:rsidRPr="007C41A8">
        <w:rPr>
          <w:lang w:val="en-IN"/>
        </w:rPr>
        <w:t>ew value</w:t>
      </w:r>
      <w:r>
        <w:rPr>
          <w:lang w:val="en-IN"/>
        </w:rPr>
        <w:t xml:space="preserve"> assignment</w:t>
      </w:r>
      <w:r w:rsidRPr="007C41A8">
        <w:rPr>
          <w:lang w:val="en-IN"/>
        </w:rPr>
        <w:t xml:space="preserve"> </w:t>
      </w:r>
      <w:r>
        <w:rPr>
          <w:lang w:val="en-IN"/>
        </w:rPr>
        <w:t>is</w:t>
      </w:r>
      <w:r w:rsidRPr="007C41A8">
        <w:rPr>
          <w:lang w:val="en-IN"/>
        </w:rPr>
        <w:t xml:space="preserve"> </w:t>
      </w:r>
      <w:r>
        <w:rPr>
          <w:lang w:val="en-IN"/>
        </w:rPr>
        <w:t xml:space="preserve">directly </w:t>
      </w:r>
      <w:r w:rsidRPr="007C41A8">
        <w:rPr>
          <w:lang w:val="en-IN"/>
        </w:rPr>
        <w:t>approved by the IESG</w:t>
      </w:r>
      <w:r>
        <w:rPr>
          <w:lang w:val="en-IN"/>
        </w:rPr>
        <w:t xml:space="preserve"> without the need for approved IETF RFCs.</w:t>
      </w:r>
    </w:p>
    <w:p w14:paraId="6D5B0E66" w14:textId="77777777" w:rsidR="00BE65FB" w:rsidRDefault="00BE65FB" w:rsidP="00BE65FB">
      <w:pPr>
        <w:pStyle w:val="B1"/>
      </w:pPr>
      <w:r>
        <w:t>-</w:t>
      </w:r>
      <w:r>
        <w:tab/>
        <w:t>Expert Review:</w:t>
      </w:r>
    </w:p>
    <w:p w14:paraId="59444DA6" w14:textId="77777777" w:rsidR="00BE65FB" w:rsidRDefault="00BE65FB" w:rsidP="00BE65FB">
      <w:pPr>
        <w:pStyle w:val="B2"/>
      </w:pPr>
      <w:r>
        <w:tab/>
        <w:t xml:space="preserve">New values are assigned after </w:t>
      </w:r>
      <w:r w:rsidRPr="00B331AA">
        <w:t>review and approval by a designated</w:t>
      </w:r>
      <w:r>
        <w:t xml:space="preserve"> expert. An approved IETF RFC is not required but</w:t>
      </w:r>
      <w:r w:rsidRPr="00B331AA">
        <w:t xml:space="preserve"> information needs to be provided with the request for the designated expert to evaluate.</w:t>
      </w:r>
    </w:p>
    <w:p w14:paraId="2C63B70B" w14:textId="77777777" w:rsidR="00BE65FB" w:rsidRDefault="00BE65FB" w:rsidP="00BE65FB">
      <w:r>
        <w:t xml:space="preserve">System Ports are assigned by IANA using the "IETF Review" or "IESG Approval" procedures. </w:t>
      </w:r>
    </w:p>
    <w:p w14:paraId="0871DD64" w14:textId="77777777" w:rsidR="00BE65FB" w:rsidRDefault="00BE65FB" w:rsidP="00BE65FB">
      <w:r>
        <w:t xml:space="preserve">User Ports are assigned by IANA using the "IETF Review" process or the "IESG Approval" process or the "Expert Review" process. </w:t>
      </w:r>
    </w:p>
    <w:p w14:paraId="1347083E" w14:textId="77777777" w:rsidR="00BE65FB" w:rsidRDefault="00BE65FB" w:rsidP="00BE65FB">
      <w:r>
        <w:t>Dynamic Ports are not assigned.</w:t>
      </w:r>
      <w:r w:rsidRPr="00066B7C">
        <w:t xml:space="preserve"> </w:t>
      </w:r>
      <w:r>
        <w:t xml:space="preserve">The Dynamic Ports range has been specifically set aside for local and dynamic use. Application software may simply use any dynamic port that is available on the local host, without any sort of assignment, assuming that the port used by applications are </w:t>
      </w:r>
      <w:r w:rsidRPr="00ED7CF8">
        <w:t>discovered by clients dynamically at run-time</w:t>
      </w:r>
      <w:r>
        <w:t>.</w:t>
      </w:r>
    </w:p>
    <w:p w14:paraId="2713EDDE" w14:textId="77777777" w:rsidR="00BE65FB" w:rsidRDefault="00BE65FB" w:rsidP="00BE65FB">
      <w:r w:rsidRPr="00861534">
        <w:t xml:space="preserve">System and User ports </w:t>
      </w:r>
      <w:r>
        <w:t xml:space="preserve">should not </w:t>
      </w:r>
      <w:r w:rsidRPr="00861534">
        <w:t>be used without or prior to IANA registration.</w:t>
      </w:r>
      <w:r>
        <w:t xml:space="preserve"> </w:t>
      </w:r>
      <w:r w:rsidRPr="00861534">
        <w:t xml:space="preserve">The registration procedures for service names and port numbers are described in </w:t>
      </w:r>
      <w:r>
        <w:t>IEFT RFC 6335 [2]</w:t>
      </w:r>
      <w:r w:rsidRPr="00861534">
        <w:t>.</w:t>
      </w:r>
    </w:p>
    <w:p w14:paraId="42993218" w14:textId="58DF52BD" w:rsidR="00BE65FB" w:rsidRDefault="00BE65FB" w:rsidP="00BE65FB">
      <w:pPr>
        <w:rPr>
          <w:color w:val="1F497D"/>
          <w:lang w:eastAsia="en-IN"/>
        </w:rPr>
      </w:pPr>
      <w:r>
        <w:t xml:space="preserve">Recently, however, </w:t>
      </w:r>
      <w:r w:rsidRPr="003D3245">
        <w:t xml:space="preserve">IANA </w:t>
      </w:r>
      <w:r>
        <w:t xml:space="preserve">became more restrictive to reserving new port numbers to private networks. </w:t>
      </w:r>
      <w:r w:rsidRPr="00996231">
        <w:t xml:space="preserve">IANA experts are now following the recommendations given in </w:t>
      </w:r>
      <w:r w:rsidR="006B6B30">
        <w:t>Clause</w:t>
      </w:r>
      <w:r>
        <w:t> 6 of IETF RFC 7605 [z].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2A94751" w:rsidR="008C3E5D" w:rsidRDefault="008C3E5D" w:rsidP="008C3E5D">
      <w:pPr>
        <w:pStyle w:val="Heading8"/>
      </w:pPr>
      <w:bookmarkStart w:id="1000" w:name="_Toc56624264"/>
      <w:bookmarkStart w:id="1001" w:name="_Toc57018160"/>
      <w:bookmarkStart w:id="1002" w:name="_Toc57272122"/>
      <w:bookmarkStart w:id="1003" w:name="_Toc57272227"/>
      <w:bookmarkStart w:id="1004" w:name="_Toc57272330"/>
      <w:bookmarkStart w:id="1005" w:name="_Toc57272556"/>
      <w:bookmarkStart w:id="1006" w:name="_Toc57285080"/>
      <w:bookmarkStart w:id="1007" w:name="_Toc57983728"/>
      <w:bookmarkStart w:id="1008" w:name="_Toc63248421"/>
      <w:r>
        <w:t>Annex B</w:t>
      </w:r>
      <w:r w:rsidRPr="0090769B">
        <w:t xml:space="preserve"> (informative):</w:t>
      </w:r>
      <w:r w:rsidR="007D38BC">
        <w:t xml:space="preserve"> </w:t>
      </w:r>
      <w:r w:rsidR="007D38BC">
        <w:rPr>
          <w:lang w:val="en-US"/>
        </w:rPr>
        <w:t>Port number use</w:t>
      </w:r>
      <w:bookmarkEnd w:id="1008"/>
    </w:p>
    <w:p w14:paraId="1B647C51" w14:textId="788E88F1" w:rsidR="007D38BC" w:rsidRDefault="007D38BC" w:rsidP="007D38BC">
      <w:pPr>
        <w:pStyle w:val="Heading2"/>
        <w:rPr>
          <w:lang w:val="en-US"/>
        </w:rPr>
      </w:pPr>
      <w:bookmarkStart w:id="1009" w:name="_Toc63248422"/>
      <w:r>
        <w:rPr>
          <w:lang w:val="en-US"/>
        </w:rPr>
        <w:t>B.1</w:t>
      </w:r>
      <w:r>
        <w:rPr>
          <w:lang w:val="en-US"/>
        </w:rPr>
        <w:tab/>
        <w:t>General</w:t>
      </w:r>
      <w:bookmarkEnd w:id="1009"/>
    </w:p>
    <w:p w14:paraId="7901E91E" w14:textId="77777777" w:rsidR="007D38BC" w:rsidRPr="00E51DD0" w:rsidRDefault="007D38BC" w:rsidP="007D38BC">
      <w:pPr>
        <w:rPr>
          <w:lang w:val="en-US"/>
        </w:rPr>
      </w:pPr>
      <w:r w:rsidRPr="00E51DD0">
        <w:rPr>
          <w:lang w:val="en-US"/>
        </w:rPr>
        <w:t>In IP networking, the destination or origination IP address of a message is completed by a port number.</w:t>
      </w:r>
      <w:r>
        <w:rPr>
          <w:lang w:val="en-US"/>
        </w:rPr>
        <w:t xml:space="preserve"> </w:t>
      </w:r>
      <w:r w:rsidRPr="00E51DD0">
        <w:rPr>
          <w:lang w:val="en-US"/>
        </w:rPr>
        <w:t>If the IP address identifies the device e.g. computer, the port number is used to identify an application or service running on the device.</w:t>
      </w:r>
    </w:p>
    <w:p w14:paraId="59591EDB" w14:textId="46616C6C" w:rsidR="007D38BC" w:rsidRDefault="007D38BC" w:rsidP="007D38BC">
      <w:pPr>
        <w:rPr>
          <w:lang w:val="en-US"/>
        </w:rPr>
      </w:pPr>
      <w:r>
        <w:rPr>
          <w:lang w:val="en-US"/>
        </w:rPr>
        <w:t>The current use of ports was clearly established in the Transmission Control Protocol [</w:t>
      </w:r>
      <w:r w:rsidR="008B1D3B">
        <w:rPr>
          <w:lang w:val="en-US"/>
        </w:rPr>
        <w:t>13</w:t>
      </w:r>
      <w:r>
        <w:rPr>
          <w:lang w:val="en-US"/>
        </w:rPr>
        <w:t>]</w:t>
      </w:r>
    </w:p>
    <w:p w14:paraId="4B01943F" w14:textId="77777777" w:rsidR="007D38BC" w:rsidRPr="007D38BC" w:rsidRDefault="007D38BC" w:rsidP="007D38BC">
      <w:pPr>
        <w:pStyle w:val="B1"/>
        <w:rPr>
          <w:lang w:val="en-US"/>
        </w:rPr>
      </w:pPr>
      <w:r w:rsidRPr="007D38BC">
        <w:rPr>
          <w:lang w:val="en-US"/>
        </w:rPr>
        <w:t>Multiplexing:</w:t>
      </w:r>
    </w:p>
    <w:p w14:paraId="16A102D1" w14:textId="77777777" w:rsidR="007D38BC" w:rsidRPr="007D38BC" w:rsidRDefault="007D38BC" w:rsidP="007D38BC">
      <w:pPr>
        <w:pStyle w:val="B2"/>
        <w:rPr>
          <w:lang w:val="en-US"/>
        </w:rPr>
      </w:pPr>
      <w:r w:rsidRPr="007D38BC">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7D38BC" w:rsidRDefault="007D38BC" w:rsidP="007D38BC">
      <w:pPr>
        <w:pStyle w:val="B2"/>
        <w:rPr>
          <w:lang w:val="en-US"/>
        </w:rPr>
      </w:pPr>
      <w:r w:rsidRPr="007D38BC">
        <w:rPr>
          <w:lang w:val="en-US"/>
        </w:rPr>
        <w:tab/>
        <w:t>That is, a socket may be simultaneously used in multiple connections.</w:t>
      </w:r>
    </w:p>
    <w:p w14:paraId="2332AA4D" w14:textId="77777777" w:rsidR="007D38BC" w:rsidRPr="007D38BC" w:rsidRDefault="007D38BC" w:rsidP="007D38BC">
      <w:pPr>
        <w:pStyle w:val="B2"/>
        <w:rPr>
          <w:lang w:val="en-US"/>
        </w:rPr>
      </w:pPr>
      <w:r w:rsidRPr="007D38BC">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E51DD0" w:rsidRDefault="007D38BC" w:rsidP="007D38BC">
      <w:pPr>
        <w:rPr>
          <w:lang w:val="en-US"/>
        </w:rPr>
      </w:pPr>
      <w:r>
        <w:rPr>
          <w:lang w:val="en-US"/>
        </w:rPr>
        <w:t>T</w:t>
      </w:r>
      <w:r w:rsidRPr="00E51DD0">
        <w:rPr>
          <w:lang w:val="en-US"/>
        </w:rPr>
        <w:t>he port number is a 16-bit unsigned number, ranging then from 0 to 65535.</w:t>
      </w:r>
    </w:p>
    <w:p w14:paraId="4AA1CCEF" w14:textId="34773B33" w:rsidR="007E072B" w:rsidRPr="00E51DD0" w:rsidRDefault="007E072B" w:rsidP="007E072B">
      <w:pPr>
        <w:rPr>
          <w:lang w:val="en-US"/>
        </w:rPr>
      </w:pPr>
      <w:r>
        <w:rPr>
          <w:lang w:val="en-US"/>
        </w:rPr>
        <w:t>As indicated in the IETF RFC 6335 [14], this</w:t>
      </w:r>
      <w:r w:rsidRPr="00E51DD0">
        <w:rPr>
          <w:lang w:val="en-US"/>
        </w:rPr>
        <w:t xml:space="preserve"> range</w:t>
      </w:r>
      <w:r>
        <w:rPr>
          <w:lang w:val="en-US"/>
        </w:rPr>
        <w:t xml:space="preserve"> [0-</w:t>
      </w:r>
      <w:r w:rsidRPr="00E51DD0">
        <w:rPr>
          <w:lang w:val="en-US"/>
        </w:rPr>
        <w:t>65535</w:t>
      </w:r>
      <w:r>
        <w:rPr>
          <w:lang w:val="en-US"/>
        </w:rPr>
        <w:t>]</w:t>
      </w:r>
      <w:r w:rsidRPr="00E51DD0">
        <w:rPr>
          <w:lang w:val="en-US"/>
        </w:rPr>
        <w:t xml:space="preserve"> is subdivided as follows:</w:t>
      </w:r>
    </w:p>
    <w:p w14:paraId="5C2FA113" w14:textId="77777777" w:rsidR="007D38BC" w:rsidRPr="00E51DD0" w:rsidRDefault="007D38BC" w:rsidP="007D38BC">
      <w:pPr>
        <w:pStyle w:val="B1"/>
        <w:rPr>
          <w:lang w:val="en-US"/>
        </w:rPr>
      </w:pPr>
      <w:r>
        <w:rPr>
          <w:lang w:val="en-US"/>
        </w:rPr>
        <w:lastRenderedPageBreak/>
        <w:t>-</w:t>
      </w:r>
      <w:r>
        <w:rPr>
          <w:lang w:val="en-US"/>
        </w:rPr>
        <w:tab/>
      </w:r>
      <w:r w:rsidRPr="00E51DD0">
        <w:rPr>
          <w:lang w:val="en-US"/>
        </w:rPr>
        <w:t>0-1023: the System Ports, also known as the Well Known Ports, assigned by IANA</w:t>
      </w:r>
    </w:p>
    <w:p w14:paraId="2A433FED" w14:textId="77777777" w:rsidR="007D38BC" w:rsidRPr="00E51DD0" w:rsidRDefault="007D38BC" w:rsidP="007D38BC">
      <w:pPr>
        <w:pStyle w:val="B1"/>
        <w:rPr>
          <w:lang w:val="en-US"/>
        </w:rPr>
      </w:pPr>
      <w:r>
        <w:rPr>
          <w:lang w:val="en-US"/>
        </w:rPr>
        <w:t>-</w:t>
      </w:r>
      <w:r>
        <w:rPr>
          <w:lang w:val="en-US"/>
        </w:rPr>
        <w:tab/>
      </w:r>
      <w:r w:rsidRPr="00E51DD0">
        <w:rPr>
          <w:lang w:val="en-US"/>
        </w:rPr>
        <w:t>1024-49151: the User Ports, also known as the Registered Ports, assigned by IANA</w:t>
      </w:r>
    </w:p>
    <w:p w14:paraId="70F841C2" w14:textId="77777777" w:rsidR="007D38BC" w:rsidRPr="00E51DD0" w:rsidRDefault="007D38BC" w:rsidP="007D38BC">
      <w:pPr>
        <w:pStyle w:val="B1"/>
        <w:rPr>
          <w:lang w:val="en-US"/>
        </w:rPr>
      </w:pPr>
      <w:r>
        <w:rPr>
          <w:lang w:val="en-US"/>
        </w:rPr>
        <w:t>-</w:t>
      </w:r>
      <w:r>
        <w:rPr>
          <w:lang w:val="en-US"/>
        </w:rPr>
        <w:tab/>
      </w:r>
      <w:r w:rsidRPr="00E51DD0">
        <w:rPr>
          <w:lang w:val="en-US"/>
        </w:rPr>
        <w:t>49152-65535: the Dynamic Ports, also known as the Private or Ephemeral Ports, not assigned, controlled, nor registered.</w:t>
      </w:r>
    </w:p>
    <w:p w14:paraId="7EFFA76F" w14:textId="01C5EDA4" w:rsidR="007D38BC" w:rsidRDefault="007D38BC" w:rsidP="007D38BC">
      <w:pPr>
        <w:pStyle w:val="Heading3"/>
        <w:rPr>
          <w:lang w:val="en-US"/>
        </w:rPr>
      </w:pPr>
      <w:bookmarkStart w:id="1010" w:name="_Toc63248423"/>
      <w:r>
        <w:rPr>
          <w:lang w:val="en-US"/>
        </w:rPr>
        <w:t>B.2</w:t>
      </w:r>
      <w:r>
        <w:rPr>
          <w:lang w:val="en-US"/>
        </w:rPr>
        <w:tab/>
        <w:t>Port number ranges</w:t>
      </w:r>
      <w:bookmarkEnd w:id="1010"/>
    </w:p>
    <w:p w14:paraId="61D4D5CA" w14:textId="77777777" w:rsidR="007E072B" w:rsidRPr="00E51DD0" w:rsidRDefault="007E072B" w:rsidP="007E072B">
      <w:pPr>
        <w:rPr>
          <w:lang w:val="en-US"/>
        </w:rPr>
      </w:pPr>
      <w:r w:rsidRPr="00E51DD0">
        <w:rPr>
          <w:lang w:val="en-US"/>
        </w:rPr>
        <w:t xml:space="preserve">System ports </w:t>
      </w:r>
      <w:r>
        <w:rPr>
          <w:lang w:val="en-US"/>
        </w:rPr>
        <w:t>[</w:t>
      </w:r>
      <w:r w:rsidRPr="00E51DD0">
        <w:rPr>
          <w:lang w:val="en-US"/>
        </w:rPr>
        <w:t>0-1023</w:t>
      </w:r>
      <w:r>
        <w:rPr>
          <w:lang w:val="en-US"/>
        </w:rPr>
        <w:t xml:space="preserve">] are assigned by IANA and </w:t>
      </w:r>
      <w:r w:rsidRPr="00E51DD0">
        <w:rPr>
          <w:lang w:val="en-US"/>
        </w:rPr>
        <w:t>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Default="007E072B" w:rsidP="007E072B">
      <w:pPr>
        <w:jc w:val="center"/>
      </w:pPr>
      <w:r>
        <w:object w:dxaOrig="6660" w:dyaOrig="8851" w14:anchorId="4E38C8F4">
          <v:shape id="_x0000_i1027" type="#_x0000_t75" style="width:97pt;height:129.5pt" o:ole="">
            <v:imagedata r:id="rId17" o:title=""/>
          </v:shape>
          <o:OLEObject Type="Embed" ProgID="Visio.Drawing.15" ShapeID="_x0000_i1027" DrawAspect="Content" ObjectID="_1673861093" r:id="rId18"/>
        </w:object>
      </w:r>
    </w:p>
    <w:p w14:paraId="41F1601D" w14:textId="5C2F6F17" w:rsidR="007E072B" w:rsidRPr="00E51DD0" w:rsidRDefault="007E072B" w:rsidP="007E072B">
      <w:pPr>
        <w:pStyle w:val="TF"/>
        <w:rPr>
          <w:lang w:val="en-US"/>
        </w:rPr>
      </w:pPr>
      <w:r>
        <w:rPr>
          <w:lang w:val="en-US"/>
        </w:rPr>
        <w:t xml:space="preserve">B.2-1: Example of </w:t>
      </w:r>
      <w:r>
        <w:t>Well-Known port numbers used by servers.</w:t>
      </w:r>
    </w:p>
    <w:p w14:paraId="64010FAD" w14:textId="77777777" w:rsidR="007E072B" w:rsidRPr="00E51DD0" w:rsidRDefault="007E072B" w:rsidP="007E072B">
      <w:pPr>
        <w:rPr>
          <w:lang w:val="en-US"/>
        </w:rPr>
      </w:pPr>
      <w:r w:rsidRPr="00E51DD0">
        <w:rPr>
          <w:lang w:val="en-US"/>
        </w:rPr>
        <w:t xml:space="preserve">User ports </w:t>
      </w:r>
      <w:r>
        <w:rPr>
          <w:lang w:val="en-US"/>
        </w:rPr>
        <w:t>[</w:t>
      </w:r>
      <w:r w:rsidRPr="00E51DD0">
        <w:rPr>
          <w:lang w:val="en-US"/>
        </w:rPr>
        <w:t>1024-49151</w:t>
      </w:r>
      <w:r>
        <w:rPr>
          <w:lang w:val="en-US"/>
        </w:rPr>
        <w:t xml:space="preserve">] </w:t>
      </w:r>
      <w:r w:rsidRPr="00E51DD0">
        <w:rPr>
          <w:lang w:val="en-US"/>
        </w:rPr>
        <w:t xml:space="preserve">are </w:t>
      </w:r>
      <w:r>
        <w:rPr>
          <w:lang w:val="en-US"/>
        </w:rPr>
        <w:t xml:space="preserve">assigned by IANA and </w:t>
      </w:r>
      <w:r w:rsidRPr="00E51DD0">
        <w:rPr>
          <w:lang w:val="en-US"/>
        </w:rPr>
        <w:t xml:space="preserve">also used to identify server applications </w:t>
      </w:r>
      <w:r>
        <w:rPr>
          <w:lang w:val="en-US"/>
        </w:rPr>
        <w:t>as for System port except that they were reserved for services that did</w:t>
      </w:r>
      <w:r w:rsidRPr="00E51DD0">
        <w:rPr>
          <w:lang w:val="en-US"/>
        </w:rPr>
        <w:t xml:space="preserve"> not require privileged access.</w:t>
      </w:r>
    </w:p>
    <w:p w14:paraId="17C34335" w14:textId="77777777" w:rsidR="007E072B" w:rsidRDefault="007E072B" w:rsidP="007E072B">
      <w:pPr>
        <w:pStyle w:val="NO"/>
        <w:rPr>
          <w:lang w:val="en-US"/>
        </w:rPr>
      </w:pPr>
      <w:r>
        <w:rPr>
          <w:lang w:val="en-US"/>
        </w:rPr>
        <w:t>NOTE:</w:t>
      </w:r>
      <w:r>
        <w:rPr>
          <w:lang w:val="en-US"/>
        </w:rPr>
        <w:tab/>
      </w:r>
      <w:r w:rsidRPr="00E51DD0">
        <w:rPr>
          <w:lang w:val="en-US"/>
        </w:rPr>
        <w:t xml:space="preserve">Today, the distinction between System and User ports is not any more obvious. Operating systems may allow access to System port numbers to non-privileged services </w:t>
      </w:r>
      <w:r>
        <w:rPr>
          <w:lang w:val="en-US"/>
        </w:rPr>
        <w:t>and</w:t>
      </w:r>
      <w:r w:rsidRPr="00E51DD0">
        <w:rPr>
          <w:lang w:val="en-US"/>
        </w:rPr>
        <w:t xml:space="preserve"> well-known services are usually replicated on User ports (e.g. HTTP o</w:t>
      </w:r>
      <w:r>
        <w:rPr>
          <w:lang w:val="en-US"/>
        </w:rPr>
        <w:t>n port 8080).</w:t>
      </w:r>
    </w:p>
    <w:p w14:paraId="38F5F630" w14:textId="77777777" w:rsidR="007E072B" w:rsidRDefault="007E072B" w:rsidP="007E072B">
      <w:r w:rsidRPr="00E51DD0">
        <w:rPr>
          <w:lang w:val="en-US"/>
        </w:rPr>
        <w:t xml:space="preserve">Dynamic ports </w:t>
      </w:r>
      <w:r>
        <w:rPr>
          <w:lang w:val="en-US"/>
        </w:rPr>
        <w:t>[</w:t>
      </w:r>
      <w:r w:rsidRPr="00E51DD0">
        <w:rPr>
          <w:lang w:val="en-US"/>
        </w:rPr>
        <w:t>49152-65535</w:t>
      </w:r>
      <w:r>
        <w:rPr>
          <w:lang w:val="en-US"/>
        </w:rPr>
        <w:t xml:space="preserve">] </w:t>
      </w:r>
      <w:r w:rsidRPr="00E51DD0">
        <w:rPr>
          <w:lang w:val="en-US"/>
        </w:rPr>
        <w:t xml:space="preserve">are </w:t>
      </w:r>
      <w:r>
        <w:rPr>
          <w:lang w:val="en-US"/>
        </w:rPr>
        <w:t xml:space="preserve">not assigned/allocated by IANA. They are </w:t>
      </w:r>
      <w:r w:rsidRPr="00E51DD0">
        <w:rPr>
          <w:lang w:val="en-US"/>
        </w:rPr>
        <w:t>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w:t>
      </w:r>
      <w:r>
        <w:rPr>
          <w:lang w:val="en-US"/>
        </w:rPr>
        <w:t xml:space="preserve"> for reuse, </w:t>
      </w:r>
      <w:r>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Default="007E072B" w:rsidP="007E072B">
      <w:pPr>
        <w:jc w:val="center"/>
      </w:pPr>
      <w:r>
        <w:object w:dxaOrig="7245" w:dyaOrig="10305" w14:anchorId="73821E64">
          <v:shape id="_x0000_i1028" type="#_x0000_t75" style="width:100pt;height:141.5pt" o:ole="">
            <v:imagedata r:id="rId19" o:title=""/>
          </v:shape>
          <o:OLEObject Type="Embed" ProgID="Visio.Drawing.15" ShapeID="_x0000_i1028" DrawAspect="Content" ObjectID="_1673861094" r:id="rId20"/>
        </w:object>
      </w:r>
    </w:p>
    <w:p w14:paraId="40FAA5CA" w14:textId="6D7FEEDC" w:rsidR="007E072B" w:rsidRDefault="007E072B" w:rsidP="007E072B">
      <w:pPr>
        <w:pStyle w:val="TF"/>
      </w:pPr>
      <w:r>
        <w:rPr>
          <w:lang w:val="en-US"/>
        </w:rPr>
        <w:t>B2-2: Dynamic</w:t>
      </w:r>
      <w:r>
        <w:t xml:space="preserve"> port numbers used by clients.</w:t>
      </w:r>
    </w:p>
    <w:p w14:paraId="6AB70F3F" w14:textId="77777777" w:rsidR="007E072B" w:rsidRDefault="007E072B" w:rsidP="007E072B">
      <w:pPr>
        <w:rPr>
          <w:lang w:val="en-US"/>
        </w:rPr>
      </w:pPr>
      <w:r>
        <w:t xml:space="preserve">Even if not recommended, </w:t>
      </w:r>
      <w:r>
        <w:rPr>
          <w:lang w:val="en-US"/>
        </w:rPr>
        <w:t>Dynamic Port numbers may a</w:t>
      </w:r>
      <w:r w:rsidRPr="00E51DD0">
        <w:rPr>
          <w:lang w:val="en-US"/>
        </w:rPr>
        <w:t>lso be used to temporary identify a server application in a node. This implies that</w:t>
      </w:r>
      <w:r>
        <w:rPr>
          <w:lang w:val="en-US"/>
        </w:rPr>
        <w:t>:</w:t>
      </w:r>
    </w:p>
    <w:p w14:paraId="0BD0CE10" w14:textId="77777777" w:rsidR="007E072B" w:rsidRDefault="007E072B" w:rsidP="007E072B">
      <w:pPr>
        <w:pStyle w:val="B1"/>
        <w:rPr>
          <w:lang w:val="en-US"/>
        </w:rPr>
      </w:pPr>
      <w:r>
        <w:rPr>
          <w:lang w:val="en-US"/>
        </w:rPr>
        <w:lastRenderedPageBreak/>
        <w:t>-</w:t>
      </w:r>
      <w:r>
        <w:rPr>
          <w:lang w:val="en-US"/>
        </w:rPr>
        <w:tab/>
        <w:t>T</w:t>
      </w:r>
      <w:r w:rsidRPr="00E51DD0">
        <w:rPr>
          <w:lang w:val="en-US"/>
        </w:rPr>
        <w:t xml:space="preserve">he client has a </w:t>
      </w:r>
      <w:r>
        <w:rPr>
          <w:lang w:val="en-US"/>
        </w:rPr>
        <w:t>m</w:t>
      </w:r>
      <w:r w:rsidRPr="00E51DD0">
        <w:rPr>
          <w:lang w:val="en-US"/>
        </w:rPr>
        <w:t>ean to discover the port allocated to</w:t>
      </w:r>
      <w:r>
        <w:rPr>
          <w:lang w:val="en-US"/>
        </w:rPr>
        <w:t xml:space="preserve"> the server at run-time.</w:t>
      </w:r>
    </w:p>
    <w:p w14:paraId="647DFE0C" w14:textId="77777777" w:rsidR="007E072B" w:rsidRPr="00E51DD0" w:rsidRDefault="007E072B" w:rsidP="00230B8D">
      <w:pPr>
        <w:pStyle w:val="B1"/>
        <w:rPr>
          <w:lang w:val="en-US"/>
        </w:rPr>
      </w:pPr>
      <w:r>
        <w:rPr>
          <w:lang w:val="en-US"/>
        </w:rPr>
        <w:t>-</w:t>
      </w:r>
      <w:r>
        <w:rPr>
          <w:lang w:val="en-US"/>
        </w:rPr>
        <w:tab/>
        <w:t>The dynamic port assigned to the service cannot be reused by a client program in the same node as long as the port needs to be used as listening port by the service.</w:t>
      </w:r>
    </w:p>
    <w:p w14:paraId="50880214" w14:textId="58C30C8B" w:rsidR="007E072B" w:rsidRDefault="007E072B" w:rsidP="00230B8D">
      <w:pPr>
        <w:pStyle w:val="Heading2"/>
        <w:rPr>
          <w:lang w:val="en-US"/>
        </w:rPr>
      </w:pPr>
      <w:bookmarkStart w:id="1011" w:name="_Toc63248424"/>
      <w:r>
        <w:rPr>
          <w:lang w:val="en-US"/>
        </w:rPr>
        <w:t>B.3</w:t>
      </w:r>
      <w:r>
        <w:rPr>
          <w:lang w:val="en-US"/>
        </w:rPr>
        <w:tab/>
        <w:t>Service identified by port number not assigned by IANA</w:t>
      </w:r>
      <w:bookmarkEnd w:id="1011"/>
    </w:p>
    <w:p w14:paraId="0CC48C71" w14:textId="77777777" w:rsidR="007E072B" w:rsidRPr="000017EF" w:rsidRDefault="007E072B" w:rsidP="007E072B">
      <w:pPr>
        <w:rPr>
          <w:lang w:val="en-US"/>
        </w:rPr>
      </w:pPr>
      <w:r w:rsidRPr="000017EF">
        <w:rPr>
          <w:lang w:val="en-US"/>
        </w:rPr>
        <w:t>Not all the services need assigned port numbers. Any service can use:</w:t>
      </w:r>
    </w:p>
    <w:p w14:paraId="6B4C6FFD" w14:textId="77777777" w:rsidR="007E072B" w:rsidRDefault="007E072B" w:rsidP="007E072B">
      <w:pPr>
        <w:pStyle w:val="B1"/>
        <w:rPr>
          <w:lang w:val="en-US"/>
        </w:rPr>
      </w:pPr>
      <w:r>
        <w:rPr>
          <w:lang w:val="en-US"/>
        </w:rPr>
        <w:t>-</w:t>
      </w:r>
      <w:r>
        <w:rPr>
          <w:lang w:val="en-US"/>
        </w:rPr>
        <w:tab/>
      </w:r>
      <w:r w:rsidRPr="00E51DD0">
        <w:rPr>
          <w:lang w:val="en-US"/>
        </w:rPr>
        <w:t xml:space="preserve">any unassigned port in </w:t>
      </w:r>
      <w:r>
        <w:rPr>
          <w:lang w:val="en-US"/>
        </w:rPr>
        <w:t>the System and User port ranges</w:t>
      </w:r>
    </w:p>
    <w:p w14:paraId="6E712BCD" w14:textId="77777777" w:rsidR="007E072B" w:rsidRDefault="007E072B" w:rsidP="007E072B">
      <w:pPr>
        <w:pStyle w:val="B1"/>
        <w:rPr>
          <w:lang w:val="en-US"/>
        </w:rPr>
      </w:pPr>
      <w:r>
        <w:rPr>
          <w:lang w:val="en-US"/>
        </w:rPr>
        <w:t>-</w:t>
      </w:r>
      <w:r>
        <w:rPr>
          <w:lang w:val="en-US"/>
        </w:rPr>
        <w:tab/>
      </w:r>
      <w:r w:rsidRPr="00E51DD0">
        <w:rPr>
          <w:lang w:val="en-US"/>
        </w:rPr>
        <w:t>any port number from the Dynamic port range.</w:t>
      </w:r>
    </w:p>
    <w:p w14:paraId="06AA5116" w14:textId="77777777" w:rsidR="007E072B" w:rsidRDefault="007E072B" w:rsidP="00230B8D">
      <w:pPr>
        <w:pStyle w:val="B1"/>
        <w:rPr>
          <w:lang w:val="en-US"/>
        </w:rPr>
      </w:pPr>
      <w:r>
        <w:rPr>
          <w:lang w:val="en-US"/>
        </w:rPr>
        <w:t>-</w:t>
      </w:r>
      <w:r>
        <w:rPr>
          <w:lang w:val="en-US"/>
        </w:rPr>
        <w:tab/>
      </w:r>
      <w:r w:rsidRPr="00E51DD0">
        <w:rPr>
          <w:lang w:val="en-US"/>
        </w:rPr>
        <w:t xml:space="preserve">port numbers assigned to another protocol if this protocol </w:t>
      </w:r>
      <w:r>
        <w:rPr>
          <w:lang w:val="en-US"/>
        </w:rPr>
        <w:t>is not used</w:t>
      </w:r>
      <w:r w:rsidRPr="00E51DD0">
        <w:rPr>
          <w:lang w:val="en-US"/>
        </w:rPr>
        <w:t xml:space="preserve"> </w:t>
      </w:r>
      <w:r>
        <w:rPr>
          <w:lang w:val="en-US"/>
        </w:rPr>
        <w:t>e.g. ports assigned to the Service Location Protocol (SLP) can be reused by any service if this service is not deployed in a private network and there is then no risk of conflict.</w:t>
      </w:r>
    </w:p>
    <w:p w14:paraId="4EF564F9" w14:textId="77777777" w:rsidR="007E072B" w:rsidRDefault="007E072B" w:rsidP="007E072B">
      <w:pPr>
        <w:rPr>
          <w:lang w:val="en-US"/>
        </w:rPr>
      </w:pPr>
      <w:r>
        <w:rPr>
          <w:lang w:val="en-US"/>
        </w:rPr>
        <w:t xml:space="preserve">Services assigned with System/User ports by IANA may also use unassigned ports </w:t>
      </w:r>
      <w:r w:rsidRPr="00E51DD0">
        <w:rPr>
          <w:lang w:val="en-US"/>
        </w:rPr>
        <w:t>to reduce the impact of potential attacks on the well-known port</w:t>
      </w:r>
      <w:r>
        <w:rPr>
          <w:lang w:val="en-US"/>
        </w:rPr>
        <w:t>s</w:t>
      </w:r>
      <w:r w:rsidRPr="00E51DD0">
        <w:rPr>
          <w:lang w:val="en-US"/>
        </w:rPr>
        <w:t xml:space="preserve"> and then be more securely operated.</w:t>
      </w:r>
      <w:r>
        <w:rPr>
          <w:lang w:val="en-US"/>
        </w:rPr>
        <w:t xml:space="preserve"> For instance, a node that provides an HTTP interface for internal management will likely use another port that the port 80.</w:t>
      </w:r>
    </w:p>
    <w:p w14:paraId="372F9633" w14:textId="77777777" w:rsidR="007E072B" w:rsidRDefault="007E072B" w:rsidP="007E072B">
      <w:pPr>
        <w:rPr>
          <w:lang w:val="en-US"/>
        </w:rPr>
      </w:pPr>
      <w:r>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8D151F" w:rsidRDefault="007E072B" w:rsidP="007E072B">
      <w:pPr>
        <w:pStyle w:val="B1"/>
        <w:rPr>
          <w:lang w:val="en-US"/>
        </w:rPr>
      </w:pPr>
      <w:r>
        <w:rPr>
          <w:lang w:val="en-US"/>
        </w:rPr>
        <w:t>-</w:t>
      </w:r>
      <w:r>
        <w:rPr>
          <w:lang w:val="en-US"/>
        </w:rPr>
        <w:tab/>
      </w:r>
      <w:r w:rsidRPr="008D151F">
        <w:rPr>
          <w:lang w:val="en-US"/>
        </w:rPr>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8D151F" w:rsidRDefault="007E072B" w:rsidP="007E072B">
      <w:pPr>
        <w:pStyle w:val="B1"/>
        <w:rPr>
          <w:lang w:val="en-US"/>
        </w:rPr>
      </w:pPr>
      <w:r>
        <w:t>-</w:t>
      </w:r>
      <w:r>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77777777" w:rsidR="007E072B" w:rsidRPr="00E51DD0" w:rsidRDefault="007E072B" w:rsidP="007E072B">
      <w:pPr>
        <w:rPr>
          <w:lang w:val="en-US"/>
        </w:rPr>
      </w:pPr>
      <w:r w:rsidRPr="00E51DD0">
        <w:rPr>
          <w:lang w:val="en-US"/>
        </w:rPr>
        <w:t>When the port used to identify a service is not assigned by IANA, the</w:t>
      </w:r>
      <w:r>
        <w:rPr>
          <w:lang w:val="en-US"/>
        </w:rPr>
        <w:t xml:space="preserve"> </w:t>
      </w:r>
      <w:r w:rsidRPr="00E51DD0">
        <w:rPr>
          <w:lang w:val="en-US"/>
        </w:rPr>
        <w:t xml:space="preserve">clients </w:t>
      </w:r>
      <w:r>
        <w:rPr>
          <w:lang w:val="en-US"/>
        </w:rPr>
        <w:t xml:space="preserve">have to </w:t>
      </w:r>
      <w:r w:rsidRPr="00E51DD0">
        <w:rPr>
          <w:lang w:val="en-US"/>
        </w:rPr>
        <w:t>discover the destination port to use when sending a req</w:t>
      </w:r>
      <w:r>
        <w:rPr>
          <w:lang w:val="en-US"/>
        </w:rPr>
        <w:t>uest. As indicated in the IETF RFC </w:t>
      </w:r>
      <w:r w:rsidRPr="00285741">
        <w:rPr>
          <w:lang w:val="en-US"/>
        </w:rPr>
        <w:t>6335</w:t>
      </w:r>
      <w:r>
        <w:rPr>
          <w:lang w:val="en-US"/>
        </w:rPr>
        <w:t> [x2], possible discovery mechanisms include:</w:t>
      </w:r>
    </w:p>
    <w:p w14:paraId="1BD75D75" w14:textId="77777777" w:rsidR="007E072B" w:rsidRPr="00E51DD0" w:rsidRDefault="007E072B" w:rsidP="007E072B">
      <w:pPr>
        <w:pStyle w:val="B1"/>
        <w:rPr>
          <w:lang w:val="en-US"/>
        </w:rPr>
      </w:pPr>
      <w:r>
        <w:rPr>
          <w:lang w:val="en-US"/>
        </w:rPr>
        <w:t>-</w:t>
      </w:r>
      <w:r>
        <w:rPr>
          <w:lang w:val="en-US"/>
        </w:rPr>
        <w:tab/>
        <w:t>E</w:t>
      </w:r>
      <w:r w:rsidRPr="00E51DD0">
        <w:rPr>
          <w:lang w:val="en-US"/>
        </w:rPr>
        <w:t xml:space="preserve">xplicit </w:t>
      </w:r>
      <w:r>
        <w:rPr>
          <w:lang w:val="en-US"/>
        </w:rPr>
        <w:t>configuration of both endpoints;</w:t>
      </w:r>
    </w:p>
    <w:p w14:paraId="30291085" w14:textId="77777777" w:rsidR="007E072B" w:rsidRPr="00E51DD0" w:rsidRDefault="007E072B" w:rsidP="007E072B">
      <w:pPr>
        <w:pStyle w:val="B1"/>
        <w:rPr>
          <w:lang w:val="en-US"/>
        </w:rPr>
      </w:pPr>
      <w:r>
        <w:rPr>
          <w:lang w:val="en-US"/>
        </w:rPr>
        <w:t>-</w:t>
      </w:r>
      <w:r>
        <w:rPr>
          <w:lang w:val="en-US"/>
        </w:rPr>
        <w:tab/>
        <w:t>I</w:t>
      </w:r>
      <w:r w:rsidRPr="00E51DD0">
        <w:rPr>
          <w:lang w:val="en-US"/>
        </w:rPr>
        <w:t>nternal mechan</w:t>
      </w:r>
      <w:r>
        <w:rPr>
          <w:lang w:val="en-US"/>
        </w:rPr>
        <w:t>isms within the same host (e.g.</w:t>
      </w:r>
      <w:r w:rsidRPr="00E51DD0">
        <w:rPr>
          <w:lang w:val="en-US"/>
        </w:rPr>
        <w:t xml:space="preserve"> a configuration file, indicated within a URI or using in</w:t>
      </w:r>
      <w:r>
        <w:rPr>
          <w:lang w:val="en-US"/>
        </w:rPr>
        <w:t>terprocess communication);</w:t>
      </w:r>
    </w:p>
    <w:p w14:paraId="326B8EF1" w14:textId="77777777" w:rsidR="007E072B" w:rsidRPr="00E51DD0" w:rsidRDefault="007E072B" w:rsidP="007E072B">
      <w:pPr>
        <w:pStyle w:val="B1"/>
        <w:rPr>
          <w:lang w:val="en-US"/>
        </w:rPr>
      </w:pPr>
      <w:r>
        <w:rPr>
          <w:lang w:val="en-US"/>
        </w:rPr>
        <w:t>-</w:t>
      </w:r>
      <w:r>
        <w:rPr>
          <w:lang w:val="en-US"/>
        </w:rPr>
        <w:tab/>
        <w:t>Information provided by another service e.g.</w:t>
      </w:r>
      <w:r w:rsidRPr="00E51DD0">
        <w:rPr>
          <w:lang w:val="en-US"/>
        </w:rPr>
        <w:t xml:space="preserve"> FTP, SIP, etc.</w:t>
      </w:r>
      <w:r>
        <w:rPr>
          <w:lang w:val="en-US"/>
        </w:rPr>
        <w:t>;</w:t>
      </w:r>
    </w:p>
    <w:p w14:paraId="6357781C" w14:textId="77777777" w:rsidR="007E072B" w:rsidRDefault="007E072B" w:rsidP="007E072B">
      <w:pPr>
        <w:pStyle w:val="B1"/>
        <w:rPr>
          <w:lang w:val="en-US"/>
        </w:rPr>
      </w:pPr>
      <w:r>
        <w:rPr>
          <w:lang w:val="en-US"/>
        </w:rPr>
        <w:t>-</w:t>
      </w:r>
      <w:r>
        <w:rPr>
          <w:lang w:val="en-US"/>
        </w:rPr>
        <w:tab/>
        <w:t>Relying on specific service names and u</w:t>
      </w:r>
      <w:r w:rsidRPr="00E51DD0">
        <w:rPr>
          <w:lang w:val="en-US"/>
        </w:rPr>
        <w:t>s</w:t>
      </w:r>
      <w:r>
        <w:rPr>
          <w:lang w:val="en-US"/>
        </w:rPr>
        <w:t xml:space="preserve">e of </w:t>
      </w:r>
      <w:r w:rsidRPr="00E51DD0">
        <w:rPr>
          <w:lang w:val="en-US"/>
        </w:rPr>
        <w:t>existing port discovery service</w:t>
      </w:r>
      <w:r>
        <w:rPr>
          <w:lang w:val="en-US"/>
        </w:rPr>
        <w:t>s defined by IETF</w:t>
      </w:r>
      <w:r w:rsidRPr="00E51DD0">
        <w:rPr>
          <w:lang w:val="en-US"/>
        </w:rPr>
        <w:t>: mDNS</w:t>
      </w:r>
      <w:r>
        <w:rPr>
          <w:lang w:val="en-US"/>
        </w:rPr>
        <w:t xml:space="preserve"> as defined in IETF RFC 6762 </w:t>
      </w:r>
      <w:r w:rsidRPr="00E51DD0">
        <w:rPr>
          <w:lang w:val="en-US"/>
        </w:rPr>
        <w:t>[</w:t>
      </w:r>
      <w:r>
        <w:rPr>
          <w:lang w:val="en-US"/>
        </w:rPr>
        <w:t>8</w:t>
      </w:r>
      <w:r w:rsidRPr="00E51DD0">
        <w:rPr>
          <w:lang w:val="en-US"/>
        </w:rPr>
        <w:t>], DNS-</w:t>
      </w:r>
      <w:r>
        <w:rPr>
          <w:lang w:val="en-US"/>
        </w:rPr>
        <w:t>b</w:t>
      </w:r>
      <w:r w:rsidRPr="00E51DD0">
        <w:rPr>
          <w:lang w:val="en-US"/>
        </w:rPr>
        <w:t xml:space="preserve">ased Service Discovery </w:t>
      </w:r>
      <w:r>
        <w:rPr>
          <w:lang w:val="en-US"/>
        </w:rPr>
        <w:t>defined in IETF RFC 6763 </w:t>
      </w:r>
      <w:r w:rsidRPr="00E51DD0">
        <w:rPr>
          <w:lang w:val="en-US"/>
        </w:rPr>
        <w:t>[</w:t>
      </w:r>
      <w:r>
        <w:rPr>
          <w:lang w:val="en-US"/>
        </w:rPr>
        <w:t>6</w:t>
      </w:r>
      <w:r w:rsidRPr="00E51DD0">
        <w:rPr>
          <w:lang w:val="en-US"/>
        </w:rPr>
        <w:t>], etc.</w:t>
      </w:r>
      <w:r>
        <w:rPr>
          <w:lang w:val="en-US"/>
        </w:rPr>
        <w:t xml:space="preserve"> Service names can be simply registered by IANA on a "</w:t>
      </w:r>
      <w:r w:rsidRPr="003843A8">
        <w:rPr>
          <w:lang w:val="en-US"/>
        </w:rPr>
        <w:t>first-come, first-served</w:t>
      </w:r>
      <w:r>
        <w:rPr>
          <w:lang w:val="en-US"/>
        </w:rPr>
        <w:t>" basis</w:t>
      </w:r>
      <w:r w:rsidRPr="003843A8">
        <w:rPr>
          <w:lang w:val="en-US"/>
        </w:rPr>
        <w:t xml:space="preserve"> </w:t>
      </w:r>
      <w:r>
        <w:rPr>
          <w:lang w:val="en-US"/>
        </w:rPr>
        <w:t>in</w:t>
      </w:r>
      <w:r w:rsidRPr="003843A8">
        <w:rPr>
          <w:lang w:val="en-US"/>
        </w:rPr>
        <w:t xml:space="preserve"> a namespace</w:t>
      </w:r>
      <w:r>
        <w:rPr>
          <w:lang w:val="en-US"/>
        </w:rPr>
        <w:t xml:space="preserve"> much larger than the port number range.</w:t>
      </w:r>
    </w:p>
    <w:p w14:paraId="04B125E2" w14:textId="1C6510FE" w:rsidR="008C3E5D" w:rsidRPr="00C91B2D" w:rsidRDefault="008C3E5D" w:rsidP="008C3E5D">
      <w:pPr>
        <w:pStyle w:val="Heading8"/>
      </w:pPr>
      <w:bookmarkStart w:id="1012" w:name="_Toc63248425"/>
      <w:r w:rsidRPr="00C91B2D">
        <w:t>Annex C (informative):</w:t>
      </w:r>
      <w:r w:rsidR="00EF49DA" w:rsidRPr="00C91B2D">
        <w:t xml:space="preserve"> </w:t>
      </w:r>
      <w:r w:rsidR="00EF49DA" w:rsidRPr="00230B8D">
        <w:t xml:space="preserve">IANA </w:t>
      </w:r>
      <w:r w:rsidR="00EF49DA" w:rsidRPr="00C91B2D">
        <w:t>p</w:t>
      </w:r>
      <w:r w:rsidR="00EF49DA" w:rsidRPr="00230B8D">
        <w:t xml:space="preserve">rocedures for Service Name and Port Number </w:t>
      </w:r>
      <w:r w:rsidR="00EF49DA" w:rsidRPr="00C91B2D">
        <w:t>r</w:t>
      </w:r>
      <w:r w:rsidR="00EF49DA" w:rsidRPr="00230B8D">
        <w:t>egistry</w:t>
      </w:r>
      <w:r w:rsidR="00EF49DA" w:rsidRPr="00C91B2D">
        <w:t xml:space="preserve"> management</w:t>
      </w:r>
      <w:bookmarkEnd w:id="1012"/>
    </w:p>
    <w:p w14:paraId="3B1ECCFF" w14:textId="6D1CEC14" w:rsidR="00EF49DA" w:rsidRPr="00C91B2D" w:rsidRDefault="00EF49DA" w:rsidP="00230B8D">
      <w:pPr>
        <w:pStyle w:val="Heading2"/>
      </w:pPr>
      <w:bookmarkStart w:id="1013" w:name="_Toc63248426"/>
      <w:r w:rsidRPr="00C91B2D">
        <w:t>C.1</w:t>
      </w:r>
      <w:r w:rsidRPr="00C91B2D">
        <w:tab/>
        <w:t>General principles</w:t>
      </w:r>
      <w:bookmarkEnd w:id="1013"/>
    </w:p>
    <w:p w14:paraId="27AB2C07" w14:textId="77777777" w:rsidR="00EF49DA" w:rsidRPr="00C91B2D" w:rsidRDefault="00EF49DA" w:rsidP="00230B8D">
      <w:r w:rsidRPr="00C91B2D">
        <w:t xml:space="preserve">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w:t>
      </w:r>
      <w:r w:rsidRPr="00C91B2D">
        <w:lastRenderedPageBreak/>
        <w:t>configuration of both endpoints, the use of service names and dynamic ports along with service discovery mechanism, in-band port negotiation and/or application layer service multiplexing.</w:t>
      </w:r>
    </w:p>
    <w:p w14:paraId="6CC4D6C4" w14:textId="77777777" w:rsidR="00EF49DA" w:rsidRPr="00C91B2D" w:rsidRDefault="00EF49DA" w:rsidP="00230B8D">
      <w:r w:rsidRPr="00C91B2D">
        <w:t>Another priority is to allocate port primarily to applications used on the Internet.</w:t>
      </w:r>
    </w:p>
    <w:p w14:paraId="2F21F72A" w14:textId="51DEF1EA" w:rsidR="00EF49DA" w:rsidRPr="00C91B2D" w:rsidRDefault="00EF49DA" w:rsidP="00230B8D">
      <w:r w:rsidRPr="00C91B2D">
        <w:t xml:space="preserve">IANA assigns port numbers so that </w:t>
      </w:r>
      <w:r w:rsidRPr="00230B8D">
        <w:rPr>
          <w:b/>
        </w:rPr>
        <w:t>Internet</w:t>
      </w:r>
      <w:r w:rsidRPr="00C91B2D">
        <w:t xml:space="preserve"> endpoints do not need pairwise, explicit coordination of the meaning of their port numbers. This is the primary reason for requesting port number assignment by IANA -- to have a common agreement between all endpoints on the </w:t>
      </w:r>
      <w:r w:rsidRPr="00230B8D">
        <w:rPr>
          <w:b/>
        </w:rPr>
        <w:t>Internet</w:t>
      </w:r>
      <w:r w:rsidRPr="00C91B2D">
        <w:t xml:space="preserve"> as to the default meaning of a port number, which provides the endpoints with a default port number for a particular protocol or service.</w:t>
      </w:r>
    </w:p>
    <w:p w14:paraId="21FFA501" w14:textId="139451E7" w:rsidR="00EF49DA" w:rsidRPr="00C91B2D" w:rsidRDefault="00EF49DA" w:rsidP="00230B8D">
      <w:pPr>
        <w:pStyle w:val="Heading2"/>
      </w:pPr>
      <w:bookmarkStart w:id="1014" w:name="_Toc63248427"/>
      <w:r w:rsidRPr="00C91B2D">
        <w:t>C.2</w:t>
      </w:r>
      <w:r w:rsidRPr="00C91B2D">
        <w:tab/>
        <w:t>Assignment Procedure</w:t>
      </w:r>
      <w:bookmarkEnd w:id="1014"/>
    </w:p>
    <w:p w14:paraId="6769D9AC" w14:textId="3459FD09" w:rsidR="00EF49DA" w:rsidRPr="00C91B2D" w:rsidRDefault="00EF49DA" w:rsidP="00230B8D">
      <w:r w:rsidRPr="00C91B2D">
        <w:t>As described in the IETFC RFC 6335 [</w:t>
      </w:r>
      <w:r w:rsidR="00C91B2D">
        <w:t>17</w:t>
      </w:r>
      <w:r w:rsidRPr="00C91B2D">
        <w:t>], a service name or port number assignment request sent to IANA contains the following information:</w:t>
      </w:r>
    </w:p>
    <w:p w14:paraId="62D0922B" w14:textId="77583839" w:rsidR="00EF49DA" w:rsidRPr="00C91B2D" w:rsidRDefault="00EF49DA" w:rsidP="00230B8D">
      <w:pPr>
        <w:pStyle w:val="TH"/>
      </w:pPr>
      <w:r w:rsidRPr="00C91B2D">
        <w:t xml:space="preserve">Table </w:t>
      </w:r>
      <w:r w:rsidR="001576D0">
        <w:t>C.2-</w:t>
      </w:r>
      <w:r w:rsidRPr="00C91B2D">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C91B2D" w14:paraId="3F822144" w14:textId="77777777" w:rsidTr="00230B8D">
        <w:tc>
          <w:tcPr>
            <w:tcW w:w="2405" w:type="dxa"/>
          </w:tcPr>
          <w:p w14:paraId="76847108" w14:textId="77777777" w:rsidR="00EF49DA" w:rsidRPr="00C91B2D" w:rsidRDefault="00EF49DA" w:rsidP="00230B8D">
            <w:pPr>
              <w:pStyle w:val="TAH"/>
            </w:pPr>
            <w:r w:rsidRPr="00C91B2D">
              <w:t>Field</w:t>
            </w:r>
          </w:p>
        </w:tc>
        <w:tc>
          <w:tcPr>
            <w:tcW w:w="1134" w:type="dxa"/>
          </w:tcPr>
          <w:p w14:paraId="51F131F2" w14:textId="77777777" w:rsidR="00EF49DA" w:rsidRPr="00C91B2D" w:rsidRDefault="00EF49DA" w:rsidP="00230B8D">
            <w:pPr>
              <w:pStyle w:val="TAH"/>
            </w:pPr>
            <w:r w:rsidRPr="00C91B2D">
              <w:t>Required/optional</w:t>
            </w:r>
          </w:p>
        </w:tc>
        <w:tc>
          <w:tcPr>
            <w:tcW w:w="6090" w:type="dxa"/>
          </w:tcPr>
          <w:p w14:paraId="2D15FC70" w14:textId="77777777" w:rsidR="00EF49DA" w:rsidRPr="00C91B2D" w:rsidRDefault="00EF49DA" w:rsidP="00230B8D">
            <w:pPr>
              <w:pStyle w:val="TAH"/>
            </w:pPr>
            <w:r w:rsidRPr="00C91B2D">
              <w:t>Description</w:t>
            </w:r>
          </w:p>
        </w:tc>
      </w:tr>
      <w:tr w:rsidR="00EF49DA" w:rsidRPr="00C91B2D" w14:paraId="017FB39B" w14:textId="77777777" w:rsidTr="00230B8D">
        <w:tc>
          <w:tcPr>
            <w:tcW w:w="2405" w:type="dxa"/>
          </w:tcPr>
          <w:p w14:paraId="7E42F99A" w14:textId="77777777" w:rsidR="00EF49DA" w:rsidRPr="00C91B2D" w:rsidRDefault="00EF49DA" w:rsidP="00230B8D">
            <w:pPr>
              <w:pStyle w:val="TAL"/>
              <w:rPr>
                <w:rFonts w:cs="Arial"/>
              </w:rPr>
            </w:pPr>
            <w:r w:rsidRPr="00C91B2D">
              <w:rPr>
                <w:rFonts w:cs="Arial"/>
              </w:rPr>
              <w:t>Service Name</w:t>
            </w:r>
          </w:p>
        </w:tc>
        <w:tc>
          <w:tcPr>
            <w:tcW w:w="1134" w:type="dxa"/>
          </w:tcPr>
          <w:p w14:paraId="6A6E8938" w14:textId="77777777" w:rsidR="00EF49DA" w:rsidRPr="00C91B2D" w:rsidRDefault="00EF49DA" w:rsidP="00230B8D">
            <w:pPr>
              <w:pStyle w:val="TAL"/>
              <w:rPr>
                <w:rFonts w:cs="Arial"/>
              </w:rPr>
            </w:pPr>
            <w:r w:rsidRPr="00C91B2D">
              <w:rPr>
                <w:rFonts w:cs="Arial"/>
              </w:rPr>
              <w:t>Required</w:t>
            </w:r>
          </w:p>
        </w:tc>
        <w:tc>
          <w:tcPr>
            <w:tcW w:w="6090" w:type="dxa"/>
          </w:tcPr>
          <w:p w14:paraId="2D932859" w14:textId="7B4D12D0" w:rsidR="00EF49DA" w:rsidRPr="00C91B2D" w:rsidRDefault="00EF49DA" w:rsidP="00230B8D">
            <w:pPr>
              <w:pStyle w:val="TAL"/>
              <w:rPr>
                <w:rFonts w:cs="Arial"/>
              </w:rPr>
            </w:pPr>
            <w:r w:rsidRPr="00C91B2D">
              <w:rPr>
                <w:rFonts w:cs="Arial"/>
              </w:rPr>
              <w:t>Unique service name for the service associated with the assignment request. The name MUST be compliant with the syntax defined in Section 5.1 of IETF RFC 6335 [</w:t>
            </w:r>
            <w:r w:rsidR="00C91B2D">
              <w:rPr>
                <w:rFonts w:cs="Arial"/>
              </w:rPr>
              <w:t>17</w:t>
            </w:r>
            <w:r w:rsidRPr="00C91B2D">
              <w:rPr>
                <w:rFonts w:cs="Arial"/>
              </w:rPr>
              <w:t>] (NOTE)</w:t>
            </w:r>
          </w:p>
        </w:tc>
      </w:tr>
      <w:tr w:rsidR="00EF49DA" w:rsidRPr="00C91B2D" w14:paraId="6599494C" w14:textId="77777777" w:rsidTr="00230B8D">
        <w:tc>
          <w:tcPr>
            <w:tcW w:w="2405" w:type="dxa"/>
          </w:tcPr>
          <w:p w14:paraId="1B19E98C" w14:textId="77777777" w:rsidR="00EF49DA" w:rsidRPr="00C91B2D" w:rsidRDefault="00EF49DA" w:rsidP="00230B8D">
            <w:pPr>
              <w:pStyle w:val="TAL"/>
              <w:rPr>
                <w:rFonts w:cs="Arial"/>
              </w:rPr>
            </w:pPr>
            <w:r w:rsidRPr="00C91B2D">
              <w:rPr>
                <w:rFonts w:cs="Arial"/>
              </w:rPr>
              <w:t>Transport Protocol(s)</w:t>
            </w:r>
          </w:p>
        </w:tc>
        <w:tc>
          <w:tcPr>
            <w:tcW w:w="1134" w:type="dxa"/>
          </w:tcPr>
          <w:p w14:paraId="4C216817" w14:textId="77777777" w:rsidR="00EF49DA" w:rsidRPr="00C91B2D" w:rsidRDefault="00EF49DA" w:rsidP="00230B8D">
            <w:pPr>
              <w:pStyle w:val="TAL"/>
              <w:rPr>
                <w:rFonts w:cs="Arial"/>
              </w:rPr>
            </w:pPr>
            <w:r w:rsidRPr="00C91B2D">
              <w:rPr>
                <w:rFonts w:cs="Arial"/>
              </w:rPr>
              <w:t>Required</w:t>
            </w:r>
          </w:p>
        </w:tc>
        <w:tc>
          <w:tcPr>
            <w:tcW w:w="6090" w:type="dxa"/>
          </w:tcPr>
          <w:p w14:paraId="38A32398" w14:textId="77777777" w:rsidR="00EF49DA" w:rsidRPr="00C91B2D" w:rsidRDefault="00EF49DA" w:rsidP="00230B8D">
            <w:pPr>
              <w:pStyle w:val="TAL"/>
              <w:rPr>
                <w:rFonts w:cs="Arial"/>
              </w:rPr>
            </w:pPr>
            <w:r w:rsidRPr="00C91B2D">
              <w:t>TCP, UDP, SCTP, and/or DCCP. It is required even if the request is only for service name assignment</w:t>
            </w:r>
          </w:p>
        </w:tc>
      </w:tr>
      <w:tr w:rsidR="00EF49DA" w:rsidRPr="00C91B2D" w14:paraId="1C8D8054" w14:textId="77777777" w:rsidTr="00230B8D">
        <w:tc>
          <w:tcPr>
            <w:tcW w:w="2405" w:type="dxa"/>
          </w:tcPr>
          <w:p w14:paraId="449DC299" w14:textId="77777777" w:rsidR="00EF49DA" w:rsidRPr="00C91B2D" w:rsidRDefault="00EF49DA" w:rsidP="00230B8D">
            <w:pPr>
              <w:pStyle w:val="TAL"/>
              <w:rPr>
                <w:rFonts w:cs="Arial"/>
              </w:rPr>
            </w:pPr>
            <w:r w:rsidRPr="00C91B2D">
              <w:rPr>
                <w:rFonts w:cs="Arial"/>
              </w:rPr>
              <w:t>Assignee</w:t>
            </w:r>
          </w:p>
        </w:tc>
        <w:tc>
          <w:tcPr>
            <w:tcW w:w="1134" w:type="dxa"/>
          </w:tcPr>
          <w:p w14:paraId="733F4730" w14:textId="77777777" w:rsidR="00EF49DA" w:rsidRPr="00C91B2D" w:rsidRDefault="00EF49DA" w:rsidP="00230B8D">
            <w:pPr>
              <w:pStyle w:val="TAL"/>
              <w:rPr>
                <w:rFonts w:cs="Arial"/>
              </w:rPr>
            </w:pPr>
            <w:r w:rsidRPr="00C91B2D">
              <w:rPr>
                <w:rFonts w:cs="Arial"/>
              </w:rPr>
              <w:t>Required</w:t>
            </w:r>
          </w:p>
        </w:tc>
        <w:tc>
          <w:tcPr>
            <w:tcW w:w="6090" w:type="dxa"/>
          </w:tcPr>
          <w:p w14:paraId="5D9AF3F2" w14:textId="77777777" w:rsidR="00EF49DA" w:rsidRPr="00C91B2D" w:rsidRDefault="00EF49DA" w:rsidP="00230B8D">
            <w:pPr>
              <w:pStyle w:val="TAL"/>
              <w:rPr>
                <w:rFonts w:cs="Arial"/>
              </w:rPr>
            </w:pPr>
            <w:r w:rsidRPr="00C91B2D">
              <w:t>Name and email address of the organization, company or individual person responsible for the initial assignment.</w:t>
            </w:r>
          </w:p>
        </w:tc>
      </w:tr>
      <w:tr w:rsidR="00EF49DA" w:rsidRPr="00C91B2D" w14:paraId="6B25AEEC" w14:textId="77777777" w:rsidTr="00230B8D">
        <w:tc>
          <w:tcPr>
            <w:tcW w:w="2405" w:type="dxa"/>
          </w:tcPr>
          <w:p w14:paraId="7B80E231" w14:textId="77777777" w:rsidR="00EF49DA" w:rsidRPr="00C91B2D" w:rsidRDefault="00EF49DA" w:rsidP="00230B8D">
            <w:pPr>
              <w:pStyle w:val="TAL"/>
              <w:rPr>
                <w:rFonts w:cs="Arial"/>
              </w:rPr>
            </w:pPr>
            <w:r w:rsidRPr="00C91B2D">
              <w:rPr>
                <w:rFonts w:cs="Arial"/>
              </w:rPr>
              <w:t>Contact</w:t>
            </w:r>
          </w:p>
        </w:tc>
        <w:tc>
          <w:tcPr>
            <w:tcW w:w="1134" w:type="dxa"/>
          </w:tcPr>
          <w:p w14:paraId="1A725D2D" w14:textId="77777777" w:rsidR="00EF49DA" w:rsidRPr="00C91B2D" w:rsidRDefault="00EF49DA" w:rsidP="00230B8D">
            <w:pPr>
              <w:pStyle w:val="TAL"/>
              <w:rPr>
                <w:rFonts w:cs="Arial"/>
              </w:rPr>
            </w:pPr>
            <w:r w:rsidRPr="00C91B2D">
              <w:rPr>
                <w:rFonts w:cs="Arial"/>
              </w:rPr>
              <w:t>Required</w:t>
            </w:r>
          </w:p>
        </w:tc>
        <w:tc>
          <w:tcPr>
            <w:tcW w:w="6090" w:type="dxa"/>
          </w:tcPr>
          <w:p w14:paraId="306D4610" w14:textId="77777777" w:rsidR="00EF49DA" w:rsidRPr="00C91B2D" w:rsidRDefault="00EF49DA" w:rsidP="00230B8D">
            <w:pPr>
              <w:pStyle w:val="TAL"/>
              <w:rPr>
                <w:rFonts w:cs="Arial"/>
              </w:rPr>
            </w:pPr>
            <w:r w:rsidRPr="00C91B2D">
              <w:t>Name and email address of the Contact person for the assignment</w:t>
            </w:r>
          </w:p>
        </w:tc>
      </w:tr>
      <w:tr w:rsidR="00EF49DA" w:rsidRPr="00C91B2D" w14:paraId="5249FC5A" w14:textId="77777777" w:rsidTr="00230B8D">
        <w:tc>
          <w:tcPr>
            <w:tcW w:w="2405" w:type="dxa"/>
          </w:tcPr>
          <w:p w14:paraId="1FB48F25" w14:textId="77777777" w:rsidR="00EF49DA" w:rsidRPr="00C91B2D" w:rsidRDefault="00EF49DA" w:rsidP="00230B8D">
            <w:pPr>
              <w:pStyle w:val="TAL"/>
              <w:rPr>
                <w:rFonts w:cs="Arial"/>
              </w:rPr>
            </w:pPr>
            <w:r w:rsidRPr="00230B8D">
              <w:rPr>
                <w:rFonts w:cs="Arial"/>
              </w:rPr>
              <w:t>Description</w:t>
            </w:r>
          </w:p>
        </w:tc>
        <w:tc>
          <w:tcPr>
            <w:tcW w:w="1134" w:type="dxa"/>
          </w:tcPr>
          <w:p w14:paraId="6CE43835" w14:textId="77777777" w:rsidR="00EF49DA" w:rsidRPr="00C91B2D" w:rsidRDefault="00EF49DA" w:rsidP="00230B8D">
            <w:pPr>
              <w:pStyle w:val="TAL"/>
              <w:rPr>
                <w:rFonts w:cs="Arial"/>
              </w:rPr>
            </w:pPr>
            <w:r w:rsidRPr="00C91B2D">
              <w:rPr>
                <w:rFonts w:cs="Arial"/>
              </w:rPr>
              <w:t>Required</w:t>
            </w:r>
          </w:p>
        </w:tc>
        <w:tc>
          <w:tcPr>
            <w:tcW w:w="6090" w:type="dxa"/>
          </w:tcPr>
          <w:p w14:paraId="0A4D4B2F" w14:textId="77777777" w:rsidR="00EF49DA" w:rsidRPr="00C91B2D" w:rsidRDefault="00EF49DA" w:rsidP="00230B8D">
            <w:pPr>
              <w:pStyle w:val="TAL"/>
              <w:rPr>
                <w:rFonts w:cs="Arial"/>
              </w:rPr>
            </w:pPr>
            <w:r w:rsidRPr="00C91B2D">
              <w:t>Short description of the service associated with the assignment request</w:t>
            </w:r>
          </w:p>
        </w:tc>
      </w:tr>
      <w:tr w:rsidR="00EF49DA" w:rsidRPr="00C91B2D" w14:paraId="59D573C7" w14:textId="77777777" w:rsidTr="00230B8D">
        <w:tc>
          <w:tcPr>
            <w:tcW w:w="2405" w:type="dxa"/>
          </w:tcPr>
          <w:p w14:paraId="7B62DDF6" w14:textId="77777777" w:rsidR="00EF49DA" w:rsidRPr="00230B8D" w:rsidRDefault="00EF49DA" w:rsidP="00230B8D">
            <w:pPr>
              <w:pStyle w:val="TAL"/>
              <w:rPr>
                <w:rFonts w:cs="Arial"/>
              </w:rPr>
            </w:pPr>
            <w:r w:rsidRPr="00230B8D">
              <w:rPr>
                <w:rFonts w:cs="Arial"/>
              </w:rPr>
              <w:t>Reference</w:t>
            </w:r>
          </w:p>
        </w:tc>
        <w:tc>
          <w:tcPr>
            <w:tcW w:w="1134" w:type="dxa"/>
          </w:tcPr>
          <w:p w14:paraId="1AEA1B55" w14:textId="77777777" w:rsidR="00EF49DA" w:rsidRPr="00C91B2D" w:rsidRDefault="00EF49DA" w:rsidP="00230B8D">
            <w:pPr>
              <w:pStyle w:val="TAL"/>
              <w:rPr>
                <w:rFonts w:cs="Arial"/>
              </w:rPr>
            </w:pPr>
            <w:r w:rsidRPr="00C91B2D">
              <w:rPr>
                <w:rFonts w:cs="Arial"/>
              </w:rPr>
              <w:t>Required</w:t>
            </w:r>
          </w:p>
        </w:tc>
        <w:tc>
          <w:tcPr>
            <w:tcW w:w="6090" w:type="dxa"/>
          </w:tcPr>
          <w:p w14:paraId="22275430" w14:textId="77777777" w:rsidR="00EF49DA" w:rsidRPr="00C91B2D" w:rsidRDefault="00EF49DA" w:rsidP="00230B8D">
            <w:pPr>
              <w:pStyle w:val="TAL"/>
              <w:rPr>
                <w:rFonts w:cs="Arial"/>
              </w:rPr>
            </w:pPr>
            <w:r w:rsidRPr="00C91B2D">
              <w:t>A description of (or a reference to a document describing) the protocol or application using this port.</w:t>
            </w:r>
          </w:p>
        </w:tc>
      </w:tr>
      <w:tr w:rsidR="00EF49DA" w:rsidRPr="00C91B2D" w14:paraId="1824D7FC" w14:textId="77777777" w:rsidTr="00230B8D">
        <w:tc>
          <w:tcPr>
            <w:tcW w:w="2405" w:type="dxa"/>
          </w:tcPr>
          <w:p w14:paraId="6CC777ED" w14:textId="77777777" w:rsidR="00EF49DA" w:rsidRPr="00230B8D" w:rsidRDefault="00EF49DA" w:rsidP="00230B8D">
            <w:pPr>
              <w:pStyle w:val="TAL"/>
              <w:rPr>
                <w:rFonts w:cs="Arial"/>
              </w:rPr>
            </w:pPr>
            <w:r w:rsidRPr="00230B8D">
              <w:rPr>
                <w:rFonts w:cs="Arial"/>
              </w:rPr>
              <w:t>Port Number</w:t>
            </w:r>
          </w:p>
        </w:tc>
        <w:tc>
          <w:tcPr>
            <w:tcW w:w="1134" w:type="dxa"/>
          </w:tcPr>
          <w:p w14:paraId="3B50A8BF" w14:textId="77777777" w:rsidR="00EF49DA" w:rsidRPr="00C91B2D" w:rsidRDefault="00EF49DA" w:rsidP="00230B8D">
            <w:pPr>
              <w:pStyle w:val="TAL"/>
              <w:rPr>
                <w:rFonts w:cs="Arial"/>
              </w:rPr>
            </w:pPr>
            <w:r w:rsidRPr="00C91B2D">
              <w:rPr>
                <w:rFonts w:cs="Arial"/>
              </w:rPr>
              <w:t>Optional</w:t>
            </w:r>
          </w:p>
        </w:tc>
        <w:tc>
          <w:tcPr>
            <w:tcW w:w="6090" w:type="dxa"/>
          </w:tcPr>
          <w:p w14:paraId="206685B9" w14:textId="77777777" w:rsidR="00EF49DA" w:rsidRPr="00C91B2D" w:rsidRDefault="00EF49DA" w:rsidP="00230B8D">
            <w:pPr>
              <w:pStyle w:val="TAL"/>
              <w:rPr>
                <w:rFonts w:cs="Arial"/>
              </w:rPr>
            </w:pPr>
            <w:r w:rsidRPr="00C91B2D">
              <w:t>Suggested port number or port range (user or system)</w:t>
            </w:r>
          </w:p>
        </w:tc>
      </w:tr>
      <w:tr w:rsidR="00EF49DA" w:rsidRPr="00C91B2D" w14:paraId="2A8BDE17" w14:textId="77777777" w:rsidTr="00230B8D">
        <w:tc>
          <w:tcPr>
            <w:tcW w:w="2405" w:type="dxa"/>
          </w:tcPr>
          <w:p w14:paraId="587EA6DA" w14:textId="77777777" w:rsidR="00EF49DA" w:rsidRPr="00230B8D" w:rsidRDefault="00EF49DA" w:rsidP="00230B8D">
            <w:pPr>
              <w:pStyle w:val="TAL"/>
              <w:rPr>
                <w:rFonts w:cs="Arial"/>
              </w:rPr>
            </w:pPr>
            <w:r w:rsidRPr="00230B8D">
              <w:rPr>
                <w:rFonts w:cs="Arial"/>
              </w:rPr>
              <w:t>Service Code</w:t>
            </w:r>
          </w:p>
        </w:tc>
        <w:tc>
          <w:tcPr>
            <w:tcW w:w="1134" w:type="dxa"/>
          </w:tcPr>
          <w:p w14:paraId="0DD3DDE7" w14:textId="77777777" w:rsidR="00EF49DA" w:rsidRPr="00C91B2D" w:rsidRDefault="00EF49DA" w:rsidP="00230B8D">
            <w:pPr>
              <w:pStyle w:val="TAL"/>
              <w:rPr>
                <w:rFonts w:cs="Arial"/>
              </w:rPr>
            </w:pPr>
            <w:r w:rsidRPr="00C91B2D">
              <w:rPr>
                <w:rFonts w:cs="Arial"/>
              </w:rPr>
              <w:t>Optional</w:t>
            </w:r>
          </w:p>
        </w:tc>
        <w:tc>
          <w:tcPr>
            <w:tcW w:w="6090" w:type="dxa"/>
          </w:tcPr>
          <w:p w14:paraId="13F49F31" w14:textId="77777777" w:rsidR="00EF49DA" w:rsidRPr="00C91B2D" w:rsidRDefault="00EF49DA" w:rsidP="00230B8D">
            <w:pPr>
              <w:pStyle w:val="TAL"/>
              <w:rPr>
                <w:rFonts w:cs="Arial"/>
              </w:rPr>
            </w:pPr>
            <w:r w:rsidRPr="00C91B2D">
              <w:rPr>
                <w:rFonts w:cs="Arial"/>
              </w:rPr>
              <w:t>Required only for DCCP</w:t>
            </w:r>
          </w:p>
        </w:tc>
      </w:tr>
      <w:tr w:rsidR="00EF49DA" w:rsidRPr="00C91B2D" w14:paraId="2767CA86" w14:textId="77777777" w:rsidTr="00230B8D">
        <w:tc>
          <w:tcPr>
            <w:tcW w:w="2405" w:type="dxa"/>
          </w:tcPr>
          <w:p w14:paraId="52D3D02D" w14:textId="77777777" w:rsidR="00EF49DA" w:rsidRPr="00230B8D" w:rsidRDefault="00EF49DA" w:rsidP="00230B8D">
            <w:pPr>
              <w:pStyle w:val="TAL"/>
              <w:rPr>
                <w:rFonts w:cs="Arial"/>
              </w:rPr>
            </w:pPr>
            <w:r w:rsidRPr="00230B8D">
              <w:rPr>
                <w:rFonts w:cs="Arial"/>
              </w:rPr>
              <w:t>Known Unauthorized Uses</w:t>
            </w:r>
          </w:p>
        </w:tc>
        <w:tc>
          <w:tcPr>
            <w:tcW w:w="1134" w:type="dxa"/>
          </w:tcPr>
          <w:p w14:paraId="22E6348D" w14:textId="77777777" w:rsidR="00EF49DA" w:rsidRPr="00C91B2D" w:rsidRDefault="00EF49DA" w:rsidP="00230B8D">
            <w:pPr>
              <w:pStyle w:val="TAL"/>
              <w:rPr>
                <w:rFonts w:cs="Arial"/>
              </w:rPr>
            </w:pPr>
            <w:r w:rsidRPr="00C91B2D">
              <w:rPr>
                <w:rFonts w:cs="Arial"/>
              </w:rPr>
              <w:t>Optional</w:t>
            </w:r>
          </w:p>
        </w:tc>
        <w:tc>
          <w:tcPr>
            <w:tcW w:w="6090" w:type="dxa"/>
          </w:tcPr>
          <w:p w14:paraId="747AD5C5" w14:textId="77777777" w:rsidR="00EF49DA" w:rsidRPr="00C91B2D" w:rsidRDefault="00EF49DA" w:rsidP="00230B8D">
            <w:pPr>
              <w:pStyle w:val="TAL"/>
              <w:rPr>
                <w:rFonts w:cs="Arial"/>
              </w:rPr>
            </w:pPr>
            <w:r w:rsidRPr="00C91B2D">
              <w:t>Known/reported unauthorized uses by applications or organizations who are not the Assignee</w:t>
            </w:r>
          </w:p>
        </w:tc>
      </w:tr>
      <w:tr w:rsidR="00EF49DA" w:rsidRPr="00C91B2D" w14:paraId="10DC6ED4" w14:textId="77777777" w:rsidTr="00230B8D">
        <w:tc>
          <w:tcPr>
            <w:tcW w:w="2405" w:type="dxa"/>
          </w:tcPr>
          <w:p w14:paraId="53D13625" w14:textId="77777777" w:rsidR="00EF49DA" w:rsidRPr="00230B8D" w:rsidRDefault="00EF49DA" w:rsidP="00230B8D">
            <w:pPr>
              <w:pStyle w:val="TAL"/>
              <w:rPr>
                <w:rFonts w:cs="Arial"/>
              </w:rPr>
            </w:pPr>
            <w:r w:rsidRPr="00230B8D">
              <w:rPr>
                <w:rFonts w:cs="Arial"/>
              </w:rPr>
              <w:t>Assignment Notes</w:t>
            </w:r>
          </w:p>
        </w:tc>
        <w:tc>
          <w:tcPr>
            <w:tcW w:w="1134" w:type="dxa"/>
          </w:tcPr>
          <w:p w14:paraId="1C16FD83" w14:textId="77777777" w:rsidR="00EF49DA" w:rsidRPr="00C91B2D" w:rsidRDefault="00EF49DA" w:rsidP="00230B8D">
            <w:pPr>
              <w:pStyle w:val="TAL"/>
              <w:rPr>
                <w:rFonts w:cs="Arial"/>
              </w:rPr>
            </w:pPr>
            <w:r w:rsidRPr="00C91B2D">
              <w:rPr>
                <w:rFonts w:cs="Arial"/>
              </w:rPr>
              <w:t>Optional</w:t>
            </w:r>
          </w:p>
        </w:tc>
        <w:tc>
          <w:tcPr>
            <w:tcW w:w="6090" w:type="dxa"/>
          </w:tcPr>
          <w:p w14:paraId="39085CC9" w14:textId="77777777" w:rsidR="00EF49DA" w:rsidRPr="00C91B2D" w:rsidRDefault="00EF49DA" w:rsidP="00230B8D">
            <w:pPr>
              <w:pStyle w:val="TAL"/>
              <w:rPr>
                <w:rFonts w:cs="Arial"/>
              </w:rPr>
            </w:pPr>
            <w:r w:rsidRPr="00C91B2D">
              <w:t>Indications of owner/name change, or any other assignment process issue</w:t>
            </w:r>
          </w:p>
        </w:tc>
      </w:tr>
      <w:tr w:rsidR="00EF49DA" w:rsidRPr="00C91B2D" w14:paraId="200F2D12" w14:textId="77777777" w:rsidTr="003A078B">
        <w:tc>
          <w:tcPr>
            <w:tcW w:w="9629" w:type="dxa"/>
            <w:gridSpan w:val="3"/>
          </w:tcPr>
          <w:p w14:paraId="73946C64" w14:textId="77777777" w:rsidR="00EF49DA" w:rsidRPr="00C91B2D" w:rsidRDefault="00EF49DA" w:rsidP="003A078B">
            <w:pPr>
              <w:pStyle w:val="TAL"/>
              <w:rPr>
                <w:rFonts w:cs="Arial"/>
              </w:rPr>
            </w:pPr>
            <w:r w:rsidRPr="00C91B2D">
              <w:rPr>
                <w:rFonts w:cs="Arial"/>
              </w:rPr>
              <w:t>NOTE:</w:t>
            </w:r>
            <w:r w:rsidRPr="00C91B2D">
              <w:rPr>
                <w:rFonts w:cs="Arial"/>
              </w:rPr>
              <w:tab/>
            </w:r>
            <w:r w:rsidRPr="00C91B2D">
              <w:rPr>
                <w:rFonts w:cs="Arial"/>
              </w:rPr>
              <w:tab/>
              <w:t>For 3GPP defined service names, the name shall be prefixed by "3gpp-"</w:t>
            </w:r>
          </w:p>
        </w:tc>
      </w:tr>
    </w:tbl>
    <w:p w14:paraId="0140BF05" w14:textId="77777777" w:rsidR="00EF49DA" w:rsidRPr="00C91B2D" w:rsidRDefault="00EF49DA" w:rsidP="00230B8D"/>
    <w:p w14:paraId="2BECCE20" w14:textId="738FC962" w:rsidR="00EF49DA" w:rsidRPr="00C91B2D" w:rsidRDefault="00EF49DA" w:rsidP="00EF49DA">
      <w:r w:rsidRPr="00C91B2D">
        <w:t>When receiving the assignment request, IANA will follow the one of the procedures described in the following clause.</w:t>
      </w:r>
    </w:p>
    <w:p w14:paraId="36AC7B04" w14:textId="1D9C296E" w:rsidR="00EF49DA" w:rsidRPr="00230B8D" w:rsidRDefault="00EF49DA" w:rsidP="00230B8D">
      <w:pPr>
        <w:pStyle w:val="Heading2"/>
        <w:rPr>
          <w:sz w:val="28"/>
        </w:rPr>
      </w:pPr>
      <w:bookmarkStart w:id="1015" w:name="_Toc63248428"/>
      <w:r w:rsidRPr="00C91B2D">
        <w:t>C.3</w:t>
      </w:r>
      <w:r w:rsidRPr="00C91B2D">
        <w:tab/>
        <w:t>IANA Polic</w:t>
      </w:r>
      <w:r w:rsidR="00C91B2D" w:rsidRPr="00C91B2D">
        <w:t>ies</w:t>
      </w:r>
      <w:r w:rsidRPr="00C91B2D">
        <w:t xml:space="preserve"> for Port Number assignment</w:t>
      </w:r>
      <w:bookmarkEnd w:id="1015"/>
    </w:p>
    <w:p w14:paraId="11F8222F" w14:textId="7190655D" w:rsidR="00EF49DA" w:rsidRPr="00C91B2D" w:rsidRDefault="00EF49DA" w:rsidP="00230B8D">
      <w:r w:rsidRPr="00C91B2D">
        <w:t>When IANA receives an assignment request that is only requesting service name, IANA will usually assign the service name under a simple "First Come First Served" policy defined in IETF RFC 5226 [</w:t>
      </w:r>
      <w:r w:rsidR="00F57DC9">
        <w:t>19</w:t>
      </w:r>
      <w:r w:rsidRPr="00C91B2D">
        <w:t>]</w:t>
      </w:r>
    </w:p>
    <w:p w14:paraId="77441912" w14:textId="4B8D8411" w:rsidR="00EF49DA" w:rsidRPr="00C91B2D" w:rsidRDefault="00EF49DA" w:rsidP="00230B8D">
      <w:r w:rsidRPr="00C91B2D">
        <w:t>When IANA receives an assignment request that is requesting a port number, IANA will initiate an "IETF Review" or "IESG Approval" procedures or an "Expert Review" procedure defined in IETF RFC 5226 [</w:t>
      </w:r>
      <w:r w:rsidR="00F57DC9">
        <w:t>19</w:t>
      </w:r>
      <w:r w:rsidRPr="00C91B2D">
        <w:t>], depending on the requested port range:</w:t>
      </w:r>
    </w:p>
    <w:p w14:paraId="0A82C9FE" w14:textId="77777777" w:rsidR="00EF49DA" w:rsidRPr="00C91B2D" w:rsidRDefault="00EF49DA" w:rsidP="00230B8D">
      <w:pPr>
        <w:pStyle w:val="B1"/>
      </w:pPr>
      <w:r w:rsidRPr="00C91B2D">
        <w:t>-</w:t>
      </w:r>
      <w:r w:rsidRPr="00C91B2D">
        <w:tab/>
        <w:t xml:space="preserve">Ports in the Dynamic Ports range (49152-65535) cannot be assigned through IANA. </w:t>
      </w:r>
      <w:r w:rsidRPr="00230B8D">
        <w:rPr>
          <w:b/>
        </w:rPr>
        <w:t>A port number in that range MUST NOT be used as a service identifier</w:t>
      </w:r>
      <w:r w:rsidRPr="00C91B2D">
        <w:t>.</w:t>
      </w:r>
    </w:p>
    <w:p w14:paraId="568BD1E4" w14:textId="7F7CF297" w:rsidR="00EF49DA" w:rsidRPr="00C91B2D" w:rsidRDefault="00EF49DA" w:rsidP="00230B8D">
      <w:pPr>
        <w:pStyle w:val="B1"/>
      </w:pPr>
      <w:r w:rsidRPr="00C91B2D">
        <w:t>-</w:t>
      </w:r>
      <w:r w:rsidRPr="00C91B2D">
        <w:tab/>
        <w:t>Ports in the User Ports range (1024-49151) will be assigned under the "IETF Review" or "IESG Approval" procedures defined in IETF RFC 5226 [</w:t>
      </w:r>
      <w:r w:rsidR="00F57DC9">
        <w:t>19</w:t>
      </w:r>
      <w:r w:rsidRPr="00C91B2D">
        <w:t>]for IETF protocol. In other cases, the requester must input the documentation to the "Expert Review" procedure defined in IETF RFC 5226 [</w:t>
      </w:r>
      <w:r w:rsidR="00F57DC9">
        <w:t>19</w:t>
      </w:r>
      <w:r w:rsidRPr="00C91B2D">
        <w:t xml:space="preserve">], by which IANA will have a technical expert review the request to determine whether to grant the assignment. The submitted documentation </w:t>
      </w:r>
      <w:r w:rsidRPr="00230B8D">
        <w:rPr>
          <w:b/>
        </w:rPr>
        <w:t>MUST explain why using a port number in the Dynamic Ports range is unsuitable</w:t>
      </w:r>
      <w:r w:rsidRPr="00C91B2D">
        <w:t xml:space="preserve"> for the given application.</w:t>
      </w:r>
    </w:p>
    <w:p w14:paraId="4CFFEFA5" w14:textId="77738429" w:rsidR="00EF49DA" w:rsidRPr="00C91B2D" w:rsidRDefault="00EF49DA" w:rsidP="00EF49DA">
      <w:pPr>
        <w:pStyle w:val="B1"/>
      </w:pPr>
      <w:r w:rsidRPr="00C91B2D">
        <w:t>-</w:t>
      </w:r>
      <w:r w:rsidRPr="00C91B2D">
        <w:tab/>
        <w:t>Ports in the System Ports range (0-1023) will only be assigned under the "IETF Review" or "IESG Approval" procedures defined in IETF RFC 5226 [</w:t>
      </w:r>
      <w:r w:rsidR="00F57DC9">
        <w:t>19</w:t>
      </w:r>
      <w:r w:rsidRPr="00C91B2D">
        <w:t xml:space="preserve">]. A request for a System Port number </w:t>
      </w:r>
      <w:r w:rsidRPr="00230B8D">
        <w:rPr>
          <w:b/>
        </w:rPr>
        <w:t>MUST document *both* why using a port number from the Dynamic Ports range is unsuitable *and* why using a port number from the User Ports range is unsuitable</w:t>
      </w:r>
      <w:r w:rsidRPr="00C91B2D">
        <w:t xml:space="preserve"> for that application.</w:t>
      </w:r>
    </w:p>
    <w:p w14:paraId="1199624A" w14:textId="409E4719" w:rsidR="00EF49DA" w:rsidRPr="00C91B2D" w:rsidRDefault="00EF49DA" w:rsidP="00230B8D">
      <w:pPr>
        <w:pStyle w:val="Heading2"/>
      </w:pPr>
      <w:bookmarkStart w:id="1016" w:name="_Toc63248429"/>
      <w:r w:rsidRPr="00C91B2D">
        <w:lastRenderedPageBreak/>
        <w:t>C.4</w:t>
      </w:r>
      <w:r w:rsidRPr="00C91B2D">
        <w:tab/>
        <w:t>Recommendations to designers of application and service protocols</w:t>
      </w:r>
      <w:bookmarkEnd w:id="1016"/>
    </w:p>
    <w:p w14:paraId="445C6016" w14:textId="6951FD3E" w:rsidR="00EF49DA" w:rsidRPr="00C91B2D" w:rsidRDefault="00EF49DA" w:rsidP="00EF49DA">
      <w:r w:rsidRPr="00C91B2D">
        <w:t>Used as companion document of the IETF RFC 6335 [</w:t>
      </w:r>
      <w:r w:rsidR="00C91B2D">
        <w:t>17</w:t>
      </w:r>
      <w:r w:rsidRPr="00C91B2D">
        <w:t>], the IETF RFC 7605 [</w:t>
      </w:r>
      <w:r w:rsidR="00C91B2D">
        <w:t>18</w:t>
      </w:r>
      <w:r w:rsidRPr="00C91B2D">
        <w:t xml:space="preserve">] provides recommendations to designers of application and service protocols on how to use the transport protocol port number space and when to request a port assignment from IANA. </w:t>
      </w:r>
    </w:p>
    <w:p w14:paraId="26DF1678" w14:textId="77777777" w:rsidR="00EF49DA" w:rsidRPr="00C91B2D" w:rsidRDefault="00EF49DA" w:rsidP="00EF49DA">
      <w:r w:rsidRPr="00C91B2D">
        <w:t>First, a set of questions is given to help designers to check whether a port number assignment is deemed required for a given service application. These questions are listed hereafter:</w:t>
      </w:r>
    </w:p>
    <w:p w14:paraId="576DB157" w14:textId="77777777" w:rsidR="00EF49DA" w:rsidRPr="00230B8D" w:rsidRDefault="00EF49DA" w:rsidP="00230B8D">
      <w:pPr>
        <w:pStyle w:val="B1"/>
      </w:pPr>
      <w:r w:rsidRPr="00C91B2D">
        <w:t>-</w:t>
      </w:r>
      <w:r w:rsidRPr="00C91B2D">
        <w:tab/>
      </w:r>
      <w:r w:rsidRPr="00230B8D">
        <w:t>Is this really a new service or could an existing service suffice?</w:t>
      </w:r>
    </w:p>
    <w:p w14:paraId="263935D7" w14:textId="77777777" w:rsidR="00EF49DA" w:rsidRPr="00230B8D" w:rsidRDefault="00EF49DA" w:rsidP="00230B8D">
      <w:pPr>
        <w:pStyle w:val="B1"/>
      </w:pPr>
      <w:r w:rsidRPr="00230B8D">
        <w:t>-</w:t>
      </w:r>
      <w:r w:rsidRPr="00230B8D">
        <w:tab/>
        <w:t>Is this an experimental service [RFC3692]? If so, consider using the current experimental ports [RFC2780].</w:t>
      </w:r>
    </w:p>
    <w:p w14:paraId="7BD34DC5" w14:textId="77777777" w:rsidR="00EF49DA" w:rsidRPr="00230B8D" w:rsidRDefault="00EF49DA" w:rsidP="00230B8D">
      <w:pPr>
        <w:pStyle w:val="B1"/>
      </w:pPr>
      <w:r w:rsidRPr="00230B8D">
        <w:t>-</w:t>
      </w:r>
      <w:r w:rsidRPr="00230B8D">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230B8D" w:rsidRDefault="00EF49DA" w:rsidP="00230B8D">
      <w:pPr>
        <w:pStyle w:val="B1"/>
      </w:pPr>
      <w:r w:rsidRPr="00230B8D">
        <w:t>-</w:t>
      </w:r>
      <w:r w:rsidRPr="00230B8D">
        <w:tab/>
        <w:t>Can this service use a Dynamic port number that is coordinated out-of-band? For example:</w:t>
      </w:r>
    </w:p>
    <w:p w14:paraId="7690CC7F" w14:textId="77777777" w:rsidR="00EF49DA" w:rsidRPr="00230B8D" w:rsidRDefault="00EF49DA" w:rsidP="00230B8D">
      <w:pPr>
        <w:pStyle w:val="B2"/>
      </w:pPr>
      <w:r w:rsidRPr="00230B8D">
        <w:t>-</w:t>
      </w:r>
      <w:r w:rsidRPr="00230B8D">
        <w:tab/>
        <w:t>By explicit configuration of both endpoints.</w:t>
      </w:r>
    </w:p>
    <w:p w14:paraId="2C022C48" w14:textId="77777777" w:rsidR="00EF49DA" w:rsidRPr="00230B8D" w:rsidRDefault="00EF49DA" w:rsidP="00230B8D">
      <w:pPr>
        <w:pStyle w:val="B2"/>
      </w:pPr>
      <w:r w:rsidRPr="00230B8D">
        <w:t>-</w:t>
      </w:r>
      <w:r w:rsidRPr="00230B8D">
        <w:tab/>
        <w:t>By internal mechanisms within the same host (e.g., a configuration file, indicated within a URI or using interprocess communication).</w:t>
      </w:r>
    </w:p>
    <w:p w14:paraId="6A69A1A4" w14:textId="77777777" w:rsidR="00EF49DA" w:rsidRPr="00230B8D" w:rsidRDefault="00EF49DA" w:rsidP="00230B8D">
      <w:pPr>
        <w:pStyle w:val="B2"/>
      </w:pPr>
      <w:r w:rsidRPr="00230B8D">
        <w:t>-</w:t>
      </w:r>
      <w:r w:rsidRPr="00230B8D">
        <w:tab/>
        <w:t>Using information exchanged on a related service: FTP [RFC959], SIP [RFC3261], etc.</w:t>
      </w:r>
    </w:p>
    <w:p w14:paraId="716B0876" w14:textId="77777777" w:rsidR="00EF49DA" w:rsidRPr="00C91B2D" w:rsidRDefault="00EF49DA" w:rsidP="00230B8D">
      <w:pPr>
        <w:pStyle w:val="B2"/>
      </w:pPr>
      <w:r w:rsidRPr="00230B8D">
        <w:t>-</w:t>
      </w:r>
      <w:r w:rsidRPr="00230B8D">
        <w:tab/>
        <w:t>Using an existing port discovery service: portmapper [RFC1833], mDNS [RFC6762] [RFC6763], etc.</w:t>
      </w:r>
    </w:p>
    <w:p w14:paraId="323088AF" w14:textId="77777777" w:rsidR="00EF49DA" w:rsidRPr="00C91B2D" w:rsidRDefault="00EF49DA" w:rsidP="00EF49DA">
      <w:r w:rsidRPr="00C91B2D">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230B8D" w:rsidRDefault="00EF49DA" w:rsidP="00EF49DA">
      <w:pPr>
        <w:pStyle w:val="B1"/>
      </w:pPr>
      <w:r w:rsidRPr="00C91B2D">
        <w:t>-</w:t>
      </w:r>
      <w:r w:rsidRPr="00C91B2D">
        <w:tab/>
      </w:r>
      <w:r w:rsidRPr="00230B8D">
        <w:t>Each assigned port requested MUST be justified by the applicant as an independently useful service.</w:t>
      </w:r>
    </w:p>
    <w:p w14:paraId="7924E8DE" w14:textId="77777777" w:rsidR="00EF49DA" w:rsidRPr="00230B8D" w:rsidRDefault="00EF49DA" w:rsidP="00EF49DA">
      <w:pPr>
        <w:pStyle w:val="B1"/>
      </w:pPr>
      <w:r w:rsidRPr="00230B8D">
        <w:t>-</w:t>
      </w:r>
      <w:r w:rsidRPr="00230B8D">
        <w:tab/>
        <w:t>Developers SHOULD NOT apply for System port number assignments because the increased privilege they are intended to provide is not always enforced.</w:t>
      </w:r>
    </w:p>
    <w:p w14:paraId="180681EA" w14:textId="77777777" w:rsidR="00EF49DA" w:rsidRPr="00230B8D" w:rsidRDefault="00EF49DA" w:rsidP="00EF49DA">
      <w:pPr>
        <w:pStyle w:val="B1"/>
      </w:pPr>
      <w:r w:rsidRPr="00230B8D">
        <w:t>-</w:t>
      </w:r>
      <w:r w:rsidRPr="00230B8D">
        <w:tab/>
        <w:t>System implementers SHOULD enforce the need for privilege for processes to listen on System port numbers.</w:t>
      </w:r>
    </w:p>
    <w:p w14:paraId="4CB2ABD3" w14:textId="77777777" w:rsidR="00EF49DA" w:rsidRPr="00230B8D" w:rsidRDefault="00EF49DA" w:rsidP="00EF49DA">
      <w:pPr>
        <w:pStyle w:val="B1"/>
      </w:pPr>
      <w:r w:rsidRPr="00230B8D">
        <w:t>-</w:t>
      </w:r>
      <w:r w:rsidRPr="00230B8D">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77777777" w:rsidR="00EF49DA" w:rsidRPr="00230B8D" w:rsidRDefault="00EF49DA" w:rsidP="00EF49DA">
      <w:pPr>
        <w:pStyle w:val="B1"/>
      </w:pPr>
      <w:r w:rsidRPr="00230B8D">
        <w:t>-</w:t>
      </w:r>
      <w:r w:rsidRPr="00230B8D">
        <w:tab/>
        <w:t>When requesting both secure and insecure port assignments for the same service, justification is expected for the utility and safety of each port as an independent service (Section 6).  Precedent (e.g., citing other protocols that use a separate insecure port) is inadequate justification by itself.</w:t>
      </w:r>
    </w:p>
    <w:p w14:paraId="48C6F825" w14:textId="77777777" w:rsidR="00EF49DA" w:rsidRPr="00230B8D" w:rsidRDefault="00EF49DA" w:rsidP="00EF49DA">
      <w:pPr>
        <w:pStyle w:val="B1"/>
      </w:pPr>
      <w:r w:rsidRPr="00230B8D">
        <w:t>-</w:t>
      </w:r>
      <w:r w:rsidRPr="00230B8D">
        <w:tab/>
        <w:t>Security SHOULD NOT rely on assigned port number distinctions alone; every service, whether secure or not, is likely to be attacked.</w:t>
      </w:r>
    </w:p>
    <w:p w14:paraId="142A7F15" w14:textId="77777777" w:rsidR="00EF49DA" w:rsidRPr="00230B8D" w:rsidRDefault="00EF49DA" w:rsidP="00EF49DA">
      <w:pPr>
        <w:pStyle w:val="B1"/>
      </w:pPr>
      <w:r w:rsidRPr="00230B8D">
        <w:t>-</w:t>
      </w:r>
      <w:r w:rsidRPr="00230B8D">
        <w:tab/>
        <w:t>Version support SHOULD be included in new services rather than relying on different port number assignments for different versions.</w:t>
      </w:r>
    </w:p>
    <w:p w14:paraId="3D5A01BA" w14:textId="77777777" w:rsidR="00EF49DA" w:rsidRPr="00230B8D" w:rsidRDefault="00EF49DA" w:rsidP="00EF49DA">
      <w:pPr>
        <w:pStyle w:val="B1"/>
      </w:pPr>
      <w:r w:rsidRPr="00230B8D">
        <w:t>-</w:t>
      </w:r>
      <w:r w:rsidRPr="00230B8D">
        <w:tab/>
        <w:t>Version numbers SHOULD NOT be included in either the service name or service description, to avoid the need to make additional port number assignments for future variants of a service.</w:t>
      </w:r>
    </w:p>
    <w:p w14:paraId="4100FFC8" w14:textId="77777777" w:rsidR="00EF49DA" w:rsidRPr="00230B8D" w:rsidRDefault="00EF49DA" w:rsidP="00EF49DA">
      <w:pPr>
        <w:pStyle w:val="B1"/>
      </w:pPr>
      <w:r w:rsidRPr="00230B8D">
        <w:t>-</w:t>
      </w:r>
      <w:r w:rsidRPr="00230B8D">
        <w:tab/>
        <w:t>Service names and descriptions for multiple transport port number assignments SHOULD match only when they describe the same service, excepting only enhancements for each supported transport.</w:t>
      </w:r>
    </w:p>
    <w:p w14:paraId="5E6172DF" w14:textId="77777777" w:rsidR="00EF49DA" w:rsidRPr="00230B8D" w:rsidRDefault="00EF49DA" w:rsidP="00EF49DA">
      <w:pPr>
        <w:pStyle w:val="B1"/>
      </w:pPr>
      <w:r w:rsidRPr="00230B8D">
        <w:t>-</w:t>
      </w:r>
      <w:r w:rsidRPr="00230B8D">
        <w:tab/>
        <w:t>Names of discovery services SHOULD use an identifiable suffix; the suggestion is "-disc".</w:t>
      </w:r>
    </w:p>
    <w:p w14:paraId="5B80BF55" w14:textId="77777777" w:rsidR="00EF49DA" w:rsidRPr="00230B8D" w:rsidRDefault="00EF49DA" w:rsidP="00EF49DA">
      <w:pPr>
        <w:pStyle w:val="B1"/>
      </w:pPr>
      <w:r w:rsidRPr="00230B8D">
        <w:lastRenderedPageBreak/>
        <w:t>-</w:t>
      </w:r>
      <w:r w:rsidRPr="00230B8D">
        <w:tab/>
        <w:t>UDP over IPv4 multi-host services SHOULD use multicast rather than broadcast.</w:t>
      </w:r>
    </w:p>
    <w:p w14:paraId="7539166A" w14:textId="77777777" w:rsidR="00EF49DA" w:rsidRPr="00230B8D" w:rsidRDefault="00EF49DA" w:rsidP="00EF49DA">
      <w:pPr>
        <w:pStyle w:val="B1"/>
      </w:pPr>
      <w:r w:rsidRPr="00230B8D">
        <w:t>-</w:t>
      </w:r>
      <w:r w:rsidRPr="00230B8D">
        <w:tab/>
        <w:t>Services that use multipoint communication SHOULD be scalable and SHOULD NOT rely solely on the efficiency of multicast transmission for scalability.</w:t>
      </w:r>
    </w:p>
    <w:p w14:paraId="2A1DC7FC" w14:textId="77777777" w:rsidR="00EF49DA" w:rsidRPr="00230B8D" w:rsidRDefault="00EF49DA" w:rsidP="00EF49DA">
      <w:pPr>
        <w:pStyle w:val="B1"/>
      </w:pPr>
      <w:r w:rsidRPr="00230B8D">
        <w:t>-</w:t>
      </w:r>
      <w:r w:rsidRPr="00230B8D">
        <w:tab/>
        <w:t>Services SHOULD NOT use UDP as a performance enhancement over TCP, e.g., to circumnavigate TCP's congestion control.</w:t>
      </w:r>
    </w:p>
    <w:p w14:paraId="538DE28A" w14:textId="77777777" w:rsidR="00EF49DA" w:rsidRPr="00230B8D" w:rsidRDefault="00EF49DA" w:rsidP="00EF49DA">
      <w:pPr>
        <w:pStyle w:val="B1"/>
      </w:pPr>
      <w:r w:rsidRPr="00230B8D">
        <w:t>-</w:t>
      </w:r>
      <w:r w:rsidRPr="00230B8D">
        <w:tab/>
        <w:t>Users MUST NOT deploy implementations that use assigned port numbers prior their assignment by IANA.</w:t>
      </w:r>
    </w:p>
    <w:p w14:paraId="0538B9BA" w14:textId="77777777" w:rsidR="00EF49DA" w:rsidRPr="00230B8D" w:rsidRDefault="00EF49DA" w:rsidP="00EF49DA">
      <w:pPr>
        <w:pStyle w:val="B1"/>
      </w:pPr>
      <w:r w:rsidRPr="00230B8D">
        <w:t>-</w:t>
      </w:r>
      <w:r w:rsidRPr="00230B8D">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C91B2D" w:rsidRDefault="00EF49DA" w:rsidP="00EF49DA">
      <w:pPr>
        <w:pStyle w:val="B1"/>
      </w:pPr>
      <w:r w:rsidRPr="00230B8D">
        <w:t>-</w:t>
      </w:r>
      <w:r w:rsidRPr="00230B8D">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C91B2D" w:rsidRDefault="00EF49DA" w:rsidP="00230B8D">
      <w:pPr>
        <w:pStyle w:val="Heading2"/>
      </w:pPr>
      <w:bookmarkStart w:id="1017" w:name="_Toc63248430"/>
      <w:r w:rsidRPr="00C91B2D">
        <w:t>C</w:t>
      </w:r>
      <w:r w:rsidRPr="00230B8D">
        <w:t>.5</w:t>
      </w:r>
      <w:r w:rsidRPr="00230B8D">
        <w:tab/>
      </w:r>
      <w:r w:rsidRPr="00C91B2D">
        <w:t>3GPP port assignment applications since 2009</w:t>
      </w:r>
      <w:bookmarkEnd w:id="1017"/>
    </w:p>
    <w:p w14:paraId="708D3DE3" w14:textId="2DE90091" w:rsidR="00EF49DA" w:rsidRPr="00C91B2D" w:rsidRDefault="00EF49DA" w:rsidP="00EF49DA">
      <w:r w:rsidRPr="00C91B2D">
        <w:t>IETF RFC 6335 [</w:t>
      </w:r>
      <w:r w:rsidR="00C91B2D">
        <w:t>17</w:t>
      </w:r>
      <w:r w:rsidRPr="00C91B2D">
        <w:t>]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13C0B4F5" w:rsidR="00EF49DA" w:rsidRPr="00C91B2D" w:rsidRDefault="00EF49DA" w:rsidP="00EF49DA">
      <w:r w:rsidRPr="00C91B2D">
        <w:t>Published in 2015, IETF RFC 7605 [</w:t>
      </w:r>
      <w:r w:rsidR="00C91B2D">
        <w:t>18</w:t>
      </w:r>
      <w:r w:rsidRPr="00C91B2D">
        <w:t>] provides additional information to designers on how to use assigned port numbers that complements the IANA process described in IETF RFC 6335 [</w:t>
      </w:r>
      <w:r w:rsidR="00C91B2D">
        <w:t>17</w:t>
      </w:r>
      <w:r w:rsidRPr="00C91B2D">
        <w:t>].</w:t>
      </w:r>
    </w:p>
    <w:p w14:paraId="1D2888BA" w14:textId="77777777" w:rsidR="00EF49DA" w:rsidRPr="00C91B2D" w:rsidRDefault="00EF49DA" w:rsidP="00EF49DA">
      <w:r w:rsidRPr="00C91B2D">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C91B2D" w:rsidRDefault="00EF49DA" w:rsidP="00EF49DA">
      <w:r w:rsidRPr="00C91B2D">
        <w:t>Table</w:t>
      </w:r>
      <w:r w:rsidR="00965962">
        <w:t xml:space="preserve"> C.5</w:t>
      </w:r>
      <w:r w:rsidR="001576D0">
        <w:t>-</w:t>
      </w:r>
      <w:r w:rsidR="00965962">
        <w:t>1</w:t>
      </w:r>
      <w:r w:rsidRPr="00C91B2D">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Default="00EF49DA" w:rsidP="00230B8D">
      <w:pPr>
        <w:pStyle w:val="TH"/>
      </w:pPr>
      <w:r w:rsidRPr="00C91B2D">
        <w:lastRenderedPageBreak/>
        <w:t xml:space="preserve">Table </w:t>
      </w:r>
      <w:r w:rsidR="00965962">
        <w:t>C.5</w:t>
      </w:r>
      <w:r w:rsidR="001576D0">
        <w:t>-</w:t>
      </w:r>
      <w:r w:rsidR="00965962">
        <w:t>1</w:t>
      </w:r>
      <w:r w:rsidRPr="00C91B2D">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14:paraId="58A77076" w14:textId="77777777" w:rsidTr="00E66847">
        <w:tc>
          <w:tcPr>
            <w:tcW w:w="1413" w:type="dxa"/>
          </w:tcPr>
          <w:p w14:paraId="4C44ABAB" w14:textId="77777777" w:rsidR="00965962" w:rsidRDefault="00965962" w:rsidP="00E66847">
            <w:pPr>
              <w:pStyle w:val="TH"/>
            </w:pPr>
            <w:r w:rsidRPr="00C94F96">
              <w:t>Service Name</w:t>
            </w:r>
          </w:p>
        </w:tc>
        <w:tc>
          <w:tcPr>
            <w:tcW w:w="992" w:type="dxa"/>
          </w:tcPr>
          <w:p w14:paraId="017A9BD0" w14:textId="77777777" w:rsidR="00965962" w:rsidRDefault="00965962" w:rsidP="00E66847">
            <w:pPr>
              <w:pStyle w:val="TH"/>
            </w:pPr>
            <w:r w:rsidRPr="00C94F96">
              <w:t>Port Number</w:t>
            </w:r>
          </w:p>
        </w:tc>
        <w:tc>
          <w:tcPr>
            <w:tcW w:w="1156" w:type="dxa"/>
          </w:tcPr>
          <w:p w14:paraId="57B82220" w14:textId="77777777" w:rsidR="00965962" w:rsidRDefault="00965962" w:rsidP="00E66847">
            <w:pPr>
              <w:pStyle w:val="TH"/>
            </w:pPr>
            <w:r w:rsidRPr="00C94F96">
              <w:t>Transport Protocol</w:t>
            </w:r>
          </w:p>
        </w:tc>
        <w:tc>
          <w:tcPr>
            <w:tcW w:w="1821" w:type="dxa"/>
          </w:tcPr>
          <w:p w14:paraId="4E01FBDE" w14:textId="77777777" w:rsidR="00965962" w:rsidRDefault="00965962" w:rsidP="00E66847">
            <w:pPr>
              <w:pStyle w:val="TH"/>
            </w:pPr>
            <w:r w:rsidRPr="00C94F96">
              <w:t>Description</w:t>
            </w:r>
          </w:p>
        </w:tc>
        <w:tc>
          <w:tcPr>
            <w:tcW w:w="1417" w:type="dxa"/>
          </w:tcPr>
          <w:p w14:paraId="3D285B93" w14:textId="77777777" w:rsidR="00965962" w:rsidRDefault="00965962" w:rsidP="00E66847">
            <w:pPr>
              <w:pStyle w:val="TH"/>
            </w:pPr>
            <w:r w:rsidRPr="00C94F96">
              <w:t>Registration Date</w:t>
            </w:r>
          </w:p>
        </w:tc>
        <w:tc>
          <w:tcPr>
            <w:tcW w:w="2694" w:type="dxa"/>
          </w:tcPr>
          <w:p w14:paraId="504DEDC5" w14:textId="77777777" w:rsidR="00965962" w:rsidRDefault="00965962" w:rsidP="00E66847">
            <w:pPr>
              <w:pStyle w:val="TH"/>
            </w:pPr>
            <w:r w:rsidRPr="00C91B2D">
              <w:t>Intra/Inter</w:t>
            </w:r>
          </w:p>
        </w:tc>
      </w:tr>
      <w:tr w:rsidR="00965962" w14:paraId="15578C17" w14:textId="77777777" w:rsidTr="00E66847">
        <w:tc>
          <w:tcPr>
            <w:tcW w:w="1413" w:type="dxa"/>
          </w:tcPr>
          <w:p w14:paraId="2A924D2A" w14:textId="77777777" w:rsidR="00965962" w:rsidRPr="00A83170" w:rsidRDefault="00965962" w:rsidP="00E66847">
            <w:pPr>
              <w:pStyle w:val="TH"/>
              <w:rPr>
                <w:b w:val="0"/>
              </w:rPr>
            </w:pPr>
            <w:r w:rsidRPr="00A83170">
              <w:rPr>
                <w:b w:val="0"/>
              </w:rPr>
              <w:t>sgsap</w:t>
            </w:r>
          </w:p>
        </w:tc>
        <w:tc>
          <w:tcPr>
            <w:tcW w:w="992" w:type="dxa"/>
          </w:tcPr>
          <w:p w14:paraId="49A7061F" w14:textId="77777777" w:rsidR="00965962" w:rsidRPr="00A83170" w:rsidRDefault="00965962" w:rsidP="00E66847">
            <w:pPr>
              <w:pStyle w:val="TH"/>
              <w:rPr>
                <w:b w:val="0"/>
              </w:rPr>
            </w:pPr>
            <w:r w:rsidRPr="00A83170">
              <w:rPr>
                <w:b w:val="0"/>
              </w:rPr>
              <w:t>29118</w:t>
            </w:r>
          </w:p>
        </w:tc>
        <w:tc>
          <w:tcPr>
            <w:tcW w:w="1156" w:type="dxa"/>
          </w:tcPr>
          <w:p w14:paraId="27A2A024" w14:textId="77777777" w:rsidR="00965962" w:rsidRPr="00A83170" w:rsidRDefault="00965962" w:rsidP="00E66847">
            <w:pPr>
              <w:pStyle w:val="TH"/>
              <w:rPr>
                <w:b w:val="0"/>
              </w:rPr>
            </w:pPr>
            <w:r w:rsidRPr="00A83170">
              <w:rPr>
                <w:b w:val="0"/>
              </w:rPr>
              <w:t>sctp</w:t>
            </w:r>
          </w:p>
        </w:tc>
        <w:tc>
          <w:tcPr>
            <w:tcW w:w="1821" w:type="dxa"/>
          </w:tcPr>
          <w:p w14:paraId="24E6467E" w14:textId="77777777" w:rsidR="00965962" w:rsidRPr="00A83170" w:rsidRDefault="00965962" w:rsidP="00E66847">
            <w:pPr>
              <w:pStyle w:val="TH"/>
              <w:rPr>
                <w:b w:val="0"/>
              </w:rPr>
            </w:pPr>
            <w:r w:rsidRPr="00A83170">
              <w:rPr>
                <w:b w:val="0"/>
              </w:rPr>
              <w:t>SGsAP</w:t>
            </w:r>
          </w:p>
        </w:tc>
        <w:tc>
          <w:tcPr>
            <w:tcW w:w="1417" w:type="dxa"/>
          </w:tcPr>
          <w:p w14:paraId="312B1934" w14:textId="77777777" w:rsidR="00965962" w:rsidRPr="00A83170" w:rsidRDefault="00965962" w:rsidP="00E66847">
            <w:pPr>
              <w:pStyle w:val="TH"/>
              <w:rPr>
                <w:b w:val="0"/>
              </w:rPr>
            </w:pPr>
            <w:r w:rsidRPr="00A83170">
              <w:rPr>
                <w:b w:val="0"/>
              </w:rPr>
              <w:t>11/06/2009</w:t>
            </w:r>
          </w:p>
        </w:tc>
        <w:tc>
          <w:tcPr>
            <w:tcW w:w="2694" w:type="dxa"/>
          </w:tcPr>
          <w:p w14:paraId="5D72BA07" w14:textId="77777777" w:rsidR="00965962" w:rsidRPr="00A83170" w:rsidRDefault="00965962" w:rsidP="00E66847">
            <w:pPr>
              <w:pStyle w:val="TH"/>
              <w:rPr>
                <w:b w:val="0"/>
              </w:rPr>
            </w:pPr>
            <w:r w:rsidRPr="00A83170">
              <w:rPr>
                <w:b w:val="0"/>
              </w:rPr>
              <w:t>Intra (MME/MSC)</w:t>
            </w:r>
          </w:p>
        </w:tc>
      </w:tr>
      <w:tr w:rsidR="00965962" w14:paraId="1860D22B" w14:textId="77777777" w:rsidTr="00E66847">
        <w:tc>
          <w:tcPr>
            <w:tcW w:w="1413" w:type="dxa"/>
          </w:tcPr>
          <w:p w14:paraId="5AA61742" w14:textId="77777777" w:rsidR="00965962" w:rsidRPr="00A83170" w:rsidRDefault="00965962" w:rsidP="00E66847">
            <w:pPr>
              <w:pStyle w:val="TH"/>
              <w:rPr>
                <w:b w:val="0"/>
              </w:rPr>
            </w:pPr>
            <w:r w:rsidRPr="00A83170">
              <w:rPr>
                <w:b w:val="0"/>
              </w:rPr>
              <w:t>sbcap</w:t>
            </w:r>
          </w:p>
        </w:tc>
        <w:tc>
          <w:tcPr>
            <w:tcW w:w="992" w:type="dxa"/>
          </w:tcPr>
          <w:p w14:paraId="30D73511" w14:textId="77777777" w:rsidR="00965962" w:rsidRPr="00A83170" w:rsidRDefault="00965962" w:rsidP="00E66847">
            <w:pPr>
              <w:pStyle w:val="TH"/>
              <w:rPr>
                <w:b w:val="0"/>
              </w:rPr>
            </w:pPr>
            <w:r w:rsidRPr="00A83170">
              <w:rPr>
                <w:b w:val="0"/>
              </w:rPr>
              <w:t>29168</w:t>
            </w:r>
          </w:p>
        </w:tc>
        <w:tc>
          <w:tcPr>
            <w:tcW w:w="1156" w:type="dxa"/>
          </w:tcPr>
          <w:p w14:paraId="4B1B8AD7" w14:textId="77777777" w:rsidR="00965962" w:rsidRPr="00A83170" w:rsidRDefault="00965962" w:rsidP="00E66847">
            <w:pPr>
              <w:pStyle w:val="TH"/>
              <w:rPr>
                <w:b w:val="0"/>
              </w:rPr>
            </w:pPr>
            <w:r w:rsidRPr="00A83170">
              <w:rPr>
                <w:b w:val="0"/>
              </w:rPr>
              <w:t>sctp</w:t>
            </w:r>
          </w:p>
        </w:tc>
        <w:tc>
          <w:tcPr>
            <w:tcW w:w="1821" w:type="dxa"/>
          </w:tcPr>
          <w:p w14:paraId="7AAA46C0" w14:textId="77777777" w:rsidR="00965962" w:rsidRPr="00A83170" w:rsidRDefault="00965962" w:rsidP="00E66847">
            <w:pPr>
              <w:pStyle w:val="TH"/>
              <w:rPr>
                <w:b w:val="0"/>
              </w:rPr>
            </w:pPr>
            <w:r w:rsidRPr="00A83170">
              <w:rPr>
                <w:b w:val="0"/>
              </w:rPr>
              <w:t>SBcAP</w:t>
            </w:r>
          </w:p>
        </w:tc>
        <w:tc>
          <w:tcPr>
            <w:tcW w:w="1417" w:type="dxa"/>
          </w:tcPr>
          <w:p w14:paraId="71691C1F" w14:textId="77777777" w:rsidR="00965962" w:rsidRPr="00A83170" w:rsidRDefault="00965962" w:rsidP="00E66847">
            <w:pPr>
              <w:pStyle w:val="TH"/>
              <w:rPr>
                <w:b w:val="0"/>
              </w:rPr>
            </w:pPr>
            <w:r w:rsidRPr="00A83170">
              <w:rPr>
                <w:b w:val="0"/>
              </w:rPr>
              <w:t>11/06/2009</w:t>
            </w:r>
          </w:p>
        </w:tc>
        <w:tc>
          <w:tcPr>
            <w:tcW w:w="2694" w:type="dxa"/>
          </w:tcPr>
          <w:p w14:paraId="6868D283" w14:textId="77777777" w:rsidR="00965962" w:rsidRPr="00A83170" w:rsidRDefault="00965962" w:rsidP="00E66847">
            <w:pPr>
              <w:pStyle w:val="TH"/>
              <w:rPr>
                <w:b w:val="0"/>
              </w:rPr>
            </w:pPr>
            <w:r w:rsidRPr="00A83170">
              <w:rPr>
                <w:b w:val="0"/>
              </w:rPr>
              <w:t>Intra (MME/CBC)</w:t>
            </w:r>
          </w:p>
        </w:tc>
      </w:tr>
      <w:tr w:rsidR="00965962" w14:paraId="527C903F" w14:textId="77777777" w:rsidTr="00E66847">
        <w:tc>
          <w:tcPr>
            <w:tcW w:w="1413" w:type="dxa"/>
          </w:tcPr>
          <w:p w14:paraId="556B88A5" w14:textId="77777777" w:rsidR="00965962" w:rsidRPr="00A83170" w:rsidRDefault="00965962" w:rsidP="00E66847">
            <w:pPr>
              <w:pStyle w:val="TH"/>
              <w:rPr>
                <w:b w:val="0"/>
              </w:rPr>
            </w:pPr>
            <w:r w:rsidRPr="00A83170">
              <w:rPr>
                <w:b w:val="0"/>
              </w:rPr>
              <w:t xml:space="preserve">s102 </w:t>
            </w:r>
          </w:p>
        </w:tc>
        <w:tc>
          <w:tcPr>
            <w:tcW w:w="992" w:type="dxa"/>
          </w:tcPr>
          <w:p w14:paraId="196617A8" w14:textId="77777777" w:rsidR="00965962" w:rsidRPr="00A83170" w:rsidRDefault="00965962" w:rsidP="00E66847">
            <w:pPr>
              <w:pStyle w:val="TH"/>
              <w:rPr>
                <w:b w:val="0"/>
              </w:rPr>
            </w:pPr>
            <w:r w:rsidRPr="00A83170">
              <w:rPr>
                <w:b w:val="0"/>
              </w:rPr>
              <w:t xml:space="preserve">23272 </w:t>
            </w:r>
          </w:p>
        </w:tc>
        <w:tc>
          <w:tcPr>
            <w:tcW w:w="1156" w:type="dxa"/>
          </w:tcPr>
          <w:p w14:paraId="7CA64937" w14:textId="77777777" w:rsidR="00965962" w:rsidRPr="00A83170" w:rsidRDefault="00965962" w:rsidP="00E66847">
            <w:pPr>
              <w:pStyle w:val="TH"/>
              <w:rPr>
                <w:b w:val="0"/>
              </w:rPr>
            </w:pPr>
            <w:r w:rsidRPr="00A83170">
              <w:rPr>
                <w:b w:val="0"/>
              </w:rPr>
              <w:t xml:space="preserve">udp </w:t>
            </w:r>
          </w:p>
        </w:tc>
        <w:tc>
          <w:tcPr>
            <w:tcW w:w="1821" w:type="dxa"/>
          </w:tcPr>
          <w:p w14:paraId="1253C43C" w14:textId="77777777" w:rsidR="00965962" w:rsidRPr="00A83170" w:rsidRDefault="00965962" w:rsidP="00E66847">
            <w:pPr>
              <w:pStyle w:val="TH"/>
              <w:rPr>
                <w:b w:val="0"/>
              </w:rPr>
            </w:pPr>
            <w:r w:rsidRPr="00A83170">
              <w:rPr>
                <w:b w:val="0"/>
              </w:rPr>
              <w:t>S102 application</w:t>
            </w:r>
          </w:p>
        </w:tc>
        <w:tc>
          <w:tcPr>
            <w:tcW w:w="1417" w:type="dxa"/>
          </w:tcPr>
          <w:p w14:paraId="329BF203" w14:textId="77777777" w:rsidR="00965962" w:rsidRPr="00A83170" w:rsidRDefault="00965962" w:rsidP="00E66847">
            <w:pPr>
              <w:pStyle w:val="TH"/>
              <w:rPr>
                <w:b w:val="0"/>
              </w:rPr>
            </w:pPr>
            <w:r w:rsidRPr="00A83170">
              <w:rPr>
                <w:b w:val="0"/>
              </w:rPr>
              <w:t>26/08/2009</w:t>
            </w:r>
          </w:p>
        </w:tc>
        <w:tc>
          <w:tcPr>
            <w:tcW w:w="2694" w:type="dxa"/>
          </w:tcPr>
          <w:p w14:paraId="23A02A1E" w14:textId="77777777" w:rsidR="00965962" w:rsidRPr="00A83170" w:rsidRDefault="00965962" w:rsidP="00E66847">
            <w:pPr>
              <w:pStyle w:val="TH"/>
              <w:rPr>
                <w:b w:val="0"/>
              </w:rPr>
            </w:pPr>
            <w:r w:rsidRPr="00A83170">
              <w:rPr>
                <w:b w:val="0"/>
              </w:rPr>
              <w:t>Intra (1xCS IWS/MME)</w:t>
            </w:r>
          </w:p>
        </w:tc>
      </w:tr>
      <w:tr w:rsidR="00965962" w14:paraId="28D6A0AD" w14:textId="77777777" w:rsidTr="00E66847">
        <w:tc>
          <w:tcPr>
            <w:tcW w:w="1413" w:type="dxa"/>
          </w:tcPr>
          <w:p w14:paraId="0FB6A871" w14:textId="77777777" w:rsidR="00965962" w:rsidRPr="00A83170" w:rsidRDefault="00965962" w:rsidP="00E66847">
            <w:pPr>
              <w:pStyle w:val="TH"/>
              <w:rPr>
                <w:b w:val="0"/>
              </w:rPr>
            </w:pPr>
            <w:r w:rsidRPr="00A83170">
              <w:rPr>
                <w:b w:val="0"/>
              </w:rPr>
              <w:t>s1-control</w:t>
            </w:r>
          </w:p>
        </w:tc>
        <w:tc>
          <w:tcPr>
            <w:tcW w:w="992" w:type="dxa"/>
          </w:tcPr>
          <w:p w14:paraId="6D68AB93" w14:textId="77777777" w:rsidR="00965962" w:rsidRPr="00A83170" w:rsidRDefault="00965962" w:rsidP="00E66847">
            <w:pPr>
              <w:pStyle w:val="TH"/>
              <w:rPr>
                <w:b w:val="0"/>
              </w:rPr>
            </w:pPr>
            <w:r w:rsidRPr="00A83170">
              <w:rPr>
                <w:b w:val="0"/>
              </w:rPr>
              <w:t>36412</w:t>
            </w:r>
          </w:p>
        </w:tc>
        <w:tc>
          <w:tcPr>
            <w:tcW w:w="1156" w:type="dxa"/>
          </w:tcPr>
          <w:p w14:paraId="638B0CE7" w14:textId="77777777" w:rsidR="00965962" w:rsidRPr="00A83170" w:rsidRDefault="00965962" w:rsidP="00E66847">
            <w:pPr>
              <w:pStyle w:val="TH"/>
              <w:rPr>
                <w:b w:val="0"/>
              </w:rPr>
            </w:pPr>
            <w:r w:rsidRPr="00A83170">
              <w:rPr>
                <w:b w:val="0"/>
              </w:rPr>
              <w:t>sctp</w:t>
            </w:r>
          </w:p>
        </w:tc>
        <w:tc>
          <w:tcPr>
            <w:tcW w:w="1821" w:type="dxa"/>
          </w:tcPr>
          <w:p w14:paraId="687AE656" w14:textId="77777777" w:rsidR="00965962" w:rsidRPr="00A83170" w:rsidRDefault="00965962" w:rsidP="00E66847">
            <w:pPr>
              <w:pStyle w:val="TH"/>
              <w:rPr>
                <w:b w:val="0"/>
              </w:rPr>
            </w:pPr>
            <w:r w:rsidRPr="00A83170">
              <w:rPr>
                <w:b w:val="0"/>
              </w:rPr>
              <w:t>S1-Control Plane</w:t>
            </w:r>
          </w:p>
        </w:tc>
        <w:tc>
          <w:tcPr>
            <w:tcW w:w="1417" w:type="dxa"/>
          </w:tcPr>
          <w:p w14:paraId="4DE36B13" w14:textId="77777777" w:rsidR="00965962" w:rsidRPr="00A83170" w:rsidRDefault="00965962" w:rsidP="00E66847">
            <w:pPr>
              <w:pStyle w:val="TH"/>
              <w:rPr>
                <w:b w:val="0"/>
              </w:rPr>
            </w:pPr>
            <w:r w:rsidRPr="00A83170">
              <w:rPr>
                <w:b w:val="0"/>
              </w:rPr>
              <w:t>01/09/2009</w:t>
            </w:r>
          </w:p>
        </w:tc>
        <w:tc>
          <w:tcPr>
            <w:tcW w:w="2694" w:type="dxa"/>
          </w:tcPr>
          <w:p w14:paraId="288F9F15" w14:textId="77777777" w:rsidR="00965962" w:rsidRPr="00A83170" w:rsidRDefault="00965962" w:rsidP="00E66847">
            <w:pPr>
              <w:pStyle w:val="TH"/>
              <w:rPr>
                <w:b w:val="0"/>
              </w:rPr>
            </w:pPr>
            <w:r w:rsidRPr="00A83170">
              <w:rPr>
                <w:b w:val="0"/>
              </w:rPr>
              <w:t>Intra (MME/eNB)</w:t>
            </w:r>
          </w:p>
        </w:tc>
      </w:tr>
      <w:tr w:rsidR="00965962" w14:paraId="30F664E0" w14:textId="77777777" w:rsidTr="00E66847">
        <w:tc>
          <w:tcPr>
            <w:tcW w:w="1413" w:type="dxa"/>
          </w:tcPr>
          <w:p w14:paraId="4CDEE197" w14:textId="77777777" w:rsidR="00965962" w:rsidRPr="00A83170" w:rsidRDefault="00965962" w:rsidP="00E66847">
            <w:pPr>
              <w:pStyle w:val="TH"/>
              <w:rPr>
                <w:b w:val="0"/>
              </w:rPr>
            </w:pPr>
            <w:r w:rsidRPr="00A83170">
              <w:rPr>
                <w:b w:val="0"/>
              </w:rPr>
              <w:t>x2-control</w:t>
            </w:r>
          </w:p>
        </w:tc>
        <w:tc>
          <w:tcPr>
            <w:tcW w:w="992" w:type="dxa"/>
          </w:tcPr>
          <w:p w14:paraId="1D814868" w14:textId="77777777" w:rsidR="00965962" w:rsidRPr="00A83170" w:rsidRDefault="00965962" w:rsidP="00E66847">
            <w:pPr>
              <w:pStyle w:val="TH"/>
              <w:rPr>
                <w:b w:val="0"/>
              </w:rPr>
            </w:pPr>
            <w:r w:rsidRPr="00A83170">
              <w:rPr>
                <w:b w:val="0"/>
              </w:rPr>
              <w:t>36422</w:t>
            </w:r>
          </w:p>
        </w:tc>
        <w:tc>
          <w:tcPr>
            <w:tcW w:w="1156" w:type="dxa"/>
          </w:tcPr>
          <w:p w14:paraId="03C37C80" w14:textId="77777777" w:rsidR="00965962" w:rsidRPr="00A83170" w:rsidRDefault="00965962" w:rsidP="00E66847">
            <w:pPr>
              <w:pStyle w:val="TH"/>
              <w:rPr>
                <w:b w:val="0"/>
              </w:rPr>
            </w:pPr>
            <w:r w:rsidRPr="00A83170">
              <w:rPr>
                <w:b w:val="0"/>
              </w:rPr>
              <w:t>sctp</w:t>
            </w:r>
          </w:p>
        </w:tc>
        <w:tc>
          <w:tcPr>
            <w:tcW w:w="1821" w:type="dxa"/>
          </w:tcPr>
          <w:p w14:paraId="7D8BEF3F" w14:textId="77777777" w:rsidR="00965962" w:rsidRPr="00A83170" w:rsidRDefault="00965962" w:rsidP="00E66847">
            <w:pPr>
              <w:pStyle w:val="TH"/>
              <w:rPr>
                <w:b w:val="0"/>
              </w:rPr>
            </w:pPr>
            <w:r w:rsidRPr="00A83170">
              <w:rPr>
                <w:b w:val="0"/>
              </w:rPr>
              <w:t>X2-Control Plane</w:t>
            </w:r>
          </w:p>
        </w:tc>
        <w:tc>
          <w:tcPr>
            <w:tcW w:w="1417" w:type="dxa"/>
          </w:tcPr>
          <w:p w14:paraId="7C663F4A" w14:textId="77777777" w:rsidR="00965962" w:rsidRPr="00A83170" w:rsidRDefault="00965962" w:rsidP="00E66847">
            <w:pPr>
              <w:pStyle w:val="TH"/>
              <w:rPr>
                <w:b w:val="0"/>
              </w:rPr>
            </w:pPr>
            <w:r w:rsidRPr="00A83170">
              <w:rPr>
                <w:b w:val="0"/>
              </w:rPr>
              <w:t>01/09/2009</w:t>
            </w:r>
          </w:p>
        </w:tc>
        <w:tc>
          <w:tcPr>
            <w:tcW w:w="2694" w:type="dxa"/>
          </w:tcPr>
          <w:p w14:paraId="79970060" w14:textId="77777777" w:rsidR="00965962" w:rsidRPr="00A83170" w:rsidRDefault="00965962" w:rsidP="00E66847">
            <w:pPr>
              <w:pStyle w:val="TH"/>
              <w:rPr>
                <w:b w:val="0"/>
              </w:rPr>
            </w:pPr>
            <w:r w:rsidRPr="00A83170">
              <w:rPr>
                <w:b w:val="0"/>
              </w:rPr>
              <w:t>Intra (eNB/eNB)</w:t>
            </w:r>
          </w:p>
        </w:tc>
      </w:tr>
      <w:tr w:rsidR="00965962" w14:paraId="36881F18" w14:textId="77777777" w:rsidTr="00E66847">
        <w:tc>
          <w:tcPr>
            <w:tcW w:w="1413" w:type="dxa"/>
          </w:tcPr>
          <w:p w14:paraId="7788C4E8" w14:textId="77777777" w:rsidR="00965962" w:rsidRPr="00A83170" w:rsidRDefault="00965962" w:rsidP="00E66847">
            <w:pPr>
              <w:pStyle w:val="TH"/>
              <w:rPr>
                <w:b w:val="0"/>
              </w:rPr>
            </w:pPr>
            <w:r w:rsidRPr="00A83170">
              <w:rPr>
                <w:b w:val="0"/>
              </w:rPr>
              <w:t xml:space="preserve">iuhsctpassoc </w:t>
            </w:r>
          </w:p>
        </w:tc>
        <w:tc>
          <w:tcPr>
            <w:tcW w:w="992" w:type="dxa"/>
          </w:tcPr>
          <w:p w14:paraId="54F6E8D3" w14:textId="77777777" w:rsidR="00965962" w:rsidRPr="00A83170" w:rsidRDefault="00965962" w:rsidP="00E66847">
            <w:pPr>
              <w:pStyle w:val="TH"/>
              <w:rPr>
                <w:b w:val="0"/>
              </w:rPr>
            </w:pPr>
            <w:r w:rsidRPr="00A83170">
              <w:rPr>
                <w:b w:val="0"/>
              </w:rPr>
              <w:t xml:space="preserve">29169 </w:t>
            </w:r>
          </w:p>
        </w:tc>
        <w:tc>
          <w:tcPr>
            <w:tcW w:w="1156" w:type="dxa"/>
          </w:tcPr>
          <w:p w14:paraId="1F4EB9E6" w14:textId="77777777" w:rsidR="00965962" w:rsidRPr="00A83170" w:rsidRDefault="00965962" w:rsidP="00E66847">
            <w:pPr>
              <w:pStyle w:val="TH"/>
              <w:rPr>
                <w:b w:val="0"/>
              </w:rPr>
            </w:pPr>
            <w:r w:rsidRPr="00A83170">
              <w:rPr>
                <w:b w:val="0"/>
              </w:rPr>
              <w:t xml:space="preserve">sctp </w:t>
            </w:r>
          </w:p>
        </w:tc>
        <w:tc>
          <w:tcPr>
            <w:tcW w:w="1821" w:type="dxa"/>
          </w:tcPr>
          <w:p w14:paraId="2A3E7ED4" w14:textId="77777777" w:rsidR="00965962" w:rsidRPr="00A83170" w:rsidRDefault="00965962" w:rsidP="00E66847">
            <w:pPr>
              <w:pStyle w:val="TH"/>
              <w:rPr>
                <w:b w:val="0"/>
              </w:rPr>
            </w:pPr>
            <w:r w:rsidRPr="00A83170">
              <w:rPr>
                <w:b w:val="0"/>
              </w:rPr>
              <w:t>HNBAP and RUA Common Association</w:t>
            </w:r>
          </w:p>
        </w:tc>
        <w:tc>
          <w:tcPr>
            <w:tcW w:w="1417" w:type="dxa"/>
          </w:tcPr>
          <w:p w14:paraId="3A944F6D" w14:textId="77777777" w:rsidR="00965962" w:rsidRPr="00A83170" w:rsidRDefault="00965962" w:rsidP="00E66847">
            <w:pPr>
              <w:pStyle w:val="TH"/>
              <w:rPr>
                <w:b w:val="0"/>
              </w:rPr>
            </w:pPr>
            <w:r w:rsidRPr="00A83170">
              <w:rPr>
                <w:b w:val="0"/>
              </w:rPr>
              <w:t>08/09/2009</w:t>
            </w:r>
          </w:p>
        </w:tc>
        <w:tc>
          <w:tcPr>
            <w:tcW w:w="2694" w:type="dxa"/>
          </w:tcPr>
          <w:p w14:paraId="66B7DC37" w14:textId="77777777" w:rsidR="00965962" w:rsidRPr="00A83170" w:rsidRDefault="00965962" w:rsidP="00E66847">
            <w:pPr>
              <w:pStyle w:val="TH"/>
              <w:rPr>
                <w:b w:val="0"/>
              </w:rPr>
            </w:pPr>
            <w:r w:rsidRPr="00A83170">
              <w:rPr>
                <w:b w:val="0"/>
              </w:rPr>
              <w:t>Inter (HNB/HNB-GW)</w:t>
            </w:r>
          </w:p>
        </w:tc>
      </w:tr>
      <w:tr w:rsidR="00965962" w14:paraId="11902BA5" w14:textId="77777777" w:rsidTr="00E66847">
        <w:tc>
          <w:tcPr>
            <w:tcW w:w="1413" w:type="dxa"/>
          </w:tcPr>
          <w:p w14:paraId="1F1DB1E3" w14:textId="77777777" w:rsidR="00965962" w:rsidRPr="00A83170" w:rsidRDefault="00965962" w:rsidP="00E66847">
            <w:pPr>
              <w:pStyle w:val="TH"/>
              <w:rPr>
                <w:b w:val="0"/>
              </w:rPr>
            </w:pPr>
            <w:r w:rsidRPr="00A83170">
              <w:rPr>
                <w:b w:val="0"/>
              </w:rPr>
              <w:t>3gpp-cbsp</w:t>
            </w:r>
          </w:p>
        </w:tc>
        <w:tc>
          <w:tcPr>
            <w:tcW w:w="992" w:type="dxa"/>
          </w:tcPr>
          <w:p w14:paraId="513E26F5" w14:textId="77777777" w:rsidR="00965962" w:rsidRPr="00A83170" w:rsidRDefault="00965962" w:rsidP="00E66847">
            <w:pPr>
              <w:pStyle w:val="TH"/>
              <w:rPr>
                <w:b w:val="0"/>
              </w:rPr>
            </w:pPr>
            <w:r w:rsidRPr="00A83170">
              <w:rPr>
                <w:b w:val="0"/>
              </w:rPr>
              <w:t>48049</w:t>
            </w:r>
          </w:p>
        </w:tc>
        <w:tc>
          <w:tcPr>
            <w:tcW w:w="1156" w:type="dxa"/>
          </w:tcPr>
          <w:p w14:paraId="58696882" w14:textId="77777777" w:rsidR="00965962" w:rsidRPr="00A83170" w:rsidRDefault="00965962" w:rsidP="00E66847">
            <w:pPr>
              <w:pStyle w:val="TH"/>
              <w:rPr>
                <w:b w:val="0"/>
              </w:rPr>
            </w:pPr>
            <w:r w:rsidRPr="00A83170">
              <w:rPr>
                <w:b w:val="0"/>
              </w:rPr>
              <w:t>tcp</w:t>
            </w:r>
          </w:p>
        </w:tc>
        <w:tc>
          <w:tcPr>
            <w:tcW w:w="1821" w:type="dxa"/>
          </w:tcPr>
          <w:p w14:paraId="5EDB2575" w14:textId="77777777" w:rsidR="00965962" w:rsidRPr="00A83170" w:rsidRDefault="00965962" w:rsidP="00E66847">
            <w:pPr>
              <w:pStyle w:val="TH"/>
              <w:rPr>
                <w:b w:val="0"/>
              </w:rPr>
            </w:pPr>
            <w:r w:rsidRPr="00A83170">
              <w:rPr>
                <w:b w:val="0"/>
              </w:rPr>
              <w:t>Cell Broadcast Service Protocol</w:t>
            </w:r>
          </w:p>
        </w:tc>
        <w:tc>
          <w:tcPr>
            <w:tcW w:w="1417" w:type="dxa"/>
          </w:tcPr>
          <w:p w14:paraId="1838D85E" w14:textId="77777777" w:rsidR="00965962" w:rsidRPr="00A83170" w:rsidRDefault="00965962" w:rsidP="00E66847">
            <w:pPr>
              <w:pStyle w:val="TH"/>
              <w:rPr>
                <w:b w:val="0"/>
              </w:rPr>
            </w:pPr>
            <w:r w:rsidRPr="00A83170">
              <w:rPr>
                <w:b w:val="0"/>
              </w:rPr>
              <w:t>07/12/2009</w:t>
            </w:r>
          </w:p>
        </w:tc>
        <w:tc>
          <w:tcPr>
            <w:tcW w:w="2694" w:type="dxa"/>
          </w:tcPr>
          <w:p w14:paraId="57D13FFA" w14:textId="77777777" w:rsidR="00965962" w:rsidRPr="00A83170" w:rsidRDefault="00965962" w:rsidP="00E66847">
            <w:pPr>
              <w:pStyle w:val="TH"/>
              <w:rPr>
                <w:b w:val="0"/>
              </w:rPr>
            </w:pPr>
            <w:r w:rsidRPr="00A83170">
              <w:rPr>
                <w:b w:val="0"/>
              </w:rPr>
              <w:t>Intra (</w:t>
            </w:r>
            <w:r w:rsidRPr="00A83170">
              <w:rPr>
                <w:rStyle w:val="acopre"/>
                <w:b w:val="0"/>
              </w:rPr>
              <w:t>BSC/CBC)</w:t>
            </w:r>
          </w:p>
        </w:tc>
      </w:tr>
      <w:tr w:rsidR="00965962" w14:paraId="50A84A7F" w14:textId="77777777" w:rsidTr="00E66847">
        <w:tc>
          <w:tcPr>
            <w:tcW w:w="1413" w:type="dxa"/>
          </w:tcPr>
          <w:p w14:paraId="62E719E7" w14:textId="77777777" w:rsidR="00965962" w:rsidRPr="00A83170" w:rsidRDefault="00965962" w:rsidP="00E66847">
            <w:pPr>
              <w:pStyle w:val="TH"/>
              <w:rPr>
                <w:b w:val="0"/>
              </w:rPr>
            </w:pPr>
            <w:r w:rsidRPr="00A83170">
              <w:rPr>
                <w:b w:val="0"/>
              </w:rPr>
              <w:t xml:space="preserve">lcs-ap </w:t>
            </w:r>
          </w:p>
        </w:tc>
        <w:tc>
          <w:tcPr>
            <w:tcW w:w="992" w:type="dxa"/>
          </w:tcPr>
          <w:p w14:paraId="56D99F43" w14:textId="77777777" w:rsidR="00965962" w:rsidRPr="00A83170" w:rsidRDefault="00965962" w:rsidP="00E66847">
            <w:pPr>
              <w:pStyle w:val="TH"/>
              <w:rPr>
                <w:b w:val="0"/>
              </w:rPr>
            </w:pPr>
            <w:r w:rsidRPr="00A83170">
              <w:rPr>
                <w:b w:val="0"/>
              </w:rPr>
              <w:t xml:space="preserve">9082 </w:t>
            </w:r>
          </w:p>
        </w:tc>
        <w:tc>
          <w:tcPr>
            <w:tcW w:w="1156" w:type="dxa"/>
          </w:tcPr>
          <w:p w14:paraId="75BFC034" w14:textId="77777777" w:rsidR="00965962" w:rsidRPr="00A83170" w:rsidRDefault="00965962" w:rsidP="00E66847">
            <w:pPr>
              <w:pStyle w:val="TH"/>
              <w:rPr>
                <w:b w:val="0"/>
              </w:rPr>
            </w:pPr>
            <w:r w:rsidRPr="00A83170">
              <w:rPr>
                <w:b w:val="0"/>
              </w:rPr>
              <w:t xml:space="preserve">sctp </w:t>
            </w:r>
          </w:p>
        </w:tc>
        <w:tc>
          <w:tcPr>
            <w:tcW w:w="1821" w:type="dxa"/>
          </w:tcPr>
          <w:p w14:paraId="583D7630" w14:textId="77777777" w:rsidR="00965962" w:rsidRPr="00A83170" w:rsidRDefault="00965962" w:rsidP="00E66847">
            <w:pPr>
              <w:pStyle w:val="TH"/>
              <w:rPr>
                <w:b w:val="0"/>
              </w:rPr>
            </w:pPr>
            <w:r w:rsidRPr="00A83170">
              <w:rPr>
                <w:b w:val="0"/>
              </w:rPr>
              <w:t>LCS Application Protocol</w:t>
            </w:r>
          </w:p>
        </w:tc>
        <w:tc>
          <w:tcPr>
            <w:tcW w:w="1417" w:type="dxa"/>
          </w:tcPr>
          <w:p w14:paraId="48EBED79" w14:textId="77777777" w:rsidR="00965962" w:rsidRPr="00A83170" w:rsidRDefault="00965962" w:rsidP="00E66847">
            <w:pPr>
              <w:pStyle w:val="TH"/>
              <w:rPr>
                <w:b w:val="0"/>
              </w:rPr>
            </w:pPr>
            <w:r w:rsidRPr="00A83170">
              <w:rPr>
                <w:b w:val="0"/>
              </w:rPr>
              <w:t>04/06/2010</w:t>
            </w:r>
          </w:p>
        </w:tc>
        <w:tc>
          <w:tcPr>
            <w:tcW w:w="2694" w:type="dxa"/>
          </w:tcPr>
          <w:p w14:paraId="1E02133A" w14:textId="77777777" w:rsidR="00965962" w:rsidRPr="00A83170" w:rsidRDefault="00965962" w:rsidP="00E66847">
            <w:pPr>
              <w:pStyle w:val="TH"/>
              <w:rPr>
                <w:b w:val="0"/>
              </w:rPr>
            </w:pPr>
            <w:r w:rsidRPr="00A83170">
              <w:rPr>
                <w:b w:val="0"/>
              </w:rPr>
              <w:t>Intra (MME/</w:t>
            </w:r>
            <w:r w:rsidRPr="00A83170">
              <w:rPr>
                <w:rStyle w:val="acopre"/>
                <w:b w:val="0"/>
              </w:rPr>
              <w:t>E-SMLC)</w:t>
            </w:r>
          </w:p>
        </w:tc>
      </w:tr>
      <w:tr w:rsidR="00965962" w14:paraId="04CBBF60" w14:textId="77777777" w:rsidTr="00E66847">
        <w:tc>
          <w:tcPr>
            <w:tcW w:w="1413" w:type="dxa"/>
          </w:tcPr>
          <w:p w14:paraId="633ECD57" w14:textId="77777777" w:rsidR="00965962" w:rsidRPr="00A83170" w:rsidRDefault="00965962" w:rsidP="00E66847">
            <w:pPr>
              <w:pStyle w:val="TH"/>
              <w:rPr>
                <w:b w:val="0"/>
              </w:rPr>
            </w:pPr>
            <w:r w:rsidRPr="00A83170">
              <w:rPr>
                <w:b w:val="0"/>
              </w:rPr>
              <w:t xml:space="preserve">wlcp </w:t>
            </w:r>
          </w:p>
        </w:tc>
        <w:tc>
          <w:tcPr>
            <w:tcW w:w="992" w:type="dxa"/>
          </w:tcPr>
          <w:p w14:paraId="7B586F53" w14:textId="77777777" w:rsidR="00965962" w:rsidRPr="00A83170" w:rsidRDefault="00965962" w:rsidP="00E66847">
            <w:pPr>
              <w:pStyle w:val="TH"/>
              <w:rPr>
                <w:b w:val="0"/>
              </w:rPr>
            </w:pPr>
            <w:r w:rsidRPr="00A83170">
              <w:rPr>
                <w:b w:val="0"/>
              </w:rPr>
              <w:t xml:space="preserve">36411 </w:t>
            </w:r>
          </w:p>
        </w:tc>
        <w:tc>
          <w:tcPr>
            <w:tcW w:w="1156" w:type="dxa"/>
          </w:tcPr>
          <w:p w14:paraId="0AB3B280" w14:textId="77777777" w:rsidR="00965962" w:rsidRPr="00A83170" w:rsidRDefault="00965962" w:rsidP="00E66847">
            <w:pPr>
              <w:pStyle w:val="TH"/>
              <w:rPr>
                <w:b w:val="0"/>
              </w:rPr>
            </w:pPr>
            <w:r w:rsidRPr="00A83170">
              <w:rPr>
                <w:b w:val="0"/>
              </w:rPr>
              <w:t xml:space="preserve">udp </w:t>
            </w:r>
          </w:p>
        </w:tc>
        <w:tc>
          <w:tcPr>
            <w:tcW w:w="1821" w:type="dxa"/>
          </w:tcPr>
          <w:p w14:paraId="2AD388FB" w14:textId="77777777" w:rsidR="00965962" w:rsidRPr="00A83170" w:rsidRDefault="00965962" w:rsidP="00E66847">
            <w:pPr>
              <w:pStyle w:val="TH"/>
              <w:rPr>
                <w:b w:val="0"/>
              </w:rPr>
            </w:pPr>
            <w:r w:rsidRPr="00A83170">
              <w:rPr>
                <w:b w:val="0"/>
              </w:rPr>
              <w:t>Wireless LAN Control plane Protocol (WLCP)</w:t>
            </w:r>
          </w:p>
        </w:tc>
        <w:tc>
          <w:tcPr>
            <w:tcW w:w="1417" w:type="dxa"/>
          </w:tcPr>
          <w:p w14:paraId="103ACCAB" w14:textId="77777777" w:rsidR="00965962" w:rsidRPr="00A83170" w:rsidRDefault="00965962" w:rsidP="00E66847">
            <w:pPr>
              <w:pStyle w:val="TH"/>
              <w:rPr>
                <w:b w:val="0"/>
              </w:rPr>
            </w:pPr>
            <w:r w:rsidRPr="00A83170">
              <w:rPr>
                <w:b w:val="0"/>
              </w:rPr>
              <w:t>14/11/2014</w:t>
            </w:r>
          </w:p>
        </w:tc>
        <w:tc>
          <w:tcPr>
            <w:tcW w:w="2694" w:type="dxa"/>
          </w:tcPr>
          <w:p w14:paraId="3ACA7A89" w14:textId="77777777" w:rsidR="00965962" w:rsidRPr="00A83170" w:rsidRDefault="00965962" w:rsidP="00E66847">
            <w:pPr>
              <w:pStyle w:val="TH"/>
              <w:rPr>
                <w:b w:val="0"/>
              </w:rPr>
            </w:pPr>
            <w:r w:rsidRPr="00A83170">
              <w:rPr>
                <w:b w:val="0"/>
              </w:rPr>
              <w:t>Intra (UE/</w:t>
            </w:r>
            <w:r w:rsidRPr="00A83170">
              <w:rPr>
                <w:rStyle w:val="acopre"/>
                <w:b w:val="0"/>
              </w:rPr>
              <w:t>TWAG)</w:t>
            </w:r>
          </w:p>
        </w:tc>
      </w:tr>
      <w:tr w:rsidR="00965962" w14:paraId="6DB2FA13" w14:textId="77777777" w:rsidTr="00E66847">
        <w:tc>
          <w:tcPr>
            <w:tcW w:w="1413" w:type="dxa"/>
          </w:tcPr>
          <w:p w14:paraId="1779850B" w14:textId="77777777" w:rsidR="00965962" w:rsidRPr="00A83170" w:rsidRDefault="00965962" w:rsidP="00E66847">
            <w:pPr>
              <w:pStyle w:val="TH"/>
              <w:rPr>
                <w:b w:val="0"/>
              </w:rPr>
            </w:pPr>
            <w:r w:rsidRPr="00A83170">
              <w:rPr>
                <w:b w:val="0"/>
              </w:rPr>
              <w:t xml:space="preserve">slmap </w:t>
            </w:r>
          </w:p>
        </w:tc>
        <w:tc>
          <w:tcPr>
            <w:tcW w:w="992" w:type="dxa"/>
          </w:tcPr>
          <w:p w14:paraId="2BF1AF32" w14:textId="77777777" w:rsidR="00965962" w:rsidRPr="00A83170" w:rsidRDefault="00965962" w:rsidP="00E66847">
            <w:pPr>
              <w:pStyle w:val="TH"/>
              <w:rPr>
                <w:b w:val="0"/>
              </w:rPr>
            </w:pPr>
            <w:r w:rsidRPr="00A83170">
              <w:rPr>
                <w:b w:val="0"/>
              </w:rPr>
              <w:t xml:space="preserve">36423 </w:t>
            </w:r>
          </w:p>
        </w:tc>
        <w:tc>
          <w:tcPr>
            <w:tcW w:w="1156" w:type="dxa"/>
          </w:tcPr>
          <w:p w14:paraId="71DACD7B" w14:textId="77777777" w:rsidR="00965962" w:rsidRPr="00A83170" w:rsidRDefault="00965962" w:rsidP="00E66847">
            <w:pPr>
              <w:pStyle w:val="TH"/>
              <w:rPr>
                <w:b w:val="0"/>
              </w:rPr>
            </w:pPr>
            <w:r w:rsidRPr="00A83170">
              <w:rPr>
                <w:b w:val="0"/>
              </w:rPr>
              <w:t xml:space="preserve">sctp </w:t>
            </w:r>
          </w:p>
        </w:tc>
        <w:tc>
          <w:tcPr>
            <w:tcW w:w="1821" w:type="dxa"/>
          </w:tcPr>
          <w:p w14:paraId="7209C9FD" w14:textId="77777777" w:rsidR="00965962" w:rsidRPr="00A83170" w:rsidRDefault="00965962" w:rsidP="00E66847">
            <w:pPr>
              <w:pStyle w:val="TH"/>
              <w:rPr>
                <w:b w:val="0"/>
              </w:rPr>
            </w:pPr>
            <w:r w:rsidRPr="00A83170">
              <w:rPr>
                <w:b w:val="0"/>
              </w:rPr>
              <w:t>SLm Interface Application Protocol</w:t>
            </w:r>
          </w:p>
        </w:tc>
        <w:tc>
          <w:tcPr>
            <w:tcW w:w="1417" w:type="dxa"/>
          </w:tcPr>
          <w:p w14:paraId="7C96D4BC" w14:textId="77777777" w:rsidR="00965962" w:rsidRPr="00A83170" w:rsidRDefault="00965962" w:rsidP="00E66847">
            <w:pPr>
              <w:pStyle w:val="TH"/>
              <w:rPr>
                <w:b w:val="0"/>
              </w:rPr>
            </w:pPr>
            <w:r w:rsidRPr="00A83170">
              <w:rPr>
                <w:b w:val="0"/>
              </w:rPr>
              <w:t>18/06/2015</w:t>
            </w:r>
          </w:p>
        </w:tc>
        <w:tc>
          <w:tcPr>
            <w:tcW w:w="2694" w:type="dxa"/>
          </w:tcPr>
          <w:p w14:paraId="416C2ACE" w14:textId="77777777" w:rsidR="00965962" w:rsidRPr="00A83170" w:rsidRDefault="00965962" w:rsidP="00E66847">
            <w:pPr>
              <w:pStyle w:val="TH"/>
              <w:rPr>
                <w:b w:val="0"/>
              </w:rPr>
            </w:pPr>
            <w:r w:rsidRPr="00A83170">
              <w:rPr>
                <w:b w:val="0"/>
              </w:rPr>
              <w:t>Intra (E-SMLC/LMU)</w:t>
            </w:r>
          </w:p>
        </w:tc>
      </w:tr>
      <w:tr w:rsidR="00965962" w14:paraId="470FA8EA" w14:textId="77777777" w:rsidTr="00E66847">
        <w:tc>
          <w:tcPr>
            <w:tcW w:w="1413" w:type="dxa"/>
          </w:tcPr>
          <w:p w14:paraId="0630918F" w14:textId="77777777" w:rsidR="00965962" w:rsidRPr="00A83170" w:rsidRDefault="00965962" w:rsidP="00E66847">
            <w:pPr>
              <w:pStyle w:val="TH"/>
              <w:rPr>
                <w:b w:val="0"/>
              </w:rPr>
            </w:pPr>
            <w:r w:rsidRPr="00A83170">
              <w:rPr>
                <w:b w:val="0"/>
              </w:rPr>
              <w:t xml:space="preserve">nq-ap </w:t>
            </w:r>
          </w:p>
        </w:tc>
        <w:tc>
          <w:tcPr>
            <w:tcW w:w="992" w:type="dxa"/>
          </w:tcPr>
          <w:p w14:paraId="104CC8BC" w14:textId="77777777" w:rsidR="00965962" w:rsidRPr="00A83170" w:rsidRDefault="00965962" w:rsidP="00E66847">
            <w:pPr>
              <w:pStyle w:val="TH"/>
              <w:rPr>
                <w:b w:val="0"/>
              </w:rPr>
            </w:pPr>
            <w:r w:rsidRPr="00A83170">
              <w:rPr>
                <w:b w:val="0"/>
              </w:rPr>
              <w:t xml:space="preserve">36424 </w:t>
            </w:r>
          </w:p>
        </w:tc>
        <w:tc>
          <w:tcPr>
            <w:tcW w:w="1156" w:type="dxa"/>
          </w:tcPr>
          <w:p w14:paraId="6CBD8719" w14:textId="77777777" w:rsidR="00965962" w:rsidRPr="00A83170" w:rsidRDefault="00965962" w:rsidP="00E66847">
            <w:pPr>
              <w:pStyle w:val="TH"/>
              <w:rPr>
                <w:b w:val="0"/>
              </w:rPr>
            </w:pPr>
            <w:r w:rsidRPr="00A83170">
              <w:rPr>
                <w:b w:val="0"/>
              </w:rPr>
              <w:t xml:space="preserve">sctp </w:t>
            </w:r>
          </w:p>
        </w:tc>
        <w:tc>
          <w:tcPr>
            <w:tcW w:w="1821" w:type="dxa"/>
          </w:tcPr>
          <w:p w14:paraId="3DF4A9C4" w14:textId="77777777" w:rsidR="00965962" w:rsidRPr="00A83170" w:rsidRDefault="00965962" w:rsidP="00E66847">
            <w:pPr>
              <w:pStyle w:val="TH"/>
              <w:rPr>
                <w:b w:val="0"/>
              </w:rPr>
            </w:pPr>
            <w:r w:rsidRPr="00A83170">
              <w:rPr>
                <w:b w:val="0"/>
              </w:rPr>
              <w:t>Nq/Nq' Application Protocol</w:t>
            </w:r>
          </w:p>
        </w:tc>
        <w:tc>
          <w:tcPr>
            <w:tcW w:w="1417" w:type="dxa"/>
          </w:tcPr>
          <w:p w14:paraId="6E219C64" w14:textId="77777777" w:rsidR="00965962" w:rsidRPr="00A83170" w:rsidRDefault="00965962" w:rsidP="00E66847">
            <w:pPr>
              <w:pStyle w:val="TH"/>
              <w:rPr>
                <w:b w:val="0"/>
              </w:rPr>
            </w:pPr>
            <w:r w:rsidRPr="00A83170">
              <w:rPr>
                <w:b w:val="0"/>
              </w:rPr>
              <w:t>18/06/2015</w:t>
            </w:r>
          </w:p>
        </w:tc>
        <w:tc>
          <w:tcPr>
            <w:tcW w:w="2694" w:type="dxa"/>
          </w:tcPr>
          <w:p w14:paraId="1A79A084" w14:textId="77777777" w:rsidR="00965962" w:rsidRPr="00A83170" w:rsidRDefault="00965962" w:rsidP="00E66847">
            <w:pPr>
              <w:pStyle w:val="TH"/>
              <w:rPr>
                <w:b w:val="0"/>
              </w:rPr>
            </w:pPr>
            <w:r w:rsidRPr="00A83170">
              <w:rPr>
                <w:b w:val="0"/>
              </w:rPr>
              <w:t>Intra (</w:t>
            </w:r>
            <w:r w:rsidRPr="00A83170">
              <w:rPr>
                <w:b w:val="0"/>
                <w:lang w:eastAsia="zh-CN"/>
              </w:rPr>
              <w:t>the RCAF/MME or SGSN)</w:t>
            </w:r>
          </w:p>
        </w:tc>
      </w:tr>
      <w:tr w:rsidR="00965962" w14:paraId="1D5C00C9" w14:textId="77777777" w:rsidTr="00E66847">
        <w:tc>
          <w:tcPr>
            <w:tcW w:w="1413" w:type="dxa"/>
          </w:tcPr>
          <w:p w14:paraId="3ED0055B" w14:textId="77777777" w:rsidR="00965962" w:rsidRPr="00A83170" w:rsidRDefault="00965962" w:rsidP="00E66847">
            <w:pPr>
              <w:pStyle w:val="TH"/>
              <w:rPr>
                <w:b w:val="0"/>
              </w:rPr>
            </w:pPr>
            <w:r w:rsidRPr="00A83170">
              <w:rPr>
                <w:b w:val="0"/>
              </w:rPr>
              <w:t>xw-control</w:t>
            </w:r>
          </w:p>
        </w:tc>
        <w:tc>
          <w:tcPr>
            <w:tcW w:w="992" w:type="dxa"/>
          </w:tcPr>
          <w:p w14:paraId="4D6A408F" w14:textId="77777777" w:rsidR="00965962" w:rsidRPr="00A83170" w:rsidRDefault="00965962" w:rsidP="00E66847">
            <w:pPr>
              <w:pStyle w:val="TH"/>
              <w:rPr>
                <w:b w:val="0"/>
              </w:rPr>
            </w:pPr>
            <w:r w:rsidRPr="00A83170">
              <w:rPr>
                <w:b w:val="0"/>
              </w:rPr>
              <w:t>36462</w:t>
            </w:r>
          </w:p>
        </w:tc>
        <w:tc>
          <w:tcPr>
            <w:tcW w:w="1156" w:type="dxa"/>
          </w:tcPr>
          <w:p w14:paraId="003B9940" w14:textId="77777777" w:rsidR="00965962" w:rsidRPr="00A83170" w:rsidRDefault="00965962" w:rsidP="00E66847">
            <w:pPr>
              <w:pStyle w:val="TH"/>
              <w:rPr>
                <w:b w:val="0"/>
              </w:rPr>
            </w:pPr>
            <w:r w:rsidRPr="00A83170">
              <w:rPr>
                <w:b w:val="0"/>
              </w:rPr>
              <w:t>sctp</w:t>
            </w:r>
          </w:p>
        </w:tc>
        <w:tc>
          <w:tcPr>
            <w:tcW w:w="1821" w:type="dxa"/>
          </w:tcPr>
          <w:p w14:paraId="0972E3ED" w14:textId="77777777" w:rsidR="00965962" w:rsidRPr="00A83170" w:rsidRDefault="00965962" w:rsidP="00E66847">
            <w:pPr>
              <w:pStyle w:val="TH"/>
              <w:rPr>
                <w:b w:val="0"/>
              </w:rPr>
            </w:pPr>
            <w:r w:rsidRPr="00A83170">
              <w:rPr>
                <w:b w:val="0"/>
              </w:rPr>
              <w:t>Xw-Control Plane</w:t>
            </w:r>
          </w:p>
        </w:tc>
        <w:tc>
          <w:tcPr>
            <w:tcW w:w="1417" w:type="dxa"/>
          </w:tcPr>
          <w:p w14:paraId="179EAD01" w14:textId="77777777" w:rsidR="00965962" w:rsidRPr="00A83170" w:rsidRDefault="00965962" w:rsidP="00E66847">
            <w:pPr>
              <w:pStyle w:val="TH"/>
              <w:rPr>
                <w:b w:val="0"/>
              </w:rPr>
            </w:pPr>
            <w:r w:rsidRPr="00A83170">
              <w:rPr>
                <w:b w:val="0"/>
              </w:rPr>
              <w:t>13/11/2015</w:t>
            </w:r>
          </w:p>
        </w:tc>
        <w:tc>
          <w:tcPr>
            <w:tcW w:w="2694" w:type="dxa"/>
          </w:tcPr>
          <w:p w14:paraId="3D5FC02B" w14:textId="77777777" w:rsidR="00965962" w:rsidRPr="00A83170" w:rsidRDefault="00965962" w:rsidP="00E66847">
            <w:pPr>
              <w:pStyle w:val="TH"/>
              <w:rPr>
                <w:b w:val="0"/>
              </w:rPr>
            </w:pPr>
            <w:r w:rsidRPr="00A83170">
              <w:rPr>
                <w:b w:val="0"/>
              </w:rPr>
              <w:t>Intra (eNB/WT)</w:t>
            </w:r>
          </w:p>
        </w:tc>
      </w:tr>
      <w:tr w:rsidR="00965962" w14:paraId="06FADDDD" w14:textId="77777777" w:rsidTr="00E66847">
        <w:tc>
          <w:tcPr>
            <w:tcW w:w="1413" w:type="dxa"/>
          </w:tcPr>
          <w:p w14:paraId="6D96E201" w14:textId="77777777" w:rsidR="00965962" w:rsidRPr="00A83170" w:rsidRDefault="00965962" w:rsidP="00E66847">
            <w:pPr>
              <w:pStyle w:val="TH"/>
              <w:rPr>
                <w:b w:val="0"/>
              </w:rPr>
            </w:pPr>
            <w:r w:rsidRPr="00A83170">
              <w:rPr>
                <w:b w:val="0"/>
              </w:rPr>
              <w:t>pfcp</w:t>
            </w:r>
          </w:p>
        </w:tc>
        <w:tc>
          <w:tcPr>
            <w:tcW w:w="992" w:type="dxa"/>
          </w:tcPr>
          <w:p w14:paraId="5069290A" w14:textId="77777777" w:rsidR="00965962" w:rsidRPr="00A83170" w:rsidRDefault="00965962" w:rsidP="00E66847">
            <w:pPr>
              <w:pStyle w:val="TH"/>
              <w:rPr>
                <w:b w:val="0"/>
              </w:rPr>
            </w:pPr>
            <w:r w:rsidRPr="00A83170">
              <w:rPr>
                <w:b w:val="0"/>
              </w:rPr>
              <w:t>8805</w:t>
            </w:r>
          </w:p>
        </w:tc>
        <w:tc>
          <w:tcPr>
            <w:tcW w:w="1156" w:type="dxa"/>
          </w:tcPr>
          <w:p w14:paraId="6D583507" w14:textId="77777777" w:rsidR="00965962" w:rsidRPr="00A83170" w:rsidRDefault="00965962" w:rsidP="00E66847">
            <w:pPr>
              <w:pStyle w:val="TH"/>
              <w:rPr>
                <w:b w:val="0"/>
              </w:rPr>
            </w:pPr>
            <w:r w:rsidRPr="00A83170">
              <w:rPr>
                <w:b w:val="0"/>
              </w:rPr>
              <w:t>udp</w:t>
            </w:r>
          </w:p>
        </w:tc>
        <w:tc>
          <w:tcPr>
            <w:tcW w:w="1821" w:type="dxa"/>
          </w:tcPr>
          <w:p w14:paraId="6BF749EC" w14:textId="77777777" w:rsidR="00965962" w:rsidRPr="00A83170" w:rsidRDefault="00965962" w:rsidP="00E66847">
            <w:pPr>
              <w:pStyle w:val="TH"/>
              <w:rPr>
                <w:b w:val="0"/>
              </w:rPr>
            </w:pPr>
            <w:r w:rsidRPr="00A83170">
              <w:rPr>
                <w:b w:val="0"/>
              </w:rPr>
              <w:t>Destination Port number for PFCP</w:t>
            </w:r>
          </w:p>
        </w:tc>
        <w:tc>
          <w:tcPr>
            <w:tcW w:w="1417" w:type="dxa"/>
          </w:tcPr>
          <w:p w14:paraId="08DBD0A8" w14:textId="77777777" w:rsidR="00965962" w:rsidRPr="00A83170" w:rsidRDefault="00965962" w:rsidP="00E66847">
            <w:pPr>
              <w:pStyle w:val="TH"/>
              <w:rPr>
                <w:b w:val="0"/>
              </w:rPr>
            </w:pPr>
            <w:r w:rsidRPr="00A83170">
              <w:rPr>
                <w:b w:val="0"/>
              </w:rPr>
              <w:t>08/05/2017</w:t>
            </w:r>
          </w:p>
        </w:tc>
        <w:tc>
          <w:tcPr>
            <w:tcW w:w="2694" w:type="dxa"/>
          </w:tcPr>
          <w:p w14:paraId="73E0827D" w14:textId="77777777" w:rsidR="00965962" w:rsidRPr="00A83170" w:rsidRDefault="00965962" w:rsidP="00E66847">
            <w:pPr>
              <w:pStyle w:val="TH"/>
              <w:rPr>
                <w:b w:val="0"/>
              </w:rPr>
            </w:pPr>
            <w:r w:rsidRPr="00A83170">
              <w:rPr>
                <w:b w:val="0"/>
              </w:rPr>
              <w:t>Intra (CU/UP)</w:t>
            </w:r>
          </w:p>
        </w:tc>
      </w:tr>
      <w:tr w:rsidR="00965962" w14:paraId="559225F8" w14:textId="77777777" w:rsidTr="00E66847">
        <w:tc>
          <w:tcPr>
            <w:tcW w:w="1413" w:type="dxa"/>
          </w:tcPr>
          <w:p w14:paraId="611E22DA" w14:textId="77777777" w:rsidR="00965962" w:rsidRPr="00A83170" w:rsidRDefault="00965962" w:rsidP="00E66847">
            <w:pPr>
              <w:pStyle w:val="TH"/>
              <w:rPr>
                <w:b w:val="0"/>
              </w:rPr>
            </w:pPr>
            <w:r w:rsidRPr="00A83170">
              <w:rPr>
                <w:b w:val="0"/>
              </w:rPr>
              <w:t>ng-control</w:t>
            </w:r>
          </w:p>
        </w:tc>
        <w:tc>
          <w:tcPr>
            <w:tcW w:w="992" w:type="dxa"/>
          </w:tcPr>
          <w:p w14:paraId="5C2BEE8B" w14:textId="77777777" w:rsidR="00965962" w:rsidRPr="00A83170" w:rsidRDefault="00965962" w:rsidP="00E66847">
            <w:pPr>
              <w:pStyle w:val="TH"/>
              <w:rPr>
                <w:b w:val="0"/>
              </w:rPr>
            </w:pPr>
            <w:r w:rsidRPr="00A83170">
              <w:rPr>
                <w:b w:val="0"/>
              </w:rPr>
              <w:t>38412</w:t>
            </w:r>
          </w:p>
        </w:tc>
        <w:tc>
          <w:tcPr>
            <w:tcW w:w="1156" w:type="dxa"/>
          </w:tcPr>
          <w:p w14:paraId="1C6B332C" w14:textId="77777777" w:rsidR="00965962" w:rsidRPr="00A83170" w:rsidRDefault="00965962" w:rsidP="00E66847">
            <w:pPr>
              <w:pStyle w:val="TH"/>
              <w:rPr>
                <w:b w:val="0"/>
              </w:rPr>
            </w:pPr>
            <w:r w:rsidRPr="00A83170">
              <w:rPr>
                <w:b w:val="0"/>
              </w:rPr>
              <w:t>sctp</w:t>
            </w:r>
          </w:p>
        </w:tc>
        <w:tc>
          <w:tcPr>
            <w:tcW w:w="1821" w:type="dxa"/>
          </w:tcPr>
          <w:p w14:paraId="5796EF4E" w14:textId="77777777" w:rsidR="00965962" w:rsidRPr="00A83170" w:rsidRDefault="00965962" w:rsidP="00E66847">
            <w:pPr>
              <w:pStyle w:val="TH"/>
              <w:rPr>
                <w:b w:val="0"/>
              </w:rPr>
            </w:pPr>
            <w:r w:rsidRPr="00A83170">
              <w:rPr>
                <w:b w:val="0"/>
              </w:rPr>
              <w:t>NG Control Plane</w:t>
            </w:r>
          </w:p>
        </w:tc>
        <w:tc>
          <w:tcPr>
            <w:tcW w:w="1417" w:type="dxa"/>
          </w:tcPr>
          <w:p w14:paraId="546778BF" w14:textId="77777777" w:rsidR="00965962" w:rsidRPr="00A83170" w:rsidRDefault="00965962" w:rsidP="00E66847">
            <w:pPr>
              <w:pStyle w:val="TH"/>
              <w:rPr>
                <w:b w:val="0"/>
              </w:rPr>
            </w:pPr>
            <w:r w:rsidRPr="00A83170">
              <w:rPr>
                <w:b w:val="0"/>
              </w:rPr>
              <w:t>18/05/2017</w:t>
            </w:r>
          </w:p>
        </w:tc>
        <w:tc>
          <w:tcPr>
            <w:tcW w:w="2694" w:type="dxa"/>
          </w:tcPr>
          <w:p w14:paraId="2090296E" w14:textId="77777777" w:rsidR="00965962" w:rsidRPr="00A83170" w:rsidRDefault="00965962" w:rsidP="00E66847">
            <w:pPr>
              <w:pStyle w:val="TH"/>
              <w:rPr>
                <w:b w:val="0"/>
              </w:rPr>
            </w:pPr>
            <w:r w:rsidRPr="00A83170">
              <w:rPr>
                <w:b w:val="0"/>
              </w:rPr>
              <w:t>Intra (</w:t>
            </w:r>
            <w:r w:rsidRPr="00A83170">
              <w:rPr>
                <w:rStyle w:val="acopre"/>
                <w:b w:val="0"/>
              </w:rPr>
              <w:t>gNB/ng-eNB-AMF)</w:t>
            </w:r>
          </w:p>
        </w:tc>
      </w:tr>
      <w:tr w:rsidR="00965962" w14:paraId="378E7A9A" w14:textId="77777777" w:rsidTr="00E66847">
        <w:tc>
          <w:tcPr>
            <w:tcW w:w="1413" w:type="dxa"/>
          </w:tcPr>
          <w:p w14:paraId="62C78018" w14:textId="77777777" w:rsidR="00965962" w:rsidRPr="00A83170" w:rsidRDefault="00965962" w:rsidP="00E66847">
            <w:pPr>
              <w:pStyle w:val="TH"/>
              <w:rPr>
                <w:b w:val="0"/>
              </w:rPr>
            </w:pPr>
            <w:r w:rsidRPr="00A83170">
              <w:rPr>
                <w:b w:val="0"/>
              </w:rPr>
              <w:t>xn-control</w:t>
            </w:r>
          </w:p>
        </w:tc>
        <w:tc>
          <w:tcPr>
            <w:tcW w:w="992" w:type="dxa"/>
          </w:tcPr>
          <w:p w14:paraId="1A8A133B" w14:textId="77777777" w:rsidR="00965962" w:rsidRPr="00A83170" w:rsidRDefault="00965962" w:rsidP="00E66847">
            <w:pPr>
              <w:pStyle w:val="TH"/>
              <w:rPr>
                <w:b w:val="0"/>
              </w:rPr>
            </w:pPr>
            <w:r w:rsidRPr="00A83170">
              <w:rPr>
                <w:b w:val="0"/>
              </w:rPr>
              <w:t>38422</w:t>
            </w:r>
          </w:p>
        </w:tc>
        <w:tc>
          <w:tcPr>
            <w:tcW w:w="1156" w:type="dxa"/>
          </w:tcPr>
          <w:p w14:paraId="3E10713C" w14:textId="77777777" w:rsidR="00965962" w:rsidRPr="00A83170" w:rsidRDefault="00965962" w:rsidP="00E66847">
            <w:pPr>
              <w:pStyle w:val="TH"/>
              <w:rPr>
                <w:b w:val="0"/>
              </w:rPr>
            </w:pPr>
            <w:r w:rsidRPr="00A83170">
              <w:rPr>
                <w:b w:val="0"/>
              </w:rPr>
              <w:t>sctp</w:t>
            </w:r>
          </w:p>
        </w:tc>
        <w:tc>
          <w:tcPr>
            <w:tcW w:w="1821" w:type="dxa"/>
          </w:tcPr>
          <w:p w14:paraId="17D4EA7C" w14:textId="77777777" w:rsidR="00965962" w:rsidRPr="00A83170" w:rsidRDefault="00965962" w:rsidP="00E66847">
            <w:pPr>
              <w:pStyle w:val="TH"/>
              <w:rPr>
                <w:b w:val="0"/>
              </w:rPr>
            </w:pPr>
            <w:r w:rsidRPr="00A83170">
              <w:rPr>
                <w:b w:val="0"/>
              </w:rPr>
              <w:t>Xn Control Plane</w:t>
            </w:r>
          </w:p>
        </w:tc>
        <w:tc>
          <w:tcPr>
            <w:tcW w:w="1417" w:type="dxa"/>
          </w:tcPr>
          <w:p w14:paraId="5E3448CC" w14:textId="77777777" w:rsidR="00965962" w:rsidRPr="00A83170" w:rsidRDefault="00965962" w:rsidP="00E66847">
            <w:pPr>
              <w:pStyle w:val="TH"/>
              <w:rPr>
                <w:b w:val="0"/>
              </w:rPr>
            </w:pPr>
            <w:r w:rsidRPr="00A83170">
              <w:rPr>
                <w:b w:val="0"/>
              </w:rPr>
              <w:t>18/05/2017</w:t>
            </w:r>
          </w:p>
        </w:tc>
        <w:tc>
          <w:tcPr>
            <w:tcW w:w="2694" w:type="dxa"/>
          </w:tcPr>
          <w:p w14:paraId="16D9AB54" w14:textId="77777777" w:rsidR="00965962" w:rsidRPr="00A83170" w:rsidRDefault="00965962" w:rsidP="00E66847">
            <w:pPr>
              <w:pStyle w:val="TH"/>
              <w:rPr>
                <w:b w:val="0"/>
              </w:rPr>
            </w:pPr>
            <w:r w:rsidRPr="00A83170">
              <w:rPr>
                <w:b w:val="0"/>
              </w:rPr>
              <w:t>Intra (gNB-gNB/ng-eNB)</w:t>
            </w:r>
          </w:p>
        </w:tc>
      </w:tr>
      <w:tr w:rsidR="00965962" w14:paraId="6F68E92B" w14:textId="77777777" w:rsidTr="00E66847">
        <w:tc>
          <w:tcPr>
            <w:tcW w:w="1413" w:type="dxa"/>
          </w:tcPr>
          <w:p w14:paraId="70022B8D" w14:textId="77777777" w:rsidR="00965962" w:rsidRPr="00A83170" w:rsidRDefault="00965962" w:rsidP="00E66847">
            <w:pPr>
              <w:pStyle w:val="TH"/>
              <w:rPr>
                <w:b w:val="0"/>
              </w:rPr>
            </w:pPr>
            <w:r w:rsidRPr="00A83170">
              <w:rPr>
                <w:b w:val="0"/>
              </w:rPr>
              <w:t>f1-control</w:t>
            </w:r>
          </w:p>
        </w:tc>
        <w:tc>
          <w:tcPr>
            <w:tcW w:w="992" w:type="dxa"/>
          </w:tcPr>
          <w:p w14:paraId="1E4DB69D" w14:textId="77777777" w:rsidR="00965962" w:rsidRPr="00A83170" w:rsidRDefault="00965962" w:rsidP="00E66847">
            <w:pPr>
              <w:pStyle w:val="TH"/>
              <w:rPr>
                <w:b w:val="0"/>
              </w:rPr>
            </w:pPr>
            <w:r w:rsidRPr="00A83170">
              <w:rPr>
                <w:b w:val="0"/>
              </w:rPr>
              <w:t>38472</w:t>
            </w:r>
          </w:p>
        </w:tc>
        <w:tc>
          <w:tcPr>
            <w:tcW w:w="1156" w:type="dxa"/>
          </w:tcPr>
          <w:p w14:paraId="26635837" w14:textId="77777777" w:rsidR="00965962" w:rsidRPr="00A83170" w:rsidRDefault="00965962" w:rsidP="00E66847">
            <w:pPr>
              <w:pStyle w:val="TH"/>
              <w:rPr>
                <w:b w:val="0"/>
              </w:rPr>
            </w:pPr>
            <w:r w:rsidRPr="00A83170">
              <w:rPr>
                <w:b w:val="0"/>
              </w:rPr>
              <w:t>sctp</w:t>
            </w:r>
          </w:p>
        </w:tc>
        <w:tc>
          <w:tcPr>
            <w:tcW w:w="1821" w:type="dxa"/>
          </w:tcPr>
          <w:p w14:paraId="4C3BEBC7" w14:textId="77777777" w:rsidR="00965962" w:rsidRPr="00A83170" w:rsidRDefault="00965962" w:rsidP="00E66847">
            <w:pPr>
              <w:pStyle w:val="TH"/>
              <w:rPr>
                <w:b w:val="0"/>
              </w:rPr>
            </w:pPr>
            <w:r w:rsidRPr="00A83170">
              <w:rPr>
                <w:b w:val="0"/>
              </w:rPr>
              <w:t>F1 Control Plane</w:t>
            </w:r>
          </w:p>
        </w:tc>
        <w:tc>
          <w:tcPr>
            <w:tcW w:w="1417" w:type="dxa"/>
          </w:tcPr>
          <w:p w14:paraId="31D11B2B" w14:textId="77777777" w:rsidR="00965962" w:rsidRPr="00A83170" w:rsidRDefault="00965962" w:rsidP="00E66847">
            <w:pPr>
              <w:pStyle w:val="TH"/>
              <w:rPr>
                <w:b w:val="0"/>
              </w:rPr>
            </w:pPr>
            <w:r w:rsidRPr="00A83170">
              <w:rPr>
                <w:b w:val="0"/>
              </w:rPr>
              <w:t>23/06/2017</w:t>
            </w:r>
          </w:p>
        </w:tc>
        <w:tc>
          <w:tcPr>
            <w:tcW w:w="2694" w:type="dxa"/>
          </w:tcPr>
          <w:p w14:paraId="3E0C0D59" w14:textId="77777777" w:rsidR="00965962" w:rsidRPr="00A83170" w:rsidRDefault="00965962" w:rsidP="00E66847">
            <w:pPr>
              <w:pStyle w:val="TH"/>
              <w:rPr>
                <w:b w:val="0"/>
              </w:rPr>
            </w:pPr>
            <w:r w:rsidRPr="00A83170">
              <w:rPr>
                <w:b w:val="0"/>
              </w:rPr>
              <w:t>Intra (gNBCU/gNBDU)</w:t>
            </w:r>
          </w:p>
        </w:tc>
      </w:tr>
      <w:tr w:rsidR="00965962" w14:paraId="104C7ED6" w14:textId="77777777" w:rsidTr="00E66847">
        <w:tc>
          <w:tcPr>
            <w:tcW w:w="1413" w:type="dxa"/>
          </w:tcPr>
          <w:p w14:paraId="26C60EA8" w14:textId="77777777" w:rsidR="00965962" w:rsidRPr="00A83170" w:rsidRDefault="00965962" w:rsidP="00E66847">
            <w:pPr>
              <w:pStyle w:val="TH"/>
              <w:rPr>
                <w:b w:val="0"/>
              </w:rPr>
            </w:pPr>
            <w:r w:rsidRPr="00A83170">
              <w:rPr>
                <w:b w:val="0"/>
              </w:rPr>
              <w:t>e1-interface</w:t>
            </w:r>
          </w:p>
        </w:tc>
        <w:tc>
          <w:tcPr>
            <w:tcW w:w="992" w:type="dxa"/>
          </w:tcPr>
          <w:p w14:paraId="172D1C93" w14:textId="77777777" w:rsidR="00965962" w:rsidRPr="00A83170" w:rsidRDefault="00965962" w:rsidP="00E66847">
            <w:pPr>
              <w:pStyle w:val="TH"/>
              <w:rPr>
                <w:b w:val="0"/>
              </w:rPr>
            </w:pPr>
            <w:r w:rsidRPr="00A83170">
              <w:rPr>
                <w:b w:val="0"/>
              </w:rPr>
              <w:t>38462</w:t>
            </w:r>
          </w:p>
        </w:tc>
        <w:tc>
          <w:tcPr>
            <w:tcW w:w="1156" w:type="dxa"/>
          </w:tcPr>
          <w:p w14:paraId="38ADE934" w14:textId="77777777" w:rsidR="00965962" w:rsidRPr="00A83170" w:rsidRDefault="00965962" w:rsidP="00E66847">
            <w:pPr>
              <w:pStyle w:val="TH"/>
              <w:rPr>
                <w:b w:val="0"/>
              </w:rPr>
            </w:pPr>
            <w:r w:rsidRPr="00A83170">
              <w:rPr>
                <w:b w:val="0"/>
              </w:rPr>
              <w:t>sctp</w:t>
            </w:r>
          </w:p>
        </w:tc>
        <w:tc>
          <w:tcPr>
            <w:tcW w:w="1821" w:type="dxa"/>
          </w:tcPr>
          <w:p w14:paraId="02D83368" w14:textId="77777777" w:rsidR="00965962" w:rsidRPr="00A83170" w:rsidRDefault="00965962" w:rsidP="00E66847">
            <w:pPr>
              <w:pStyle w:val="TH"/>
              <w:rPr>
                <w:b w:val="0"/>
              </w:rPr>
            </w:pPr>
            <w:r w:rsidRPr="00A83170">
              <w:rPr>
                <w:b w:val="0"/>
              </w:rPr>
              <w:t xml:space="preserve">E1 signalling transport </w:t>
            </w:r>
          </w:p>
        </w:tc>
        <w:tc>
          <w:tcPr>
            <w:tcW w:w="1417" w:type="dxa"/>
          </w:tcPr>
          <w:p w14:paraId="3B38C325" w14:textId="77777777" w:rsidR="00965962" w:rsidRPr="00A83170" w:rsidRDefault="00965962" w:rsidP="00E66847">
            <w:pPr>
              <w:pStyle w:val="TH"/>
              <w:rPr>
                <w:b w:val="0"/>
              </w:rPr>
            </w:pPr>
            <w:r w:rsidRPr="00A83170">
              <w:rPr>
                <w:b w:val="0"/>
              </w:rPr>
              <w:t>06/11/2018</w:t>
            </w:r>
          </w:p>
        </w:tc>
        <w:tc>
          <w:tcPr>
            <w:tcW w:w="2694" w:type="dxa"/>
          </w:tcPr>
          <w:p w14:paraId="0BA33C49" w14:textId="77777777" w:rsidR="00965962" w:rsidRPr="00A83170" w:rsidRDefault="00965962" w:rsidP="00E66847">
            <w:pPr>
              <w:pStyle w:val="TH"/>
              <w:rPr>
                <w:b w:val="0"/>
              </w:rPr>
            </w:pPr>
            <w:r w:rsidRPr="00A83170">
              <w:rPr>
                <w:b w:val="0"/>
              </w:rPr>
              <w:t>Intra (gNB-CU-CP/gNB-CU-UP)</w:t>
            </w:r>
          </w:p>
        </w:tc>
      </w:tr>
      <w:tr w:rsidR="00965962" w14:paraId="2B64CD2D" w14:textId="77777777" w:rsidTr="00E66847">
        <w:tc>
          <w:tcPr>
            <w:tcW w:w="1413" w:type="dxa"/>
          </w:tcPr>
          <w:p w14:paraId="61AA81B3" w14:textId="77777777" w:rsidR="00965962" w:rsidRPr="00A83170" w:rsidRDefault="00965962" w:rsidP="00E66847">
            <w:pPr>
              <w:pStyle w:val="TH"/>
              <w:rPr>
                <w:b w:val="0"/>
              </w:rPr>
            </w:pPr>
            <w:r w:rsidRPr="00A83170">
              <w:rPr>
                <w:b w:val="0"/>
              </w:rPr>
              <w:t>3gpp-monp</w:t>
            </w:r>
          </w:p>
        </w:tc>
        <w:tc>
          <w:tcPr>
            <w:tcW w:w="992" w:type="dxa"/>
          </w:tcPr>
          <w:p w14:paraId="653EA570" w14:textId="77777777" w:rsidR="00965962" w:rsidRPr="00A83170" w:rsidRDefault="00965962" w:rsidP="00E66847">
            <w:pPr>
              <w:pStyle w:val="TH"/>
              <w:rPr>
                <w:b w:val="0"/>
              </w:rPr>
            </w:pPr>
            <w:r w:rsidRPr="00A83170">
              <w:rPr>
                <w:b w:val="0"/>
              </w:rPr>
              <w:t>8809</w:t>
            </w:r>
          </w:p>
        </w:tc>
        <w:tc>
          <w:tcPr>
            <w:tcW w:w="1156" w:type="dxa"/>
          </w:tcPr>
          <w:p w14:paraId="2F5DABBB" w14:textId="77777777" w:rsidR="00965962" w:rsidRPr="00A83170" w:rsidRDefault="00965962" w:rsidP="00E66847">
            <w:pPr>
              <w:pStyle w:val="TH"/>
              <w:rPr>
                <w:b w:val="0"/>
              </w:rPr>
            </w:pPr>
            <w:r w:rsidRPr="00A83170">
              <w:rPr>
                <w:b w:val="0"/>
              </w:rPr>
              <w:t>udp</w:t>
            </w:r>
          </w:p>
        </w:tc>
        <w:tc>
          <w:tcPr>
            <w:tcW w:w="1821" w:type="dxa"/>
          </w:tcPr>
          <w:p w14:paraId="3791E9F2" w14:textId="77777777" w:rsidR="00965962" w:rsidRPr="00A83170" w:rsidRDefault="00965962" w:rsidP="00E66847">
            <w:pPr>
              <w:pStyle w:val="TH"/>
              <w:rPr>
                <w:b w:val="0"/>
              </w:rPr>
            </w:pPr>
            <w:r w:rsidRPr="00A83170">
              <w:rPr>
                <w:b w:val="0"/>
              </w:rPr>
              <w:t>MCPTT Off-Network Protocol (MONP)</w:t>
            </w:r>
          </w:p>
        </w:tc>
        <w:tc>
          <w:tcPr>
            <w:tcW w:w="1417" w:type="dxa"/>
          </w:tcPr>
          <w:p w14:paraId="73C8A78D" w14:textId="77777777" w:rsidR="00965962" w:rsidRPr="00A83170" w:rsidRDefault="00965962" w:rsidP="00E66847">
            <w:pPr>
              <w:pStyle w:val="TH"/>
              <w:rPr>
                <w:b w:val="0"/>
              </w:rPr>
            </w:pPr>
            <w:r w:rsidRPr="00A83170">
              <w:rPr>
                <w:b w:val="0"/>
              </w:rPr>
              <w:t>15/04/2019</w:t>
            </w:r>
          </w:p>
        </w:tc>
        <w:tc>
          <w:tcPr>
            <w:tcW w:w="2694" w:type="dxa"/>
          </w:tcPr>
          <w:p w14:paraId="73D0C6BA" w14:textId="77777777" w:rsidR="00965962" w:rsidRPr="00A83170" w:rsidRDefault="00965962" w:rsidP="00E66847">
            <w:pPr>
              <w:pStyle w:val="TH"/>
              <w:rPr>
                <w:b w:val="0"/>
              </w:rPr>
            </w:pPr>
            <w:r w:rsidRPr="00A83170">
              <w:rPr>
                <w:b w:val="0"/>
              </w:rPr>
              <w:t>Intra (MCPTT client/MCPTT client)</w:t>
            </w:r>
          </w:p>
        </w:tc>
      </w:tr>
      <w:tr w:rsidR="00965962" w14:paraId="404C8191" w14:textId="77777777" w:rsidTr="00E66847">
        <w:tc>
          <w:tcPr>
            <w:tcW w:w="1413" w:type="dxa"/>
          </w:tcPr>
          <w:p w14:paraId="551FF7B6" w14:textId="77777777" w:rsidR="00965962" w:rsidRPr="00A83170" w:rsidRDefault="00965962" w:rsidP="00E66847">
            <w:pPr>
              <w:pStyle w:val="TH"/>
              <w:rPr>
                <w:b w:val="0"/>
              </w:rPr>
            </w:pPr>
            <w:r w:rsidRPr="00A83170">
              <w:rPr>
                <w:b w:val="0"/>
              </w:rPr>
              <w:t>3gpp-w1ap</w:t>
            </w:r>
          </w:p>
        </w:tc>
        <w:tc>
          <w:tcPr>
            <w:tcW w:w="992" w:type="dxa"/>
          </w:tcPr>
          <w:p w14:paraId="466EDC14" w14:textId="77777777" w:rsidR="00965962" w:rsidRPr="00A83170" w:rsidRDefault="00965962" w:rsidP="00E66847">
            <w:pPr>
              <w:pStyle w:val="TH"/>
              <w:rPr>
                <w:b w:val="0"/>
              </w:rPr>
            </w:pPr>
            <w:r w:rsidRPr="00A83170">
              <w:rPr>
                <w:b w:val="0"/>
              </w:rPr>
              <w:t>37472</w:t>
            </w:r>
          </w:p>
        </w:tc>
        <w:tc>
          <w:tcPr>
            <w:tcW w:w="1156" w:type="dxa"/>
          </w:tcPr>
          <w:p w14:paraId="25FDD8BD" w14:textId="77777777" w:rsidR="00965962" w:rsidRPr="00A83170" w:rsidRDefault="00965962" w:rsidP="00E66847">
            <w:pPr>
              <w:pStyle w:val="TH"/>
              <w:rPr>
                <w:b w:val="0"/>
              </w:rPr>
            </w:pPr>
            <w:r w:rsidRPr="00A83170">
              <w:rPr>
                <w:b w:val="0"/>
              </w:rPr>
              <w:t>sctp</w:t>
            </w:r>
          </w:p>
        </w:tc>
        <w:tc>
          <w:tcPr>
            <w:tcW w:w="1821" w:type="dxa"/>
          </w:tcPr>
          <w:p w14:paraId="16708C9A" w14:textId="77777777" w:rsidR="00965962" w:rsidRPr="00A83170" w:rsidRDefault="00965962" w:rsidP="00E66847">
            <w:pPr>
              <w:pStyle w:val="TH"/>
              <w:rPr>
                <w:b w:val="0"/>
              </w:rPr>
            </w:pPr>
            <w:r w:rsidRPr="00A83170">
              <w:rPr>
                <w:b w:val="0"/>
              </w:rPr>
              <w:t>W1 signalling transport</w:t>
            </w:r>
          </w:p>
        </w:tc>
        <w:tc>
          <w:tcPr>
            <w:tcW w:w="1417" w:type="dxa"/>
          </w:tcPr>
          <w:p w14:paraId="76CE9D6C" w14:textId="77777777" w:rsidR="00965962" w:rsidRPr="00A83170" w:rsidRDefault="00965962" w:rsidP="00E66847">
            <w:pPr>
              <w:pStyle w:val="TH"/>
              <w:rPr>
                <w:b w:val="0"/>
              </w:rPr>
            </w:pPr>
            <w:r w:rsidRPr="00A83170">
              <w:rPr>
                <w:b w:val="0"/>
              </w:rPr>
              <w:t>16/07/2020</w:t>
            </w:r>
          </w:p>
        </w:tc>
        <w:tc>
          <w:tcPr>
            <w:tcW w:w="2694" w:type="dxa"/>
          </w:tcPr>
          <w:p w14:paraId="6F7A4240" w14:textId="77777777" w:rsidR="00965962" w:rsidRPr="00A83170" w:rsidRDefault="00965962" w:rsidP="00E66847">
            <w:pPr>
              <w:pStyle w:val="TH"/>
              <w:rPr>
                <w:b w:val="0"/>
              </w:rPr>
            </w:pPr>
            <w:r w:rsidRPr="00A83170">
              <w:rPr>
                <w:b w:val="0"/>
              </w:rPr>
              <w:t>Intra (ng-eNB-DU/ng-eNB-CU</w:t>
            </w:r>
          </w:p>
        </w:tc>
      </w:tr>
    </w:tbl>
    <w:p w14:paraId="34619528" w14:textId="77777777" w:rsidR="00965962" w:rsidRDefault="00965962" w:rsidP="00230B8D"/>
    <w:p w14:paraId="32EE6BBA" w14:textId="2CCA7896" w:rsidR="00EF49DA" w:rsidRPr="00C91B2D" w:rsidRDefault="00EF49DA" w:rsidP="00230B8D">
      <w:r w:rsidRPr="00C91B2D">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C91B2D">
        <w:t>18</w:t>
      </w:r>
      <w:r w:rsidRPr="00C91B2D">
        <w:t>] have been carefully followed and it is proved that there is no other solution than port assignment for service port discovery.</w:t>
      </w:r>
    </w:p>
    <w:p w14:paraId="6685493C" w14:textId="6E80ECA1" w:rsidR="00080512" w:rsidRPr="0090769B" w:rsidRDefault="00080512" w:rsidP="007A31EB">
      <w:pPr>
        <w:pStyle w:val="Heading8"/>
      </w:pPr>
      <w:bookmarkStart w:id="1018" w:name="_Toc63248431"/>
      <w:r w:rsidRPr="0090769B">
        <w:t xml:space="preserve">Annex </w:t>
      </w:r>
      <w:r w:rsidR="00535E45">
        <w:t>D</w:t>
      </w:r>
      <w:r w:rsidRPr="0090769B">
        <w:t xml:space="preserve"> (informative):</w:t>
      </w:r>
      <w:r w:rsidRPr="0090769B">
        <w:br/>
        <w:t>Change history</w:t>
      </w:r>
      <w:bookmarkEnd w:id="995"/>
      <w:bookmarkEnd w:id="996"/>
      <w:bookmarkEnd w:id="1000"/>
      <w:bookmarkEnd w:id="1001"/>
      <w:bookmarkEnd w:id="1002"/>
      <w:bookmarkEnd w:id="1003"/>
      <w:bookmarkEnd w:id="1004"/>
      <w:bookmarkEnd w:id="1005"/>
      <w:bookmarkEnd w:id="1006"/>
      <w:bookmarkEnd w:id="1007"/>
      <w:bookmarkEnd w:id="1018"/>
    </w:p>
    <w:p w14:paraId="0D58A194" w14:textId="77777777" w:rsidR="00054A22" w:rsidRPr="0090769B" w:rsidRDefault="00054A22" w:rsidP="00054A22">
      <w:pPr>
        <w:pStyle w:val="TH"/>
      </w:pPr>
      <w:bookmarkStart w:id="1019" w:name="historyclause"/>
      <w:bookmarkEnd w:id="10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90769B" w14:paraId="2E10F162" w14:textId="77777777" w:rsidTr="00EE3B50">
        <w:trPr>
          <w:cantSplit/>
        </w:trPr>
        <w:tc>
          <w:tcPr>
            <w:tcW w:w="9639" w:type="dxa"/>
            <w:gridSpan w:val="8"/>
            <w:tcBorders>
              <w:bottom w:val="nil"/>
            </w:tcBorders>
            <w:shd w:val="solid" w:color="FFFFFF" w:fill="auto"/>
          </w:tcPr>
          <w:p w14:paraId="1C3B67FC" w14:textId="77777777" w:rsidR="003C3971" w:rsidRPr="0090769B" w:rsidRDefault="003C3971" w:rsidP="00C72833">
            <w:pPr>
              <w:pStyle w:val="TAL"/>
              <w:jc w:val="center"/>
              <w:rPr>
                <w:b/>
                <w:sz w:val="16"/>
              </w:rPr>
            </w:pPr>
            <w:r w:rsidRPr="0090769B">
              <w:rPr>
                <w:b/>
              </w:rPr>
              <w:t>Change history</w:t>
            </w:r>
          </w:p>
        </w:tc>
      </w:tr>
      <w:tr w:rsidR="003C3971" w:rsidRPr="0090769B" w14:paraId="7A54FF10" w14:textId="77777777" w:rsidTr="00EE3B50">
        <w:tc>
          <w:tcPr>
            <w:tcW w:w="800" w:type="dxa"/>
            <w:shd w:val="pct10" w:color="auto" w:fill="FFFFFF"/>
          </w:tcPr>
          <w:p w14:paraId="5B091757" w14:textId="77777777" w:rsidR="003C3971" w:rsidRPr="0090769B" w:rsidRDefault="003C3971" w:rsidP="00C72833">
            <w:pPr>
              <w:pStyle w:val="TAL"/>
              <w:rPr>
                <w:b/>
                <w:sz w:val="16"/>
              </w:rPr>
            </w:pPr>
            <w:r w:rsidRPr="0090769B">
              <w:rPr>
                <w:b/>
                <w:sz w:val="16"/>
              </w:rPr>
              <w:t>Date</w:t>
            </w:r>
          </w:p>
        </w:tc>
        <w:tc>
          <w:tcPr>
            <w:tcW w:w="995" w:type="dxa"/>
            <w:shd w:val="pct10" w:color="auto" w:fill="FFFFFF"/>
          </w:tcPr>
          <w:p w14:paraId="06D13D2D" w14:textId="77777777" w:rsidR="003C3971" w:rsidRPr="0090769B" w:rsidRDefault="00DF2B1F" w:rsidP="00C72833">
            <w:pPr>
              <w:pStyle w:val="TAL"/>
              <w:rPr>
                <w:b/>
                <w:sz w:val="16"/>
              </w:rPr>
            </w:pPr>
            <w:r w:rsidRPr="0090769B">
              <w:rPr>
                <w:b/>
                <w:sz w:val="16"/>
              </w:rPr>
              <w:t>Meeting</w:t>
            </w:r>
          </w:p>
        </w:tc>
        <w:tc>
          <w:tcPr>
            <w:tcW w:w="899" w:type="dxa"/>
            <w:shd w:val="pct10" w:color="auto" w:fill="FFFFFF"/>
          </w:tcPr>
          <w:p w14:paraId="24248F49" w14:textId="77777777" w:rsidR="003C3971" w:rsidRPr="0090769B" w:rsidRDefault="003C3971" w:rsidP="00DF2B1F">
            <w:pPr>
              <w:pStyle w:val="TAL"/>
              <w:rPr>
                <w:b/>
                <w:sz w:val="16"/>
              </w:rPr>
            </w:pPr>
            <w:r w:rsidRPr="0090769B">
              <w:rPr>
                <w:b/>
                <w:sz w:val="16"/>
              </w:rPr>
              <w:t>TDoc</w:t>
            </w:r>
          </w:p>
        </w:tc>
        <w:tc>
          <w:tcPr>
            <w:tcW w:w="425" w:type="dxa"/>
            <w:shd w:val="pct10" w:color="auto" w:fill="FFFFFF"/>
          </w:tcPr>
          <w:p w14:paraId="2999B63E" w14:textId="77777777" w:rsidR="003C3971" w:rsidRPr="0090769B" w:rsidRDefault="003C3971" w:rsidP="00C72833">
            <w:pPr>
              <w:pStyle w:val="TAL"/>
              <w:rPr>
                <w:b/>
                <w:sz w:val="16"/>
              </w:rPr>
            </w:pPr>
            <w:r w:rsidRPr="0090769B">
              <w:rPr>
                <w:b/>
                <w:sz w:val="16"/>
              </w:rPr>
              <w:t>CR</w:t>
            </w:r>
          </w:p>
        </w:tc>
        <w:tc>
          <w:tcPr>
            <w:tcW w:w="425" w:type="dxa"/>
            <w:shd w:val="pct10" w:color="auto" w:fill="FFFFFF"/>
          </w:tcPr>
          <w:p w14:paraId="08F13062" w14:textId="77777777" w:rsidR="003C3971" w:rsidRPr="0090769B" w:rsidRDefault="003C3971" w:rsidP="00C72833">
            <w:pPr>
              <w:pStyle w:val="TAL"/>
              <w:rPr>
                <w:b/>
                <w:sz w:val="16"/>
              </w:rPr>
            </w:pPr>
            <w:r w:rsidRPr="0090769B">
              <w:rPr>
                <w:b/>
                <w:sz w:val="16"/>
              </w:rPr>
              <w:t>Rev</w:t>
            </w:r>
          </w:p>
        </w:tc>
        <w:tc>
          <w:tcPr>
            <w:tcW w:w="425" w:type="dxa"/>
            <w:shd w:val="pct10" w:color="auto" w:fill="FFFFFF"/>
          </w:tcPr>
          <w:p w14:paraId="27D9DA7F" w14:textId="77777777" w:rsidR="003C3971" w:rsidRPr="0090769B" w:rsidRDefault="003C3971" w:rsidP="00C72833">
            <w:pPr>
              <w:pStyle w:val="TAL"/>
              <w:rPr>
                <w:b/>
                <w:sz w:val="16"/>
              </w:rPr>
            </w:pPr>
            <w:r w:rsidRPr="0090769B">
              <w:rPr>
                <w:b/>
                <w:sz w:val="16"/>
              </w:rPr>
              <w:t>Cat</w:t>
            </w:r>
          </w:p>
        </w:tc>
        <w:tc>
          <w:tcPr>
            <w:tcW w:w="4962" w:type="dxa"/>
            <w:shd w:val="pct10" w:color="auto" w:fill="FFFFFF"/>
          </w:tcPr>
          <w:p w14:paraId="6BA00B22" w14:textId="77777777" w:rsidR="003C3971" w:rsidRPr="0090769B" w:rsidRDefault="003C3971" w:rsidP="00C72833">
            <w:pPr>
              <w:pStyle w:val="TAL"/>
              <w:rPr>
                <w:b/>
                <w:sz w:val="16"/>
              </w:rPr>
            </w:pPr>
            <w:r w:rsidRPr="0090769B">
              <w:rPr>
                <w:b/>
                <w:sz w:val="16"/>
              </w:rPr>
              <w:t>Subject/Comment</w:t>
            </w:r>
          </w:p>
        </w:tc>
        <w:tc>
          <w:tcPr>
            <w:tcW w:w="708" w:type="dxa"/>
            <w:shd w:val="pct10" w:color="auto" w:fill="FFFFFF"/>
          </w:tcPr>
          <w:p w14:paraId="75D7FEC0" w14:textId="77777777"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14:paraId="02FEFB83" w14:textId="77777777" w:rsidTr="00EE3B50">
        <w:tc>
          <w:tcPr>
            <w:tcW w:w="800" w:type="dxa"/>
            <w:shd w:val="solid" w:color="FFFFFF" w:fill="auto"/>
          </w:tcPr>
          <w:p w14:paraId="29C9F7A2" w14:textId="77777777" w:rsidR="003C3971" w:rsidRPr="0090769B" w:rsidRDefault="00753DE3" w:rsidP="00C72833">
            <w:pPr>
              <w:pStyle w:val="TAC"/>
              <w:rPr>
                <w:sz w:val="16"/>
                <w:szCs w:val="16"/>
              </w:rPr>
            </w:pPr>
            <w:r>
              <w:rPr>
                <w:sz w:val="16"/>
                <w:szCs w:val="16"/>
              </w:rPr>
              <w:t>2020-08</w:t>
            </w:r>
          </w:p>
        </w:tc>
        <w:tc>
          <w:tcPr>
            <w:tcW w:w="995" w:type="dxa"/>
            <w:shd w:val="solid" w:color="FFFFFF" w:fill="auto"/>
          </w:tcPr>
          <w:p w14:paraId="442DCE34" w14:textId="77777777" w:rsidR="003C3971" w:rsidRPr="0090769B" w:rsidRDefault="00753DE3" w:rsidP="00C72833">
            <w:pPr>
              <w:pStyle w:val="TAC"/>
              <w:rPr>
                <w:sz w:val="16"/>
                <w:szCs w:val="16"/>
              </w:rPr>
            </w:pPr>
            <w:r>
              <w:rPr>
                <w:sz w:val="16"/>
                <w:szCs w:val="16"/>
              </w:rPr>
              <w:t>CT4#99e</w:t>
            </w:r>
          </w:p>
        </w:tc>
        <w:tc>
          <w:tcPr>
            <w:tcW w:w="899" w:type="dxa"/>
            <w:shd w:val="solid" w:color="FFFFFF" w:fill="auto"/>
          </w:tcPr>
          <w:p w14:paraId="2C4C7E41" w14:textId="77777777" w:rsidR="003C3971" w:rsidRPr="0090769B" w:rsidRDefault="00753DE3" w:rsidP="00C72833">
            <w:pPr>
              <w:pStyle w:val="TAC"/>
              <w:rPr>
                <w:sz w:val="16"/>
                <w:szCs w:val="16"/>
              </w:rPr>
            </w:pPr>
            <w:r w:rsidRPr="00753DE3">
              <w:rPr>
                <w:sz w:val="16"/>
                <w:szCs w:val="16"/>
              </w:rPr>
              <w:t>C4-204586</w:t>
            </w:r>
          </w:p>
        </w:tc>
        <w:tc>
          <w:tcPr>
            <w:tcW w:w="425" w:type="dxa"/>
            <w:shd w:val="solid" w:color="FFFFFF" w:fill="auto"/>
          </w:tcPr>
          <w:p w14:paraId="0D944388" w14:textId="77777777" w:rsidR="003C3971" w:rsidRPr="0090769B" w:rsidRDefault="003C3971" w:rsidP="00C72833">
            <w:pPr>
              <w:pStyle w:val="TAL"/>
              <w:rPr>
                <w:sz w:val="16"/>
                <w:szCs w:val="16"/>
              </w:rPr>
            </w:pPr>
          </w:p>
        </w:tc>
        <w:tc>
          <w:tcPr>
            <w:tcW w:w="425" w:type="dxa"/>
            <w:shd w:val="solid" w:color="FFFFFF" w:fill="auto"/>
          </w:tcPr>
          <w:p w14:paraId="0BEF6990" w14:textId="77777777" w:rsidR="003C3971" w:rsidRPr="0090769B" w:rsidRDefault="003C3971" w:rsidP="00C72833">
            <w:pPr>
              <w:pStyle w:val="TAR"/>
              <w:rPr>
                <w:sz w:val="16"/>
                <w:szCs w:val="16"/>
              </w:rPr>
            </w:pPr>
          </w:p>
        </w:tc>
        <w:tc>
          <w:tcPr>
            <w:tcW w:w="425" w:type="dxa"/>
            <w:shd w:val="solid" w:color="FFFFFF" w:fill="auto"/>
          </w:tcPr>
          <w:p w14:paraId="7AB172C7" w14:textId="77777777" w:rsidR="003C3971" w:rsidRPr="0090769B" w:rsidRDefault="003C3971" w:rsidP="00C72833">
            <w:pPr>
              <w:pStyle w:val="TAC"/>
              <w:rPr>
                <w:sz w:val="16"/>
                <w:szCs w:val="16"/>
              </w:rPr>
            </w:pPr>
          </w:p>
        </w:tc>
        <w:tc>
          <w:tcPr>
            <w:tcW w:w="4962" w:type="dxa"/>
            <w:shd w:val="solid" w:color="FFFFFF" w:fill="auto"/>
          </w:tcPr>
          <w:p w14:paraId="048D48B6" w14:textId="77777777" w:rsidR="003C3971" w:rsidRPr="0090769B" w:rsidRDefault="00753DE3" w:rsidP="00C72833">
            <w:pPr>
              <w:pStyle w:val="TAL"/>
              <w:rPr>
                <w:sz w:val="16"/>
                <w:szCs w:val="16"/>
              </w:rPr>
            </w:pPr>
            <w:r>
              <w:rPr>
                <w:sz w:val="16"/>
                <w:szCs w:val="16"/>
              </w:rPr>
              <w:t xml:space="preserve">The following pCRs were incorporated into </w:t>
            </w:r>
            <w:r w:rsidRPr="00753DE3">
              <w:rPr>
                <w:sz w:val="16"/>
                <w:szCs w:val="16"/>
              </w:rPr>
              <w:t>C4-204348</w:t>
            </w:r>
            <w:r>
              <w:rPr>
                <w:sz w:val="16"/>
                <w:szCs w:val="16"/>
              </w:rPr>
              <w:t xml:space="preserve">: </w:t>
            </w:r>
            <w:r w:rsidRPr="00753DE3">
              <w:rPr>
                <w:sz w:val="16"/>
                <w:szCs w:val="16"/>
              </w:rPr>
              <w:t>C4-2044039, C4-204349, C4-204350, C4-204351, C4-204352, C4-204519</w:t>
            </w:r>
            <w:r>
              <w:rPr>
                <w:sz w:val="16"/>
                <w:szCs w:val="16"/>
              </w:rPr>
              <w:t>.</w:t>
            </w:r>
          </w:p>
        </w:tc>
        <w:tc>
          <w:tcPr>
            <w:tcW w:w="708" w:type="dxa"/>
            <w:shd w:val="solid" w:color="FFFFFF" w:fill="auto"/>
          </w:tcPr>
          <w:p w14:paraId="3B2B30E1" w14:textId="77777777" w:rsidR="003C3971" w:rsidRPr="0090769B" w:rsidRDefault="00753DE3" w:rsidP="00C72833">
            <w:pPr>
              <w:pStyle w:val="TAC"/>
              <w:rPr>
                <w:sz w:val="16"/>
                <w:szCs w:val="16"/>
              </w:rPr>
            </w:pPr>
            <w:r>
              <w:rPr>
                <w:sz w:val="16"/>
                <w:szCs w:val="16"/>
              </w:rPr>
              <w:t>0.1.0</w:t>
            </w:r>
          </w:p>
        </w:tc>
      </w:tr>
      <w:tr w:rsidR="007F543E" w:rsidRPr="0090769B" w14:paraId="1770A1CE" w14:textId="77777777" w:rsidTr="00EE3B50">
        <w:tc>
          <w:tcPr>
            <w:tcW w:w="800" w:type="dxa"/>
            <w:shd w:val="solid" w:color="FFFFFF" w:fill="auto"/>
          </w:tcPr>
          <w:p w14:paraId="39442609" w14:textId="56FC220B" w:rsidR="007F543E" w:rsidRDefault="007F543E" w:rsidP="007F543E">
            <w:pPr>
              <w:pStyle w:val="TAC"/>
              <w:rPr>
                <w:sz w:val="16"/>
                <w:szCs w:val="16"/>
              </w:rPr>
            </w:pPr>
            <w:r>
              <w:rPr>
                <w:sz w:val="16"/>
                <w:szCs w:val="16"/>
              </w:rPr>
              <w:t>2020-11</w:t>
            </w:r>
          </w:p>
        </w:tc>
        <w:tc>
          <w:tcPr>
            <w:tcW w:w="995" w:type="dxa"/>
            <w:shd w:val="solid" w:color="FFFFFF" w:fill="auto"/>
          </w:tcPr>
          <w:p w14:paraId="0673FCFE" w14:textId="316B5E0D" w:rsidR="007F543E" w:rsidRDefault="007F543E" w:rsidP="007F543E">
            <w:pPr>
              <w:pStyle w:val="TAC"/>
              <w:rPr>
                <w:sz w:val="16"/>
                <w:szCs w:val="16"/>
              </w:rPr>
            </w:pPr>
            <w:r>
              <w:rPr>
                <w:sz w:val="16"/>
                <w:szCs w:val="16"/>
              </w:rPr>
              <w:t>CT4#101e</w:t>
            </w:r>
          </w:p>
        </w:tc>
        <w:tc>
          <w:tcPr>
            <w:tcW w:w="899" w:type="dxa"/>
            <w:shd w:val="solid" w:color="FFFFFF" w:fill="auto"/>
          </w:tcPr>
          <w:p w14:paraId="2ABD47F5" w14:textId="2AAB5F17" w:rsidR="007F543E" w:rsidRPr="00753DE3" w:rsidRDefault="007F543E" w:rsidP="007F543E">
            <w:pPr>
              <w:pStyle w:val="TAC"/>
              <w:rPr>
                <w:sz w:val="16"/>
                <w:szCs w:val="16"/>
              </w:rPr>
            </w:pPr>
            <w:r w:rsidRPr="00753DE3">
              <w:rPr>
                <w:sz w:val="16"/>
                <w:szCs w:val="16"/>
              </w:rPr>
              <w:t>C4-20</w:t>
            </w:r>
            <w:r>
              <w:rPr>
                <w:sz w:val="16"/>
                <w:szCs w:val="16"/>
              </w:rPr>
              <w:t>5773</w:t>
            </w:r>
          </w:p>
        </w:tc>
        <w:tc>
          <w:tcPr>
            <w:tcW w:w="425" w:type="dxa"/>
            <w:shd w:val="solid" w:color="FFFFFF" w:fill="auto"/>
          </w:tcPr>
          <w:p w14:paraId="3A7E57DF" w14:textId="77777777" w:rsidR="007F543E" w:rsidRPr="0090769B" w:rsidRDefault="007F543E" w:rsidP="007F543E">
            <w:pPr>
              <w:pStyle w:val="TAL"/>
              <w:rPr>
                <w:sz w:val="16"/>
                <w:szCs w:val="16"/>
              </w:rPr>
            </w:pPr>
          </w:p>
        </w:tc>
        <w:tc>
          <w:tcPr>
            <w:tcW w:w="425" w:type="dxa"/>
            <w:shd w:val="solid" w:color="FFFFFF" w:fill="auto"/>
          </w:tcPr>
          <w:p w14:paraId="1BFDE5FF" w14:textId="77777777" w:rsidR="007F543E" w:rsidRPr="0090769B" w:rsidRDefault="007F543E" w:rsidP="007F543E">
            <w:pPr>
              <w:pStyle w:val="TAR"/>
              <w:rPr>
                <w:sz w:val="16"/>
                <w:szCs w:val="16"/>
              </w:rPr>
            </w:pPr>
          </w:p>
        </w:tc>
        <w:tc>
          <w:tcPr>
            <w:tcW w:w="425" w:type="dxa"/>
            <w:shd w:val="solid" w:color="FFFFFF" w:fill="auto"/>
          </w:tcPr>
          <w:p w14:paraId="766D3542" w14:textId="77777777" w:rsidR="007F543E" w:rsidRPr="0090769B" w:rsidRDefault="007F543E" w:rsidP="007F543E">
            <w:pPr>
              <w:pStyle w:val="TAC"/>
              <w:rPr>
                <w:sz w:val="16"/>
                <w:szCs w:val="16"/>
              </w:rPr>
            </w:pPr>
          </w:p>
        </w:tc>
        <w:tc>
          <w:tcPr>
            <w:tcW w:w="4962" w:type="dxa"/>
            <w:shd w:val="solid" w:color="FFFFFF" w:fill="auto"/>
          </w:tcPr>
          <w:p w14:paraId="56A12C12" w14:textId="6B3794AE" w:rsidR="007F543E" w:rsidRDefault="007F543E" w:rsidP="007F543E">
            <w:pPr>
              <w:pStyle w:val="TAL"/>
              <w:rPr>
                <w:sz w:val="16"/>
                <w:szCs w:val="16"/>
              </w:rPr>
            </w:pPr>
            <w:r>
              <w:rPr>
                <w:sz w:val="16"/>
                <w:szCs w:val="16"/>
              </w:rPr>
              <w:t xml:space="preserve">The following pCRs were incorporated into </w:t>
            </w:r>
            <w:r w:rsidRPr="00753DE3">
              <w:rPr>
                <w:sz w:val="16"/>
                <w:szCs w:val="16"/>
              </w:rPr>
              <w:t>C4-20</w:t>
            </w:r>
            <w:r>
              <w:rPr>
                <w:sz w:val="16"/>
                <w:szCs w:val="16"/>
              </w:rPr>
              <w:t xml:space="preserve">5773: </w:t>
            </w:r>
            <w:r w:rsidRPr="007F543E">
              <w:rPr>
                <w:sz w:val="16"/>
                <w:szCs w:val="16"/>
              </w:rPr>
              <w:t>C4-205015, C4-205039, C4-205040, C4-205129, C4-205132, C4-205133, C4-205134, C4-205197, C4-205479, C4-205480, C4-205482, C4-205483, C4-205496, C4-205497, C4-205518, C4-205519, C4-205521, C4-205522, C4-205608</w:t>
            </w:r>
            <w:r>
              <w:rPr>
                <w:sz w:val="16"/>
                <w:szCs w:val="16"/>
              </w:rPr>
              <w:t>.</w:t>
            </w:r>
          </w:p>
        </w:tc>
        <w:tc>
          <w:tcPr>
            <w:tcW w:w="708" w:type="dxa"/>
            <w:shd w:val="solid" w:color="FFFFFF" w:fill="auto"/>
          </w:tcPr>
          <w:p w14:paraId="00249B90" w14:textId="62D941F7" w:rsidR="007F543E" w:rsidRDefault="00FE2F18" w:rsidP="007F543E">
            <w:pPr>
              <w:pStyle w:val="TAC"/>
              <w:rPr>
                <w:sz w:val="16"/>
                <w:szCs w:val="16"/>
              </w:rPr>
            </w:pPr>
            <w:r>
              <w:rPr>
                <w:sz w:val="16"/>
                <w:szCs w:val="16"/>
              </w:rPr>
              <w:t>0.2.0</w:t>
            </w:r>
          </w:p>
        </w:tc>
      </w:tr>
      <w:tr w:rsidR="00AD06A0" w:rsidRPr="0090769B" w14:paraId="6854623F" w14:textId="77777777" w:rsidTr="00EE3B50">
        <w:tc>
          <w:tcPr>
            <w:tcW w:w="800" w:type="dxa"/>
            <w:shd w:val="solid" w:color="FFFFFF" w:fill="auto"/>
          </w:tcPr>
          <w:p w14:paraId="3F72ED3D" w14:textId="75773DFE" w:rsidR="00AD06A0" w:rsidRDefault="00AD06A0" w:rsidP="007F543E">
            <w:pPr>
              <w:pStyle w:val="TAC"/>
              <w:rPr>
                <w:sz w:val="16"/>
                <w:szCs w:val="16"/>
              </w:rPr>
            </w:pPr>
            <w:r>
              <w:rPr>
                <w:sz w:val="16"/>
                <w:szCs w:val="16"/>
              </w:rPr>
              <w:t>2020-12</w:t>
            </w:r>
          </w:p>
        </w:tc>
        <w:tc>
          <w:tcPr>
            <w:tcW w:w="995" w:type="dxa"/>
            <w:shd w:val="solid" w:color="FFFFFF" w:fill="auto"/>
          </w:tcPr>
          <w:p w14:paraId="37040E62" w14:textId="77777777" w:rsidR="00AD06A0" w:rsidRDefault="00AD06A0" w:rsidP="007F543E">
            <w:pPr>
              <w:pStyle w:val="TAC"/>
              <w:rPr>
                <w:sz w:val="16"/>
                <w:szCs w:val="16"/>
              </w:rPr>
            </w:pPr>
          </w:p>
        </w:tc>
        <w:tc>
          <w:tcPr>
            <w:tcW w:w="899" w:type="dxa"/>
            <w:shd w:val="solid" w:color="FFFFFF" w:fill="auto"/>
          </w:tcPr>
          <w:p w14:paraId="31A89B8C" w14:textId="77777777" w:rsidR="00AD06A0" w:rsidRPr="00753DE3" w:rsidRDefault="00AD06A0" w:rsidP="007F543E">
            <w:pPr>
              <w:pStyle w:val="TAC"/>
              <w:rPr>
                <w:sz w:val="16"/>
                <w:szCs w:val="16"/>
              </w:rPr>
            </w:pPr>
          </w:p>
        </w:tc>
        <w:tc>
          <w:tcPr>
            <w:tcW w:w="425" w:type="dxa"/>
            <w:shd w:val="solid" w:color="FFFFFF" w:fill="auto"/>
          </w:tcPr>
          <w:p w14:paraId="2C640A73" w14:textId="77777777" w:rsidR="00AD06A0" w:rsidRPr="0090769B" w:rsidRDefault="00AD06A0" w:rsidP="007F543E">
            <w:pPr>
              <w:pStyle w:val="TAL"/>
              <w:rPr>
                <w:sz w:val="16"/>
                <w:szCs w:val="16"/>
              </w:rPr>
            </w:pPr>
          </w:p>
        </w:tc>
        <w:tc>
          <w:tcPr>
            <w:tcW w:w="425" w:type="dxa"/>
            <w:shd w:val="solid" w:color="FFFFFF" w:fill="auto"/>
          </w:tcPr>
          <w:p w14:paraId="14F1A749" w14:textId="77777777" w:rsidR="00AD06A0" w:rsidRPr="0090769B" w:rsidRDefault="00AD06A0" w:rsidP="007F543E">
            <w:pPr>
              <w:pStyle w:val="TAR"/>
              <w:rPr>
                <w:sz w:val="16"/>
                <w:szCs w:val="16"/>
              </w:rPr>
            </w:pPr>
          </w:p>
        </w:tc>
        <w:tc>
          <w:tcPr>
            <w:tcW w:w="425" w:type="dxa"/>
            <w:shd w:val="solid" w:color="FFFFFF" w:fill="auto"/>
          </w:tcPr>
          <w:p w14:paraId="15AB5644" w14:textId="77777777" w:rsidR="00AD06A0" w:rsidRPr="0090769B" w:rsidRDefault="00AD06A0" w:rsidP="007F543E">
            <w:pPr>
              <w:pStyle w:val="TAC"/>
              <w:rPr>
                <w:sz w:val="16"/>
                <w:szCs w:val="16"/>
              </w:rPr>
            </w:pPr>
          </w:p>
        </w:tc>
        <w:tc>
          <w:tcPr>
            <w:tcW w:w="4962" w:type="dxa"/>
            <w:shd w:val="solid" w:color="FFFFFF" w:fill="auto"/>
          </w:tcPr>
          <w:p w14:paraId="691931C3" w14:textId="4375B2D7" w:rsidR="00AD06A0" w:rsidRDefault="00AD06A0" w:rsidP="007F543E">
            <w:pPr>
              <w:pStyle w:val="TAL"/>
              <w:rPr>
                <w:sz w:val="16"/>
                <w:szCs w:val="16"/>
              </w:rPr>
            </w:pPr>
            <w:r w:rsidRPr="00AD06A0">
              <w:rPr>
                <w:sz w:val="16"/>
                <w:szCs w:val="16"/>
              </w:rPr>
              <w:t>C4-2055</w:t>
            </w:r>
            <w:r>
              <w:rPr>
                <w:sz w:val="16"/>
                <w:szCs w:val="16"/>
              </w:rPr>
              <w:t>22 was not implemented correctly.</w:t>
            </w:r>
          </w:p>
        </w:tc>
        <w:tc>
          <w:tcPr>
            <w:tcW w:w="708" w:type="dxa"/>
            <w:shd w:val="solid" w:color="FFFFFF" w:fill="auto"/>
          </w:tcPr>
          <w:p w14:paraId="0696F57D" w14:textId="06561FDA" w:rsidR="00AD06A0" w:rsidRDefault="00AD06A0" w:rsidP="007F543E">
            <w:pPr>
              <w:pStyle w:val="TAC"/>
              <w:rPr>
                <w:sz w:val="16"/>
                <w:szCs w:val="16"/>
              </w:rPr>
            </w:pPr>
            <w:r>
              <w:rPr>
                <w:sz w:val="16"/>
                <w:szCs w:val="16"/>
              </w:rPr>
              <w:t>0.2.1</w:t>
            </w:r>
          </w:p>
        </w:tc>
      </w:tr>
      <w:tr w:rsidR="008E5AF8" w:rsidRPr="0090769B"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77777777" w:rsidR="008E5AF8" w:rsidRDefault="008E5AF8" w:rsidP="007D38BC">
            <w:pPr>
              <w:pStyle w:val="TAC"/>
              <w:rPr>
                <w:sz w:val="16"/>
                <w:szCs w:val="16"/>
              </w:rPr>
            </w:pPr>
            <w:r>
              <w:rPr>
                <w:sz w:val="16"/>
                <w:szCs w:val="16"/>
              </w:rPr>
              <w:t>2021-01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Default="008E5AF8" w:rsidP="007D38BC">
            <w:pPr>
              <w:pStyle w:val="TAC"/>
              <w:rPr>
                <w:sz w:val="16"/>
                <w:szCs w:val="16"/>
              </w:rPr>
            </w:pPr>
            <w:r>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753DE3" w:rsidRDefault="008E5AF8" w:rsidP="007D38BC">
            <w:pPr>
              <w:pStyle w:val="TAC"/>
              <w:rPr>
                <w:sz w:val="16"/>
                <w:szCs w:val="16"/>
              </w:rPr>
            </w:pPr>
            <w:r>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Default="008E5AF8" w:rsidP="007D38BC">
            <w:pPr>
              <w:pStyle w:val="TAL"/>
              <w:rPr>
                <w:sz w:val="16"/>
                <w:szCs w:val="16"/>
              </w:rPr>
            </w:pPr>
            <w:r>
              <w:rPr>
                <w:sz w:val="16"/>
                <w:szCs w:val="16"/>
              </w:rPr>
              <w:t xml:space="preserve">The following pCRs were incorporated into C4-210247: </w:t>
            </w:r>
            <w:r w:rsidRPr="00D919B2">
              <w:rPr>
                <w:sz w:val="16"/>
                <w:szCs w:val="16"/>
              </w:rPr>
              <w:t>C4-210017, C4-210018, C4-210111, C4-210114, C4-210115, C4-210119, C4-210120, C4-210153, C4-210157, C4-210172, C4-210173, C4-210186, C4-210204, C4-210212, C4-210213, C4-210217, C4-210222, C4-210233, C4-210236, C4-210239, C4-210241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Default="008E5AF8" w:rsidP="007D38BC">
            <w:pPr>
              <w:pStyle w:val="TAC"/>
              <w:rPr>
                <w:sz w:val="16"/>
                <w:szCs w:val="16"/>
              </w:rPr>
            </w:pPr>
            <w:r>
              <w:rPr>
                <w:sz w:val="16"/>
                <w:szCs w:val="16"/>
              </w:rPr>
              <w:t>0.3.0</w:t>
            </w:r>
          </w:p>
        </w:tc>
      </w:tr>
      <w:tr w:rsidR="008E5AF8" w:rsidRPr="0090769B" w14:paraId="40B1552F"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6F375C15" w14:textId="77777777" w:rsidR="008E5AF8" w:rsidRDefault="008E5AF8" w:rsidP="007D38B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D4840C" w14:textId="77777777" w:rsidR="008E5AF8" w:rsidRDefault="008E5AF8" w:rsidP="007D38B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8DA81EC" w14:textId="77777777" w:rsidR="008E5AF8" w:rsidRPr="00753DE3" w:rsidRDefault="008E5AF8" w:rsidP="007D38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71219"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4158"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94E7"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623C8" w14:textId="77777777" w:rsidR="008E5AF8" w:rsidRDefault="008E5AF8" w:rsidP="007D38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77C88" w14:textId="77777777" w:rsidR="008E5AF8" w:rsidRDefault="008E5AF8" w:rsidP="007D38BC">
            <w:pPr>
              <w:pStyle w:val="TAC"/>
              <w:rPr>
                <w:sz w:val="16"/>
                <w:szCs w:val="16"/>
              </w:rPr>
            </w:pPr>
          </w:p>
        </w:tc>
      </w:tr>
      <w:tr w:rsidR="008E5AF8" w:rsidRPr="0090769B" w14:paraId="15B7D705"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6E1DB580" w14:textId="77777777" w:rsidR="008E5AF8" w:rsidRDefault="008E5AF8" w:rsidP="007D38B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C8F002" w14:textId="77777777" w:rsidR="008E5AF8" w:rsidRDefault="008E5AF8" w:rsidP="007D38B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AC1D9F" w14:textId="77777777" w:rsidR="008E5AF8" w:rsidRPr="00753DE3" w:rsidRDefault="008E5AF8" w:rsidP="007D38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92CA4"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34D1"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11A55"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BF1A4" w14:textId="77777777" w:rsidR="008E5AF8" w:rsidRDefault="008E5AF8" w:rsidP="007D38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1F45A" w14:textId="77777777" w:rsidR="008E5AF8" w:rsidRDefault="008E5AF8" w:rsidP="007D38BC">
            <w:pPr>
              <w:pStyle w:val="TAC"/>
              <w:rPr>
                <w:sz w:val="16"/>
                <w:szCs w:val="16"/>
              </w:rPr>
            </w:pPr>
          </w:p>
        </w:tc>
      </w:tr>
      <w:tr w:rsidR="008E5AF8" w:rsidRPr="0090769B" w14:paraId="4C5F683A"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48C0A8BE" w14:textId="77777777" w:rsidR="008E5AF8" w:rsidRDefault="008E5AF8" w:rsidP="007D38B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165745" w14:textId="77777777" w:rsidR="008E5AF8" w:rsidRDefault="008E5AF8" w:rsidP="007D38B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E1EA82A" w14:textId="77777777" w:rsidR="008E5AF8" w:rsidRPr="00753DE3" w:rsidRDefault="008E5AF8" w:rsidP="007D38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632A5"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A030"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066A"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1D418" w14:textId="77777777" w:rsidR="008E5AF8" w:rsidRDefault="008E5AF8" w:rsidP="007D38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27069" w14:textId="77777777" w:rsidR="008E5AF8" w:rsidRDefault="008E5AF8" w:rsidP="007D38BC">
            <w:pPr>
              <w:pStyle w:val="TAC"/>
              <w:rPr>
                <w:sz w:val="16"/>
                <w:szCs w:val="16"/>
              </w:rPr>
            </w:pPr>
          </w:p>
        </w:tc>
      </w:tr>
      <w:tr w:rsidR="008E5AF8" w:rsidRPr="0090769B" w14:paraId="39785EB2"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32E4B1F" w14:textId="77777777" w:rsidR="008E5AF8" w:rsidRDefault="008E5AF8" w:rsidP="007D38B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0493C5" w14:textId="77777777" w:rsidR="008E5AF8" w:rsidRDefault="008E5AF8" w:rsidP="007D38B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A5A631" w14:textId="77777777" w:rsidR="008E5AF8" w:rsidRPr="00753DE3" w:rsidRDefault="008E5AF8" w:rsidP="007D38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56412"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CB7D7"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5A0E1"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A630" w14:textId="77777777" w:rsidR="008E5AF8" w:rsidRDefault="008E5AF8" w:rsidP="007D38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96019" w14:textId="77777777" w:rsidR="008E5AF8" w:rsidRDefault="008E5AF8" w:rsidP="007D38BC">
            <w:pPr>
              <w:pStyle w:val="TAC"/>
              <w:rPr>
                <w:sz w:val="16"/>
                <w:szCs w:val="16"/>
              </w:rPr>
            </w:pPr>
          </w:p>
        </w:tc>
      </w:tr>
      <w:tr w:rsidR="008E5AF8" w:rsidRPr="0090769B" w14:paraId="3F2C7754"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59D5B4AB" w14:textId="77777777" w:rsidR="008E5AF8" w:rsidRDefault="008E5AF8" w:rsidP="007D38B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80F470" w14:textId="77777777" w:rsidR="008E5AF8" w:rsidRDefault="008E5AF8" w:rsidP="007D38B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C2E513E" w14:textId="77777777" w:rsidR="008E5AF8" w:rsidRPr="00753DE3" w:rsidRDefault="008E5AF8" w:rsidP="007D38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85F"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F7DFA"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0B504"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2215" w14:textId="77777777" w:rsidR="008E5AF8" w:rsidRDefault="008E5AF8" w:rsidP="007D38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17259" w14:textId="77777777" w:rsidR="008E5AF8" w:rsidRDefault="008E5AF8" w:rsidP="007D38BC">
            <w:pPr>
              <w:pStyle w:val="TAC"/>
              <w:rPr>
                <w:sz w:val="16"/>
                <w:szCs w:val="16"/>
              </w:rPr>
            </w:pPr>
          </w:p>
        </w:tc>
      </w:tr>
      <w:tr w:rsidR="008E5AF8" w:rsidRPr="0090769B" w14:paraId="357B9600"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27EAB7CB" w14:textId="77777777" w:rsidR="008E5AF8" w:rsidRDefault="008E5AF8" w:rsidP="007D38B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99BE42" w14:textId="77777777" w:rsidR="008E5AF8" w:rsidRDefault="008E5AF8" w:rsidP="007D38B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24F02D" w14:textId="77777777" w:rsidR="008E5AF8" w:rsidRPr="00753DE3" w:rsidRDefault="008E5AF8" w:rsidP="007D38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EAE1D"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581E"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389D"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9DFA" w14:textId="77777777" w:rsidR="008E5AF8" w:rsidRDefault="008E5AF8" w:rsidP="007D38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C4979" w14:textId="77777777" w:rsidR="008E5AF8" w:rsidRDefault="008E5AF8" w:rsidP="007D38BC">
            <w:pPr>
              <w:pStyle w:val="TAC"/>
              <w:rPr>
                <w:sz w:val="16"/>
                <w:szCs w:val="16"/>
              </w:rPr>
            </w:pPr>
          </w:p>
        </w:tc>
      </w:tr>
      <w:tr w:rsidR="008E5AF8" w:rsidRPr="0090769B" w14:paraId="4CEC587F"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61365F55" w14:textId="77777777" w:rsidR="008E5AF8" w:rsidRDefault="008E5AF8" w:rsidP="007D38B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F417D7" w14:textId="77777777" w:rsidR="008E5AF8" w:rsidRDefault="008E5AF8" w:rsidP="007D38B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439CC0" w14:textId="77777777" w:rsidR="008E5AF8" w:rsidRPr="00753DE3" w:rsidRDefault="008E5AF8" w:rsidP="007D38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13F26"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08700"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7B795"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AABE4" w14:textId="77777777" w:rsidR="008E5AF8" w:rsidRDefault="008E5AF8" w:rsidP="007D38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12D1C" w14:textId="77777777" w:rsidR="008E5AF8" w:rsidRDefault="008E5AF8" w:rsidP="007D38BC">
            <w:pPr>
              <w:pStyle w:val="TAC"/>
              <w:rPr>
                <w:sz w:val="16"/>
                <w:szCs w:val="16"/>
              </w:rPr>
            </w:pPr>
          </w:p>
        </w:tc>
      </w:tr>
      <w:tr w:rsidR="008E5AF8" w:rsidRPr="0090769B" w14:paraId="79840BBE"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220BEB5C" w14:textId="77777777" w:rsidR="008E5AF8" w:rsidRDefault="008E5AF8" w:rsidP="007D38B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50FF7D" w14:textId="77777777" w:rsidR="008E5AF8" w:rsidRDefault="008E5AF8" w:rsidP="007D38B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63ACC" w14:textId="77777777" w:rsidR="008E5AF8" w:rsidRPr="00753DE3" w:rsidRDefault="008E5AF8" w:rsidP="007D38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A7C87"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0768"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0FBBE"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6957F" w14:textId="77777777" w:rsidR="008E5AF8" w:rsidRDefault="008E5AF8" w:rsidP="007D38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1EB13" w14:textId="77777777" w:rsidR="008E5AF8" w:rsidRDefault="008E5AF8" w:rsidP="007D38BC">
            <w:pPr>
              <w:pStyle w:val="TAC"/>
              <w:rPr>
                <w:sz w:val="16"/>
                <w:szCs w:val="16"/>
              </w:rPr>
            </w:pPr>
          </w:p>
        </w:tc>
      </w:tr>
      <w:tr w:rsidR="008E5AF8" w:rsidRPr="0090769B" w14:paraId="2F3D425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59C3820A" w14:textId="77777777" w:rsidR="008E5AF8" w:rsidRDefault="008E5AF8" w:rsidP="007D38B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60A9F3" w14:textId="77777777" w:rsidR="008E5AF8" w:rsidRDefault="008E5AF8" w:rsidP="007D38B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64B3D4" w14:textId="77777777" w:rsidR="008E5AF8" w:rsidRPr="00753DE3" w:rsidRDefault="008E5AF8" w:rsidP="007D38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C314"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FA1CC"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EC62F"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25BFF4" w14:textId="77777777" w:rsidR="008E5AF8" w:rsidRDefault="008E5AF8" w:rsidP="007D38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1ED66" w14:textId="77777777" w:rsidR="008E5AF8" w:rsidRDefault="008E5AF8" w:rsidP="007D38BC">
            <w:pPr>
              <w:pStyle w:val="TAC"/>
              <w:rPr>
                <w:sz w:val="16"/>
                <w:szCs w:val="16"/>
              </w:rPr>
            </w:pPr>
          </w:p>
        </w:tc>
      </w:tr>
      <w:tr w:rsidR="008E5AF8" w:rsidRPr="0090769B" w14:paraId="2207FC32"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5C26C6BD" w14:textId="77777777" w:rsidR="008E5AF8" w:rsidRDefault="008E5AF8" w:rsidP="007D38B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A33745" w14:textId="77777777" w:rsidR="008E5AF8" w:rsidRDefault="008E5AF8" w:rsidP="007D38B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E8C4083" w14:textId="77777777" w:rsidR="008E5AF8" w:rsidRPr="00753DE3" w:rsidRDefault="008E5AF8" w:rsidP="007D38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3B163"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0DF6"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7EE4"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5D993" w14:textId="77777777" w:rsidR="008E5AF8" w:rsidRDefault="008E5AF8" w:rsidP="007D38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8DA36" w14:textId="77777777" w:rsidR="008E5AF8" w:rsidRDefault="008E5AF8" w:rsidP="007D38BC">
            <w:pPr>
              <w:pStyle w:val="TAC"/>
              <w:rPr>
                <w:sz w:val="16"/>
                <w:szCs w:val="16"/>
              </w:rPr>
            </w:pPr>
          </w:p>
        </w:tc>
      </w:tr>
      <w:tr w:rsidR="008E5AF8" w:rsidRPr="0090769B" w14:paraId="544BFD94"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2762D4F2" w14:textId="77777777" w:rsidR="008E5AF8" w:rsidRDefault="008E5AF8" w:rsidP="007D38B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900608" w14:textId="77777777" w:rsidR="008E5AF8" w:rsidRDefault="008E5AF8" w:rsidP="007D38B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442AA3" w14:textId="77777777" w:rsidR="008E5AF8" w:rsidRPr="00753DE3" w:rsidRDefault="008E5AF8" w:rsidP="007D38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47EDD"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3C158"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D3DBC"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63D5E" w14:textId="77777777" w:rsidR="008E5AF8" w:rsidRDefault="008E5AF8" w:rsidP="007D38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D4AD0" w14:textId="77777777" w:rsidR="008E5AF8" w:rsidRDefault="008E5AF8" w:rsidP="007D38BC">
            <w:pPr>
              <w:pStyle w:val="TAC"/>
              <w:rPr>
                <w:sz w:val="16"/>
                <w:szCs w:val="16"/>
              </w:rPr>
            </w:pPr>
          </w:p>
        </w:tc>
      </w:tr>
      <w:tr w:rsidR="008E5AF8" w:rsidRPr="0090769B" w14:paraId="2253732C"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24C05D0" w14:textId="77777777" w:rsidR="008E5AF8" w:rsidRDefault="008E5AF8" w:rsidP="007D38B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87B762" w14:textId="77777777" w:rsidR="008E5AF8" w:rsidRDefault="008E5AF8" w:rsidP="007D38B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92F4A3" w14:textId="77777777" w:rsidR="008E5AF8" w:rsidRPr="00753DE3" w:rsidRDefault="008E5AF8" w:rsidP="007D38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FC703" w14:textId="77777777" w:rsidR="008E5AF8" w:rsidRPr="0090769B"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2A7F7" w14:textId="77777777" w:rsidR="008E5AF8" w:rsidRPr="0090769B"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27B88" w14:textId="77777777" w:rsidR="008E5AF8" w:rsidRPr="0090769B"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9F137" w14:textId="77777777" w:rsidR="008E5AF8" w:rsidRDefault="008E5AF8" w:rsidP="007D38B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9887" w14:textId="77777777" w:rsidR="008E5AF8" w:rsidRDefault="008E5AF8" w:rsidP="007D38BC">
            <w:pPr>
              <w:pStyle w:val="TAC"/>
              <w:rPr>
                <w:sz w:val="16"/>
                <w:szCs w:val="16"/>
              </w:rPr>
            </w:pPr>
          </w:p>
        </w:tc>
      </w:tr>
    </w:tbl>
    <w:p w14:paraId="3CE3A4C4" w14:textId="01428447" w:rsidR="00D919B2" w:rsidRPr="0090769B" w:rsidRDefault="00D919B2" w:rsidP="00D919B2"/>
    <w:sectPr w:rsidR="00D919B2" w:rsidRPr="0090769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F493A" w14:textId="77777777" w:rsidR="001A2C1B" w:rsidRDefault="001A2C1B">
      <w:r>
        <w:separator/>
      </w:r>
    </w:p>
  </w:endnote>
  <w:endnote w:type="continuationSeparator" w:id="0">
    <w:p w14:paraId="6618B428" w14:textId="77777777" w:rsidR="001A2C1B" w:rsidRDefault="001A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57077" w14:textId="77777777" w:rsidR="007D38BC" w:rsidRDefault="007D38B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9554E" w14:textId="77777777" w:rsidR="001A2C1B" w:rsidRDefault="001A2C1B">
      <w:r>
        <w:separator/>
      </w:r>
    </w:p>
  </w:footnote>
  <w:footnote w:type="continuationSeparator" w:id="0">
    <w:p w14:paraId="347BBAA9" w14:textId="77777777" w:rsidR="001A2C1B" w:rsidRDefault="001A2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6789D" w14:textId="241C1B3E" w:rsidR="007D38BC" w:rsidRDefault="007D38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097">
      <w:rPr>
        <w:rFonts w:ascii="Arial" w:hAnsi="Arial" w:cs="Arial"/>
        <w:b/>
        <w:noProof/>
        <w:sz w:val="18"/>
        <w:szCs w:val="18"/>
      </w:rPr>
      <w:t>3GPP TR 29.835 V0.3.0 (2021-01)</w:t>
    </w:r>
    <w:r>
      <w:rPr>
        <w:rFonts w:ascii="Arial" w:hAnsi="Arial" w:cs="Arial"/>
        <w:b/>
        <w:sz w:val="18"/>
        <w:szCs w:val="18"/>
      </w:rPr>
      <w:fldChar w:fldCharType="end"/>
    </w:r>
  </w:p>
  <w:p w14:paraId="4F6DF0EE" w14:textId="77777777" w:rsidR="007D38BC" w:rsidRDefault="007D38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5097">
      <w:rPr>
        <w:rFonts w:ascii="Arial" w:hAnsi="Arial" w:cs="Arial"/>
        <w:b/>
        <w:noProof/>
        <w:sz w:val="18"/>
        <w:szCs w:val="18"/>
      </w:rPr>
      <w:t>4</w:t>
    </w:r>
    <w:r>
      <w:rPr>
        <w:rFonts w:ascii="Arial" w:hAnsi="Arial" w:cs="Arial"/>
        <w:b/>
        <w:sz w:val="18"/>
        <w:szCs w:val="18"/>
      </w:rPr>
      <w:fldChar w:fldCharType="end"/>
    </w:r>
  </w:p>
  <w:p w14:paraId="47C0C8C1" w14:textId="79B7B161" w:rsidR="007D38BC" w:rsidRDefault="007D38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097">
      <w:rPr>
        <w:rFonts w:ascii="Arial" w:hAnsi="Arial" w:cs="Arial"/>
        <w:b/>
        <w:noProof/>
        <w:sz w:val="18"/>
        <w:szCs w:val="18"/>
      </w:rPr>
      <w:t>Release 17</w:t>
    </w:r>
    <w:r>
      <w:rPr>
        <w:rFonts w:ascii="Arial" w:hAnsi="Arial" w:cs="Arial"/>
        <w:b/>
        <w:sz w:val="18"/>
        <w:szCs w:val="18"/>
      </w:rPr>
      <w:fldChar w:fldCharType="end"/>
    </w:r>
  </w:p>
  <w:p w14:paraId="49E27C57" w14:textId="77777777" w:rsidR="007D38BC" w:rsidRDefault="007D38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7508"/>
    <w:rsid w:val="000B0B2B"/>
    <w:rsid w:val="000B3317"/>
    <w:rsid w:val="000C47C3"/>
    <w:rsid w:val="000D0CC2"/>
    <w:rsid w:val="000D1D52"/>
    <w:rsid w:val="000D58AB"/>
    <w:rsid w:val="000E0525"/>
    <w:rsid w:val="000E1CC6"/>
    <w:rsid w:val="000E2C88"/>
    <w:rsid w:val="001069DD"/>
    <w:rsid w:val="00106B54"/>
    <w:rsid w:val="00127046"/>
    <w:rsid w:val="00133525"/>
    <w:rsid w:val="00147964"/>
    <w:rsid w:val="00156777"/>
    <w:rsid w:val="001576D0"/>
    <w:rsid w:val="00191C2E"/>
    <w:rsid w:val="001A0678"/>
    <w:rsid w:val="001A1E7C"/>
    <w:rsid w:val="001A2C1B"/>
    <w:rsid w:val="001A4C42"/>
    <w:rsid w:val="001A7420"/>
    <w:rsid w:val="001B6637"/>
    <w:rsid w:val="001C21C3"/>
    <w:rsid w:val="001D02C2"/>
    <w:rsid w:val="001E52BF"/>
    <w:rsid w:val="001E66B3"/>
    <w:rsid w:val="001F0C1D"/>
    <w:rsid w:val="001F1132"/>
    <w:rsid w:val="001F13E4"/>
    <w:rsid w:val="001F168B"/>
    <w:rsid w:val="002047AA"/>
    <w:rsid w:val="00230B8D"/>
    <w:rsid w:val="002347A2"/>
    <w:rsid w:val="00244900"/>
    <w:rsid w:val="002616DD"/>
    <w:rsid w:val="002675F0"/>
    <w:rsid w:val="00293389"/>
    <w:rsid w:val="002A0A36"/>
    <w:rsid w:val="002B6339"/>
    <w:rsid w:val="002C6A2C"/>
    <w:rsid w:val="002C6CA7"/>
    <w:rsid w:val="002D1BFE"/>
    <w:rsid w:val="002E00EE"/>
    <w:rsid w:val="002E6DDB"/>
    <w:rsid w:val="002F39D0"/>
    <w:rsid w:val="002F7A79"/>
    <w:rsid w:val="003172DC"/>
    <w:rsid w:val="00337DA0"/>
    <w:rsid w:val="0035462D"/>
    <w:rsid w:val="003765B8"/>
    <w:rsid w:val="003978B6"/>
    <w:rsid w:val="003A23BE"/>
    <w:rsid w:val="003C3971"/>
    <w:rsid w:val="003F291B"/>
    <w:rsid w:val="00406506"/>
    <w:rsid w:val="004133A2"/>
    <w:rsid w:val="00420008"/>
    <w:rsid w:val="00423334"/>
    <w:rsid w:val="0043378D"/>
    <w:rsid w:val="004345EC"/>
    <w:rsid w:val="00453212"/>
    <w:rsid w:val="00465515"/>
    <w:rsid w:val="0049100C"/>
    <w:rsid w:val="004C15B2"/>
    <w:rsid w:val="004C7094"/>
    <w:rsid w:val="004D14D0"/>
    <w:rsid w:val="004D3578"/>
    <w:rsid w:val="004D4B07"/>
    <w:rsid w:val="004E213A"/>
    <w:rsid w:val="004F0988"/>
    <w:rsid w:val="004F3340"/>
    <w:rsid w:val="004F7952"/>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7D75"/>
    <w:rsid w:val="005D2E01"/>
    <w:rsid w:val="005D7526"/>
    <w:rsid w:val="005E4BB2"/>
    <w:rsid w:val="00602AEA"/>
    <w:rsid w:val="0061098A"/>
    <w:rsid w:val="00611750"/>
    <w:rsid w:val="00614FDF"/>
    <w:rsid w:val="0063543D"/>
    <w:rsid w:val="0063635A"/>
    <w:rsid w:val="00647114"/>
    <w:rsid w:val="00651141"/>
    <w:rsid w:val="00667C33"/>
    <w:rsid w:val="00670C5C"/>
    <w:rsid w:val="0068671A"/>
    <w:rsid w:val="00694895"/>
    <w:rsid w:val="00695CE0"/>
    <w:rsid w:val="006A323F"/>
    <w:rsid w:val="006B30D0"/>
    <w:rsid w:val="006B6B30"/>
    <w:rsid w:val="006C3D95"/>
    <w:rsid w:val="006C7C2C"/>
    <w:rsid w:val="006E5C86"/>
    <w:rsid w:val="006F5EF0"/>
    <w:rsid w:val="00701116"/>
    <w:rsid w:val="007043D5"/>
    <w:rsid w:val="00711DE9"/>
    <w:rsid w:val="00713C44"/>
    <w:rsid w:val="00722397"/>
    <w:rsid w:val="00722917"/>
    <w:rsid w:val="00734A5B"/>
    <w:rsid w:val="0074026F"/>
    <w:rsid w:val="007422D8"/>
    <w:rsid w:val="007429F6"/>
    <w:rsid w:val="00744E76"/>
    <w:rsid w:val="00753DE3"/>
    <w:rsid w:val="007722BF"/>
    <w:rsid w:val="00774DA4"/>
    <w:rsid w:val="00781F0F"/>
    <w:rsid w:val="007A31EB"/>
    <w:rsid w:val="007B5FCD"/>
    <w:rsid w:val="007B600E"/>
    <w:rsid w:val="007C7E2A"/>
    <w:rsid w:val="007D0E05"/>
    <w:rsid w:val="007D38BC"/>
    <w:rsid w:val="007E072B"/>
    <w:rsid w:val="007F0F4A"/>
    <w:rsid w:val="007F543E"/>
    <w:rsid w:val="008028A4"/>
    <w:rsid w:val="008135D7"/>
    <w:rsid w:val="0081395B"/>
    <w:rsid w:val="00821B0F"/>
    <w:rsid w:val="00830747"/>
    <w:rsid w:val="008326BF"/>
    <w:rsid w:val="00833F27"/>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B1D3B"/>
    <w:rsid w:val="008C384C"/>
    <w:rsid w:val="008C3E5D"/>
    <w:rsid w:val="008D60CA"/>
    <w:rsid w:val="008D7268"/>
    <w:rsid w:val="008E5AF8"/>
    <w:rsid w:val="008F55C0"/>
    <w:rsid w:val="00900393"/>
    <w:rsid w:val="0090271F"/>
    <w:rsid w:val="00902E23"/>
    <w:rsid w:val="009045CD"/>
    <w:rsid w:val="0090769B"/>
    <w:rsid w:val="009114D7"/>
    <w:rsid w:val="0091348E"/>
    <w:rsid w:val="00917CCB"/>
    <w:rsid w:val="00930FBE"/>
    <w:rsid w:val="00942EC2"/>
    <w:rsid w:val="00956D02"/>
    <w:rsid w:val="00965962"/>
    <w:rsid w:val="009B444C"/>
    <w:rsid w:val="009B52D2"/>
    <w:rsid w:val="009D2C04"/>
    <w:rsid w:val="009D4A22"/>
    <w:rsid w:val="009E3451"/>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5097"/>
    <w:rsid w:val="00A82346"/>
    <w:rsid w:val="00A9011C"/>
    <w:rsid w:val="00A91635"/>
    <w:rsid w:val="00A92BA1"/>
    <w:rsid w:val="00AA06A6"/>
    <w:rsid w:val="00AA4276"/>
    <w:rsid w:val="00AB2217"/>
    <w:rsid w:val="00AB4F52"/>
    <w:rsid w:val="00AB698E"/>
    <w:rsid w:val="00AC2213"/>
    <w:rsid w:val="00AC249C"/>
    <w:rsid w:val="00AC6BC6"/>
    <w:rsid w:val="00AD06A0"/>
    <w:rsid w:val="00AD0C6D"/>
    <w:rsid w:val="00AE65E2"/>
    <w:rsid w:val="00AF77DA"/>
    <w:rsid w:val="00B15449"/>
    <w:rsid w:val="00B23D15"/>
    <w:rsid w:val="00B354D5"/>
    <w:rsid w:val="00B47776"/>
    <w:rsid w:val="00B515F2"/>
    <w:rsid w:val="00B55B97"/>
    <w:rsid w:val="00B657B7"/>
    <w:rsid w:val="00B77EF8"/>
    <w:rsid w:val="00B8651B"/>
    <w:rsid w:val="00B93086"/>
    <w:rsid w:val="00BA19ED"/>
    <w:rsid w:val="00BA2EF0"/>
    <w:rsid w:val="00BA4B8D"/>
    <w:rsid w:val="00BA537D"/>
    <w:rsid w:val="00BC0428"/>
    <w:rsid w:val="00BC0F7D"/>
    <w:rsid w:val="00BC6AB6"/>
    <w:rsid w:val="00BD1629"/>
    <w:rsid w:val="00BD7D31"/>
    <w:rsid w:val="00BE0309"/>
    <w:rsid w:val="00BE2414"/>
    <w:rsid w:val="00BE3255"/>
    <w:rsid w:val="00BE65FB"/>
    <w:rsid w:val="00BF128E"/>
    <w:rsid w:val="00C01B53"/>
    <w:rsid w:val="00C074DD"/>
    <w:rsid w:val="00C07532"/>
    <w:rsid w:val="00C1496A"/>
    <w:rsid w:val="00C14D0F"/>
    <w:rsid w:val="00C23122"/>
    <w:rsid w:val="00C30258"/>
    <w:rsid w:val="00C33079"/>
    <w:rsid w:val="00C45231"/>
    <w:rsid w:val="00C53FAF"/>
    <w:rsid w:val="00C62450"/>
    <w:rsid w:val="00C72833"/>
    <w:rsid w:val="00C80A8D"/>
    <w:rsid w:val="00C80F1D"/>
    <w:rsid w:val="00C91B2D"/>
    <w:rsid w:val="00C93F40"/>
    <w:rsid w:val="00CA3D0C"/>
    <w:rsid w:val="00CB3349"/>
    <w:rsid w:val="00CD613A"/>
    <w:rsid w:val="00CE5AA5"/>
    <w:rsid w:val="00D31970"/>
    <w:rsid w:val="00D414C8"/>
    <w:rsid w:val="00D4291D"/>
    <w:rsid w:val="00D44365"/>
    <w:rsid w:val="00D4480A"/>
    <w:rsid w:val="00D46A7D"/>
    <w:rsid w:val="00D57972"/>
    <w:rsid w:val="00D675A9"/>
    <w:rsid w:val="00D738D6"/>
    <w:rsid w:val="00D755EB"/>
    <w:rsid w:val="00D76048"/>
    <w:rsid w:val="00D81F97"/>
    <w:rsid w:val="00D87E00"/>
    <w:rsid w:val="00D9134D"/>
    <w:rsid w:val="00D919B2"/>
    <w:rsid w:val="00DA1D26"/>
    <w:rsid w:val="00DA2BA7"/>
    <w:rsid w:val="00DA7A03"/>
    <w:rsid w:val="00DB051E"/>
    <w:rsid w:val="00DB1818"/>
    <w:rsid w:val="00DC309B"/>
    <w:rsid w:val="00DC4DA2"/>
    <w:rsid w:val="00DD4C17"/>
    <w:rsid w:val="00DD74A5"/>
    <w:rsid w:val="00DF2B1F"/>
    <w:rsid w:val="00DF62CD"/>
    <w:rsid w:val="00E07D69"/>
    <w:rsid w:val="00E12078"/>
    <w:rsid w:val="00E129D6"/>
    <w:rsid w:val="00E16509"/>
    <w:rsid w:val="00E20EF2"/>
    <w:rsid w:val="00E31C2E"/>
    <w:rsid w:val="00E3593C"/>
    <w:rsid w:val="00E40FB5"/>
    <w:rsid w:val="00E44582"/>
    <w:rsid w:val="00E74164"/>
    <w:rsid w:val="00E77645"/>
    <w:rsid w:val="00E800DB"/>
    <w:rsid w:val="00E97C20"/>
    <w:rsid w:val="00EA15B0"/>
    <w:rsid w:val="00EA5EA7"/>
    <w:rsid w:val="00EC4A25"/>
    <w:rsid w:val="00ED3393"/>
    <w:rsid w:val="00EE3950"/>
    <w:rsid w:val="00EE3B50"/>
    <w:rsid w:val="00EE63E6"/>
    <w:rsid w:val="00EE7923"/>
    <w:rsid w:val="00EF49DA"/>
    <w:rsid w:val="00F025A2"/>
    <w:rsid w:val="00F04712"/>
    <w:rsid w:val="00F13360"/>
    <w:rsid w:val="00F22EC7"/>
    <w:rsid w:val="00F325C8"/>
    <w:rsid w:val="00F43353"/>
    <w:rsid w:val="00F52511"/>
    <w:rsid w:val="00F57DC9"/>
    <w:rsid w:val="00F653B8"/>
    <w:rsid w:val="00F735D3"/>
    <w:rsid w:val="00F83636"/>
    <w:rsid w:val="00F9008D"/>
    <w:rsid w:val="00FA1266"/>
    <w:rsid w:val="00FA149E"/>
    <w:rsid w:val="00FC1192"/>
    <w:rsid w:val="00FD0C9E"/>
    <w:rsid w:val="00FD0FE9"/>
    <w:rsid w:val="00FD1384"/>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B1Char1">
    <w:name w:val="B1 Char1"/>
    <w:link w:val="B1"/>
    <w:rsid w:val="00CE5AA5"/>
    <w:rPr>
      <w:lang w:val="en-GB"/>
    </w:rPr>
  </w:style>
  <w:style w:type="character" w:customStyle="1" w:styleId="EXCar">
    <w:name w:val="EX Car"/>
    <w:link w:val="EX"/>
    <w:rsid w:val="00CE5AA5"/>
    <w:rPr>
      <w:lang w:val="en-GB"/>
    </w:rPr>
  </w:style>
  <w:style w:type="character" w:customStyle="1" w:styleId="NOChar">
    <w:name w:val="NO Char"/>
    <w:link w:val="NO"/>
    <w:rsid w:val="00611750"/>
    <w:rPr>
      <w:lang w:val="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B1Char">
    <w:name w:val="B1 Char"/>
    <w:rsid w:val="00670C5C"/>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6B6B30"/>
    <w:rPr>
      <w:color w:val="605E5C"/>
      <w:shd w:val="clear" w:color="auto" w:fill="E1DFDD"/>
    </w:rPr>
  </w:style>
  <w:style w:type="character" w:customStyle="1" w:styleId="THChar">
    <w:name w:val="TH Char"/>
    <w:link w:val="TH"/>
    <w:locked/>
    <w:rsid w:val="003F291B"/>
    <w:rPr>
      <w:rFonts w:ascii="Arial" w:hAnsi="Arial"/>
      <w:b/>
      <w:lang w:val="en-GB"/>
    </w:rPr>
  </w:style>
  <w:style w:type="character" w:customStyle="1" w:styleId="TALChar">
    <w:name w:val="TAL Char"/>
    <w:link w:val="TAL"/>
    <w:rsid w:val="003F291B"/>
    <w:rPr>
      <w:rFonts w:ascii="Arial" w:hAnsi="Arial"/>
      <w:sz w:val="18"/>
      <w:lang w:val="en-GB"/>
    </w:rPr>
  </w:style>
  <w:style w:type="character" w:customStyle="1" w:styleId="TAHChar">
    <w:name w:val="TAH Char"/>
    <w:link w:val="TAH"/>
    <w:rsid w:val="003F291B"/>
    <w:rPr>
      <w:rFonts w:ascii="Arial" w:hAnsi="Arial"/>
      <w:b/>
      <w:sz w:val="18"/>
      <w:lang w:val="en-GB"/>
    </w:rPr>
  </w:style>
  <w:style w:type="character" w:customStyle="1" w:styleId="EditorsNoteChar">
    <w:name w:val="Editor's Note Char"/>
    <w:link w:val="EditorsNote"/>
    <w:locked/>
    <w:rsid w:val="00711DE9"/>
    <w:rPr>
      <w:color w:val="FF0000"/>
      <w:lang w:val="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character" w:customStyle="1" w:styleId="acopre">
    <w:name w:val="acopre"/>
    <w:basedOn w:val="DefaultParagraphFont"/>
    <w:rsid w:val="00EF4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 TargetMode="Externa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service-names-port-numbers/service-names-port-numbers.x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DD07F-106A-4EC2-A684-4308E3B65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18831</Words>
  <Characters>107341</Characters>
  <Application>Microsoft Office Word</Application>
  <DocSecurity>0</DocSecurity>
  <Lines>894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125921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v030r1</cp:lastModifiedBy>
  <cp:revision>5</cp:revision>
  <cp:lastPrinted>2019-02-25T14:05:00Z</cp:lastPrinted>
  <dcterms:created xsi:type="dcterms:W3CDTF">2021-02-03T10:37:00Z</dcterms:created>
  <dcterms:modified xsi:type="dcterms:W3CDTF">2021-02-03T10:38:00Z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1612348465</vt:lpwstr>
  </property>
</Properties>
</file>