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CT4 125</w:t>
        <w:tab/>
        <w:t>C4-244029</w:t>
      </w:r>
    </w:p>
    <w:p>
      <w:pPr>
        <w:pStyle w:val="LSHeader"/>
      </w:pPr>
      <w:r>
        <w:t>Hefei, P.R.China, 14 - 18 October, 2024</w:t>
      </w:r>
      <w:r>
        <w:br/>
      </w:r>
    </w:p>
    <w:p w14:paraId="4244DFBB" w14:textId="58C01039" w:rsidR="001F6B23" w:rsidRPr="004E65B2" w:rsidRDefault="001F6B23" w:rsidP="001F6B2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</w:t>
      </w:r>
      <w:r w:rsidR="008764D8">
        <w:rPr>
          <w:rFonts w:ascii="Arial" w:hAnsi="Arial" w:cs="Arial"/>
          <w:b/>
          <w:sz w:val="22"/>
          <w:szCs w:val="22"/>
        </w:rPr>
        <w:t>P TSG-SA3 Meeting #117</w:t>
      </w:r>
      <w:r w:rsidR="008764D8">
        <w:rPr>
          <w:rFonts w:ascii="Arial" w:hAnsi="Arial" w:cs="Arial"/>
          <w:b/>
          <w:sz w:val="22"/>
          <w:szCs w:val="22"/>
        </w:rPr>
        <w:tab/>
        <w:t>S3-243</w:t>
      </w:r>
      <w:r w:rsidR="00B06037">
        <w:rPr>
          <w:rFonts w:ascii="Arial" w:hAnsi="Arial" w:cs="Arial"/>
          <w:b/>
          <w:sz w:val="22"/>
          <w:szCs w:val="22"/>
        </w:rPr>
        <w:t>678</w:t>
      </w:r>
    </w:p>
    <w:p w14:paraId="6747D090" w14:textId="77777777" w:rsidR="001F6B23" w:rsidRPr="00872560" w:rsidRDefault="001F6B23" w:rsidP="001F6B23">
      <w:pPr>
        <w:pStyle w:val="Header"/>
        <w:rPr>
          <w:b w:val="0"/>
          <w:bCs/>
          <w:noProof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77777777" w:rsidR="00B97703" w:rsidRPr="00F15114" w:rsidRDefault="00B97703">
      <w:pPr>
        <w:rPr>
          <w:rFonts w:ascii="Arial" w:hAnsi="Arial" w:cs="Arial"/>
        </w:rPr>
      </w:pPr>
    </w:p>
    <w:p w14:paraId="72E2ED64" w14:textId="69341F56" w:rsidR="004E3939" w:rsidRPr="00F1511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Title:</w:t>
      </w:r>
      <w:r w:rsidRPr="00F15114">
        <w:rPr>
          <w:rFonts w:ascii="Arial" w:hAnsi="Arial" w:cs="Arial"/>
          <w:b/>
          <w:sz w:val="22"/>
          <w:szCs w:val="22"/>
        </w:rPr>
        <w:tab/>
      </w:r>
      <w:r w:rsidR="00F15114" w:rsidRPr="00F15114">
        <w:rPr>
          <w:rFonts w:ascii="Arial" w:hAnsi="Arial" w:cs="Arial"/>
          <w:b/>
          <w:sz w:val="22"/>
          <w:szCs w:val="22"/>
        </w:rPr>
        <w:t>Reply</w:t>
      </w:r>
      <w:r w:rsidRPr="00F15114">
        <w:rPr>
          <w:rFonts w:ascii="Arial" w:hAnsi="Arial" w:cs="Arial"/>
          <w:b/>
          <w:sz w:val="22"/>
          <w:szCs w:val="22"/>
        </w:rPr>
        <w:t xml:space="preserve"> </w:t>
      </w:r>
      <w:r w:rsidR="00F15114" w:rsidRPr="00F15114">
        <w:rPr>
          <w:rFonts w:ascii="Arial" w:hAnsi="Arial" w:cs="Arial"/>
          <w:b/>
          <w:sz w:val="22"/>
          <w:szCs w:val="22"/>
        </w:rPr>
        <w:t>LS on Resource content filters</w:t>
      </w:r>
    </w:p>
    <w:p w14:paraId="06BA196E" w14:textId="347512C8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F15114">
        <w:rPr>
          <w:rFonts w:ascii="Arial" w:hAnsi="Arial" w:cs="Arial"/>
          <w:b/>
          <w:sz w:val="22"/>
          <w:szCs w:val="22"/>
        </w:rPr>
        <w:t>Response to:</w:t>
      </w:r>
      <w:r w:rsidRPr="00F1511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15114" w:rsidRPr="00F15114">
        <w:rPr>
          <w:rFonts w:ascii="Arial" w:hAnsi="Arial" w:cs="Arial"/>
          <w:b/>
          <w:bCs/>
          <w:color w:val="000000"/>
        </w:rPr>
        <w:t>C4-241339</w:t>
      </w:r>
      <w:r w:rsidRPr="00F1511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15114" w:rsidRPr="00F15114">
        <w:rPr>
          <w:rFonts w:ascii="Arial" w:hAnsi="Arial" w:cs="Arial"/>
          <w:b/>
          <w:sz w:val="22"/>
          <w:szCs w:val="22"/>
        </w:rPr>
        <w:t>Resource content filters</w:t>
      </w:r>
      <w:r w:rsidRPr="00F1511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15114" w:rsidRPr="00F15114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0BAD75D9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F15114">
        <w:rPr>
          <w:rFonts w:ascii="Arial" w:hAnsi="Arial" w:cs="Arial"/>
          <w:b/>
          <w:sz w:val="22"/>
          <w:szCs w:val="22"/>
        </w:rPr>
        <w:t>Release: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523674AF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Work Item: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FS_RedInfExp_SBI</w:t>
      </w:r>
    </w:p>
    <w:p w14:paraId="11809BB2" w14:textId="77777777" w:rsidR="00B97703" w:rsidRPr="00F1511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8D41D7" w:rsidR="00B97703" w:rsidRPr="00F1511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Source:</w:t>
      </w:r>
      <w:r w:rsidRPr="00F15114">
        <w:rPr>
          <w:rFonts w:ascii="Arial" w:hAnsi="Arial" w:cs="Arial"/>
          <w:b/>
          <w:sz w:val="22"/>
          <w:szCs w:val="22"/>
        </w:rPr>
        <w:tab/>
      </w:r>
      <w:r w:rsidR="00F15114" w:rsidRPr="00F15114">
        <w:rPr>
          <w:rFonts w:ascii="Arial" w:hAnsi="Arial" w:cs="Arial"/>
          <w:b/>
          <w:sz w:val="22"/>
          <w:szCs w:val="22"/>
        </w:rPr>
        <w:t>SA3</w:t>
      </w:r>
    </w:p>
    <w:p w14:paraId="2548326B" w14:textId="361CF38C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To: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0FB45472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F15114">
        <w:rPr>
          <w:rFonts w:ascii="Arial" w:hAnsi="Arial" w:cs="Arial"/>
          <w:b/>
          <w:sz w:val="22"/>
          <w:szCs w:val="22"/>
        </w:rPr>
        <w:t>Cc: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Pr="00F1511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6A0271A0" w:rsidR="00B97703" w:rsidRPr="00F1511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Contact person: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230D2">
        <w:rPr>
          <w:rFonts w:ascii="Arial" w:hAnsi="Arial" w:cs="Arial"/>
          <w:b/>
          <w:bCs/>
          <w:sz w:val="22"/>
          <w:szCs w:val="22"/>
        </w:rPr>
        <w:tab/>
      </w:r>
      <w:r w:rsidR="00F230D2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Rajavelsamy R (rajvel@</w:t>
      </w:r>
      <w:r w:rsidR="00F230D2">
        <w:rPr>
          <w:rFonts w:ascii="Arial" w:hAnsi="Arial" w:cs="Arial"/>
          <w:b/>
          <w:bCs/>
          <w:sz w:val="22"/>
          <w:szCs w:val="22"/>
        </w:rPr>
        <w:t>}</w:t>
      </w:r>
      <w:bookmarkStart w:id="7" w:name="_GoBack"/>
      <w:bookmarkEnd w:id="7"/>
      <w:r w:rsidR="00F15114" w:rsidRPr="00F15114">
        <w:rPr>
          <w:rFonts w:ascii="Arial" w:hAnsi="Arial" w:cs="Arial"/>
          <w:b/>
          <w:bCs/>
          <w:sz w:val="22"/>
          <w:szCs w:val="22"/>
        </w:rPr>
        <w:t>samsung.com)</w:t>
      </w:r>
    </w:p>
    <w:p w14:paraId="53656583" w14:textId="77777777" w:rsidR="00B97703" w:rsidRPr="00F1511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Send any reply LS to:</w:t>
      </w:r>
      <w:r w:rsidRPr="00F1511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1511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F1511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F30A5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5114">
        <w:rPr>
          <w:rFonts w:ascii="Arial" w:hAnsi="Arial" w:cs="Arial"/>
          <w:b/>
        </w:rPr>
        <w:t>Attachments:</w:t>
      </w:r>
      <w:r w:rsidRPr="00F15114">
        <w:rPr>
          <w:rFonts w:ascii="Arial" w:hAnsi="Arial" w:cs="Arial"/>
          <w:bCs/>
        </w:rPr>
        <w:tab/>
      </w:r>
      <w:r w:rsidR="00F15114" w:rsidRPr="00F15114">
        <w:rPr>
          <w:color w:val="0070C0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FEC186" w14:textId="77777777" w:rsidR="00F15114" w:rsidRPr="003510F1" w:rsidRDefault="00F15114" w:rsidP="00F15114">
      <w:pPr>
        <w:rPr>
          <w:rFonts w:ascii="Arial" w:hAnsi="Arial" w:cs="Arial"/>
          <w:lang w:val="en-IN"/>
        </w:rPr>
      </w:pPr>
      <w:r w:rsidRPr="003510F1">
        <w:rPr>
          <w:rFonts w:ascii="Arial" w:hAnsi="Arial" w:cs="Arial"/>
          <w:lang w:val="en-IN"/>
        </w:rPr>
        <w:t>SA3 thanks CT4 for their LS on Resource content filters.</w:t>
      </w:r>
    </w:p>
    <w:p w14:paraId="1FC7CCBF" w14:textId="363860B0" w:rsidR="007D5D9F" w:rsidRPr="003510F1" w:rsidRDefault="00F15114" w:rsidP="0018669C">
      <w:pPr>
        <w:rPr>
          <w:rFonts w:ascii="Arial" w:hAnsi="Arial" w:cs="Arial"/>
          <w:lang w:val="en-IN"/>
        </w:rPr>
      </w:pPr>
      <w:r w:rsidRPr="003510F1">
        <w:rPr>
          <w:rFonts w:ascii="Arial" w:hAnsi="Arial" w:cs="Arial"/>
          <w:lang w:val="en-IN"/>
        </w:rPr>
        <w:t xml:space="preserve">SA3 has reviewed the attached </w:t>
      </w:r>
      <w:r w:rsidR="00912CBC" w:rsidRPr="003510F1">
        <w:rPr>
          <w:rFonts w:ascii="Arial" w:hAnsi="Arial" w:cs="Arial"/>
          <w:lang w:val="en-IN"/>
        </w:rPr>
        <w:t>TR, has discussed the extension of Access</w:t>
      </w:r>
      <w:r w:rsidR="007D5D9F" w:rsidRPr="003510F1">
        <w:rPr>
          <w:rFonts w:ascii="Arial" w:hAnsi="Arial" w:cs="Arial"/>
          <w:lang w:val="en-IN"/>
        </w:rPr>
        <w:t xml:space="preserve"> </w:t>
      </w:r>
      <w:r w:rsidR="00912CBC" w:rsidRPr="003510F1">
        <w:rPr>
          <w:rFonts w:ascii="Arial" w:hAnsi="Arial" w:cs="Arial"/>
          <w:lang w:val="en-IN"/>
        </w:rPr>
        <w:t>Tokens as proposed in Solution #1 and #6 of 3GPP TR 29.857,</w:t>
      </w:r>
      <w:r w:rsidRPr="003510F1">
        <w:rPr>
          <w:rFonts w:ascii="Arial" w:hAnsi="Arial" w:cs="Arial"/>
          <w:lang w:val="en-IN"/>
        </w:rPr>
        <w:t xml:space="preserve"> and finds no security issues with </w:t>
      </w:r>
      <w:r w:rsidR="003713D5">
        <w:rPr>
          <w:rFonts w:ascii="Arial" w:hAnsi="Arial" w:cs="Arial"/>
          <w:lang w:val="en-IN"/>
        </w:rPr>
        <w:t>these solutions</w:t>
      </w:r>
      <w:r w:rsidRPr="003510F1">
        <w:rPr>
          <w:rFonts w:ascii="Arial" w:hAnsi="Arial" w:cs="Arial"/>
          <w:lang w:val="en-IN"/>
        </w:rPr>
        <w:t>.</w:t>
      </w:r>
      <w:r w:rsidR="0018669C" w:rsidRPr="003510F1">
        <w:rPr>
          <w:rFonts w:ascii="Arial" w:hAnsi="Arial" w:cs="Arial"/>
          <w:lang w:val="en-IN"/>
        </w:rPr>
        <w:t xml:space="preserve"> </w:t>
      </w:r>
    </w:p>
    <w:p w14:paraId="07E262AC" w14:textId="00F10B76" w:rsidR="009712D3" w:rsidRPr="003510F1" w:rsidRDefault="0018669C" w:rsidP="007D7CFA">
      <w:pPr>
        <w:rPr>
          <w:rFonts w:ascii="Arial" w:hAnsi="Arial" w:cs="Arial"/>
          <w:lang w:val="en-IN"/>
        </w:rPr>
      </w:pPr>
      <w:r w:rsidRPr="003510F1">
        <w:rPr>
          <w:rFonts w:ascii="Arial" w:hAnsi="Arial" w:cs="Arial"/>
          <w:lang w:val="en-IN"/>
        </w:rPr>
        <w:t>However, SA3 would like to point out that</w:t>
      </w:r>
      <w:r w:rsidR="00EB6DC6" w:rsidRPr="003510F1">
        <w:rPr>
          <w:rFonts w:ascii="Arial" w:hAnsi="Arial" w:cs="Arial"/>
          <w:lang w:val="en-IN"/>
        </w:rPr>
        <w:t xml:space="preserve"> from</w:t>
      </w:r>
      <w:r w:rsidRPr="003510F1">
        <w:rPr>
          <w:rFonts w:ascii="Arial" w:hAnsi="Arial" w:cs="Arial"/>
          <w:lang w:val="en-IN"/>
        </w:rPr>
        <w:t xml:space="preserve"> SA3 </w:t>
      </w:r>
      <w:r w:rsidR="00EB6DC6" w:rsidRPr="003510F1">
        <w:rPr>
          <w:rFonts w:ascii="Arial" w:hAnsi="Arial" w:cs="Arial"/>
          <w:lang w:val="en-IN"/>
        </w:rPr>
        <w:t>perspective</w:t>
      </w:r>
      <w:r w:rsidR="00944274" w:rsidRPr="003510F1">
        <w:rPr>
          <w:rFonts w:ascii="Arial" w:hAnsi="Arial" w:cs="Arial"/>
          <w:lang w:val="en-IN"/>
        </w:rPr>
        <w:t>,</w:t>
      </w:r>
      <w:r w:rsidR="00EB6DC6" w:rsidRPr="003510F1">
        <w:rPr>
          <w:rFonts w:ascii="Arial" w:hAnsi="Arial" w:cs="Arial"/>
          <w:lang w:val="en-IN"/>
        </w:rPr>
        <w:t xml:space="preserve"> </w:t>
      </w:r>
      <w:r w:rsidR="009712D3" w:rsidRPr="003510F1">
        <w:rPr>
          <w:rFonts w:ascii="Arial" w:hAnsi="Arial" w:cs="Arial"/>
          <w:lang w:val="en-IN"/>
        </w:rPr>
        <w:t>C4-225023</w:t>
      </w:r>
      <w:r w:rsidR="00EB6DC6" w:rsidRPr="003510F1">
        <w:rPr>
          <w:rFonts w:ascii="Arial" w:hAnsi="Arial" w:cs="Arial"/>
          <w:lang w:val="en-IN"/>
        </w:rPr>
        <w:t xml:space="preserve"> and</w:t>
      </w:r>
      <w:r w:rsidR="009712D3" w:rsidRPr="003510F1">
        <w:rPr>
          <w:rFonts w:ascii="Arial" w:hAnsi="Arial" w:cs="Arial"/>
          <w:lang w:val="en-IN"/>
        </w:rPr>
        <w:t xml:space="preserve"> C4-213261 captured in clause 4 of TR 29.857</w:t>
      </w:r>
      <w:r w:rsidRPr="003510F1">
        <w:rPr>
          <w:rFonts w:ascii="Arial" w:hAnsi="Arial" w:cs="Arial"/>
          <w:lang w:val="en-IN"/>
        </w:rPr>
        <w:t xml:space="preserve"> during the specification of SBA security</w:t>
      </w:r>
      <w:r w:rsidR="007D7CFA">
        <w:rPr>
          <w:rFonts w:ascii="Arial" w:hAnsi="Arial" w:cs="Arial"/>
          <w:lang w:val="en-IN"/>
        </w:rPr>
        <w:t xml:space="preserve"> were</w:t>
      </w:r>
      <w:r w:rsidR="00EB6DC6" w:rsidRPr="003510F1">
        <w:rPr>
          <w:rFonts w:ascii="Arial" w:hAnsi="Arial" w:cs="Arial"/>
          <w:lang w:val="en-IN"/>
        </w:rPr>
        <w:t xml:space="preserve"> address</w:t>
      </w:r>
      <w:r w:rsidR="007D7CFA">
        <w:rPr>
          <w:rFonts w:ascii="Arial" w:hAnsi="Arial" w:cs="Arial"/>
          <w:lang w:val="en-IN"/>
        </w:rPr>
        <w:t>ed by SA3</w:t>
      </w:r>
      <w:r w:rsidR="00EB6DC6" w:rsidRPr="003510F1">
        <w:rPr>
          <w:rFonts w:ascii="Arial" w:hAnsi="Arial" w:cs="Arial"/>
          <w:lang w:val="en-IN"/>
        </w:rPr>
        <w:t>.</w:t>
      </w:r>
      <w:hyperlink r:id="rId8" w:history="1">
        <w:r w:rsidR="00EB6DC6" w:rsidRPr="003510F1">
          <w:rPr>
            <w:rFonts w:ascii="Arial" w:hAnsi="Arial" w:cs="Arial"/>
            <w:lang w:val="en-IN"/>
          </w:rPr>
          <w:t xml:space="preserve"> </w:t>
        </w:r>
      </w:hyperlink>
      <w:r w:rsidR="00EB6DC6" w:rsidRPr="003510F1">
        <w:rPr>
          <w:rFonts w:ascii="Arial" w:hAnsi="Arial" w:cs="Arial"/>
          <w:lang w:val="en-IN"/>
        </w:rPr>
        <w:t xml:space="preserve">See also </w:t>
      </w:r>
      <w:r w:rsidR="009712D3" w:rsidRPr="003510F1">
        <w:rPr>
          <w:rFonts w:ascii="Arial" w:hAnsi="Arial" w:cs="Arial"/>
          <w:lang w:val="en-IN"/>
        </w:rPr>
        <w:t xml:space="preserve">SA3 </w:t>
      </w:r>
      <w:r w:rsidR="00EB6DC6" w:rsidRPr="003510F1">
        <w:rPr>
          <w:rFonts w:ascii="Arial" w:hAnsi="Arial" w:cs="Arial"/>
          <w:lang w:val="en-IN"/>
        </w:rPr>
        <w:t>reply</w:t>
      </w:r>
      <w:r w:rsidR="009712D3" w:rsidRPr="003510F1">
        <w:rPr>
          <w:rFonts w:ascii="Arial" w:hAnsi="Arial" w:cs="Arial"/>
          <w:lang w:val="en-IN"/>
        </w:rPr>
        <w:t xml:space="preserve"> in S3-211581 (SA3 #110)</w:t>
      </w:r>
      <w:r w:rsidR="007D5D9F" w:rsidRPr="003510F1">
        <w:rPr>
          <w:rFonts w:ascii="Arial" w:hAnsi="Arial" w:cs="Arial"/>
          <w:lang w:val="en-IN"/>
        </w:rPr>
        <w:t xml:space="preserve"> and </w:t>
      </w:r>
      <w:r w:rsidR="009712D3" w:rsidRPr="003510F1">
        <w:rPr>
          <w:rFonts w:ascii="Arial" w:hAnsi="Arial" w:cs="Arial"/>
          <w:lang w:val="en-IN"/>
        </w:rPr>
        <w:t xml:space="preserve">S3-223860 </w:t>
      </w:r>
      <w:r w:rsidR="007D5D9F" w:rsidRPr="003510F1">
        <w:rPr>
          <w:rFonts w:ascii="Arial" w:hAnsi="Arial" w:cs="Arial"/>
          <w:lang w:val="en-IN"/>
        </w:rPr>
        <w:t xml:space="preserve">as </w:t>
      </w:r>
      <w:r w:rsidR="007D7CFA">
        <w:rPr>
          <w:rFonts w:ascii="Arial" w:hAnsi="Arial" w:cs="Arial"/>
          <w:lang w:val="en-IN"/>
        </w:rPr>
        <w:t>the final conclusion</w:t>
      </w:r>
      <w:r w:rsidR="007D5D9F" w:rsidRPr="003510F1">
        <w:rPr>
          <w:rFonts w:ascii="Arial" w:hAnsi="Arial" w:cs="Arial"/>
          <w:lang w:val="en-IN"/>
        </w:rPr>
        <w:t xml:space="preserve"> of</w:t>
      </w:r>
      <w:r w:rsidR="009712D3" w:rsidRPr="003510F1">
        <w:rPr>
          <w:rFonts w:ascii="Arial" w:hAnsi="Arial" w:cs="Arial"/>
          <w:lang w:val="en-IN"/>
        </w:rPr>
        <w:t xml:space="preserve"> the problem identified by GSMA. </w:t>
      </w:r>
      <w:r w:rsidR="000B7DC9">
        <w:rPr>
          <w:rFonts w:ascii="Arial" w:hAnsi="Arial" w:cs="Arial"/>
          <w:lang w:val="en-IN"/>
        </w:rPr>
        <w:t xml:space="preserve">Further, CT4 to note that, the solution #6 in TR 29.857 is only applicable for the particular token type, which is captured in the TS 33.501 clause 13.4.1.1.2 </w:t>
      </w:r>
      <w:r w:rsidR="000B7DC9" w:rsidRPr="008748AF">
        <w:rPr>
          <w:rFonts w:ascii="Arial" w:hAnsi="Arial" w:cs="Arial"/>
          <w:lang w:val="en-IN"/>
        </w:rPr>
        <w:t>Access token request for accessing services of a specific NF Service Producer instance / NF Service Producer service instance</w:t>
      </w:r>
      <w:r w:rsidR="000B7DC9">
        <w:rPr>
          <w:rFonts w:ascii="Arial" w:hAnsi="Arial" w:cs="Arial"/>
          <w:lang w:val="en-IN"/>
        </w:rPr>
        <w:t xml:space="preserve">. Because the Filter ID is not a common one that can be used for all the </w:t>
      </w:r>
      <w:r w:rsidR="0069672C">
        <w:rPr>
          <w:rFonts w:ascii="Arial" w:hAnsi="Arial" w:cs="Arial"/>
          <w:lang w:val="en-IN"/>
        </w:rPr>
        <w:t xml:space="preserve">instances for a </w:t>
      </w:r>
      <w:r w:rsidR="000B7DC9">
        <w:rPr>
          <w:rFonts w:ascii="Arial" w:hAnsi="Arial" w:cs="Arial"/>
          <w:lang w:val="en-IN"/>
        </w:rPr>
        <w:t>NFp type implicitly.</w:t>
      </w:r>
    </w:p>
    <w:p w14:paraId="0BDFE534" w14:textId="2E9B6366" w:rsidR="00D701D1" w:rsidRPr="003510F1" w:rsidRDefault="00D701D1" w:rsidP="00D701D1">
      <w:pPr>
        <w:rPr>
          <w:rFonts w:ascii="Arial" w:hAnsi="Arial" w:cs="Arial"/>
          <w:lang w:val="en-IN"/>
        </w:rPr>
      </w:pPr>
      <w:r w:rsidRPr="003510F1">
        <w:rPr>
          <w:rFonts w:ascii="Arial" w:hAnsi="Arial" w:cs="Arial"/>
          <w:lang w:val="en-IN"/>
        </w:rPr>
        <w:t xml:space="preserve">In summary, from SA3 perspective </w:t>
      </w:r>
      <w:r w:rsidR="000B7DC9">
        <w:rPr>
          <w:rFonts w:ascii="Arial" w:hAnsi="Arial" w:cs="Arial"/>
          <w:lang w:val="en-IN"/>
        </w:rPr>
        <w:t>r</w:t>
      </w:r>
      <w:r w:rsidR="000B7DC9" w:rsidRPr="000B7DC9">
        <w:rPr>
          <w:rFonts w:ascii="Arial" w:hAnsi="Arial" w:cs="Arial"/>
          <w:lang w:val="en-IN"/>
        </w:rPr>
        <w:t xml:space="preserve">esource content filters </w:t>
      </w:r>
      <w:r w:rsidRPr="003510F1">
        <w:rPr>
          <w:rFonts w:ascii="Arial" w:hAnsi="Arial" w:cs="Arial"/>
          <w:lang w:val="en-IN"/>
        </w:rPr>
        <w:t>may not be required</w:t>
      </w:r>
      <w:r w:rsidR="000B7DC9">
        <w:rPr>
          <w:rFonts w:ascii="Arial" w:hAnsi="Arial" w:cs="Arial"/>
          <w:lang w:val="en-IN"/>
        </w:rPr>
        <w:t xml:space="preserve">, </w:t>
      </w:r>
      <w:r w:rsidRPr="003510F1">
        <w:rPr>
          <w:rFonts w:ascii="Arial" w:hAnsi="Arial" w:cs="Arial"/>
          <w:lang w:val="en-IN"/>
        </w:rPr>
        <w:t xml:space="preserve">however it is up to CT4 </w:t>
      </w:r>
      <w:r w:rsidR="003713D5">
        <w:rPr>
          <w:rFonts w:ascii="Arial" w:hAnsi="Arial" w:cs="Arial"/>
          <w:lang w:val="en-IN"/>
        </w:rPr>
        <w:t xml:space="preserve">to </w:t>
      </w:r>
      <w:r w:rsidR="003216C1">
        <w:rPr>
          <w:rFonts w:ascii="Arial" w:hAnsi="Arial" w:cs="Arial"/>
          <w:lang w:val="en-IN"/>
        </w:rPr>
        <w:t xml:space="preserve">decide </w:t>
      </w:r>
      <w:r w:rsidR="00555BED">
        <w:rPr>
          <w:rFonts w:ascii="Arial" w:hAnsi="Arial" w:cs="Arial"/>
          <w:lang w:val="en-IN"/>
        </w:rPr>
        <w:t xml:space="preserve">whether </w:t>
      </w:r>
      <w:r w:rsidR="003216C1">
        <w:rPr>
          <w:rFonts w:ascii="Arial" w:hAnsi="Arial" w:cs="Arial"/>
          <w:lang w:val="en-IN"/>
        </w:rPr>
        <w:t xml:space="preserve">to </w:t>
      </w:r>
      <w:r w:rsidR="003713D5">
        <w:rPr>
          <w:rFonts w:ascii="Arial" w:hAnsi="Arial" w:cs="Arial"/>
          <w:lang w:val="en-IN"/>
        </w:rPr>
        <w:t>specify resource content filters</w:t>
      </w:r>
      <w:r w:rsidRPr="003510F1">
        <w:rPr>
          <w:rFonts w:ascii="Arial" w:hAnsi="Arial" w:cs="Arial"/>
          <w:lang w:val="en-IN"/>
        </w:rPr>
        <w:t xml:space="preserve"> considering </w:t>
      </w:r>
      <w:r w:rsidR="00944274" w:rsidRPr="003510F1">
        <w:rPr>
          <w:rFonts w:ascii="Arial" w:hAnsi="Arial" w:cs="Arial"/>
          <w:lang w:val="en-IN"/>
        </w:rPr>
        <w:t xml:space="preserve">5G system </w:t>
      </w:r>
      <w:r w:rsidRPr="003510F1">
        <w:rPr>
          <w:rFonts w:ascii="Arial" w:hAnsi="Arial" w:cs="Arial"/>
          <w:lang w:val="en-IN"/>
        </w:rPr>
        <w:t>benefits</w:t>
      </w:r>
      <w:r w:rsidR="003216C1">
        <w:rPr>
          <w:rFonts w:ascii="Arial" w:hAnsi="Arial" w:cs="Arial"/>
          <w:lang w:val="en-IN"/>
        </w:rPr>
        <w:t xml:space="preserve"> to specific NFp instances</w:t>
      </w:r>
      <w:r w:rsidRPr="003510F1">
        <w:rPr>
          <w:rFonts w:ascii="Arial" w:hAnsi="Arial" w:cs="Arial"/>
          <w:lang w:val="en-IN"/>
        </w:rPr>
        <w:t>.</w:t>
      </w:r>
    </w:p>
    <w:p w14:paraId="08AF3A7D" w14:textId="75E52ED5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6777B8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57782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15114" w:rsidRPr="00D57782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58A94E4" w:rsidR="00B97703" w:rsidRPr="00912CBC" w:rsidRDefault="00B97703">
      <w:pPr>
        <w:spacing w:after="120"/>
        <w:ind w:left="993" w:hanging="993"/>
        <w:rPr>
          <w:i/>
          <w:iCs/>
          <w:color w:val="0070C0"/>
          <w:lang w:val="en-IN"/>
        </w:rPr>
      </w:pPr>
      <w:r>
        <w:rPr>
          <w:rFonts w:ascii="Arial" w:hAnsi="Arial" w:cs="Arial"/>
          <w:b/>
        </w:rPr>
        <w:t xml:space="preserve">ACTION: </w:t>
      </w:r>
      <w:r w:rsidR="00F15114">
        <w:rPr>
          <w:rFonts w:ascii="Arial" w:hAnsi="Arial" w:cs="Arial"/>
          <w:lang w:val="en-IN"/>
        </w:rPr>
        <w:t>SA3 asks CT4 group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566DC10E" w:rsidR="000101E4" w:rsidRDefault="000101E4" w:rsidP="002F1940">
      <w:r>
        <w:t>SA3#118</w:t>
      </w:r>
      <w:r>
        <w:tab/>
      </w:r>
      <w:r w:rsidR="001F6B23">
        <w:t>14 - 18 October 2024</w:t>
      </w:r>
      <w:r w:rsidR="001F6B23">
        <w:tab/>
      </w:r>
      <w:r w:rsidR="001F6B23">
        <w:tab/>
        <w:t>Hyderabad</w:t>
      </w:r>
      <w:r w:rsidR="00C91EF3">
        <w:t xml:space="preserve"> (India)</w:t>
      </w:r>
    </w:p>
    <w:p w14:paraId="4B94262E" w14:textId="3C0924E8" w:rsidR="001F6B23" w:rsidRPr="00074D3C" w:rsidRDefault="001F6B23" w:rsidP="002F1940">
      <w:r>
        <w:t xml:space="preserve">SA3#119 </w:t>
      </w:r>
      <w:r>
        <w:tab/>
        <w:t>11 - 15 November 2024</w:t>
      </w:r>
      <w:r>
        <w:tab/>
      </w:r>
      <w:r>
        <w:tab/>
        <w:t>Orlando, FL (USA)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3C67A8C" w16cex:dateUtc="2024-08-20T05:24:00Z"/>
  <w16cex:commentExtensible w16cex:durableId="59F50644" w16cex:dateUtc="2024-08-20T05:57:00Z"/>
  <w16cex:commentExtensible w16cex:durableId="2BD0F1A0" w16cex:dateUtc="2024-08-20T05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3CBA6B4" w16cid:durableId="03C67A8C"/>
  <w16cid:commentId w16cid:paraId="64E8EC29" w16cid:durableId="59F50644"/>
  <w16cid:commentId w16cid:paraId="7219F955" w16cid:durableId="2BD0F1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F879E" w14:textId="77777777" w:rsidR="00E13F97" w:rsidRDefault="00E13F97">
      <w:pPr>
        <w:spacing w:after="0"/>
      </w:pPr>
      <w:r>
        <w:separator/>
      </w:r>
    </w:p>
  </w:endnote>
  <w:endnote w:type="continuationSeparator" w:id="0">
    <w:p w14:paraId="5C74C3A7" w14:textId="77777777" w:rsidR="00E13F97" w:rsidRDefault="00E13F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AA764" w14:textId="77777777" w:rsidR="00E13F97" w:rsidRDefault="00E13F97">
      <w:pPr>
        <w:spacing w:after="0"/>
      </w:pPr>
      <w:r>
        <w:separator/>
      </w:r>
    </w:p>
  </w:footnote>
  <w:footnote w:type="continuationSeparator" w:id="0">
    <w:p w14:paraId="7E324174" w14:textId="77777777" w:rsidR="00E13F97" w:rsidRDefault="00E13F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5A98"/>
    <w:rsid w:val="00046AA9"/>
    <w:rsid w:val="00071B82"/>
    <w:rsid w:val="00074D3C"/>
    <w:rsid w:val="00084AB6"/>
    <w:rsid w:val="00084D35"/>
    <w:rsid w:val="000B21DF"/>
    <w:rsid w:val="000B7DC9"/>
    <w:rsid w:val="000E6116"/>
    <w:rsid w:val="000F6242"/>
    <w:rsid w:val="00103FF1"/>
    <w:rsid w:val="0018669C"/>
    <w:rsid w:val="00196B59"/>
    <w:rsid w:val="001A14F2"/>
    <w:rsid w:val="001B3A86"/>
    <w:rsid w:val="001B763F"/>
    <w:rsid w:val="001D60AE"/>
    <w:rsid w:val="001F2185"/>
    <w:rsid w:val="001F6B23"/>
    <w:rsid w:val="00215C2C"/>
    <w:rsid w:val="00220060"/>
    <w:rsid w:val="00226381"/>
    <w:rsid w:val="002473B2"/>
    <w:rsid w:val="002869FE"/>
    <w:rsid w:val="002E01C1"/>
    <w:rsid w:val="002F1940"/>
    <w:rsid w:val="003216C1"/>
    <w:rsid w:val="00322204"/>
    <w:rsid w:val="00347453"/>
    <w:rsid w:val="003510F1"/>
    <w:rsid w:val="003713D5"/>
    <w:rsid w:val="00382A7F"/>
    <w:rsid w:val="00383545"/>
    <w:rsid w:val="003A4926"/>
    <w:rsid w:val="003C06D2"/>
    <w:rsid w:val="003D104C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34CF5"/>
    <w:rsid w:val="00555BED"/>
    <w:rsid w:val="005B6433"/>
    <w:rsid w:val="006052AD"/>
    <w:rsid w:val="0069672C"/>
    <w:rsid w:val="006C6C2C"/>
    <w:rsid w:val="0073766B"/>
    <w:rsid w:val="00791096"/>
    <w:rsid w:val="007B43D4"/>
    <w:rsid w:val="007D5D9F"/>
    <w:rsid w:val="007D7CFA"/>
    <w:rsid w:val="007F4F92"/>
    <w:rsid w:val="008748AF"/>
    <w:rsid w:val="008758B0"/>
    <w:rsid w:val="008764D8"/>
    <w:rsid w:val="008D3E9C"/>
    <w:rsid w:val="008D772F"/>
    <w:rsid w:val="00912CBC"/>
    <w:rsid w:val="00914CD1"/>
    <w:rsid w:val="00944274"/>
    <w:rsid w:val="009528CF"/>
    <w:rsid w:val="009603F6"/>
    <w:rsid w:val="009712D3"/>
    <w:rsid w:val="009963AC"/>
    <w:rsid w:val="0099764C"/>
    <w:rsid w:val="009C01E1"/>
    <w:rsid w:val="009E0B14"/>
    <w:rsid w:val="009E5387"/>
    <w:rsid w:val="00A455B0"/>
    <w:rsid w:val="00A57D88"/>
    <w:rsid w:val="00A70448"/>
    <w:rsid w:val="00AA4FF3"/>
    <w:rsid w:val="00AA5523"/>
    <w:rsid w:val="00AE1B3E"/>
    <w:rsid w:val="00B06037"/>
    <w:rsid w:val="00B35644"/>
    <w:rsid w:val="00B366D6"/>
    <w:rsid w:val="00B724D3"/>
    <w:rsid w:val="00B97703"/>
    <w:rsid w:val="00BA3D66"/>
    <w:rsid w:val="00BC64CA"/>
    <w:rsid w:val="00BD1C79"/>
    <w:rsid w:val="00C04BFC"/>
    <w:rsid w:val="00C17229"/>
    <w:rsid w:val="00C327F3"/>
    <w:rsid w:val="00C3646E"/>
    <w:rsid w:val="00C91EF3"/>
    <w:rsid w:val="00CB2B16"/>
    <w:rsid w:val="00CF6087"/>
    <w:rsid w:val="00D14BB6"/>
    <w:rsid w:val="00D33624"/>
    <w:rsid w:val="00D57782"/>
    <w:rsid w:val="00D67AB7"/>
    <w:rsid w:val="00D701D1"/>
    <w:rsid w:val="00D7484B"/>
    <w:rsid w:val="00DC47B4"/>
    <w:rsid w:val="00E003DF"/>
    <w:rsid w:val="00E13F97"/>
    <w:rsid w:val="00E2241D"/>
    <w:rsid w:val="00E665BE"/>
    <w:rsid w:val="00EB0BC7"/>
    <w:rsid w:val="00EB6DC6"/>
    <w:rsid w:val="00EC12DA"/>
    <w:rsid w:val="00ED2753"/>
    <w:rsid w:val="00EE31A4"/>
    <w:rsid w:val="00F15114"/>
    <w:rsid w:val="00F22CA4"/>
    <w:rsid w:val="00F230D2"/>
    <w:rsid w:val="00F25496"/>
    <w:rsid w:val="00F62CEE"/>
    <w:rsid w:val="00F667CF"/>
    <w:rsid w:val="00F803BE"/>
    <w:rsid w:val="00FB2E7B"/>
    <w:rsid w:val="00FB6CF0"/>
    <w:rsid w:val="00FC5624"/>
    <w:rsid w:val="00FE0FCD"/>
    <w:rsid w:val="00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link w:val="EXChar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9712D3"/>
  </w:style>
  <w:style w:type="paragraph" w:styleId="Revision">
    <w:name w:val="Revision"/>
    <w:hidden/>
    <w:uiPriority w:val="99"/>
    <w:semiHidden/>
    <w:rsid w:val="00347453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B6DC6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%20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r2</cp:lastModifiedBy>
  <cp:revision>4</cp:revision>
  <cp:lastPrinted>2002-04-23T07:10:00Z</cp:lastPrinted>
  <dcterms:created xsi:type="dcterms:W3CDTF">2024-08-22T15:59:00Z</dcterms:created>
  <dcterms:modified xsi:type="dcterms:W3CDTF">2024-08-22T16:03:00Z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