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FB6" w:rsidRPr="00F76B76" w:rsidRDefault="000C63D1" w:rsidP="008B391F">
      <w:pPr>
        <w:tabs>
          <w:tab w:val="right" w:pos="9638"/>
        </w:tabs>
        <w:rPr>
          <w:rFonts w:ascii="Arial" w:hAnsi="Arial" w:cs="Arial"/>
          <w:b/>
          <w:bCs/>
          <w:sz w:val="24"/>
          <w:szCs w:val="24"/>
        </w:rPr>
      </w:pPr>
      <w:r>
        <w:rPr>
          <w:rFonts w:ascii="Arial" w:hAnsi="Arial" w:cs="Arial"/>
          <w:b/>
          <w:bCs/>
          <w:sz w:val="24"/>
          <w:szCs w:val="24"/>
        </w:rPr>
        <w:t>3GPP TSG-CT WG3 Meeting #8</w:t>
      </w:r>
      <w:r w:rsidR="007A4774">
        <w:rPr>
          <w:rFonts w:ascii="Arial" w:hAnsi="Arial" w:cs="Arial"/>
          <w:b/>
          <w:bCs/>
          <w:sz w:val="24"/>
          <w:szCs w:val="24"/>
        </w:rPr>
        <w:t>6</w:t>
      </w:r>
      <w:r w:rsidR="00DF7FB6" w:rsidRPr="00F76B76">
        <w:rPr>
          <w:rFonts w:ascii="Arial" w:hAnsi="Arial" w:cs="Arial"/>
          <w:b/>
          <w:bCs/>
          <w:sz w:val="24"/>
          <w:szCs w:val="24"/>
        </w:rPr>
        <w:tab/>
      </w:r>
      <w:r w:rsidR="00FF0909">
        <w:rPr>
          <w:rFonts w:ascii="Arial" w:hAnsi="Arial" w:cs="Arial"/>
          <w:b/>
          <w:bCs/>
          <w:sz w:val="24"/>
          <w:szCs w:val="24"/>
        </w:rPr>
        <w:t>C3</w:t>
      </w:r>
      <w:r w:rsidR="00DF7FB6" w:rsidRPr="00F76B76">
        <w:rPr>
          <w:rFonts w:ascii="Arial" w:hAnsi="Arial" w:cs="Arial"/>
          <w:b/>
          <w:bCs/>
          <w:sz w:val="24"/>
          <w:szCs w:val="24"/>
        </w:rPr>
        <w:t>-1</w:t>
      </w:r>
      <w:r w:rsidR="002B4CCE">
        <w:rPr>
          <w:rFonts w:ascii="Arial" w:hAnsi="Arial" w:cs="Arial"/>
          <w:b/>
          <w:bCs/>
          <w:sz w:val="24"/>
          <w:szCs w:val="24"/>
        </w:rPr>
        <w:t>6</w:t>
      </w:r>
      <w:r w:rsidR="008B391F">
        <w:rPr>
          <w:rFonts w:ascii="Arial" w:hAnsi="Arial" w:cs="Arial"/>
          <w:b/>
          <w:bCs/>
          <w:sz w:val="24"/>
          <w:szCs w:val="24"/>
        </w:rPr>
        <w:t>2116</w:t>
      </w:r>
    </w:p>
    <w:p w:rsidR="00DF7FB6" w:rsidRPr="00F76B76" w:rsidRDefault="007A4774" w:rsidP="00C24B1A">
      <w:pPr>
        <w:pBdr>
          <w:bottom w:val="single" w:sz="6" w:space="0" w:color="auto"/>
        </w:pBdr>
        <w:tabs>
          <w:tab w:val="right" w:pos="9638"/>
        </w:tabs>
        <w:rPr>
          <w:rFonts w:ascii="Arial" w:hAnsi="Arial" w:cs="Arial"/>
          <w:b/>
          <w:bCs/>
          <w:sz w:val="24"/>
          <w:szCs w:val="24"/>
        </w:rPr>
      </w:pPr>
      <w:proofErr w:type="spellStart"/>
      <w:r>
        <w:rPr>
          <w:rFonts w:ascii="Arial" w:hAnsi="Arial" w:cs="Arial"/>
          <w:b/>
          <w:bCs/>
          <w:sz w:val="24"/>
          <w:szCs w:val="24"/>
        </w:rPr>
        <w:t>Tenerife</w:t>
      </w:r>
      <w:proofErr w:type="gramStart"/>
      <w:r w:rsidR="00A61A8C">
        <w:rPr>
          <w:rFonts w:ascii="Arial" w:hAnsi="Arial" w:cs="Arial"/>
          <w:b/>
          <w:bCs/>
          <w:sz w:val="24"/>
          <w:szCs w:val="24"/>
        </w:rPr>
        <w:t>,</w:t>
      </w:r>
      <w:r>
        <w:rPr>
          <w:rFonts w:ascii="Arial" w:hAnsi="Arial" w:cs="Arial"/>
          <w:b/>
          <w:bCs/>
          <w:sz w:val="24"/>
          <w:szCs w:val="24"/>
        </w:rPr>
        <w:t>Spain</w:t>
      </w:r>
      <w:proofErr w:type="spellEnd"/>
      <w:proofErr w:type="gramEnd"/>
      <w:r w:rsidR="001A4DBA">
        <w:rPr>
          <w:rFonts w:ascii="Arial" w:hAnsi="Arial" w:cs="Arial"/>
          <w:b/>
          <w:bCs/>
          <w:sz w:val="24"/>
          <w:szCs w:val="24"/>
        </w:rPr>
        <w:t>,</w:t>
      </w:r>
      <w:r w:rsidR="001A4DBA" w:rsidRPr="001A4DBA">
        <w:rPr>
          <w:rFonts w:ascii="Arial" w:hAnsi="Arial" w:cs="Arial"/>
          <w:b/>
          <w:bCs/>
          <w:sz w:val="24"/>
          <w:szCs w:val="24"/>
        </w:rPr>
        <w:t xml:space="preserve"> </w:t>
      </w:r>
      <w:r w:rsidR="000C63D1">
        <w:rPr>
          <w:rFonts w:ascii="Arial" w:hAnsi="Arial" w:cs="Arial"/>
          <w:b/>
          <w:bCs/>
          <w:sz w:val="24"/>
          <w:szCs w:val="24"/>
        </w:rPr>
        <w:t>2</w:t>
      </w:r>
      <w:r>
        <w:rPr>
          <w:rFonts w:ascii="Arial" w:hAnsi="Arial" w:cs="Arial"/>
          <w:b/>
          <w:bCs/>
          <w:sz w:val="24"/>
          <w:szCs w:val="24"/>
        </w:rPr>
        <w:t>5</w:t>
      </w:r>
      <w:r w:rsidR="001A4DBA" w:rsidRPr="002B4CCE">
        <w:rPr>
          <w:rFonts w:ascii="Arial" w:hAnsi="Arial" w:cs="Arial"/>
          <w:b/>
          <w:bCs/>
          <w:sz w:val="24"/>
          <w:szCs w:val="24"/>
        </w:rPr>
        <w:t xml:space="preserve"> - </w:t>
      </w:r>
      <w:r w:rsidR="000C63D1">
        <w:rPr>
          <w:rFonts w:ascii="Arial" w:hAnsi="Arial" w:cs="Arial"/>
          <w:b/>
          <w:bCs/>
          <w:sz w:val="24"/>
          <w:szCs w:val="24"/>
        </w:rPr>
        <w:t>2</w:t>
      </w:r>
      <w:r>
        <w:rPr>
          <w:rFonts w:ascii="Arial" w:hAnsi="Arial" w:cs="Arial"/>
          <w:b/>
          <w:bCs/>
          <w:sz w:val="24"/>
          <w:szCs w:val="24"/>
        </w:rPr>
        <w:t>9</w:t>
      </w:r>
      <w:r w:rsidR="001A4DBA" w:rsidRPr="002B4CCE">
        <w:rPr>
          <w:rFonts w:ascii="Arial" w:hAnsi="Arial" w:cs="Arial"/>
          <w:b/>
          <w:bCs/>
          <w:sz w:val="24"/>
          <w:szCs w:val="24"/>
        </w:rPr>
        <w:t xml:space="preserve"> </w:t>
      </w:r>
      <w:r>
        <w:rPr>
          <w:rFonts w:ascii="Arial" w:hAnsi="Arial" w:cs="Arial"/>
          <w:b/>
          <w:bCs/>
          <w:sz w:val="24"/>
          <w:szCs w:val="24"/>
        </w:rPr>
        <w:t>July</w:t>
      </w:r>
      <w:r w:rsidR="001A4DBA" w:rsidRPr="002B4CCE">
        <w:rPr>
          <w:rFonts w:ascii="Arial" w:hAnsi="Arial" w:cs="Arial"/>
          <w:b/>
          <w:bCs/>
          <w:sz w:val="24"/>
          <w:szCs w:val="24"/>
        </w:rPr>
        <w:t xml:space="preserve"> 2016</w:t>
      </w:r>
      <w:r w:rsidR="00DF7FB6" w:rsidRPr="00F76B76">
        <w:rPr>
          <w:rFonts w:ascii="Arial" w:hAnsi="Arial" w:cs="Arial"/>
          <w:b/>
          <w:bCs/>
        </w:rPr>
        <w:tab/>
      </w:r>
    </w:p>
    <w:p w:rsidR="00440983" w:rsidRDefault="00440983" w:rsidP="00C24B1A">
      <w:pPr>
        <w:ind w:left="2127" w:hanging="2127"/>
        <w:rPr>
          <w:rFonts w:ascii="Arial" w:hAnsi="Arial" w:cs="Arial"/>
          <w:b/>
        </w:rPr>
      </w:pPr>
      <w:r>
        <w:rPr>
          <w:rFonts w:ascii="Arial" w:hAnsi="Arial" w:cs="Arial"/>
          <w:b/>
        </w:rPr>
        <w:t>Source:</w:t>
      </w:r>
      <w:r>
        <w:rPr>
          <w:rFonts w:ascii="Arial" w:hAnsi="Arial" w:cs="Arial"/>
          <w:b/>
        </w:rPr>
        <w:tab/>
      </w:r>
      <w:r w:rsidR="00C24B1A">
        <w:rPr>
          <w:rFonts w:ascii="Arial" w:hAnsi="Arial" w:cs="Arial"/>
          <w:b/>
          <w:bCs/>
        </w:rPr>
        <w:t>Motorola Solutions</w:t>
      </w:r>
      <w:r w:rsidR="00716E96">
        <w:rPr>
          <w:rFonts w:ascii="Arial" w:hAnsi="Arial" w:cs="Arial"/>
          <w:b/>
          <w:bCs/>
        </w:rPr>
        <w:t>, Airwave</w:t>
      </w:r>
    </w:p>
    <w:p w:rsidR="00440983" w:rsidRDefault="00440983" w:rsidP="00C24B1A">
      <w:pPr>
        <w:ind w:left="2127" w:hanging="2127"/>
        <w:rPr>
          <w:rFonts w:ascii="Arial" w:hAnsi="Arial" w:cs="Arial"/>
          <w:b/>
        </w:rPr>
      </w:pPr>
      <w:r>
        <w:rPr>
          <w:rFonts w:ascii="Arial" w:hAnsi="Arial" w:cs="Arial"/>
          <w:b/>
        </w:rPr>
        <w:t>Title:</w:t>
      </w:r>
      <w:r>
        <w:rPr>
          <w:rFonts w:ascii="Arial" w:hAnsi="Arial" w:cs="Arial"/>
          <w:b/>
        </w:rPr>
        <w:tab/>
      </w:r>
      <w:r w:rsidR="00C24B1A">
        <w:rPr>
          <w:rFonts w:ascii="Arial" w:hAnsi="Arial" w:cs="Arial"/>
          <w:b/>
          <w:bCs/>
        </w:rPr>
        <w:t xml:space="preserve">Priority </w:t>
      </w:r>
      <w:proofErr w:type="gramStart"/>
      <w:r w:rsidR="00C24B1A">
        <w:rPr>
          <w:rFonts w:ascii="Arial" w:hAnsi="Arial" w:cs="Arial"/>
          <w:b/>
          <w:bCs/>
        </w:rPr>
        <w:t>Sharing</w:t>
      </w:r>
      <w:proofErr w:type="gramEnd"/>
      <w:r w:rsidR="00C24B1A">
        <w:rPr>
          <w:rFonts w:ascii="Arial" w:hAnsi="Arial" w:cs="Arial"/>
          <w:b/>
          <w:bCs/>
        </w:rPr>
        <w:t xml:space="preserve"> – low ARP SDFs hiding behind high ARP bearers</w:t>
      </w:r>
    </w:p>
    <w:p w:rsidR="00440983" w:rsidRDefault="00440983" w:rsidP="00C24B1A">
      <w:pPr>
        <w:ind w:left="2127" w:hanging="2127"/>
        <w:rPr>
          <w:rFonts w:ascii="Arial" w:hAnsi="Arial" w:cs="Arial"/>
          <w:b/>
        </w:rPr>
      </w:pPr>
      <w:r>
        <w:rPr>
          <w:rFonts w:ascii="Arial" w:hAnsi="Arial" w:cs="Arial"/>
          <w:b/>
        </w:rPr>
        <w:t>Document for:</w:t>
      </w:r>
      <w:r>
        <w:rPr>
          <w:rFonts w:ascii="Arial" w:hAnsi="Arial" w:cs="Arial"/>
          <w:b/>
        </w:rPr>
        <w:tab/>
        <w:t xml:space="preserve">Discussion </w:t>
      </w:r>
    </w:p>
    <w:p w:rsidR="00440983" w:rsidRDefault="00440983" w:rsidP="000C63D1">
      <w:pPr>
        <w:ind w:left="2127" w:hanging="2127"/>
        <w:outlineLvl w:val="0"/>
        <w:rPr>
          <w:rFonts w:ascii="Arial" w:hAnsi="Arial" w:cs="Arial"/>
          <w:b/>
        </w:rPr>
      </w:pPr>
      <w:r>
        <w:rPr>
          <w:rFonts w:ascii="Arial" w:hAnsi="Arial" w:cs="Arial"/>
          <w:b/>
        </w:rPr>
        <w:t>Agenda Item:</w:t>
      </w:r>
      <w:r>
        <w:rPr>
          <w:rFonts w:ascii="Arial" w:hAnsi="Arial" w:cs="Arial"/>
          <w:b/>
        </w:rPr>
        <w:tab/>
      </w:r>
      <w:r w:rsidR="00C24B1A">
        <w:rPr>
          <w:rFonts w:ascii="Arial" w:hAnsi="Arial" w:cs="Arial"/>
          <w:b/>
        </w:rPr>
        <w:t>13.24</w:t>
      </w:r>
    </w:p>
    <w:p w:rsidR="00440983" w:rsidRDefault="00440983" w:rsidP="000C63D1">
      <w:pPr>
        <w:ind w:left="2127" w:hanging="2127"/>
        <w:outlineLvl w:val="0"/>
        <w:rPr>
          <w:rFonts w:ascii="Arial" w:hAnsi="Arial" w:cs="Arial"/>
          <w:b/>
        </w:rPr>
      </w:pPr>
      <w:r>
        <w:rPr>
          <w:rFonts w:ascii="Arial" w:hAnsi="Arial" w:cs="Arial"/>
          <w:b/>
        </w:rPr>
        <w:t>Work Item / Release:</w:t>
      </w:r>
      <w:r>
        <w:rPr>
          <w:rFonts w:ascii="Arial" w:hAnsi="Arial" w:cs="Arial"/>
          <w:b/>
        </w:rPr>
        <w:tab/>
      </w:r>
      <w:r w:rsidR="00C24B1A">
        <w:rPr>
          <w:rFonts w:ascii="Arial" w:hAnsi="Arial" w:cs="Arial"/>
          <w:b/>
        </w:rPr>
        <w:t>MCPTT-CT</w:t>
      </w:r>
    </w:p>
    <w:p w:rsidR="00440983" w:rsidRDefault="00440983" w:rsidP="00C8192D">
      <w:pPr>
        <w:rPr>
          <w:rFonts w:ascii="Arial" w:hAnsi="Arial" w:cs="Arial"/>
          <w:i/>
        </w:rPr>
      </w:pPr>
      <w:r>
        <w:rPr>
          <w:rFonts w:ascii="Arial" w:hAnsi="Arial" w:cs="Arial"/>
          <w:i/>
        </w:rPr>
        <w:t>Abstract of the contribution:</w:t>
      </w:r>
      <w:r w:rsidR="005C526E">
        <w:rPr>
          <w:rFonts w:ascii="Arial" w:hAnsi="Arial" w:cs="Arial"/>
          <w:i/>
        </w:rPr>
        <w:t xml:space="preserve"> An example artefact is presented when, as result of application of Priority Sharing, a low ARP service data flow shares the same bearer with a high ARP service </w:t>
      </w:r>
      <w:proofErr w:type="spellStart"/>
      <w:r w:rsidR="005C526E">
        <w:rPr>
          <w:rFonts w:ascii="Arial" w:hAnsi="Arial" w:cs="Arial"/>
          <w:i/>
        </w:rPr>
        <w:t>deata</w:t>
      </w:r>
      <w:proofErr w:type="spellEnd"/>
      <w:r w:rsidR="005C526E">
        <w:rPr>
          <w:rFonts w:ascii="Arial" w:hAnsi="Arial" w:cs="Arial"/>
          <w:i/>
        </w:rPr>
        <w:t xml:space="preserve"> flow</w:t>
      </w:r>
      <w:r w:rsidR="00C8192D">
        <w:rPr>
          <w:rFonts w:ascii="Arial" w:hAnsi="Arial" w:cs="Arial"/>
          <w:i/>
        </w:rPr>
        <w:t>. In this case well defined policies and additional information in the PCRF are necessary for the pre-emption of a low priority SDF, if and when needed.</w:t>
      </w:r>
    </w:p>
    <w:p w:rsidR="00F8032A" w:rsidRDefault="00F8032A" w:rsidP="00F8032A">
      <w:pPr>
        <w:pBdr>
          <w:bottom w:val="single" w:sz="4" w:space="1" w:color="auto"/>
        </w:pBdr>
        <w:rPr>
          <w:rFonts w:ascii="Arial" w:hAnsi="Arial" w:cs="Arial"/>
        </w:rPr>
      </w:pPr>
    </w:p>
    <w:p w:rsidR="00C24B1A" w:rsidRPr="00BB0E0A" w:rsidRDefault="00C24B1A" w:rsidP="00C24B1A">
      <w:pPr>
        <w:rPr>
          <w:rFonts w:ascii="Arial" w:hAnsi="Arial" w:cs="Arial"/>
          <w:b/>
          <w:bCs/>
        </w:rPr>
      </w:pPr>
      <w:r w:rsidRPr="00BB0E0A">
        <w:rPr>
          <w:rFonts w:ascii="Arial" w:hAnsi="Arial" w:cs="Arial"/>
          <w:b/>
          <w:bCs/>
        </w:rPr>
        <w:t>Introduction</w:t>
      </w:r>
    </w:p>
    <w:p w:rsidR="00C24B1A" w:rsidRDefault="00C24B1A" w:rsidP="002453B7">
      <w:r>
        <w:t xml:space="preserve">This contribution presents </w:t>
      </w:r>
      <w:r w:rsidR="002453B7">
        <w:t>implications</w:t>
      </w:r>
      <w:r>
        <w:t xml:space="preserve"> of the new Priority Sharing feature, which has </w:t>
      </w:r>
      <w:proofErr w:type="gramStart"/>
      <w:r>
        <w:t>not been</w:t>
      </w:r>
      <w:proofErr w:type="gramEnd"/>
      <w:r>
        <w:t xml:space="preserve"> treated neither in stage-2 nor in stage-3.</w:t>
      </w:r>
    </w:p>
    <w:p w:rsidR="00C24B1A" w:rsidRPr="00BB0E0A" w:rsidRDefault="00C24B1A" w:rsidP="00C24B1A">
      <w:pPr>
        <w:rPr>
          <w:rFonts w:ascii="Arial" w:hAnsi="Arial" w:cs="Arial"/>
          <w:b/>
          <w:bCs/>
        </w:rPr>
      </w:pPr>
    </w:p>
    <w:p w:rsidR="00C24B1A" w:rsidRPr="00BB0E0A" w:rsidRDefault="00C24B1A" w:rsidP="00C24B1A">
      <w:pPr>
        <w:rPr>
          <w:rFonts w:ascii="Arial" w:hAnsi="Arial" w:cs="Arial"/>
          <w:b/>
          <w:bCs/>
        </w:rPr>
      </w:pPr>
      <w:r w:rsidRPr="00BB0E0A">
        <w:rPr>
          <w:rFonts w:ascii="Arial" w:hAnsi="Arial" w:cs="Arial"/>
          <w:b/>
          <w:bCs/>
        </w:rPr>
        <w:t>Background</w:t>
      </w:r>
    </w:p>
    <w:p w:rsidR="00C24B1A" w:rsidRDefault="00C24B1A" w:rsidP="00C24B1A">
      <w:r>
        <w:t>With the initiation of SA6, SA2 has introduced the Priority Sharing feature into 3GPP TS 23.203 in S2-163150. This stage-2 CR has been reflected to sage-3 in CP-160368 (CR 1435 to 29.212) and CP-160287 (CR 0451 to 29.214).</w:t>
      </w:r>
    </w:p>
    <w:p w:rsidR="00C24B1A" w:rsidRDefault="00C24B1A" w:rsidP="00C24B1A">
      <w:r>
        <w:t xml:space="preserve">Before the introduction of this feature, for a given IP-CAN session, service data flows (SDFs) of this IP-CAN session could have been bound onto a single IP-CAN bearer only if the required </w:t>
      </w:r>
      <w:proofErr w:type="spellStart"/>
      <w:r>
        <w:t>QoS</w:t>
      </w:r>
      <w:proofErr w:type="spellEnd"/>
      <w:r>
        <w:t xml:space="preserve"> attributes, namely ARP and QCI, of these SDFs were identical. Accordingly, the introduction of an SDF with a unique required ARP and QCI would necessarily trigger the activation of a new dedicated bearer.</w:t>
      </w:r>
    </w:p>
    <w:p w:rsidR="00C24B1A" w:rsidRDefault="00C24B1A" w:rsidP="005C526E">
      <w:r>
        <w:t>The introduction of the Priority Sharing feature, for a given IP-CAN session, creates the possibility of binding of SDFs with identical required QCIs but different required ARPs onto a single IP-CAN bearer of this IP-CAN session. The ARP</w:t>
      </w:r>
      <w:r w:rsidR="005C526E">
        <w:t>,</w:t>
      </w:r>
      <w:r>
        <w:t xml:space="preserve"> </w:t>
      </w:r>
      <w:r w:rsidR="005C526E">
        <w:t>for</w:t>
      </w:r>
      <w:r>
        <w:t xml:space="preserve"> the bearer onto which SDFs (of the same IP-CAN session but with different required ARPs) will be mapped</w:t>
      </w:r>
      <w:r w:rsidR="005C526E">
        <w:t>,</w:t>
      </w:r>
      <w:r>
        <w:t xml:space="preserve"> is well defined in S2-163150 (and CP-160368), accordingly and in simple worlds</w:t>
      </w:r>
      <w:r w:rsidR="005C526E">
        <w:t>,</w:t>
      </w:r>
      <w:r>
        <w:t xml:space="preserve"> </w:t>
      </w:r>
      <w:r w:rsidR="005C526E">
        <w:t>this bearer</w:t>
      </w:r>
      <w:r>
        <w:t xml:space="preserve"> will have the highest required priority of the shared SDFs, it will be not vulnerable if at least one of the SDFs are required to be not vulnerable and it will be capable to pre-empt if at least one of the SDFs is required to be capable to pre-empt. The original required ARPs of the SDFs mapped onto the same bearer are saved in case re-evaluation of the sharing is needed.</w:t>
      </w:r>
    </w:p>
    <w:p w:rsidR="00C24B1A" w:rsidRPr="00BB0E0A" w:rsidRDefault="00C24B1A" w:rsidP="00C24B1A">
      <w:pPr>
        <w:rPr>
          <w:rFonts w:ascii="Arial" w:hAnsi="Arial" w:cs="Arial"/>
          <w:b/>
          <w:bCs/>
        </w:rPr>
      </w:pPr>
    </w:p>
    <w:p w:rsidR="00C24B1A" w:rsidRPr="00BB0E0A" w:rsidRDefault="00C24B1A" w:rsidP="00C24B1A">
      <w:pPr>
        <w:rPr>
          <w:rFonts w:ascii="Arial" w:hAnsi="Arial" w:cs="Arial"/>
          <w:b/>
          <w:bCs/>
        </w:rPr>
      </w:pPr>
      <w:r>
        <w:rPr>
          <w:rFonts w:ascii="Arial" w:hAnsi="Arial" w:cs="Arial"/>
          <w:b/>
          <w:bCs/>
        </w:rPr>
        <w:t>PCC/</w:t>
      </w:r>
      <w:proofErr w:type="spellStart"/>
      <w:r>
        <w:rPr>
          <w:rFonts w:ascii="Arial" w:hAnsi="Arial" w:cs="Arial"/>
          <w:b/>
          <w:bCs/>
        </w:rPr>
        <w:t>QoS</w:t>
      </w:r>
      <w:proofErr w:type="spellEnd"/>
      <w:r>
        <w:rPr>
          <w:rFonts w:ascii="Arial" w:hAnsi="Arial" w:cs="Arial"/>
          <w:b/>
          <w:bCs/>
        </w:rPr>
        <w:t xml:space="preserve"> provisioning failure</w:t>
      </w:r>
    </w:p>
    <w:p w:rsidR="00C24B1A" w:rsidRDefault="00C24B1A" w:rsidP="00C24B1A">
      <w:r>
        <w:t xml:space="preserve">According to S2-163150 </w:t>
      </w:r>
      <w:r w:rsidR="00191E50">
        <w:t xml:space="preserve">(agreed CR for 3GPP TS 23.203) </w:t>
      </w:r>
      <w:r>
        <w:t>"</w:t>
      </w:r>
      <w:r w:rsidRPr="00CE69D5">
        <w:rPr>
          <w:i/>
          <w:iCs/>
        </w:rPr>
        <w:t>If the PCRF receives an indication that a PCC/</w:t>
      </w:r>
      <w:proofErr w:type="spellStart"/>
      <w:r w:rsidRPr="00CE69D5">
        <w:rPr>
          <w:i/>
          <w:iCs/>
        </w:rPr>
        <w:t>QoS</w:t>
      </w:r>
      <w:proofErr w:type="spellEnd"/>
      <w:r w:rsidRPr="00CE69D5">
        <w:rPr>
          <w:i/>
          <w:iCs/>
        </w:rPr>
        <w:t xml:space="preserve"> rule provisioning or modification failed (due to resource reservation failure) then, the PCRF may apply pre-emption and remove active PCC/</w:t>
      </w:r>
      <w:proofErr w:type="spellStart"/>
      <w:r w:rsidRPr="00CE69D5">
        <w:rPr>
          <w:i/>
          <w:iCs/>
        </w:rPr>
        <w:t>QoS</w:t>
      </w:r>
      <w:proofErr w:type="spellEnd"/>
      <w:r w:rsidRPr="00CE69D5">
        <w:rPr>
          <w:i/>
          <w:iCs/>
        </w:rPr>
        <w:t xml:space="preserve"> rules from the PCEF and then retry the PCC/</w:t>
      </w:r>
      <w:proofErr w:type="spellStart"/>
      <w:r w:rsidRPr="00CE69D5">
        <w:rPr>
          <w:i/>
          <w:iCs/>
        </w:rPr>
        <w:t>QoS</w:t>
      </w:r>
      <w:proofErr w:type="spellEnd"/>
      <w:r w:rsidRPr="00CE69D5">
        <w:rPr>
          <w:i/>
          <w:iCs/>
        </w:rPr>
        <w:t xml:space="preserve"> rule provisioning or modification procedure.</w:t>
      </w:r>
      <w:r>
        <w:t>" This behaviour of PCRF of applying the removal of PCC/</w:t>
      </w:r>
      <w:proofErr w:type="spellStart"/>
      <w:r>
        <w:t>QoS</w:t>
      </w:r>
      <w:proofErr w:type="spellEnd"/>
      <w:r>
        <w:t xml:space="preserve"> rules is not reflected yet into stage-3 and is left as FFS with an editor's note in CP-160368.</w:t>
      </w:r>
    </w:p>
    <w:p w:rsidR="00C24B1A" w:rsidRPr="00BB0E0A" w:rsidRDefault="00C24B1A" w:rsidP="00C24B1A">
      <w:pPr>
        <w:rPr>
          <w:rFonts w:ascii="Arial" w:hAnsi="Arial" w:cs="Arial"/>
          <w:b/>
          <w:bCs/>
        </w:rPr>
      </w:pPr>
    </w:p>
    <w:p w:rsidR="00C24B1A" w:rsidRPr="00BB0E0A" w:rsidRDefault="00C24B1A" w:rsidP="00C24B1A">
      <w:pPr>
        <w:rPr>
          <w:rFonts w:ascii="Arial" w:hAnsi="Arial" w:cs="Arial"/>
          <w:b/>
          <w:bCs/>
        </w:rPr>
      </w:pPr>
      <w:r>
        <w:rPr>
          <w:rFonts w:ascii="Arial" w:hAnsi="Arial" w:cs="Arial"/>
          <w:b/>
          <w:bCs/>
        </w:rPr>
        <w:t xml:space="preserve">Issue </w:t>
      </w:r>
    </w:p>
    <w:p w:rsidR="00C24B1A" w:rsidRDefault="00C24B1A" w:rsidP="00C24B1A">
      <w:r>
        <w:t xml:space="preserve">When priority sharing is used some low priority SDFs hide behind high priority SDF. Obviously, entities other than the PCRF are not aware that the required ARPs of these "hiding" SDFs are lower (more inferior) then the ARP of the IP-CAN bearer. This is true especially for </w:t>
      </w:r>
      <w:proofErr w:type="spellStart"/>
      <w:r>
        <w:t>eNB</w:t>
      </w:r>
      <w:proofErr w:type="spellEnd"/>
      <w:r>
        <w:t xml:space="preserve"> which is the main player in verifying whether resources are available for a bearer which is supposed to be served by it. The </w:t>
      </w:r>
      <w:proofErr w:type="spellStart"/>
      <w:r>
        <w:t>eNB</w:t>
      </w:r>
      <w:proofErr w:type="spellEnd"/>
      <w:r>
        <w:t xml:space="preserve"> does this verification not only during bearer activation/modification procedures but it should do this verification during handover when a UE enters under its coverage or when a UE passes from ECM_IDLE state into ECM_CONNETCED state as a result of paging or service </w:t>
      </w:r>
      <w:r>
        <w:lastRenderedPageBreak/>
        <w:t xml:space="preserve">request. The following example which is also visualized in the attached </w:t>
      </w:r>
      <w:proofErr w:type="spellStart"/>
      <w:r>
        <w:t>presentation</w:t>
      </w:r>
      <w:proofErr w:type="gramStart"/>
      <w:r>
        <w:t>,indicates</w:t>
      </w:r>
      <w:proofErr w:type="spellEnd"/>
      <w:proofErr w:type="gramEnd"/>
      <w:r>
        <w:t xml:space="preserve"> the impact of "hiding" of a low priority SDF inside a high priority bearer.</w:t>
      </w:r>
    </w:p>
    <w:p w:rsidR="00C24B1A" w:rsidRPr="00E76D81" w:rsidRDefault="00C24B1A" w:rsidP="00C24B1A">
      <w:pPr>
        <w:rPr>
          <w:u w:val="single"/>
        </w:rPr>
      </w:pPr>
      <w:r w:rsidRPr="00E76D81">
        <w:rPr>
          <w:u w:val="single"/>
        </w:rPr>
        <w:t>Slide-1</w:t>
      </w:r>
    </w:p>
    <w:p w:rsidR="00A56691" w:rsidRDefault="00A56691" w:rsidP="00C24B1A">
      <w:r>
        <w:t>This slide depicts the initial conditions of the scenario.</w:t>
      </w:r>
    </w:p>
    <w:p w:rsidR="00C24B1A" w:rsidRDefault="00C24B1A" w:rsidP="00A56691">
      <w:pPr>
        <w:pStyle w:val="ListParagraph"/>
        <w:numPr>
          <w:ilvl w:val="0"/>
          <w:numId w:val="26"/>
        </w:numPr>
      </w:pPr>
      <w:r>
        <w:t>Assume that there are 4 UEs UE-A, UE-B, UE-C and UE-D. Assume also that each UE has MCPTT client affiliated to one or more groups. Each UE has one IP-CAN session towards the MCPTT PDN and a dedicated GBR bearer.</w:t>
      </w:r>
    </w:p>
    <w:p w:rsidR="00C24B1A" w:rsidRDefault="00C24B1A" w:rsidP="002453B7">
      <w:pPr>
        <w:pStyle w:val="ListParagraph"/>
        <w:numPr>
          <w:ilvl w:val="0"/>
          <w:numId w:val="26"/>
        </w:numPr>
      </w:pPr>
      <w:r>
        <w:t xml:space="preserve">The MCPTT client in UE-A is affiliated to g1 and </w:t>
      </w:r>
      <w:proofErr w:type="spellStart"/>
      <w:r>
        <w:t>gA</w:t>
      </w:r>
      <w:proofErr w:type="spellEnd"/>
      <w:r>
        <w:t xml:space="preserve"> with SDFs SDF-g1 and SDF-</w:t>
      </w:r>
      <w:proofErr w:type="spellStart"/>
      <w:r>
        <w:t>gA</w:t>
      </w:r>
      <w:proofErr w:type="spellEnd"/>
      <w:r>
        <w:t xml:space="preserve"> bound to the same IP-CAN bearer.</w:t>
      </w:r>
    </w:p>
    <w:p w:rsidR="00C24B1A" w:rsidRDefault="00C24B1A" w:rsidP="002453B7">
      <w:pPr>
        <w:pStyle w:val="ListParagraph"/>
        <w:numPr>
          <w:ilvl w:val="0"/>
          <w:numId w:val="26"/>
        </w:numPr>
      </w:pPr>
      <w:r>
        <w:t xml:space="preserve">The MCPTT client in UE-B is affiliated to g1 and </w:t>
      </w:r>
      <w:proofErr w:type="spellStart"/>
      <w:proofErr w:type="gramStart"/>
      <w:r>
        <w:t>gB</w:t>
      </w:r>
      <w:proofErr w:type="spellEnd"/>
      <w:proofErr w:type="gramEnd"/>
      <w:r>
        <w:t xml:space="preserve"> with SDFs SDF-g1 and SDF-</w:t>
      </w:r>
      <w:proofErr w:type="spellStart"/>
      <w:r>
        <w:t>gB</w:t>
      </w:r>
      <w:proofErr w:type="spellEnd"/>
      <w:r>
        <w:t xml:space="preserve"> bound to the same IP-CAN bearer.</w:t>
      </w:r>
    </w:p>
    <w:p w:rsidR="00C24B1A" w:rsidRDefault="00C24B1A" w:rsidP="002453B7">
      <w:pPr>
        <w:pStyle w:val="ListParagraph"/>
        <w:numPr>
          <w:ilvl w:val="0"/>
          <w:numId w:val="26"/>
        </w:numPr>
      </w:pPr>
      <w:r>
        <w:t xml:space="preserve">The MCPTT client in UE-C is affiliated to g1 and </w:t>
      </w:r>
      <w:proofErr w:type="spellStart"/>
      <w:proofErr w:type="gramStart"/>
      <w:r>
        <w:t>gC</w:t>
      </w:r>
      <w:proofErr w:type="spellEnd"/>
      <w:proofErr w:type="gramEnd"/>
      <w:r>
        <w:t xml:space="preserve"> with SDFs SDF-g1 and SDF-</w:t>
      </w:r>
      <w:proofErr w:type="spellStart"/>
      <w:r>
        <w:t>gC</w:t>
      </w:r>
      <w:proofErr w:type="spellEnd"/>
      <w:r>
        <w:t xml:space="preserve"> bound to the same IP-CAN bearer.</w:t>
      </w:r>
    </w:p>
    <w:p w:rsidR="00C24B1A" w:rsidRDefault="00C24B1A" w:rsidP="002453B7">
      <w:pPr>
        <w:pStyle w:val="ListParagraph"/>
        <w:numPr>
          <w:ilvl w:val="0"/>
          <w:numId w:val="26"/>
        </w:numPr>
      </w:pPr>
      <w:r>
        <w:t>The MCPTT client in UE-D is affiliated to g1 only with SDFs SDF-g1 bound to the IP-CAN bearer.</w:t>
      </w:r>
    </w:p>
    <w:p w:rsidR="00C24B1A" w:rsidRDefault="00A56691" w:rsidP="00A56691">
      <w:pPr>
        <w:pStyle w:val="ListParagraph"/>
        <w:numPr>
          <w:ilvl w:val="0"/>
          <w:numId w:val="26"/>
        </w:numPr>
      </w:pPr>
      <w:r>
        <w:t>In the start of the scenario</w:t>
      </w:r>
      <w:r w:rsidR="00C24B1A">
        <w:t xml:space="preserve"> all SDFs have the normal ARP and "Priority Sharing" is enabled for all of them.</w:t>
      </w:r>
    </w:p>
    <w:p w:rsidR="00C24B1A" w:rsidRDefault="00C24B1A" w:rsidP="00A56691">
      <w:pPr>
        <w:pStyle w:val="ListParagraph"/>
        <w:numPr>
          <w:ilvl w:val="0"/>
          <w:numId w:val="26"/>
        </w:numPr>
      </w:pPr>
      <w:r>
        <w:t>SDF-</w:t>
      </w:r>
      <w:proofErr w:type="spellStart"/>
      <w:r>
        <w:t>gA</w:t>
      </w:r>
      <w:proofErr w:type="spellEnd"/>
      <w:r>
        <w:t>, SDF-</w:t>
      </w:r>
      <w:proofErr w:type="spellStart"/>
      <w:r>
        <w:t>gB</w:t>
      </w:r>
      <w:proofErr w:type="spellEnd"/>
      <w:r>
        <w:t xml:space="preserve"> </w:t>
      </w:r>
      <w:proofErr w:type="spellStart"/>
      <w:r>
        <w:t>nd</w:t>
      </w:r>
      <w:proofErr w:type="spellEnd"/>
      <w:r>
        <w:t xml:space="preserve"> SDF-</w:t>
      </w:r>
      <w:proofErr w:type="spellStart"/>
      <w:r>
        <w:t>bC</w:t>
      </w:r>
      <w:proofErr w:type="spellEnd"/>
      <w:r>
        <w:t xml:space="preserve"> all require GBR of 40 Kbps and SDF-g1 require 20 Kbps of GBR for each MCPT client.</w:t>
      </w:r>
    </w:p>
    <w:p w:rsidR="00C24B1A" w:rsidRDefault="00C24B1A" w:rsidP="00A56691">
      <w:pPr>
        <w:pStyle w:val="ListParagraph"/>
        <w:numPr>
          <w:ilvl w:val="0"/>
          <w:numId w:val="26"/>
        </w:numPr>
      </w:pPr>
      <w:r>
        <w:t xml:space="preserve">Assuming that resource sharing is used, the GBR for the IP-CAN bearers for UE-A, UE-B and UE-C are 40 Kbps and the GBR value for the IP-CAN bearer of UE-D is 20 Kbps. </w:t>
      </w:r>
    </w:p>
    <w:p w:rsidR="00C24B1A" w:rsidRDefault="00C24B1A" w:rsidP="00A56691">
      <w:pPr>
        <w:pStyle w:val="ListParagraph"/>
        <w:numPr>
          <w:ilvl w:val="0"/>
          <w:numId w:val="26"/>
        </w:numPr>
      </w:pPr>
      <w:r>
        <w:t xml:space="preserve">UE-A, UE-B and UE-C are under the coverage of the same </w:t>
      </w:r>
      <w:proofErr w:type="spellStart"/>
      <w:r>
        <w:t>eNB</w:t>
      </w:r>
      <w:proofErr w:type="spellEnd"/>
      <w:r>
        <w:t xml:space="preserve"> (eNB-1) and UE-D is in another </w:t>
      </w:r>
      <w:proofErr w:type="spellStart"/>
      <w:r>
        <w:t>eNB</w:t>
      </w:r>
      <w:proofErr w:type="spellEnd"/>
      <w:r>
        <w:t xml:space="preserve"> neighbouring to eNB-1 (eNB-2).</w:t>
      </w:r>
    </w:p>
    <w:p w:rsidR="00C24B1A" w:rsidRDefault="00C24B1A" w:rsidP="00A56691">
      <w:pPr>
        <w:pStyle w:val="ListParagraph"/>
        <w:numPr>
          <w:ilvl w:val="0"/>
          <w:numId w:val="26"/>
        </w:numPr>
      </w:pPr>
      <w:r>
        <w:t xml:space="preserve">Assume also that eNB-1 is just in the limit of resource capacity with all other UEs </w:t>
      </w:r>
      <w:r w:rsidR="00A56691">
        <w:t xml:space="preserve">(not shown on the slide) </w:t>
      </w:r>
      <w:r>
        <w:t>with bearers with emergency ARP.</w:t>
      </w:r>
    </w:p>
    <w:p w:rsidR="00C24B1A" w:rsidRPr="00E76D81" w:rsidRDefault="00C24B1A" w:rsidP="00C24B1A">
      <w:pPr>
        <w:rPr>
          <w:u w:val="single"/>
        </w:rPr>
      </w:pPr>
      <w:r w:rsidRPr="00E76D81">
        <w:rPr>
          <w:u w:val="single"/>
        </w:rPr>
        <w:t>Slide-2</w:t>
      </w:r>
    </w:p>
    <w:p w:rsidR="00C24B1A" w:rsidRDefault="00C24B1A" w:rsidP="00C24B1A">
      <w:r>
        <w:t>At a certain instance g1 enters into emergency and therefore the required ARP of SDF-g1 is elevated (for all the group members). As a result, since the "Priority Sharing" is enabled the IP-CAN bearers of all UEs (A, B, C and D) undergo bearer modification procedure for raising the ARP from normal to emergency level. When this happens SDF-</w:t>
      </w:r>
      <w:proofErr w:type="spellStart"/>
      <w:r>
        <w:t>gA</w:t>
      </w:r>
      <w:proofErr w:type="spellEnd"/>
      <w:r>
        <w:t xml:space="preserve">, although </w:t>
      </w:r>
      <w:proofErr w:type="gramStart"/>
      <w:r>
        <w:t>its</w:t>
      </w:r>
      <w:proofErr w:type="gramEnd"/>
      <w:r>
        <w:t xml:space="preserve"> required ARP is "normal", hides behind SDF-g1, which has "emergency" ARP. The same holds for SDF-</w:t>
      </w:r>
      <w:proofErr w:type="spellStart"/>
      <w:r>
        <w:t>gB</w:t>
      </w:r>
      <w:proofErr w:type="spellEnd"/>
      <w:r>
        <w:t xml:space="preserve"> and SDF-</w:t>
      </w:r>
      <w:proofErr w:type="spellStart"/>
      <w:r>
        <w:t>gC</w:t>
      </w:r>
      <w:proofErr w:type="spellEnd"/>
      <w:r>
        <w:t>.</w:t>
      </w:r>
    </w:p>
    <w:p w:rsidR="00C24B1A" w:rsidRPr="00E76D81" w:rsidRDefault="00C24B1A" w:rsidP="00C24B1A">
      <w:pPr>
        <w:rPr>
          <w:u w:val="single"/>
        </w:rPr>
      </w:pPr>
      <w:r w:rsidRPr="00E76D81">
        <w:rPr>
          <w:u w:val="single"/>
        </w:rPr>
        <w:t>Slide-3</w:t>
      </w:r>
    </w:p>
    <w:p w:rsidR="00C24B1A" w:rsidRDefault="00C24B1A" w:rsidP="00C24B1A">
      <w:r>
        <w:t>After that, the MCPTT client D moves and as a result it undergoes handover from eNB-2 to eNB-1. This handover triggers the activation of a radio access bearer (RAB) for UE-D. Since there are no resources, the RAB for bearer which carries SDF-g1 of UE-D cannot be created and therefore the bearer</w:t>
      </w:r>
      <w:r w:rsidR="00A56691">
        <w:t xml:space="preserve"> activation/modification fails.</w:t>
      </w:r>
    </w:p>
    <w:p w:rsidR="00A35515" w:rsidRPr="002453B7" w:rsidRDefault="00A35515" w:rsidP="00A35515">
      <w:pPr>
        <w:rPr>
          <w:color w:val="auto"/>
          <w:u w:val="single"/>
        </w:rPr>
      </w:pPr>
      <w:r w:rsidRPr="002453B7">
        <w:rPr>
          <w:color w:val="auto"/>
          <w:u w:val="single"/>
        </w:rPr>
        <w:t>Slide-4</w:t>
      </w:r>
    </w:p>
    <w:p w:rsidR="00A35515" w:rsidRPr="002453B7" w:rsidRDefault="00A35515" w:rsidP="00A35515">
      <w:pPr>
        <w:rPr>
          <w:color w:val="auto"/>
        </w:rPr>
      </w:pPr>
      <w:r w:rsidRPr="002453B7">
        <w:rPr>
          <w:color w:val="auto"/>
        </w:rPr>
        <w:t>This slide together</w:t>
      </w:r>
      <w:r w:rsidR="002453B7" w:rsidRPr="002453B7">
        <w:rPr>
          <w:color w:val="auto"/>
        </w:rPr>
        <w:t xml:space="preserve"> with slide-5 show what would ha</w:t>
      </w:r>
      <w:r w:rsidRPr="002453B7">
        <w:rPr>
          <w:color w:val="auto"/>
        </w:rPr>
        <w:t xml:space="preserve">ve happened </w:t>
      </w:r>
      <w:r w:rsidRPr="002453B7">
        <w:rPr>
          <w:b/>
          <w:bCs/>
          <w:color w:val="auto"/>
        </w:rPr>
        <w:t>without</w:t>
      </w:r>
      <w:r w:rsidRPr="002453B7">
        <w:rPr>
          <w:color w:val="auto"/>
        </w:rPr>
        <w:t xml:space="preserve"> the use of Priority Sharing.</w:t>
      </w:r>
    </w:p>
    <w:p w:rsidR="00A35515" w:rsidRPr="002453B7" w:rsidRDefault="00A35515" w:rsidP="00A35515">
      <w:pPr>
        <w:rPr>
          <w:color w:val="auto"/>
        </w:rPr>
      </w:pPr>
      <w:r w:rsidRPr="002453B7">
        <w:rPr>
          <w:color w:val="auto"/>
        </w:rPr>
        <w:t>After the announcement of emergency for g1, the SDFs in UA-A, UE-B and UE-C must be put in separate bearers since their ARPs are different. This will take place using a chain of standard "bearer modification" and "</w:t>
      </w:r>
      <w:proofErr w:type="spellStart"/>
      <w:r w:rsidRPr="002453B7">
        <w:rPr>
          <w:color w:val="auto"/>
        </w:rPr>
        <w:t>beaer</w:t>
      </w:r>
      <w:proofErr w:type="spellEnd"/>
      <w:r w:rsidRPr="002453B7">
        <w:rPr>
          <w:color w:val="auto"/>
        </w:rPr>
        <w:t xml:space="preserve"> creation procedures".</w:t>
      </w:r>
    </w:p>
    <w:p w:rsidR="00A35515" w:rsidRPr="002453B7" w:rsidRDefault="00A35515" w:rsidP="00A35515">
      <w:pPr>
        <w:rPr>
          <w:color w:val="auto"/>
        </w:rPr>
      </w:pPr>
      <w:r w:rsidRPr="002453B7">
        <w:rPr>
          <w:color w:val="auto"/>
        </w:rPr>
        <w:t>Note that before the emergency state, the combined bearers for UE-A, UE-B and UE-C were allocated resources for 120 Kbps (due to resource sharing). Now for 6 separate bearers 180 Kbps are needed. Since, based on the assumption of this example, only 120 Kbps are available, the bearers with high priority ARP "survive" (all SDF-g1 bearers). However, only one out of the 3 lower priority ARPs (SDF-</w:t>
      </w:r>
      <w:proofErr w:type="spellStart"/>
      <w:r w:rsidRPr="002453B7">
        <w:rPr>
          <w:color w:val="auto"/>
        </w:rPr>
        <w:t>gA</w:t>
      </w:r>
      <w:proofErr w:type="spellEnd"/>
      <w:r w:rsidRPr="002453B7">
        <w:rPr>
          <w:color w:val="auto"/>
        </w:rPr>
        <w:t xml:space="preserve"> or SDF-</w:t>
      </w:r>
      <w:proofErr w:type="spellStart"/>
      <w:r w:rsidRPr="002453B7">
        <w:rPr>
          <w:color w:val="auto"/>
        </w:rPr>
        <w:t>gB</w:t>
      </w:r>
      <w:proofErr w:type="spellEnd"/>
      <w:r w:rsidRPr="002453B7">
        <w:rPr>
          <w:color w:val="auto"/>
        </w:rPr>
        <w:t xml:space="preserve"> or SDF-</w:t>
      </w:r>
      <w:proofErr w:type="spellStart"/>
      <w:r w:rsidRPr="002453B7">
        <w:rPr>
          <w:color w:val="auto"/>
        </w:rPr>
        <w:t>gC</w:t>
      </w:r>
      <w:proofErr w:type="spellEnd"/>
      <w:r w:rsidRPr="002453B7">
        <w:rPr>
          <w:color w:val="auto"/>
        </w:rPr>
        <w:t>) survive. The slide assumes that the bearer for SF-</w:t>
      </w:r>
      <w:proofErr w:type="spellStart"/>
      <w:r w:rsidRPr="002453B7">
        <w:rPr>
          <w:color w:val="auto"/>
        </w:rPr>
        <w:t>gA</w:t>
      </w:r>
      <w:proofErr w:type="spellEnd"/>
      <w:r w:rsidRPr="002453B7">
        <w:rPr>
          <w:color w:val="auto"/>
        </w:rPr>
        <w:t xml:space="preserve"> survives.</w:t>
      </w:r>
    </w:p>
    <w:p w:rsidR="00A35515" w:rsidRPr="002453B7" w:rsidRDefault="00A35515" w:rsidP="00A35515">
      <w:pPr>
        <w:rPr>
          <w:color w:val="auto"/>
          <w:u w:val="single"/>
        </w:rPr>
      </w:pPr>
      <w:r w:rsidRPr="002453B7">
        <w:rPr>
          <w:color w:val="auto"/>
          <w:u w:val="single"/>
        </w:rPr>
        <w:t>Slide-5</w:t>
      </w:r>
    </w:p>
    <w:p w:rsidR="00A35515" w:rsidRPr="002453B7" w:rsidRDefault="00A35515" w:rsidP="00A35515">
      <w:pPr>
        <w:rPr>
          <w:color w:val="auto"/>
        </w:rPr>
      </w:pPr>
      <w:r w:rsidRPr="002453B7">
        <w:rPr>
          <w:color w:val="auto"/>
        </w:rPr>
        <w:t xml:space="preserve">As in slide 3, </w:t>
      </w:r>
      <w:r w:rsidR="0029748D" w:rsidRPr="002453B7">
        <w:rPr>
          <w:color w:val="auto"/>
        </w:rPr>
        <w:t>UE-</w:t>
      </w:r>
      <w:r w:rsidRPr="002453B7">
        <w:rPr>
          <w:color w:val="auto"/>
        </w:rPr>
        <w:t xml:space="preserve">D moves and as a result it undergoes handover from eNB-2 to eNB-1. This handover triggers the activation of a radio access bearer (RAB) for UE-D. This time the activation should </w:t>
      </w:r>
      <w:proofErr w:type="spellStart"/>
      <w:r w:rsidRPr="002453B7">
        <w:rPr>
          <w:color w:val="auto"/>
        </w:rPr>
        <w:t>succeded</w:t>
      </w:r>
      <w:proofErr w:type="spellEnd"/>
      <w:r w:rsidRPr="002453B7">
        <w:rPr>
          <w:color w:val="auto"/>
        </w:rPr>
        <w:t xml:space="preserve"> since there were exactly 20Kbps available in eNB-1. Even if for some reason something goes wrong, the bearer of SDF-</w:t>
      </w:r>
      <w:proofErr w:type="spellStart"/>
      <w:r w:rsidRPr="002453B7">
        <w:rPr>
          <w:color w:val="auto"/>
        </w:rPr>
        <w:t>gA</w:t>
      </w:r>
      <w:proofErr w:type="spellEnd"/>
      <w:r w:rsidRPr="002453B7">
        <w:rPr>
          <w:color w:val="auto"/>
        </w:rPr>
        <w:t xml:space="preserve"> can be pre-empted to free 40 Kbps of resources.</w:t>
      </w:r>
    </w:p>
    <w:p w:rsidR="00A35515" w:rsidRPr="002453B7" w:rsidRDefault="00A35515" w:rsidP="00C24B1A">
      <w:pPr>
        <w:rPr>
          <w:color w:val="auto"/>
        </w:rPr>
      </w:pPr>
    </w:p>
    <w:p w:rsidR="00391D1D" w:rsidRPr="002453B7" w:rsidRDefault="00391D1D" w:rsidP="00391D1D">
      <w:pPr>
        <w:rPr>
          <w:color w:val="auto"/>
        </w:rPr>
      </w:pPr>
      <w:r w:rsidRPr="002453B7">
        <w:rPr>
          <w:color w:val="auto"/>
        </w:rPr>
        <w:lastRenderedPageBreak/>
        <w:t xml:space="preserve">In comparison of results shown on slide-3 versus slide-5, it can be seen that </w:t>
      </w:r>
      <w:r w:rsidRPr="002453B7">
        <w:rPr>
          <w:b/>
          <w:bCs/>
          <w:color w:val="auto"/>
        </w:rPr>
        <w:t xml:space="preserve">while the Priority Sharing feature solves the problem of limited number of GBR bearers available per UE, </w:t>
      </w:r>
      <w:r w:rsidR="0029748D" w:rsidRPr="002453B7">
        <w:rPr>
          <w:b/>
          <w:bCs/>
          <w:color w:val="auto"/>
        </w:rPr>
        <w:t xml:space="preserve">it </w:t>
      </w:r>
      <w:r w:rsidRPr="002453B7">
        <w:rPr>
          <w:b/>
          <w:bCs/>
          <w:color w:val="auto"/>
        </w:rPr>
        <w:t xml:space="preserve">creates another problem of </w:t>
      </w:r>
      <w:proofErr w:type="spellStart"/>
      <w:r w:rsidRPr="002453B7">
        <w:rPr>
          <w:b/>
          <w:bCs/>
          <w:color w:val="auto"/>
        </w:rPr>
        <w:t>hiden</w:t>
      </w:r>
      <w:proofErr w:type="spellEnd"/>
      <w:r w:rsidRPr="002453B7">
        <w:rPr>
          <w:b/>
          <w:bCs/>
          <w:color w:val="auto"/>
        </w:rPr>
        <w:t xml:space="preserve"> low priority SDFs which cannot be pre-empted</w:t>
      </w:r>
      <w:r w:rsidRPr="002453B7">
        <w:rPr>
          <w:color w:val="auto"/>
        </w:rPr>
        <w:t xml:space="preserve">. </w:t>
      </w:r>
    </w:p>
    <w:p w:rsidR="00C24B1A" w:rsidRPr="002453B7" w:rsidRDefault="00391D1D" w:rsidP="00391D1D">
      <w:pPr>
        <w:rPr>
          <w:color w:val="auto"/>
        </w:rPr>
      </w:pPr>
      <w:r w:rsidRPr="002453B7">
        <w:rPr>
          <w:color w:val="auto"/>
        </w:rPr>
        <w:t>Returning to the issue in slide-3, the following issues are identified:</w:t>
      </w:r>
    </w:p>
    <w:p w:rsidR="00C24B1A" w:rsidRDefault="00C24B1A" w:rsidP="00C24B1A">
      <w:pPr>
        <w:pStyle w:val="ListParagraph"/>
        <w:numPr>
          <w:ilvl w:val="0"/>
          <w:numId w:val="25"/>
        </w:numPr>
      </w:pPr>
      <w:r>
        <w:t>The IP-CAN session for which the failure indication has reached the PCRF</w:t>
      </w:r>
      <w:r w:rsidR="00391D1D">
        <w:t>,</w:t>
      </w:r>
      <w:r w:rsidRPr="00366137">
        <w:t xml:space="preserve"> </w:t>
      </w:r>
      <w:r>
        <w:t>does not have any SDF that can be pre-empted. Therefore the specification either in stage-2 or in stage-3 should mention what to do in this kind of failure.</w:t>
      </w:r>
    </w:p>
    <w:p w:rsidR="00C24B1A" w:rsidRDefault="00C24B1A" w:rsidP="00C24B1A">
      <w:pPr>
        <w:pStyle w:val="ListParagraph"/>
        <w:numPr>
          <w:ilvl w:val="0"/>
          <w:numId w:val="25"/>
        </w:numPr>
      </w:pPr>
      <w:r>
        <w:t>An SDF in another IP-CAN session (e.g. SDF-</w:t>
      </w:r>
      <w:proofErr w:type="spellStart"/>
      <w:r>
        <w:t>gA</w:t>
      </w:r>
      <w:proofErr w:type="spellEnd"/>
      <w:r>
        <w:t>) can be pre-empted. However, this is not well specified in stage-2.</w:t>
      </w:r>
    </w:p>
    <w:p w:rsidR="00D936C6" w:rsidRDefault="00D936C6" w:rsidP="00D936C6">
      <w:pPr>
        <w:pStyle w:val="ListParagraph"/>
        <w:numPr>
          <w:ilvl w:val="0"/>
          <w:numId w:val="25"/>
        </w:numPr>
      </w:pPr>
      <w:r>
        <w:t xml:space="preserve">The pre-emption of an SDF should vacate resources in the specific </w:t>
      </w:r>
      <w:proofErr w:type="spellStart"/>
      <w:r>
        <w:t>eNB</w:t>
      </w:r>
      <w:proofErr w:type="spellEnd"/>
      <w:r>
        <w:t xml:space="preserve"> at which "resource reservation failure" has occurred.</w:t>
      </w:r>
      <w:r w:rsidR="00391D1D">
        <w:t xml:space="preserve"> When cross bearer pre-emption the PCRF is not aware the </w:t>
      </w:r>
      <w:proofErr w:type="spellStart"/>
      <w:r w:rsidR="00391D1D">
        <w:t>eNB</w:t>
      </w:r>
      <w:proofErr w:type="spellEnd"/>
      <w:r w:rsidR="00391D1D">
        <w:t xml:space="preserve"> of neither one of the bearers.</w:t>
      </w:r>
    </w:p>
    <w:p w:rsidR="00C24B1A" w:rsidRDefault="00C24B1A" w:rsidP="00C24B1A">
      <w:pPr>
        <w:pStyle w:val="ListParagraph"/>
        <w:numPr>
          <w:ilvl w:val="0"/>
          <w:numId w:val="25"/>
        </w:numPr>
      </w:pPr>
      <w:r>
        <w:t>In the example the SDF that can be pre-empted belongs to the same service (MCPTT). What if it belonged to another service (</w:t>
      </w:r>
      <w:proofErr w:type="spellStart"/>
      <w:r>
        <w:t>VoLTE</w:t>
      </w:r>
      <w:proofErr w:type="spellEnd"/>
      <w:r>
        <w:t>)? The specifications should mention at least the possible policies in pre-empting SDFs such that a service provider (e.g. MCPTT Service provider) can predict the behaviour of the system.</w:t>
      </w:r>
    </w:p>
    <w:p w:rsidR="00C24B1A" w:rsidRDefault="00C24B1A" w:rsidP="00C24B1A">
      <w:pPr>
        <w:pStyle w:val="ListParagraph"/>
        <w:numPr>
          <w:ilvl w:val="1"/>
          <w:numId w:val="25"/>
        </w:numPr>
      </w:pPr>
      <w:r>
        <w:t>Example policy:</w:t>
      </w:r>
    </w:p>
    <w:p w:rsidR="00C24B1A" w:rsidRDefault="00C24B1A" w:rsidP="00C24B1A">
      <w:pPr>
        <w:pStyle w:val="ListParagraph"/>
        <w:numPr>
          <w:ilvl w:val="2"/>
          <w:numId w:val="25"/>
        </w:numPr>
      </w:pPr>
      <w:r>
        <w:t>SDF in the same IP-CAN bearer</w:t>
      </w:r>
    </w:p>
    <w:p w:rsidR="00C24B1A" w:rsidRDefault="00C24B1A" w:rsidP="00C24B1A">
      <w:pPr>
        <w:pStyle w:val="ListParagraph"/>
        <w:numPr>
          <w:ilvl w:val="2"/>
          <w:numId w:val="25"/>
        </w:numPr>
      </w:pPr>
      <w:r>
        <w:t>If it does not help, SDF in the same IP-CAN session</w:t>
      </w:r>
    </w:p>
    <w:p w:rsidR="00C24B1A" w:rsidRDefault="00C24B1A" w:rsidP="00C24B1A">
      <w:pPr>
        <w:pStyle w:val="ListParagraph"/>
        <w:numPr>
          <w:ilvl w:val="2"/>
          <w:numId w:val="25"/>
        </w:numPr>
      </w:pPr>
      <w:r>
        <w:t>If it does not help, SDF in the same UE (assuming it has more than one session)</w:t>
      </w:r>
    </w:p>
    <w:p w:rsidR="00C24B1A" w:rsidRDefault="00C24B1A" w:rsidP="00C24B1A">
      <w:pPr>
        <w:pStyle w:val="ListParagraph"/>
        <w:numPr>
          <w:ilvl w:val="2"/>
          <w:numId w:val="25"/>
        </w:numPr>
      </w:pPr>
      <w:r>
        <w:t>If it does not help, SDF which belong to the same PDN</w:t>
      </w:r>
    </w:p>
    <w:p w:rsidR="00C24B1A" w:rsidRDefault="00C24B1A" w:rsidP="00C24B1A">
      <w:pPr>
        <w:pStyle w:val="ListParagraph"/>
        <w:numPr>
          <w:ilvl w:val="2"/>
          <w:numId w:val="25"/>
        </w:numPr>
      </w:pPr>
      <w:r>
        <w:t>If it does not help any SDF</w:t>
      </w:r>
    </w:p>
    <w:p w:rsidR="00C24B1A" w:rsidRPr="00BB0E0A" w:rsidRDefault="00C24B1A" w:rsidP="00C24B1A">
      <w:pPr>
        <w:rPr>
          <w:rFonts w:ascii="Arial" w:hAnsi="Arial" w:cs="Arial"/>
          <w:b/>
          <w:bCs/>
        </w:rPr>
      </w:pPr>
    </w:p>
    <w:p w:rsidR="00C24B1A" w:rsidRPr="00BB0E0A" w:rsidRDefault="00C24B1A" w:rsidP="00C24B1A">
      <w:pPr>
        <w:rPr>
          <w:rFonts w:ascii="Arial" w:hAnsi="Arial" w:cs="Arial"/>
          <w:b/>
          <w:bCs/>
        </w:rPr>
      </w:pPr>
      <w:r>
        <w:rPr>
          <w:rFonts w:ascii="Arial" w:hAnsi="Arial" w:cs="Arial"/>
          <w:b/>
          <w:bCs/>
        </w:rPr>
        <w:t>Conclusions</w:t>
      </w:r>
    </w:p>
    <w:p w:rsidR="00C24B1A" w:rsidRPr="00BB70E4" w:rsidRDefault="00C24B1A" w:rsidP="00C24B1A">
      <w:r w:rsidRPr="00BB70E4">
        <w:rPr>
          <w:b/>
          <w:bCs/>
        </w:rPr>
        <w:t>[Conclusi</w:t>
      </w:r>
      <w:r>
        <w:rPr>
          <w:b/>
          <w:bCs/>
        </w:rPr>
        <w:t>o</w:t>
      </w:r>
      <w:r w:rsidRPr="00BB70E4">
        <w:rPr>
          <w:b/>
          <w:bCs/>
        </w:rPr>
        <w:t>n 1]</w:t>
      </w:r>
      <w:r w:rsidRPr="00BB70E4">
        <w:t xml:space="preserve"> Rules should be defined for the criteria which </w:t>
      </w:r>
      <w:r>
        <w:t>PCC/</w:t>
      </w:r>
      <w:proofErr w:type="spellStart"/>
      <w:r>
        <w:t>QoS</w:t>
      </w:r>
      <w:proofErr w:type="spellEnd"/>
      <w:r>
        <w:t xml:space="preserve"> rules</w:t>
      </w:r>
      <w:r w:rsidRPr="00BB70E4">
        <w:t xml:space="preserve"> to be removed if bearer activation/modification failure oc</w:t>
      </w:r>
      <w:r>
        <w:t>cur</w:t>
      </w:r>
      <w:r w:rsidRPr="00BB70E4">
        <w:t>s due to shortage of resources.</w:t>
      </w:r>
    </w:p>
    <w:p w:rsidR="00C24B1A" w:rsidRDefault="00C24B1A" w:rsidP="00D936C6">
      <w:r w:rsidRPr="00BB70E4">
        <w:rPr>
          <w:b/>
          <w:bCs/>
        </w:rPr>
        <w:t>[Conclusi</w:t>
      </w:r>
      <w:r>
        <w:rPr>
          <w:b/>
          <w:bCs/>
        </w:rPr>
        <w:t>o</w:t>
      </w:r>
      <w:r w:rsidRPr="00BB70E4">
        <w:rPr>
          <w:b/>
          <w:bCs/>
        </w:rPr>
        <w:t xml:space="preserve">n </w:t>
      </w:r>
      <w:r>
        <w:rPr>
          <w:b/>
          <w:bCs/>
        </w:rPr>
        <w:t>2</w:t>
      </w:r>
      <w:r w:rsidRPr="00BB70E4">
        <w:rPr>
          <w:b/>
          <w:bCs/>
        </w:rPr>
        <w:t>]</w:t>
      </w:r>
      <w:r w:rsidRPr="00BB70E4">
        <w:t xml:space="preserve"> </w:t>
      </w:r>
      <w:r w:rsidR="00D936C6">
        <w:t>It should be mentioned that failure indication may be received for a bearer as a result of failure of RAB creation even without any bearer activation/modification was initiated at the PCRF (PCEF) level (better to say BBF level).</w:t>
      </w:r>
    </w:p>
    <w:p w:rsidR="00C24B1A" w:rsidRPr="00BB70E4" w:rsidRDefault="00C24B1A" w:rsidP="007E41E4">
      <w:r w:rsidRPr="00BB70E4">
        <w:rPr>
          <w:b/>
          <w:bCs/>
        </w:rPr>
        <w:t>[Conclusi</w:t>
      </w:r>
      <w:r>
        <w:rPr>
          <w:b/>
          <w:bCs/>
        </w:rPr>
        <w:t>on 3</w:t>
      </w:r>
      <w:r w:rsidRPr="00BB70E4">
        <w:rPr>
          <w:b/>
          <w:bCs/>
        </w:rPr>
        <w:t>]</w:t>
      </w:r>
      <w:r w:rsidRPr="00BB70E4">
        <w:t xml:space="preserve"> </w:t>
      </w:r>
      <w:r w:rsidR="00191E50">
        <w:t xml:space="preserve">The PCRF should be capable to pre-empt the correct SDF such that resources will be freed, in the </w:t>
      </w:r>
      <w:proofErr w:type="spellStart"/>
      <w:r w:rsidR="00191E50">
        <w:t>eNB</w:t>
      </w:r>
      <w:proofErr w:type="spellEnd"/>
      <w:r w:rsidR="00191E50">
        <w:t xml:space="preserve"> at which the resource reservation failure has occurred. (The PCRF should know the current cell of the UE for properly choosing the PCC/</w:t>
      </w:r>
      <w:proofErr w:type="spellStart"/>
      <w:r w:rsidR="00191E50">
        <w:t>QoS</w:t>
      </w:r>
      <w:proofErr w:type="spellEnd"/>
      <w:r w:rsidR="00191E50">
        <w:t xml:space="preserve"> rules to be removed.)</w:t>
      </w:r>
    </w:p>
    <w:p w:rsidR="00440983" w:rsidRDefault="00191E50" w:rsidP="00191E50">
      <w:pPr>
        <w:rPr>
          <w:rFonts w:ascii="Arial" w:hAnsi="Arial" w:cs="Arial"/>
        </w:rPr>
      </w:pPr>
      <w:r w:rsidRPr="00BB70E4">
        <w:rPr>
          <w:b/>
          <w:bCs/>
        </w:rPr>
        <w:t>[Conclusi</w:t>
      </w:r>
      <w:r>
        <w:rPr>
          <w:b/>
          <w:bCs/>
        </w:rPr>
        <w:t>on 4</w:t>
      </w:r>
      <w:r w:rsidRPr="00BB70E4">
        <w:rPr>
          <w:b/>
          <w:bCs/>
        </w:rPr>
        <w:t>]</w:t>
      </w:r>
      <w:r>
        <w:rPr>
          <w:b/>
          <w:bCs/>
        </w:rPr>
        <w:t xml:space="preserve"> </w:t>
      </w:r>
      <w:r w:rsidRPr="00191E50">
        <w:t xml:space="preserve">The </w:t>
      </w:r>
      <w:r>
        <w:t>policy for pre-</w:t>
      </w:r>
      <w:proofErr w:type="spellStart"/>
      <w:r>
        <w:t>emting</w:t>
      </w:r>
      <w:proofErr w:type="spellEnd"/>
      <w:r>
        <w:t xml:space="preserve"> an SDF under Priority Sharing should be predictable by the service which "</w:t>
      </w:r>
      <w:proofErr w:type="spellStart"/>
      <w:r>
        <w:t>owns"this</w:t>
      </w:r>
      <w:proofErr w:type="spellEnd"/>
      <w:r>
        <w:t xml:space="preserve"> SDF.</w:t>
      </w:r>
    </w:p>
    <w:p w:rsidR="00191E50" w:rsidRPr="00BB0E0A" w:rsidRDefault="00191E50" w:rsidP="00191E50">
      <w:pPr>
        <w:rPr>
          <w:rFonts w:ascii="Arial" w:hAnsi="Arial" w:cs="Arial"/>
          <w:b/>
          <w:bCs/>
        </w:rPr>
      </w:pPr>
    </w:p>
    <w:p w:rsidR="00191E50" w:rsidRPr="00BB0E0A" w:rsidRDefault="00191E50" w:rsidP="00191E50">
      <w:pPr>
        <w:rPr>
          <w:rFonts w:ascii="Arial" w:hAnsi="Arial" w:cs="Arial"/>
          <w:b/>
          <w:bCs/>
        </w:rPr>
      </w:pPr>
      <w:r>
        <w:rPr>
          <w:rFonts w:ascii="Arial" w:hAnsi="Arial" w:cs="Arial"/>
          <w:b/>
          <w:bCs/>
        </w:rPr>
        <w:t>Actions</w:t>
      </w:r>
    </w:p>
    <w:p w:rsidR="00440983" w:rsidRPr="002453B7" w:rsidRDefault="00191E50">
      <w:pPr>
        <w:rPr>
          <w:color w:val="auto"/>
        </w:rPr>
      </w:pPr>
      <w:r w:rsidRPr="00191E50">
        <w:t>It is suggested to send t</w:t>
      </w:r>
      <w:r w:rsidR="00F95E2A">
        <w:t>his example scenario to SA2</w:t>
      </w:r>
      <w:r w:rsidR="0001269B">
        <w:t>,</w:t>
      </w:r>
      <w:r w:rsidR="00F95E2A">
        <w:t xml:space="preserve"> </w:t>
      </w:r>
      <w:r w:rsidRPr="00191E50">
        <w:t>SA6</w:t>
      </w:r>
      <w:r w:rsidR="00391D1D">
        <w:t xml:space="preserve"> and </w:t>
      </w:r>
      <w:r w:rsidR="00F95E2A" w:rsidRPr="002453B7">
        <w:rPr>
          <w:color w:val="auto"/>
        </w:rPr>
        <w:t xml:space="preserve">the </w:t>
      </w:r>
      <w:r w:rsidR="00391D1D" w:rsidRPr="002453B7">
        <w:rPr>
          <w:color w:val="auto"/>
        </w:rPr>
        <w:t>relate</w:t>
      </w:r>
      <w:r w:rsidR="0001269B">
        <w:rPr>
          <w:color w:val="auto"/>
        </w:rPr>
        <w:t>d</w:t>
      </w:r>
      <w:r w:rsidR="00391D1D" w:rsidRPr="002453B7">
        <w:rPr>
          <w:color w:val="auto"/>
        </w:rPr>
        <w:t xml:space="preserve"> working groups in RAN</w:t>
      </w:r>
      <w:r w:rsidRPr="002453B7">
        <w:rPr>
          <w:color w:val="auto"/>
        </w:rPr>
        <w:t xml:space="preserve">. </w:t>
      </w:r>
    </w:p>
    <w:sectPr w:rsidR="00440983" w:rsidRPr="002453B7" w:rsidSect="00A810D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4BD1" w:rsidRDefault="000E4BD1">
      <w:r>
        <w:separator/>
      </w:r>
    </w:p>
    <w:p w:rsidR="000E4BD1" w:rsidRDefault="000E4BD1"/>
  </w:endnote>
  <w:endnote w:type="continuationSeparator" w:id="0">
    <w:p w:rsidR="000E4BD1" w:rsidRDefault="000E4BD1">
      <w:r>
        <w:continuationSeparator/>
      </w:r>
    </w:p>
    <w:p w:rsidR="000E4BD1" w:rsidRDefault="000E4BD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FF0909">
    <w:pPr>
      <w:framePr w:w="1126" w:h="244" w:hRule="exact" w:wrap="around" w:vAnchor="text" w:hAnchor="page" w:x="9631" w:y="-5"/>
      <w:rPr>
        <w:rFonts w:ascii="Arial" w:hAnsi="Arial" w:cs="Arial"/>
        <w:b/>
        <w:bCs/>
        <w:i/>
        <w:iCs/>
        <w:sz w:val="18"/>
      </w:rPr>
    </w:pPr>
    <w:r>
      <w:rPr>
        <w:rFonts w:ascii="Arial" w:hAnsi="Arial" w:cs="Arial"/>
        <w:b/>
        <w:bCs/>
        <w:i/>
        <w:iCs/>
        <w:sz w:val="18"/>
      </w:rPr>
      <w:t xml:space="preserve">CT WG3 </w:t>
    </w:r>
    <w:r w:rsidR="00440983">
      <w:rPr>
        <w:rFonts w:ascii="Arial" w:hAnsi="Arial" w:cs="Arial"/>
        <w:b/>
        <w:bCs/>
        <w:i/>
        <w:iCs/>
        <w:sz w:val="18"/>
      </w:rPr>
      <w:t>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4BD1" w:rsidRDefault="000E4BD1">
      <w:r>
        <w:separator/>
      </w:r>
    </w:p>
    <w:p w:rsidR="000E4BD1" w:rsidRDefault="000E4BD1"/>
  </w:footnote>
  <w:footnote w:type="continuationSeparator" w:id="0">
    <w:p w:rsidR="000E4BD1" w:rsidRDefault="000E4BD1">
      <w:r>
        <w:continuationSeparator/>
      </w:r>
    </w:p>
    <w:p w:rsidR="000E4BD1" w:rsidRDefault="000E4BD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484B49">
      <w:rPr>
        <w:rFonts w:ascii="Arial" w:hAnsi="Arial" w:cs="Arial"/>
        <w:b/>
        <w:bCs/>
        <w:sz w:val="18"/>
      </w:rPr>
      <w:fldChar w:fldCharType="begin"/>
    </w:r>
    <w:r>
      <w:rPr>
        <w:rFonts w:ascii="Arial" w:hAnsi="Arial" w:cs="Arial"/>
        <w:b/>
        <w:bCs/>
        <w:sz w:val="18"/>
      </w:rPr>
      <w:instrText xml:space="preserve">page </w:instrText>
    </w:r>
    <w:r w:rsidR="00484B49">
      <w:rPr>
        <w:rFonts w:ascii="Arial" w:hAnsi="Arial" w:cs="Arial"/>
        <w:b/>
        <w:bCs/>
        <w:sz w:val="18"/>
      </w:rPr>
      <w:fldChar w:fldCharType="separate"/>
    </w:r>
    <w:r w:rsidR="007E41E4">
      <w:rPr>
        <w:rFonts w:ascii="Arial" w:hAnsi="Arial" w:cs="Arial"/>
        <w:b/>
        <w:bCs/>
        <w:noProof/>
        <w:sz w:val="18"/>
      </w:rPr>
      <w:t>3</w:t>
    </w:r>
    <w:r w:rsidR="00484B49">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B23674A"/>
    <w:multiLevelType w:val="hybridMultilevel"/>
    <w:tmpl w:val="7E587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729B05DE"/>
    <w:multiLevelType w:val="hybridMultilevel"/>
    <w:tmpl w:val="A61E5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3"/>
  </w:num>
  <w:num w:numId="6">
    <w:abstractNumId w:val="15"/>
  </w:num>
  <w:num w:numId="7">
    <w:abstractNumId w:val="14"/>
  </w:num>
  <w:num w:numId="8">
    <w:abstractNumId w:val="20"/>
  </w:num>
  <w:num w:numId="9">
    <w:abstractNumId w:val="19"/>
  </w:num>
  <w:num w:numId="10">
    <w:abstractNumId w:val="16"/>
  </w:num>
  <w:num w:numId="11">
    <w:abstractNumId w:val="13"/>
  </w:num>
  <w:num w:numId="12">
    <w:abstractNumId w:val="25"/>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 w:numId="2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6"/>
  <w:printFractionalCharacterWidth/>
  <w:embedSystemFonts/>
  <w:hideSpellingErrors/>
  <w:hideGrammaticalErrors/>
  <w:activeWritingStyle w:appName="MSWord" w:lang="en-GB" w:vendorID="64" w:dllVersion="131078" w:nlCheck="1" w:checkStyle="1"/>
  <w:proofState w:spelling="clean" w:grammar="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compat>
  <w:rsids>
    <w:rsidRoot w:val="00EE3B2E"/>
    <w:rsid w:val="0001269B"/>
    <w:rsid w:val="000222BA"/>
    <w:rsid w:val="00066B5A"/>
    <w:rsid w:val="000778CC"/>
    <w:rsid w:val="00077D47"/>
    <w:rsid w:val="000850FC"/>
    <w:rsid w:val="00086450"/>
    <w:rsid w:val="000C63D1"/>
    <w:rsid w:val="000E4BD1"/>
    <w:rsid w:val="00132BF5"/>
    <w:rsid w:val="00191E50"/>
    <w:rsid w:val="001A4DBA"/>
    <w:rsid w:val="002008A4"/>
    <w:rsid w:val="00216BE9"/>
    <w:rsid w:val="00217794"/>
    <w:rsid w:val="002453B7"/>
    <w:rsid w:val="00287EF5"/>
    <w:rsid w:val="0029748D"/>
    <w:rsid w:val="002B4CCE"/>
    <w:rsid w:val="002C7037"/>
    <w:rsid w:val="002D0297"/>
    <w:rsid w:val="002E4A1F"/>
    <w:rsid w:val="002E75D2"/>
    <w:rsid w:val="00341A84"/>
    <w:rsid w:val="003553E9"/>
    <w:rsid w:val="00391D1D"/>
    <w:rsid w:val="00393D0A"/>
    <w:rsid w:val="003D3FA2"/>
    <w:rsid w:val="003E66F6"/>
    <w:rsid w:val="003F12D4"/>
    <w:rsid w:val="00440983"/>
    <w:rsid w:val="00461D36"/>
    <w:rsid w:val="00474B2E"/>
    <w:rsid w:val="00484B49"/>
    <w:rsid w:val="004A2E8B"/>
    <w:rsid w:val="004C34C8"/>
    <w:rsid w:val="005326B5"/>
    <w:rsid w:val="005509C5"/>
    <w:rsid w:val="005C526E"/>
    <w:rsid w:val="005E3379"/>
    <w:rsid w:val="005E44C2"/>
    <w:rsid w:val="005E45F0"/>
    <w:rsid w:val="006612B2"/>
    <w:rsid w:val="006868ED"/>
    <w:rsid w:val="00692A03"/>
    <w:rsid w:val="00716E96"/>
    <w:rsid w:val="0073482C"/>
    <w:rsid w:val="007A4774"/>
    <w:rsid w:val="007D3A8A"/>
    <w:rsid w:val="007D7B36"/>
    <w:rsid w:val="007E41E4"/>
    <w:rsid w:val="00880282"/>
    <w:rsid w:val="00896618"/>
    <w:rsid w:val="008B391F"/>
    <w:rsid w:val="009839D2"/>
    <w:rsid w:val="00A35515"/>
    <w:rsid w:val="00A41677"/>
    <w:rsid w:val="00A51EE2"/>
    <w:rsid w:val="00A56691"/>
    <w:rsid w:val="00A61A8C"/>
    <w:rsid w:val="00A810D5"/>
    <w:rsid w:val="00AA0FE8"/>
    <w:rsid w:val="00AE4121"/>
    <w:rsid w:val="00B05339"/>
    <w:rsid w:val="00BC62BF"/>
    <w:rsid w:val="00BF5CC5"/>
    <w:rsid w:val="00C24B1A"/>
    <w:rsid w:val="00C47B70"/>
    <w:rsid w:val="00C546B0"/>
    <w:rsid w:val="00C64C93"/>
    <w:rsid w:val="00C8192D"/>
    <w:rsid w:val="00C86E8A"/>
    <w:rsid w:val="00C96D09"/>
    <w:rsid w:val="00CC5766"/>
    <w:rsid w:val="00CF0142"/>
    <w:rsid w:val="00D31BDD"/>
    <w:rsid w:val="00D811C2"/>
    <w:rsid w:val="00D936C6"/>
    <w:rsid w:val="00DD7403"/>
    <w:rsid w:val="00DF7FB6"/>
    <w:rsid w:val="00EE3B2E"/>
    <w:rsid w:val="00F8032A"/>
    <w:rsid w:val="00F9126D"/>
    <w:rsid w:val="00F95E2A"/>
    <w:rsid w:val="00FF0909"/>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810D5"/>
    <w:pPr>
      <w:overflowPunct w:val="0"/>
      <w:autoSpaceDE w:val="0"/>
      <w:autoSpaceDN w:val="0"/>
      <w:adjustRightInd w:val="0"/>
      <w:spacing w:after="180"/>
      <w:textAlignment w:val="baseline"/>
    </w:pPr>
    <w:rPr>
      <w:color w:val="000000"/>
      <w:lang w:val="en-GB" w:eastAsia="ja-JP" w:bidi="ar-SA"/>
    </w:rPr>
  </w:style>
  <w:style w:type="paragraph" w:styleId="Heading1">
    <w:name w:val="heading 1"/>
    <w:next w:val="Normal"/>
    <w:qFormat/>
    <w:rsid w:val="00A810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bidi="ar-SA"/>
    </w:rPr>
  </w:style>
  <w:style w:type="paragraph" w:styleId="Heading2">
    <w:name w:val="heading 2"/>
    <w:basedOn w:val="Heading1"/>
    <w:next w:val="Normal"/>
    <w:qFormat/>
    <w:rsid w:val="00A810D5"/>
    <w:pPr>
      <w:pBdr>
        <w:top w:val="none" w:sz="0" w:space="0" w:color="auto"/>
      </w:pBdr>
      <w:spacing w:before="180"/>
      <w:outlineLvl w:val="1"/>
    </w:pPr>
    <w:rPr>
      <w:sz w:val="32"/>
    </w:rPr>
  </w:style>
  <w:style w:type="paragraph" w:styleId="Heading3">
    <w:name w:val="heading 3"/>
    <w:basedOn w:val="Heading2"/>
    <w:next w:val="Normal"/>
    <w:qFormat/>
    <w:rsid w:val="00A810D5"/>
    <w:pPr>
      <w:spacing w:before="120"/>
      <w:outlineLvl w:val="2"/>
    </w:pPr>
    <w:rPr>
      <w:sz w:val="28"/>
    </w:rPr>
  </w:style>
  <w:style w:type="paragraph" w:styleId="Heading4">
    <w:name w:val="heading 4"/>
    <w:basedOn w:val="Heading3"/>
    <w:next w:val="Normal"/>
    <w:qFormat/>
    <w:rsid w:val="00A810D5"/>
    <w:pPr>
      <w:ind w:left="1418" w:hanging="1418"/>
      <w:outlineLvl w:val="3"/>
    </w:pPr>
    <w:rPr>
      <w:sz w:val="24"/>
    </w:rPr>
  </w:style>
  <w:style w:type="paragraph" w:styleId="Heading5">
    <w:name w:val="heading 5"/>
    <w:basedOn w:val="Heading4"/>
    <w:next w:val="Normal"/>
    <w:qFormat/>
    <w:rsid w:val="00A810D5"/>
    <w:pPr>
      <w:ind w:left="1701" w:hanging="1701"/>
      <w:outlineLvl w:val="4"/>
    </w:pPr>
    <w:rPr>
      <w:sz w:val="22"/>
    </w:rPr>
  </w:style>
  <w:style w:type="paragraph" w:styleId="Heading6">
    <w:name w:val="heading 6"/>
    <w:basedOn w:val="H6"/>
    <w:next w:val="Normal"/>
    <w:qFormat/>
    <w:rsid w:val="00A810D5"/>
    <w:pPr>
      <w:outlineLvl w:val="5"/>
    </w:pPr>
    <w:rPr>
      <w:b w:val="0"/>
      <w:sz w:val="20"/>
    </w:rPr>
  </w:style>
  <w:style w:type="paragraph" w:styleId="Heading7">
    <w:name w:val="heading 7"/>
    <w:basedOn w:val="H6"/>
    <w:next w:val="Normal"/>
    <w:qFormat/>
    <w:rsid w:val="00A810D5"/>
    <w:pPr>
      <w:outlineLvl w:val="6"/>
    </w:pPr>
    <w:rPr>
      <w:b w:val="0"/>
      <w:sz w:val="20"/>
    </w:rPr>
  </w:style>
  <w:style w:type="paragraph" w:styleId="Heading8">
    <w:name w:val="heading 8"/>
    <w:basedOn w:val="Heading1"/>
    <w:next w:val="Normal"/>
    <w:qFormat/>
    <w:rsid w:val="00A810D5"/>
    <w:pPr>
      <w:ind w:left="0" w:firstLine="0"/>
      <w:outlineLvl w:val="7"/>
    </w:pPr>
  </w:style>
  <w:style w:type="paragraph" w:styleId="Heading9">
    <w:name w:val="heading 9"/>
    <w:basedOn w:val="Heading8"/>
    <w:next w:val="Normal"/>
    <w:qFormat/>
    <w:rsid w:val="00A810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810D5"/>
    <w:pPr>
      <w:ind w:left="1985" w:hanging="1985"/>
      <w:outlineLvl w:val="9"/>
    </w:pPr>
    <w:rPr>
      <w:b/>
    </w:rPr>
  </w:style>
  <w:style w:type="paragraph" w:customStyle="1" w:styleId="ZA">
    <w:name w:val="ZA"/>
    <w:rsid w:val="00A810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bidi="ar-SA"/>
    </w:rPr>
  </w:style>
  <w:style w:type="paragraph" w:customStyle="1" w:styleId="ZB">
    <w:name w:val="ZB"/>
    <w:rsid w:val="00A810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bidi="ar-SA"/>
    </w:rPr>
  </w:style>
  <w:style w:type="paragraph" w:customStyle="1" w:styleId="ZC">
    <w:name w:val="ZC"/>
    <w:rsid w:val="00A810D5"/>
    <w:pPr>
      <w:overflowPunct w:val="0"/>
      <w:autoSpaceDE w:val="0"/>
      <w:autoSpaceDN w:val="0"/>
      <w:adjustRightInd w:val="0"/>
      <w:spacing w:line="360" w:lineRule="atLeast"/>
      <w:jc w:val="center"/>
      <w:textAlignment w:val="baseline"/>
    </w:pPr>
    <w:rPr>
      <w:rFonts w:ascii="Arial" w:hAnsi="Arial"/>
      <w:lang w:val="en-GB" w:bidi="ar-SA"/>
    </w:rPr>
  </w:style>
  <w:style w:type="paragraph" w:customStyle="1" w:styleId="ZK">
    <w:name w:val="ZK"/>
    <w:rsid w:val="00A810D5"/>
    <w:pPr>
      <w:overflowPunct w:val="0"/>
      <w:autoSpaceDE w:val="0"/>
      <w:autoSpaceDN w:val="0"/>
      <w:adjustRightInd w:val="0"/>
      <w:spacing w:after="240" w:line="240" w:lineRule="atLeast"/>
      <w:ind w:left="1191" w:right="113" w:hanging="1191"/>
      <w:textAlignment w:val="baseline"/>
    </w:pPr>
    <w:rPr>
      <w:rFonts w:ascii="Arial" w:hAnsi="Arial"/>
      <w:lang w:val="en-GB" w:bidi="ar-SA"/>
    </w:rPr>
  </w:style>
  <w:style w:type="paragraph" w:customStyle="1" w:styleId="ZT">
    <w:name w:val="ZT"/>
    <w:rsid w:val="00A810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bidi="ar-SA"/>
    </w:rPr>
  </w:style>
  <w:style w:type="paragraph" w:customStyle="1" w:styleId="ZU">
    <w:name w:val="ZU"/>
    <w:rsid w:val="00A810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bidi="ar-SA"/>
    </w:rPr>
  </w:style>
  <w:style w:type="paragraph" w:styleId="TOC1">
    <w:name w:val="toc 1"/>
    <w:semiHidden/>
    <w:rsid w:val="00A810D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bidi="ar-SA"/>
    </w:rPr>
  </w:style>
  <w:style w:type="paragraph" w:styleId="TOC2">
    <w:name w:val="toc 2"/>
    <w:basedOn w:val="TOC1"/>
    <w:semiHidden/>
    <w:rsid w:val="00A810D5"/>
    <w:pPr>
      <w:keepNext w:val="0"/>
      <w:spacing w:before="0"/>
      <w:ind w:left="851" w:hanging="851"/>
    </w:pPr>
    <w:rPr>
      <w:sz w:val="20"/>
    </w:rPr>
  </w:style>
  <w:style w:type="paragraph" w:styleId="TOC3">
    <w:name w:val="toc 3"/>
    <w:basedOn w:val="TOC2"/>
    <w:semiHidden/>
    <w:rsid w:val="00A810D5"/>
    <w:pPr>
      <w:ind w:left="1134" w:hanging="1134"/>
    </w:pPr>
  </w:style>
  <w:style w:type="paragraph" w:styleId="TOC4">
    <w:name w:val="toc 4"/>
    <w:basedOn w:val="TOC3"/>
    <w:semiHidden/>
    <w:rsid w:val="00A810D5"/>
    <w:pPr>
      <w:ind w:left="1418" w:hanging="1418"/>
    </w:pPr>
  </w:style>
  <w:style w:type="paragraph" w:styleId="TOC5">
    <w:name w:val="toc 5"/>
    <w:basedOn w:val="TOC4"/>
    <w:semiHidden/>
    <w:rsid w:val="00A810D5"/>
    <w:pPr>
      <w:ind w:left="1701" w:hanging="1701"/>
    </w:pPr>
  </w:style>
  <w:style w:type="paragraph" w:styleId="TOC6">
    <w:name w:val="toc 6"/>
    <w:basedOn w:val="TOC5"/>
    <w:next w:val="Normal"/>
    <w:semiHidden/>
    <w:rsid w:val="00A810D5"/>
    <w:pPr>
      <w:ind w:left="1985" w:hanging="1985"/>
    </w:pPr>
  </w:style>
  <w:style w:type="paragraph" w:styleId="TOC7">
    <w:name w:val="toc 7"/>
    <w:basedOn w:val="TOC6"/>
    <w:next w:val="Normal"/>
    <w:semiHidden/>
    <w:rsid w:val="00A810D5"/>
    <w:pPr>
      <w:ind w:left="2268" w:hanging="2268"/>
    </w:pPr>
  </w:style>
  <w:style w:type="paragraph" w:styleId="TOC8">
    <w:name w:val="toc 8"/>
    <w:basedOn w:val="TOC1"/>
    <w:semiHidden/>
    <w:rsid w:val="00A810D5"/>
    <w:pPr>
      <w:spacing w:before="180"/>
      <w:ind w:left="2693" w:hanging="2693"/>
    </w:pPr>
    <w:rPr>
      <w:b/>
    </w:rPr>
  </w:style>
  <w:style w:type="paragraph" w:styleId="TOC9">
    <w:name w:val="toc 9"/>
    <w:basedOn w:val="TOC8"/>
    <w:semiHidden/>
    <w:rsid w:val="00A810D5"/>
    <w:pPr>
      <w:ind w:left="1418" w:hanging="1418"/>
    </w:pPr>
  </w:style>
  <w:style w:type="paragraph" w:customStyle="1" w:styleId="TT">
    <w:name w:val="TT"/>
    <w:basedOn w:val="Heading1"/>
    <w:next w:val="Normal"/>
    <w:rsid w:val="00A810D5"/>
    <w:pPr>
      <w:outlineLvl w:val="9"/>
    </w:pPr>
  </w:style>
  <w:style w:type="paragraph" w:customStyle="1" w:styleId="TAH">
    <w:name w:val="TAH"/>
    <w:basedOn w:val="TAC"/>
    <w:rsid w:val="00A810D5"/>
    <w:rPr>
      <w:b/>
    </w:rPr>
  </w:style>
  <w:style w:type="paragraph" w:customStyle="1" w:styleId="TAC">
    <w:name w:val="TAC"/>
    <w:basedOn w:val="TAL"/>
    <w:rsid w:val="00A810D5"/>
    <w:pPr>
      <w:jc w:val="center"/>
    </w:pPr>
  </w:style>
  <w:style w:type="paragraph" w:customStyle="1" w:styleId="TAL">
    <w:name w:val="TAL"/>
    <w:basedOn w:val="Normal"/>
    <w:rsid w:val="00A810D5"/>
    <w:pPr>
      <w:keepNext/>
      <w:keepLines/>
      <w:spacing w:after="0"/>
    </w:pPr>
    <w:rPr>
      <w:rFonts w:ascii="Arial" w:hAnsi="Arial"/>
      <w:sz w:val="18"/>
    </w:rPr>
  </w:style>
  <w:style w:type="paragraph" w:customStyle="1" w:styleId="TAJ">
    <w:name w:val="TAJ"/>
    <w:basedOn w:val="Normal"/>
    <w:rsid w:val="00A810D5"/>
    <w:pPr>
      <w:keepNext/>
      <w:keepLines/>
    </w:pPr>
    <w:rPr>
      <w:lang w:eastAsia="en-US"/>
    </w:rPr>
  </w:style>
  <w:style w:type="paragraph" w:customStyle="1" w:styleId="NO">
    <w:name w:val="NO"/>
    <w:basedOn w:val="Normal"/>
    <w:rsid w:val="00A810D5"/>
    <w:pPr>
      <w:keepLines/>
      <w:ind w:left="1135" w:hanging="851"/>
    </w:pPr>
  </w:style>
  <w:style w:type="paragraph" w:customStyle="1" w:styleId="HO">
    <w:name w:val="HO"/>
    <w:basedOn w:val="Normal"/>
    <w:rsid w:val="00A810D5"/>
    <w:pPr>
      <w:jc w:val="right"/>
    </w:pPr>
    <w:rPr>
      <w:b/>
      <w:lang w:eastAsia="en-US"/>
    </w:rPr>
  </w:style>
  <w:style w:type="paragraph" w:customStyle="1" w:styleId="HE">
    <w:name w:val="HE"/>
    <w:basedOn w:val="Normal"/>
    <w:rsid w:val="00A810D5"/>
    <w:rPr>
      <w:b/>
      <w:lang w:eastAsia="en-US"/>
    </w:rPr>
  </w:style>
  <w:style w:type="paragraph" w:customStyle="1" w:styleId="EX">
    <w:name w:val="EX"/>
    <w:basedOn w:val="Normal"/>
    <w:rsid w:val="00A810D5"/>
    <w:pPr>
      <w:keepLines/>
      <w:ind w:left="1702" w:hanging="1418"/>
    </w:pPr>
  </w:style>
  <w:style w:type="paragraph" w:customStyle="1" w:styleId="FP">
    <w:name w:val="FP"/>
    <w:basedOn w:val="Normal"/>
    <w:rsid w:val="00A810D5"/>
    <w:pPr>
      <w:spacing w:after="0"/>
    </w:pPr>
  </w:style>
  <w:style w:type="paragraph" w:customStyle="1" w:styleId="LD">
    <w:name w:val="LD"/>
    <w:rsid w:val="00A810D5"/>
    <w:pPr>
      <w:keepNext/>
      <w:keepLines/>
      <w:overflowPunct w:val="0"/>
      <w:autoSpaceDE w:val="0"/>
      <w:autoSpaceDN w:val="0"/>
      <w:adjustRightInd w:val="0"/>
      <w:spacing w:line="180" w:lineRule="exact"/>
      <w:textAlignment w:val="baseline"/>
    </w:pPr>
    <w:rPr>
      <w:rFonts w:ascii="Courier New" w:hAnsi="Courier New"/>
      <w:noProof/>
      <w:lang w:val="en-GB" w:eastAsia="ja-JP" w:bidi="ar-SA"/>
    </w:rPr>
  </w:style>
  <w:style w:type="paragraph" w:customStyle="1" w:styleId="NW">
    <w:name w:val="NW"/>
    <w:basedOn w:val="NO"/>
    <w:rsid w:val="00A810D5"/>
    <w:pPr>
      <w:spacing w:after="0"/>
    </w:pPr>
  </w:style>
  <w:style w:type="paragraph" w:customStyle="1" w:styleId="EW">
    <w:name w:val="EW"/>
    <w:basedOn w:val="EX"/>
    <w:rsid w:val="00A810D5"/>
    <w:pPr>
      <w:spacing w:after="0"/>
    </w:pPr>
  </w:style>
  <w:style w:type="paragraph" w:customStyle="1" w:styleId="B2">
    <w:name w:val="B2"/>
    <w:basedOn w:val="Normal"/>
    <w:rsid w:val="00A810D5"/>
    <w:pPr>
      <w:ind w:left="851" w:hanging="284"/>
    </w:pPr>
  </w:style>
  <w:style w:type="paragraph" w:customStyle="1" w:styleId="B1">
    <w:name w:val="B1"/>
    <w:basedOn w:val="Normal"/>
    <w:rsid w:val="00A810D5"/>
    <w:pPr>
      <w:ind w:left="568" w:hanging="284"/>
    </w:pPr>
  </w:style>
  <w:style w:type="paragraph" w:customStyle="1" w:styleId="B3">
    <w:name w:val="B3"/>
    <w:basedOn w:val="Normal"/>
    <w:rsid w:val="00A810D5"/>
    <w:pPr>
      <w:ind w:left="1135" w:hanging="284"/>
    </w:pPr>
  </w:style>
  <w:style w:type="paragraph" w:customStyle="1" w:styleId="B4">
    <w:name w:val="B4"/>
    <w:basedOn w:val="Normal"/>
    <w:rsid w:val="00A810D5"/>
    <w:pPr>
      <w:ind w:left="1418" w:hanging="284"/>
    </w:pPr>
  </w:style>
  <w:style w:type="paragraph" w:customStyle="1" w:styleId="B5">
    <w:name w:val="B5"/>
    <w:basedOn w:val="Normal"/>
    <w:rsid w:val="00A810D5"/>
    <w:pPr>
      <w:ind w:left="1702" w:hanging="284"/>
    </w:pPr>
  </w:style>
  <w:style w:type="paragraph" w:customStyle="1" w:styleId="EQ">
    <w:name w:val="EQ"/>
    <w:basedOn w:val="Normal"/>
    <w:next w:val="Normal"/>
    <w:rsid w:val="00A810D5"/>
    <w:pPr>
      <w:keepLines/>
      <w:tabs>
        <w:tab w:val="center" w:pos="4536"/>
        <w:tab w:val="right" w:pos="9072"/>
      </w:tabs>
    </w:pPr>
    <w:rPr>
      <w:noProof/>
    </w:rPr>
  </w:style>
  <w:style w:type="paragraph" w:customStyle="1" w:styleId="TH">
    <w:name w:val="TH"/>
    <w:basedOn w:val="Normal"/>
    <w:rsid w:val="00A810D5"/>
    <w:pPr>
      <w:keepNext/>
      <w:keepLines/>
      <w:spacing w:before="60"/>
      <w:jc w:val="center"/>
    </w:pPr>
    <w:rPr>
      <w:rFonts w:ascii="Arial" w:hAnsi="Arial"/>
      <w:b/>
    </w:rPr>
  </w:style>
  <w:style w:type="paragraph" w:customStyle="1" w:styleId="TF">
    <w:name w:val="TF"/>
    <w:basedOn w:val="TH"/>
    <w:rsid w:val="00A810D5"/>
    <w:pPr>
      <w:keepNext w:val="0"/>
      <w:spacing w:before="0" w:after="240"/>
    </w:pPr>
  </w:style>
  <w:style w:type="paragraph" w:customStyle="1" w:styleId="NF">
    <w:name w:val="NF"/>
    <w:basedOn w:val="NO"/>
    <w:rsid w:val="00A810D5"/>
    <w:pPr>
      <w:keepNext/>
      <w:spacing w:after="0"/>
    </w:pPr>
    <w:rPr>
      <w:rFonts w:ascii="Arial" w:hAnsi="Arial"/>
      <w:sz w:val="18"/>
    </w:rPr>
  </w:style>
  <w:style w:type="paragraph" w:customStyle="1" w:styleId="PL">
    <w:name w:val="PL"/>
    <w:rsid w:val="00A81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bidi="ar-SA"/>
    </w:rPr>
  </w:style>
  <w:style w:type="paragraph" w:customStyle="1" w:styleId="TAR">
    <w:name w:val="TAR"/>
    <w:basedOn w:val="TAL"/>
    <w:rsid w:val="00A810D5"/>
    <w:pPr>
      <w:jc w:val="right"/>
    </w:pPr>
  </w:style>
  <w:style w:type="paragraph" w:customStyle="1" w:styleId="TAN">
    <w:name w:val="TAN"/>
    <w:basedOn w:val="TAL"/>
    <w:rsid w:val="00A810D5"/>
    <w:pPr>
      <w:ind w:left="851" w:hanging="851"/>
    </w:pPr>
  </w:style>
  <w:style w:type="character" w:customStyle="1" w:styleId="ZGSM">
    <w:name w:val="ZGSM"/>
    <w:rsid w:val="00A810D5"/>
  </w:style>
  <w:style w:type="paragraph" w:customStyle="1" w:styleId="AP">
    <w:name w:val="AP"/>
    <w:basedOn w:val="Normal"/>
    <w:rsid w:val="00A810D5"/>
    <w:pPr>
      <w:ind w:left="2127" w:hanging="2127"/>
    </w:pPr>
    <w:rPr>
      <w:b/>
      <w:color w:val="FF0000"/>
    </w:rPr>
  </w:style>
  <w:style w:type="paragraph" w:customStyle="1" w:styleId="EditorsNote">
    <w:name w:val="Editor's Note"/>
    <w:basedOn w:val="NO"/>
    <w:rsid w:val="00A810D5"/>
    <w:rPr>
      <w:color w:val="FF0000"/>
    </w:rPr>
  </w:style>
  <w:style w:type="paragraph" w:customStyle="1" w:styleId="ZD">
    <w:name w:val="ZD"/>
    <w:rsid w:val="00A810D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bidi="ar-SA"/>
    </w:rPr>
  </w:style>
  <w:style w:type="paragraph" w:customStyle="1" w:styleId="ZG">
    <w:name w:val="ZG"/>
    <w:rsid w:val="00A810D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bidi="ar-SA"/>
    </w:rPr>
  </w:style>
  <w:style w:type="paragraph" w:customStyle="1" w:styleId="ZH">
    <w:name w:val="ZH"/>
    <w:rsid w:val="00A810D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bidi="ar-SA"/>
    </w:rPr>
  </w:style>
  <w:style w:type="paragraph" w:customStyle="1" w:styleId="ZTD">
    <w:name w:val="ZTD"/>
    <w:basedOn w:val="ZB"/>
    <w:rsid w:val="00A810D5"/>
    <w:pPr>
      <w:framePr w:hRule="auto" w:wrap="notBeside" w:y="852"/>
    </w:pPr>
    <w:rPr>
      <w:i w:val="0"/>
      <w:sz w:val="40"/>
    </w:rPr>
  </w:style>
  <w:style w:type="paragraph" w:customStyle="1" w:styleId="ZV">
    <w:name w:val="ZV"/>
    <w:basedOn w:val="ZU"/>
    <w:rsid w:val="00A810D5"/>
    <w:pPr>
      <w:framePr w:wrap="notBeside" w:y="16161"/>
    </w:pPr>
  </w:style>
  <w:style w:type="paragraph" w:styleId="Footer">
    <w:name w:val="footer"/>
    <w:basedOn w:val="Normal"/>
    <w:rsid w:val="00A810D5"/>
    <w:pPr>
      <w:tabs>
        <w:tab w:val="center" w:pos="4153"/>
        <w:tab w:val="right" w:pos="8306"/>
      </w:tabs>
    </w:pPr>
  </w:style>
  <w:style w:type="paragraph" w:styleId="Header">
    <w:name w:val="header"/>
    <w:basedOn w:val="Normal"/>
    <w:link w:val="HeaderChar"/>
    <w:rsid w:val="00A810D5"/>
    <w:pPr>
      <w:tabs>
        <w:tab w:val="center" w:pos="4153"/>
        <w:tab w:val="right" w:pos="8306"/>
      </w:tabs>
    </w:pPr>
  </w:style>
  <w:style w:type="character" w:customStyle="1" w:styleId="HeaderChar">
    <w:name w:val="Header Char"/>
    <w:basedOn w:val="DefaultParagraphFont"/>
    <w:link w:val="Header"/>
    <w:rsid w:val="00A810D5"/>
    <w:rPr>
      <w:color w:val="000000"/>
      <w:lang w:val="en-GB" w:eastAsia="ja-JP" w:bidi="ar-SA"/>
    </w:rPr>
  </w:style>
  <w:style w:type="paragraph" w:styleId="DocumentMap">
    <w:name w:val="Document Map"/>
    <w:basedOn w:val="Normal"/>
    <w:link w:val="DocumentMapChar"/>
    <w:rsid w:val="000C63D1"/>
    <w:rPr>
      <w:rFonts w:ascii="Tahoma" w:hAnsi="Tahoma" w:cs="Tahoma"/>
      <w:sz w:val="16"/>
      <w:szCs w:val="16"/>
    </w:rPr>
  </w:style>
  <w:style w:type="character" w:customStyle="1" w:styleId="DocumentMapChar">
    <w:name w:val="Document Map Char"/>
    <w:basedOn w:val="DefaultParagraphFont"/>
    <w:link w:val="DocumentMap"/>
    <w:rsid w:val="000C63D1"/>
    <w:rPr>
      <w:rFonts w:ascii="Tahoma" w:hAnsi="Tahoma" w:cs="Tahoma"/>
      <w:color w:val="000000"/>
      <w:sz w:val="16"/>
      <w:szCs w:val="16"/>
      <w:lang w:val="en-GB" w:eastAsia="ja-JP"/>
    </w:rPr>
  </w:style>
  <w:style w:type="paragraph" w:styleId="ListParagraph">
    <w:name w:val="List Paragraph"/>
    <w:basedOn w:val="Normal"/>
    <w:uiPriority w:val="34"/>
    <w:qFormat/>
    <w:rsid w:val="00C24B1A"/>
    <w:pPr>
      <w:overflowPunct/>
      <w:autoSpaceDE/>
      <w:autoSpaceDN/>
      <w:adjustRightInd/>
      <w:spacing w:after="0"/>
      <w:ind w:left="720"/>
      <w:contextualSpacing/>
      <w:textAlignment w:val="auto"/>
    </w:pPr>
    <w:rPr>
      <w:color w:val="auto"/>
      <w:lang w:eastAsia="en-US"/>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921F38-0E20-4042-8D25-2402AC62A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1401</Words>
  <Characters>7986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bh0</cp:lastModifiedBy>
  <cp:revision>8</cp:revision>
  <cp:lastPrinted>2003-09-26T08:29:00Z</cp:lastPrinted>
  <dcterms:created xsi:type="dcterms:W3CDTF">2016-07-17T07:28:00Z</dcterms:created>
  <dcterms:modified xsi:type="dcterms:W3CDTF">2016-07-18T12:02:00Z</dcterms:modified>
</cp:coreProperties>
</file>