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DED" w:rsidRPr="0034623D" w:rsidRDefault="00A01DED" w:rsidP="00A01DED">
      <w:pPr>
        <w:pStyle w:val="CRCoverPage"/>
        <w:tabs>
          <w:tab w:val="right" w:pos="9639"/>
        </w:tabs>
        <w:spacing w:after="0"/>
        <w:rPr>
          <w:b/>
          <w:noProof/>
          <w:sz w:val="28"/>
        </w:rPr>
      </w:pPr>
      <w:r>
        <w:rPr>
          <w:b/>
          <w:noProof/>
          <w:sz w:val="24"/>
        </w:rPr>
        <w:t>3GPP TSG CT3 Meeting #80</w:t>
      </w:r>
      <w:r>
        <w:rPr>
          <w:b/>
          <w:i/>
          <w:noProof/>
          <w:sz w:val="28"/>
        </w:rPr>
        <w:tab/>
      </w:r>
      <w:r w:rsidR="00B44CD6">
        <w:rPr>
          <w:b/>
          <w:noProof/>
          <w:sz w:val="28"/>
        </w:rPr>
        <w:t>C3-150320</w:t>
      </w:r>
      <w:bookmarkStart w:id="0" w:name="_GoBack"/>
      <w:bookmarkEnd w:id="0"/>
    </w:p>
    <w:p w:rsidR="00A01DED" w:rsidRDefault="00A01DED" w:rsidP="00A01DED">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 xml:space="preserve">Reply LS on End-to-end </w:t>
      </w:r>
      <w:proofErr w:type="spellStart"/>
      <w:r w:rsidRPr="00032A08">
        <w:rPr>
          <w:rFonts w:ascii="Arial" w:hAnsi="Arial" w:cs="Arial"/>
          <w:bCs/>
        </w:rPr>
        <w:t>QoS</w:t>
      </w:r>
      <w:proofErr w:type="spellEnd"/>
      <w:r w:rsidRPr="00032A08">
        <w:rPr>
          <w:rFonts w:ascii="Arial" w:hAnsi="Arial" w:cs="Arial"/>
          <w:bCs/>
        </w:rPr>
        <w:t xml:space="preserve">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032A08" w:rsidRDefault="00C71CB4" w:rsidP="00C71CB4">
      <w:pPr>
        <w:spacing w:after="60"/>
        <w:ind w:left="1985" w:hanging="1985"/>
        <w:rPr>
          <w:rFonts w:ascii="Arial" w:hAnsi="Arial" w:cs="Arial"/>
          <w:bCs/>
        </w:rPr>
      </w:pPr>
      <w:r w:rsidRPr="00032A08">
        <w:rPr>
          <w:rFonts w:ascii="Arial" w:hAnsi="Arial" w:cs="Arial"/>
          <w:b/>
        </w:rPr>
        <w:t>To:</w:t>
      </w:r>
      <w:r w:rsidRPr="00032A08">
        <w:rPr>
          <w:rFonts w:ascii="Arial" w:hAnsi="Arial" w:cs="Arial"/>
          <w:bCs/>
        </w:rPr>
        <w:tab/>
        <w:t>SA4</w:t>
      </w:r>
    </w:p>
    <w:p w:rsidR="00C71CB4" w:rsidRPr="00032A08" w:rsidRDefault="00C71CB4" w:rsidP="00C71CB4">
      <w:pPr>
        <w:spacing w:after="60"/>
        <w:ind w:left="1985" w:hanging="1985"/>
        <w:rPr>
          <w:rFonts w:ascii="Arial" w:hAnsi="Arial" w:cs="Arial"/>
          <w:bCs/>
        </w:rPr>
      </w:pPr>
      <w:r w:rsidRPr="00032A08">
        <w:rPr>
          <w:rFonts w:ascii="Arial" w:hAnsi="Arial" w:cs="Arial"/>
          <w:b/>
        </w:rPr>
        <w:t>Cc:</w:t>
      </w:r>
      <w:r w:rsidRPr="00032A08">
        <w:rPr>
          <w:rFonts w:ascii="Arial" w:hAnsi="Arial" w:cs="Arial"/>
          <w:bCs/>
        </w:rPr>
        <w:tab/>
        <w:t>CT1, CT4, SA2</w:t>
      </w:r>
    </w:p>
    <w:p w:rsidR="00C71CB4" w:rsidRPr="00032A08" w:rsidRDefault="00C71CB4" w:rsidP="00C71CB4">
      <w:pPr>
        <w:spacing w:after="60"/>
        <w:ind w:left="1985" w:hanging="1985"/>
        <w:rPr>
          <w:rFonts w:ascii="Arial" w:hAnsi="Arial" w:cs="Arial"/>
          <w:bCs/>
        </w:rPr>
      </w:pPr>
    </w:p>
    <w:p w:rsidR="00C71CB4" w:rsidRPr="00032A08" w:rsidRDefault="00C71CB4" w:rsidP="00C71CB4">
      <w:pPr>
        <w:tabs>
          <w:tab w:val="left" w:pos="2268"/>
        </w:tabs>
        <w:rPr>
          <w:rFonts w:ascii="Arial" w:hAnsi="Arial" w:cs="Arial"/>
          <w:bCs/>
        </w:rPr>
      </w:pPr>
      <w:r w:rsidRPr="00032A08">
        <w:rPr>
          <w:rFonts w:ascii="Arial" w:hAnsi="Arial" w:cs="Arial"/>
          <w:b/>
        </w:rPr>
        <w:t>Contact Person:</w:t>
      </w:r>
      <w:r w:rsidRPr="00032A08">
        <w:rPr>
          <w:rFonts w:ascii="Arial" w:hAnsi="Arial" w:cs="Arial"/>
          <w:bCs/>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 xml:space="preserve">Susana </w:t>
      </w:r>
      <w:proofErr w:type="spellStart"/>
      <w:r>
        <w:rPr>
          <w:rFonts w:cs="Arial"/>
          <w:b w:val="0"/>
          <w:bCs/>
        </w:rPr>
        <w:t>Fernández</w:t>
      </w:r>
      <w:proofErr w:type="spellEnd"/>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proofErr w:type="gramStart"/>
      <w:r>
        <w:rPr>
          <w:rFonts w:cs="Arial"/>
          <w:b w:val="0"/>
          <w:bCs/>
          <w:color w:val="auto"/>
        </w:rPr>
        <w:t>Fernandez</w:t>
      </w:r>
      <w:r w:rsidRPr="00032A08">
        <w:rPr>
          <w:rFonts w:cs="Arial"/>
          <w:b w:val="0"/>
          <w:bCs/>
          <w:color w:val="auto"/>
        </w:rPr>
        <w:t>(</w:t>
      </w:r>
      <w:proofErr w:type="gramEnd"/>
      <w:r w:rsidRPr="00032A08">
        <w:rPr>
          <w:rFonts w:cs="Arial"/>
          <w:b w:val="0"/>
          <w:bCs/>
          <w:color w:val="auto"/>
        </w:rPr>
        <w:t xml:space="preserve">at) </w:t>
      </w:r>
      <w:proofErr w:type="spellStart"/>
      <w:r>
        <w:rPr>
          <w:rFonts w:cs="Arial"/>
          <w:b w:val="0"/>
          <w:bCs/>
          <w:color w:val="auto"/>
        </w:rPr>
        <w:t>ericsson</w:t>
      </w:r>
      <w:proofErr w:type="spellEnd"/>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 xml:space="preserve">CT3 would like to thank SA4 for obtaining an early opportunity to comment the requirements for End-to-end </w:t>
      </w:r>
      <w:proofErr w:type="spellStart"/>
      <w:r w:rsidRPr="00585FE9">
        <w:t>QoS</w:t>
      </w:r>
      <w:proofErr w:type="spellEnd"/>
      <w:r w:rsidRPr="00585FE9">
        <w:t xml:space="preserve"> handling of MTSI suggested in SA4´s LS.</w:t>
      </w:r>
      <w:r w:rsidR="00B3340B">
        <w:t xml:space="preserve"> </w:t>
      </w:r>
    </w:p>
    <w:p w:rsidR="00B3340B" w:rsidRDefault="00B3340B" w:rsidP="00C71CB4"/>
    <w:p w:rsidR="00B3340B" w:rsidRDefault="00B3340B" w:rsidP="00C71CB4">
      <w:r>
        <w:t xml:space="preserve">CT3 thanks SA4 for the LS on TR 26.924 Study on improved end-to-end </w:t>
      </w:r>
      <w:proofErr w:type="spellStart"/>
      <w:r>
        <w:t>QoS</w:t>
      </w:r>
      <w:proofErr w:type="spellEnd"/>
      <w:r>
        <w:t xml:space="preserve">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 i.e. when it follows the asymmetric approach as there will be no modification in the resource reservation if the maximum bitrate is derived based on the codec information.</w:t>
      </w:r>
      <w:r w:rsidR="009B6598">
        <w:t xml:space="preserve"> Depending on how critical those aspects </w:t>
      </w:r>
      <w:r w:rsidR="00B37550">
        <w:t>are</w:t>
      </w:r>
      <w:r w:rsidR="009B6598">
        <w:t xml:space="preserve"> possible optimizations to initiate the PCC interaction when relevant could be considered.</w:t>
      </w:r>
    </w:p>
    <w:p w:rsidR="008B6739" w:rsidRDefault="008B6739" w:rsidP="00B3340B">
      <w:pPr>
        <w:pStyle w:val="ListParagraph"/>
      </w:pPr>
    </w:p>
    <w:p w:rsidR="008B6739" w:rsidRDefault="008B6739" w:rsidP="008B6739">
      <w:pPr>
        <w:pStyle w:val="ListParagraph"/>
        <w:numPr>
          <w:ilvl w:val="0"/>
          <w:numId w:val="3"/>
        </w:numPr>
      </w:pPr>
      <w:r>
        <w:t>Minimum and maximum supported bandwidth negotiated between the UEs for each direction</w:t>
      </w:r>
    </w:p>
    <w:p w:rsidR="008B6739" w:rsidRDefault="008B6739" w:rsidP="008B6739">
      <w:pPr>
        <w:pStyle w:val="ListParagraph"/>
      </w:pPr>
      <w:r>
        <w:t>CT3 assumes that the requirement to make the network aware of the maximum supported bandwidth will allow the Application Function (AF) to provide this information over the Rx interface in order to allow the PCRF to derive the MBR properly for both uplink and downlink directions in both local and remote networks. If the assumption is correct, the PCRF would not require specific algorithms for the bandwidth derivation and only some documentation on bandwidth derivation in the AF would be required in the PCC specifications.</w:t>
      </w:r>
      <w:r w:rsidR="00C87120">
        <w:t>CT3 also assumes that the minimum supported bandwidth is not relevant for the PCRF and thus not used over the Rx interface.</w:t>
      </w:r>
    </w:p>
    <w:p w:rsidR="008B6739" w:rsidRDefault="008B6739" w:rsidP="008B6739">
      <w:pPr>
        <w:pStyle w:val="ListParagraph"/>
      </w:pPr>
    </w:p>
    <w:p w:rsidR="008B6739" w:rsidRDefault="008B6739" w:rsidP="008B6739">
      <w:pPr>
        <w:pStyle w:val="ListParagraph"/>
        <w:numPr>
          <w:ilvl w:val="0"/>
          <w:numId w:val="3"/>
        </w:numPr>
      </w:pPr>
      <w:r>
        <w:t>Minimum and maximum desired bandwidth negotiated between the UEs for each direction</w:t>
      </w:r>
    </w:p>
    <w:p w:rsidR="008B6739" w:rsidRDefault="008B6739" w:rsidP="008B6739">
      <w:pPr>
        <w:pStyle w:val="ListParagraph"/>
      </w:pPr>
      <w:r>
        <w:t>As for the aspect above, CT3 assumes that the requirement to make the network aware of the minimum desired</w:t>
      </w:r>
      <w:r w:rsidR="00C87120">
        <w:t xml:space="preserve"> bandwidth will allow the Application Function to provide this information over the Rx interface in order to allow the PCRF to derive the GBR properly for both uplink and downlink directions in both local and remote networks. If the assumption is correct, the PCRF would not require specific algorithms for the bandwidth derivation and only some documentation on bandwidth derivation in the AF would be required in the PCC specifications. </w:t>
      </w:r>
    </w:p>
    <w:p w:rsidR="008B6739" w:rsidRDefault="008B6739" w:rsidP="008B6739">
      <w:pPr>
        <w:pStyle w:val="ListParagraph"/>
      </w:pPr>
    </w:p>
    <w:p w:rsidR="008B6739" w:rsidRDefault="008B6739" w:rsidP="008B6739"/>
    <w:p w:rsidR="008B6739" w:rsidRDefault="008B6739" w:rsidP="008B6739"/>
    <w:p w:rsidR="008B6739" w:rsidRDefault="008B6739" w:rsidP="008B6739">
      <w:pPr>
        <w:pStyle w:val="B1"/>
      </w:pPr>
      <w:r>
        <w:tab/>
      </w:r>
    </w:p>
    <w:p w:rsidR="004E52EB" w:rsidRDefault="004E52EB" w:rsidP="00C87120"/>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2. Actions:</w:t>
      </w:r>
    </w:p>
    <w:p w:rsidR="00C71CB4" w:rsidRPr="00032A08" w:rsidRDefault="00C71CB4" w:rsidP="00C71CB4">
      <w:pPr>
        <w:spacing w:after="120"/>
        <w:ind w:left="1985" w:hanging="1985"/>
        <w:rPr>
          <w:rFonts w:ascii="Arial" w:hAnsi="Arial" w:cs="Arial"/>
          <w:b/>
        </w:rPr>
      </w:pPr>
      <w:proofErr w:type="gramStart"/>
      <w:r w:rsidRPr="00032A08">
        <w:rPr>
          <w:rFonts w:ascii="Arial" w:hAnsi="Arial" w:cs="Arial"/>
          <w:b/>
        </w:rPr>
        <w:t>To  SA</w:t>
      </w:r>
      <w:r>
        <w:rPr>
          <w:rFonts w:ascii="Arial" w:hAnsi="Arial" w:cs="Arial"/>
          <w:b/>
        </w:rPr>
        <w:t>4</w:t>
      </w:r>
      <w:proofErr w:type="gramEnd"/>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CT3 would ask</w:t>
      </w:r>
      <w:r w:rsidR="00C87120">
        <w:t xml:space="preserve"> CT4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proofErr w:type="spellStart"/>
      <w:r w:rsidR="009A02ED">
        <w:rPr>
          <w:rFonts w:ascii="Arial" w:hAnsi="Arial" w:cs="Arial"/>
          <w:bCs/>
        </w:rPr>
        <w:t>Sanya</w:t>
      </w:r>
      <w:proofErr w:type="spellEnd"/>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3GPPCT3#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CB4"/>
    <w:rsid w:val="00020C97"/>
    <w:rsid w:val="000368E6"/>
    <w:rsid w:val="00037683"/>
    <w:rsid w:val="00056C48"/>
    <w:rsid w:val="000D14CA"/>
    <w:rsid w:val="00116F18"/>
    <w:rsid w:val="00192F5D"/>
    <w:rsid w:val="001A3C63"/>
    <w:rsid w:val="00201929"/>
    <w:rsid w:val="00216A08"/>
    <w:rsid w:val="00277E0B"/>
    <w:rsid w:val="00344AF6"/>
    <w:rsid w:val="00347608"/>
    <w:rsid w:val="003878E2"/>
    <w:rsid w:val="004E52EB"/>
    <w:rsid w:val="00571700"/>
    <w:rsid w:val="00587A93"/>
    <w:rsid w:val="005B69C9"/>
    <w:rsid w:val="00611A4C"/>
    <w:rsid w:val="00671C17"/>
    <w:rsid w:val="00720B48"/>
    <w:rsid w:val="007B62EB"/>
    <w:rsid w:val="008304BA"/>
    <w:rsid w:val="00882103"/>
    <w:rsid w:val="008A020A"/>
    <w:rsid w:val="008B6739"/>
    <w:rsid w:val="00935D48"/>
    <w:rsid w:val="009A02ED"/>
    <w:rsid w:val="009B6598"/>
    <w:rsid w:val="009C2B17"/>
    <w:rsid w:val="009C792A"/>
    <w:rsid w:val="00A01DED"/>
    <w:rsid w:val="00A73436"/>
    <w:rsid w:val="00AF34E0"/>
    <w:rsid w:val="00B3340B"/>
    <w:rsid w:val="00B37550"/>
    <w:rsid w:val="00B44CD6"/>
    <w:rsid w:val="00BB2B9F"/>
    <w:rsid w:val="00C71CB4"/>
    <w:rsid w:val="00C8166F"/>
    <w:rsid w:val="00C87120"/>
    <w:rsid w:val="00D200E8"/>
    <w:rsid w:val="00D30561"/>
    <w:rsid w:val="00D65A94"/>
    <w:rsid w:val="00D93C7E"/>
    <w:rsid w:val="00E021D8"/>
    <w:rsid w:val="00E5798E"/>
    <w:rsid w:val="00EC20E2"/>
    <w:rsid w:val="00ED2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Ericsson User 2</cp:lastModifiedBy>
  <cp:revision>2</cp:revision>
  <dcterms:created xsi:type="dcterms:W3CDTF">2015-02-05T08:19:00Z</dcterms:created>
  <dcterms:modified xsi:type="dcterms:W3CDTF">2015-02-05T08:19:00Z</dcterms:modified>
</cp:coreProperties>
</file>