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7C78FF" w14:textId="77777777" w:rsidR="00537A6D" w:rsidRDefault="00537A6D" w:rsidP="00537A6D">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135</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C3-243183</w:t>
      </w:r>
      <w:r>
        <w:rPr>
          <w:b/>
          <w:i/>
          <w:noProof/>
          <w:sz w:val="28"/>
        </w:rPr>
        <w:fldChar w:fldCharType="end"/>
      </w:r>
    </w:p>
    <w:p w14:paraId="453AC7F2" w14:textId="77777777" w:rsidR="00537A6D" w:rsidRDefault="00537A6D" w:rsidP="00537A6D">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Hyderabad</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India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27th May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31st May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37A6D" w14:paraId="7FD0A0BD" w14:textId="77777777" w:rsidTr="005E58CE">
        <w:tc>
          <w:tcPr>
            <w:tcW w:w="9641" w:type="dxa"/>
            <w:gridSpan w:val="9"/>
            <w:tcBorders>
              <w:top w:val="single" w:sz="4" w:space="0" w:color="auto"/>
              <w:left w:val="single" w:sz="4" w:space="0" w:color="auto"/>
              <w:right w:val="single" w:sz="4" w:space="0" w:color="auto"/>
            </w:tcBorders>
          </w:tcPr>
          <w:p w14:paraId="7B156BAC" w14:textId="77777777" w:rsidR="00537A6D" w:rsidRDefault="00537A6D" w:rsidP="005E58CE">
            <w:pPr>
              <w:pStyle w:val="CRCoverPage"/>
              <w:spacing w:after="0"/>
              <w:jc w:val="right"/>
              <w:rPr>
                <w:i/>
                <w:noProof/>
              </w:rPr>
            </w:pPr>
            <w:r>
              <w:rPr>
                <w:i/>
                <w:noProof/>
                <w:sz w:val="14"/>
              </w:rPr>
              <w:t>CR-Form-v12.3</w:t>
            </w:r>
          </w:p>
        </w:tc>
      </w:tr>
      <w:tr w:rsidR="00537A6D" w14:paraId="5B252739" w14:textId="77777777" w:rsidTr="005E58CE">
        <w:tc>
          <w:tcPr>
            <w:tcW w:w="9641" w:type="dxa"/>
            <w:gridSpan w:val="9"/>
            <w:tcBorders>
              <w:left w:val="single" w:sz="4" w:space="0" w:color="auto"/>
              <w:right w:val="single" w:sz="4" w:space="0" w:color="auto"/>
            </w:tcBorders>
          </w:tcPr>
          <w:p w14:paraId="01B36B39" w14:textId="77777777" w:rsidR="00537A6D" w:rsidRDefault="00537A6D" w:rsidP="005E58CE">
            <w:pPr>
              <w:pStyle w:val="CRCoverPage"/>
              <w:spacing w:after="0"/>
              <w:jc w:val="center"/>
              <w:rPr>
                <w:noProof/>
              </w:rPr>
            </w:pPr>
            <w:r>
              <w:rPr>
                <w:b/>
                <w:noProof/>
                <w:sz w:val="32"/>
              </w:rPr>
              <w:t>CHANGE REQUEST</w:t>
            </w:r>
          </w:p>
        </w:tc>
      </w:tr>
      <w:tr w:rsidR="00537A6D" w14:paraId="3670AE21" w14:textId="77777777" w:rsidTr="005E58CE">
        <w:tc>
          <w:tcPr>
            <w:tcW w:w="9641" w:type="dxa"/>
            <w:gridSpan w:val="9"/>
            <w:tcBorders>
              <w:left w:val="single" w:sz="4" w:space="0" w:color="auto"/>
              <w:right w:val="single" w:sz="4" w:space="0" w:color="auto"/>
            </w:tcBorders>
          </w:tcPr>
          <w:p w14:paraId="3B5E946B" w14:textId="77777777" w:rsidR="00537A6D" w:rsidRDefault="00537A6D" w:rsidP="005E58CE">
            <w:pPr>
              <w:pStyle w:val="CRCoverPage"/>
              <w:spacing w:after="0"/>
              <w:rPr>
                <w:noProof/>
                <w:sz w:val="8"/>
                <w:szCs w:val="8"/>
              </w:rPr>
            </w:pPr>
          </w:p>
        </w:tc>
      </w:tr>
      <w:tr w:rsidR="00537A6D" w14:paraId="1C72D587" w14:textId="77777777" w:rsidTr="005E58CE">
        <w:tc>
          <w:tcPr>
            <w:tcW w:w="142" w:type="dxa"/>
            <w:tcBorders>
              <w:left w:val="single" w:sz="4" w:space="0" w:color="auto"/>
            </w:tcBorders>
          </w:tcPr>
          <w:p w14:paraId="1BD4F8FD" w14:textId="77777777" w:rsidR="00537A6D" w:rsidRDefault="00537A6D" w:rsidP="005E58CE">
            <w:pPr>
              <w:pStyle w:val="CRCoverPage"/>
              <w:spacing w:after="0"/>
              <w:jc w:val="right"/>
              <w:rPr>
                <w:noProof/>
              </w:rPr>
            </w:pPr>
          </w:p>
        </w:tc>
        <w:tc>
          <w:tcPr>
            <w:tcW w:w="1559" w:type="dxa"/>
            <w:shd w:val="pct30" w:color="FFFF00" w:fill="auto"/>
          </w:tcPr>
          <w:p w14:paraId="5460C2F2" w14:textId="77777777" w:rsidR="00537A6D" w:rsidRPr="00410371" w:rsidRDefault="00537A6D" w:rsidP="005E58CE">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29.549</w:t>
            </w:r>
            <w:r>
              <w:rPr>
                <w:b/>
                <w:noProof/>
                <w:sz w:val="28"/>
              </w:rPr>
              <w:fldChar w:fldCharType="end"/>
            </w:r>
          </w:p>
        </w:tc>
        <w:tc>
          <w:tcPr>
            <w:tcW w:w="709" w:type="dxa"/>
          </w:tcPr>
          <w:p w14:paraId="1F23B13B" w14:textId="77777777" w:rsidR="00537A6D" w:rsidRDefault="00537A6D" w:rsidP="005E58CE">
            <w:pPr>
              <w:pStyle w:val="CRCoverPage"/>
              <w:spacing w:after="0"/>
              <w:jc w:val="center"/>
              <w:rPr>
                <w:noProof/>
              </w:rPr>
            </w:pPr>
            <w:r>
              <w:rPr>
                <w:b/>
                <w:noProof/>
                <w:sz w:val="28"/>
              </w:rPr>
              <w:t>CR</w:t>
            </w:r>
          </w:p>
        </w:tc>
        <w:tc>
          <w:tcPr>
            <w:tcW w:w="1276" w:type="dxa"/>
            <w:shd w:val="pct30" w:color="FFFF00" w:fill="auto"/>
          </w:tcPr>
          <w:p w14:paraId="3752ECD1" w14:textId="77777777" w:rsidR="00537A6D" w:rsidRPr="00410371" w:rsidRDefault="00537A6D" w:rsidP="005E58CE">
            <w:pPr>
              <w:pStyle w:val="CRCoverPage"/>
              <w:spacing w:after="0"/>
              <w:rPr>
                <w:noProof/>
              </w:rPr>
            </w:pPr>
            <w:r>
              <w:fldChar w:fldCharType="begin"/>
            </w:r>
            <w:r>
              <w:instrText xml:space="preserve"> DOCPROPERTY  Cr#  \* MERGEFORMAT </w:instrText>
            </w:r>
            <w:r>
              <w:fldChar w:fldCharType="separate"/>
            </w:r>
            <w:r w:rsidRPr="00410371">
              <w:rPr>
                <w:b/>
                <w:noProof/>
                <w:sz w:val="28"/>
              </w:rPr>
              <w:t>0290</w:t>
            </w:r>
            <w:r>
              <w:rPr>
                <w:b/>
                <w:noProof/>
                <w:sz w:val="28"/>
              </w:rPr>
              <w:fldChar w:fldCharType="end"/>
            </w:r>
          </w:p>
        </w:tc>
        <w:tc>
          <w:tcPr>
            <w:tcW w:w="709" w:type="dxa"/>
          </w:tcPr>
          <w:p w14:paraId="0353D33D" w14:textId="77777777" w:rsidR="00537A6D" w:rsidRDefault="00537A6D" w:rsidP="005E58CE">
            <w:pPr>
              <w:pStyle w:val="CRCoverPage"/>
              <w:tabs>
                <w:tab w:val="right" w:pos="625"/>
              </w:tabs>
              <w:spacing w:after="0"/>
              <w:jc w:val="center"/>
              <w:rPr>
                <w:noProof/>
              </w:rPr>
            </w:pPr>
            <w:r>
              <w:rPr>
                <w:b/>
                <w:bCs/>
                <w:noProof/>
                <w:sz w:val="28"/>
              </w:rPr>
              <w:t>rev</w:t>
            </w:r>
          </w:p>
        </w:tc>
        <w:tc>
          <w:tcPr>
            <w:tcW w:w="992" w:type="dxa"/>
            <w:shd w:val="pct30" w:color="FFFF00" w:fill="auto"/>
          </w:tcPr>
          <w:p w14:paraId="41DB7F4F" w14:textId="77777777" w:rsidR="00537A6D" w:rsidRPr="00410371" w:rsidRDefault="00537A6D" w:rsidP="005E58CE">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1CAFE3BA" w14:textId="77777777" w:rsidR="00537A6D" w:rsidRDefault="00537A6D" w:rsidP="005E58C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C021E0" w14:textId="77777777" w:rsidR="00537A6D" w:rsidRPr="00410371" w:rsidRDefault="00537A6D" w:rsidP="005E58CE">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18.5.0</w:t>
            </w:r>
            <w:r>
              <w:rPr>
                <w:b/>
                <w:noProof/>
                <w:sz w:val="28"/>
              </w:rPr>
              <w:fldChar w:fldCharType="end"/>
            </w:r>
          </w:p>
        </w:tc>
        <w:tc>
          <w:tcPr>
            <w:tcW w:w="143" w:type="dxa"/>
            <w:tcBorders>
              <w:right w:val="single" w:sz="4" w:space="0" w:color="auto"/>
            </w:tcBorders>
          </w:tcPr>
          <w:p w14:paraId="3FE056E8" w14:textId="77777777" w:rsidR="00537A6D" w:rsidRDefault="00537A6D" w:rsidP="005E58CE">
            <w:pPr>
              <w:pStyle w:val="CRCoverPage"/>
              <w:spacing w:after="0"/>
              <w:rPr>
                <w:noProof/>
              </w:rPr>
            </w:pPr>
          </w:p>
        </w:tc>
      </w:tr>
      <w:tr w:rsidR="00537A6D" w14:paraId="6672DDD5" w14:textId="77777777" w:rsidTr="005E58CE">
        <w:tc>
          <w:tcPr>
            <w:tcW w:w="9641" w:type="dxa"/>
            <w:gridSpan w:val="9"/>
            <w:tcBorders>
              <w:left w:val="single" w:sz="4" w:space="0" w:color="auto"/>
              <w:right w:val="single" w:sz="4" w:space="0" w:color="auto"/>
            </w:tcBorders>
          </w:tcPr>
          <w:p w14:paraId="7C766E50" w14:textId="77777777" w:rsidR="00537A6D" w:rsidRDefault="00537A6D" w:rsidP="005E58CE">
            <w:pPr>
              <w:pStyle w:val="CRCoverPage"/>
              <w:spacing w:after="0"/>
              <w:rPr>
                <w:noProof/>
              </w:rPr>
            </w:pPr>
          </w:p>
        </w:tc>
      </w:tr>
      <w:tr w:rsidR="00537A6D" w14:paraId="44C35468" w14:textId="77777777" w:rsidTr="005E58CE">
        <w:tc>
          <w:tcPr>
            <w:tcW w:w="9641" w:type="dxa"/>
            <w:gridSpan w:val="9"/>
            <w:tcBorders>
              <w:top w:val="single" w:sz="4" w:space="0" w:color="auto"/>
            </w:tcBorders>
          </w:tcPr>
          <w:p w14:paraId="5FB52E6F" w14:textId="77777777" w:rsidR="00537A6D" w:rsidRPr="00F25D98" w:rsidRDefault="00537A6D" w:rsidP="005E58C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37A6D" w14:paraId="0A28F9E3" w14:textId="77777777" w:rsidTr="005E58CE">
        <w:tc>
          <w:tcPr>
            <w:tcW w:w="9641" w:type="dxa"/>
            <w:gridSpan w:val="9"/>
          </w:tcPr>
          <w:p w14:paraId="1489EBD5" w14:textId="77777777" w:rsidR="00537A6D" w:rsidRDefault="00537A6D" w:rsidP="005E58CE">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542A72" w:rsidR="001E41F3" w:rsidRDefault="00E21A23">
            <w:pPr>
              <w:pStyle w:val="CRCoverPage"/>
              <w:spacing w:after="0"/>
              <w:ind w:left="100"/>
              <w:rPr>
                <w:noProof/>
              </w:rPr>
            </w:pPr>
            <w:r>
              <w:t>Location Accuracy</w:t>
            </w:r>
            <w:r w:rsidR="00457041">
              <w:t xml:space="preserve"> Analytics API 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65B385" w:rsidR="001E41F3" w:rsidRDefault="00537A6D">
            <w:pPr>
              <w:pStyle w:val="CRCoverPage"/>
              <w:spacing w:after="0"/>
              <w:ind w:left="100"/>
              <w:rPr>
                <w:noProof/>
              </w:rPr>
            </w:pPr>
            <w:r>
              <w:fldChar w:fldCharType="begin"/>
            </w:r>
            <w:r>
              <w:instrText xml:space="preserve"> DOCPROPERTY  SourceIfWg  \* MERGEFORMAT </w:instrText>
            </w:r>
            <w:r>
              <w:fldChar w:fldCharType="separate"/>
            </w:r>
            <w:r w:rsidR="00184534">
              <w:rPr>
                <w:noProof/>
              </w:rPr>
              <w:t>Nokia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537A6D" w:rsidP="00547111">
            <w:pPr>
              <w:pStyle w:val="CRCoverPage"/>
              <w:spacing w:after="0"/>
              <w:ind w:left="100"/>
              <w:rPr>
                <w:noProof/>
              </w:rPr>
            </w:pPr>
            <w:r>
              <w:fldChar w:fldCharType="begin"/>
            </w:r>
            <w:r>
              <w:instrText xml:space="preserve"> DOCPROPERTY  SourceIfTsg  \* MERGEFORMAT </w:instrText>
            </w:r>
            <w:r>
              <w:fldChar w:fldCharType="separate"/>
            </w:r>
            <w:r w:rsidR="00184534">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635A84" w:rsidR="001E41F3" w:rsidRDefault="00537A6D">
            <w:pPr>
              <w:pStyle w:val="CRCoverPage"/>
              <w:spacing w:after="0"/>
              <w:ind w:left="100"/>
              <w:rPr>
                <w:noProof/>
              </w:rPr>
            </w:pPr>
            <w:r>
              <w:fldChar w:fldCharType="begin"/>
            </w:r>
            <w:r>
              <w:instrText xml:space="preserve"> DOCPROPERTY  RelatedWis  \* MERGEFORMAT </w:instrText>
            </w:r>
            <w:r>
              <w:fldChar w:fldCharType="separate"/>
            </w:r>
            <w:r w:rsidR="006316E7">
              <w:rPr>
                <w:noProof/>
              </w:rPr>
              <w:t>A</w:t>
            </w:r>
            <w:r w:rsidR="00457041">
              <w:rPr>
                <w:noProof/>
              </w:rPr>
              <w:t>DAES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367350" w:rsidR="001E41F3" w:rsidRDefault="00537A6D">
            <w:pPr>
              <w:pStyle w:val="CRCoverPage"/>
              <w:spacing w:after="0"/>
              <w:ind w:left="100"/>
              <w:rPr>
                <w:noProof/>
              </w:rPr>
            </w:pPr>
            <w:r>
              <w:fldChar w:fldCharType="begin"/>
            </w:r>
            <w:r>
              <w:instrText xml:space="preserve"> DOCPROPERTY  ResDate  \* MERGEFORMAT </w:instrText>
            </w:r>
            <w:r>
              <w:fldChar w:fldCharType="separate"/>
            </w:r>
            <w:r w:rsidR="00184534">
              <w:rPr>
                <w:noProof/>
              </w:rPr>
              <w:t>2024-05-20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053074" w:rsidR="001E41F3" w:rsidRDefault="004A0B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2AB8C9" w:rsidR="001E41F3" w:rsidRDefault="00537A6D">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184534">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0E8BF37" w:rsidR="00AB6C00" w:rsidRDefault="00457041">
            <w:pPr>
              <w:pStyle w:val="CRCoverPage"/>
              <w:spacing w:after="0"/>
              <w:ind w:left="100"/>
              <w:rPr>
                <w:noProof/>
              </w:rPr>
            </w:pPr>
            <w:r>
              <w:t xml:space="preserve">There is a mistaken </w:t>
            </w:r>
            <w:r w:rsidR="00B1111C">
              <w:t>resource name</w:t>
            </w:r>
            <w:r>
              <w:t xml:space="preserve">, while </w:t>
            </w:r>
            <w:r w:rsidR="00A96665">
              <w:t>t</w:t>
            </w:r>
            <w:r w:rsidR="00E16050">
              <w:t xml:space="preserve">he </w:t>
            </w:r>
            <w:proofErr w:type="spellStart"/>
            <w:r>
              <w:t>AnalyticsType</w:t>
            </w:r>
            <w:proofErr w:type="spellEnd"/>
            <w:r>
              <w:t xml:space="preserve"> data structure now (after the agreement of </w:t>
            </w:r>
            <w:proofErr w:type="spellStart"/>
            <w:r>
              <w:t>C3</w:t>
            </w:r>
            <w:proofErr w:type="spellEnd"/>
            <w:r>
              <w:t>-242598) contains only the category attribute and therefore the related attribute descriptions need to be corrected</w:t>
            </w:r>
            <w:r w:rsidR="006316E7">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24769DA" w14:textId="6B3869F3" w:rsidR="001E41F3" w:rsidRDefault="00457041">
            <w:pPr>
              <w:pStyle w:val="CRCoverPage"/>
              <w:spacing w:after="0"/>
              <w:ind w:left="100"/>
              <w:rPr>
                <w:noProof/>
              </w:rPr>
            </w:pPr>
            <w:r>
              <w:rPr>
                <w:noProof/>
              </w:rPr>
              <w:t xml:space="preserve">Fixed the wrong </w:t>
            </w:r>
            <w:r w:rsidR="00B1111C">
              <w:rPr>
                <w:noProof/>
              </w:rPr>
              <w:t>resource</w:t>
            </w:r>
            <w:r>
              <w:rPr>
                <w:noProof/>
              </w:rPr>
              <w:t xml:space="preserve"> name</w:t>
            </w:r>
            <w:r w:rsidR="002A2823">
              <w:rPr>
                <w:noProof/>
              </w:rPr>
              <w:t xml:space="preserve"> </w:t>
            </w:r>
            <w:r>
              <w:rPr>
                <w:noProof/>
              </w:rPr>
              <w:t>and the erroneous descriptions of AnalyticsType attributes</w:t>
            </w:r>
            <w:r w:rsidR="000D76E3">
              <w:rPr>
                <w:noProof/>
              </w:rPr>
              <w:t>.</w:t>
            </w:r>
          </w:p>
          <w:p w14:paraId="31C656EC" w14:textId="6917A321" w:rsidR="002A2823" w:rsidRDefault="002A2823">
            <w:pPr>
              <w:pStyle w:val="CRCoverPage"/>
              <w:spacing w:after="0"/>
              <w:ind w:left="100"/>
              <w:rPr>
                <w:noProof/>
              </w:rPr>
            </w:pPr>
            <w:r>
              <w:rPr>
                <w:noProof/>
              </w:rPr>
              <w:t xml:space="preserve">Removed also </w:t>
            </w:r>
            <w:r w:rsidR="007C337A">
              <w:rPr>
                <w:noProof/>
              </w:rPr>
              <w:t>an</w:t>
            </w:r>
            <w:r>
              <w:rPr>
                <w:noProof/>
              </w:rPr>
              <w:t xml:space="preserve"> extra line break.</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4557BF" w:rsidR="001E41F3" w:rsidRDefault="0020427C">
            <w:pPr>
              <w:pStyle w:val="CRCoverPage"/>
              <w:spacing w:after="0"/>
              <w:ind w:left="100"/>
              <w:rPr>
                <w:noProof/>
              </w:rPr>
            </w:pPr>
            <w:r>
              <w:rPr>
                <w:noProof/>
              </w:rPr>
              <w:t>Wrong specification</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5396B0" w:rsidR="001E41F3" w:rsidRDefault="00014FE3">
            <w:pPr>
              <w:pStyle w:val="CRCoverPage"/>
              <w:spacing w:after="0"/>
              <w:ind w:left="100"/>
              <w:rPr>
                <w:noProof/>
              </w:rPr>
            </w:pPr>
            <w:r>
              <w:rPr>
                <w:noProof/>
              </w:rPr>
              <w:t>7.10.4.2.1, 7.10.4.4.2.2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EA3AE8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07C881" w:rsidR="001E41F3" w:rsidRDefault="00AB6C0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F38F5BD" w:rsidR="001E41F3" w:rsidRDefault="00AB6C00">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DF14D93" w:rsidR="001E41F3" w:rsidRDefault="000D76E3">
            <w:pPr>
              <w:pStyle w:val="CRCoverPage"/>
              <w:spacing w:after="0"/>
              <w:ind w:left="100"/>
              <w:rPr>
                <w:noProof/>
              </w:rPr>
            </w:pPr>
            <w:r>
              <w:rPr>
                <w:noProof/>
              </w:rPr>
              <w:t xml:space="preserve">This CR </w:t>
            </w:r>
            <w:r w:rsidR="0020427C">
              <w:rPr>
                <w:noProof/>
              </w:rPr>
              <w:t>does not impact any</w:t>
            </w:r>
            <w:r>
              <w:rPr>
                <w:noProof/>
              </w:rPr>
              <w:t xml:space="preserv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5B706AE3" w14:textId="77777777" w:rsidR="00B1111C" w:rsidRPr="00B1111C" w:rsidRDefault="00B1111C" w:rsidP="00B1111C">
      <w:pPr>
        <w:keepNext/>
        <w:keepLines/>
        <w:spacing w:before="120"/>
        <w:ind w:left="1701" w:hanging="1701"/>
        <w:outlineLvl w:val="4"/>
        <w:rPr>
          <w:rFonts w:ascii="Arial" w:hAnsi="Arial"/>
          <w:sz w:val="22"/>
          <w:lang w:eastAsia="zh-CN"/>
        </w:rPr>
      </w:pPr>
      <w:bookmarkStart w:id="1" w:name="_Toc151886271"/>
      <w:bookmarkStart w:id="2" w:name="_Toc152076336"/>
      <w:bookmarkStart w:id="3" w:name="_Toc153794052"/>
      <w:bookmarkStart w:id="4" w:name="_Toc162006774"/>
      <w:r w:rsidRPr="00B1111C">
        <w:rPr>
          <w:rFonts w:ascii="Arial" w:hAnsi="Arial"/>
          <w:sz w:val="22"/>
          <w:lang w:eastAsia="zh-CN"/>
        </w:rPr>
        <w:t>7.10.4.2.1</w:t>
      </w:r>
      <w:r w:rsidRPr="00B1111C">
        <w:rPr>
          <w:rFonts w:ascii="Arial" w:hAnsi="Arial"/>
          <w:sz w:val="22"/>
          <w:lang w:eastAsia="zh-CN"/>
        </w:rPr>
        <w:tab/>
        <w:t>Overview</w:t>
      </w:r>
      <w:bookmarkEnd w:id="1"/>
      <w:bookmarkEnd w:id="2"/>
      <w:bookmarkEnd w:id="3"/>
      <w:bookmarkEnd w:id="4"/>
    </w:p>
    <w:p w14:paraId="02C17BCE" w14:textId="77777777" w:rsidR="00B1111C" w:rsidRPr="00B1111C" w:rsidRDefault="00B1111C" w:rsidP="00B1111C">
      <w:r w:rsidRPr="00B1111C">
        <w:t>This clause describes the structure for the Resource URIs and the resources and methods used for the service.</w:t>
      </w:r>
    </w:p>
    <w:p w14:paraId="53B7528B" w14:textId="77777777" w:rsidR="00B1111C" w:rsidRPr="00B1111C" w:rsidRDefault="00B1111C" w:rsidP="00B1111C">
      <w:pPr>
        <w:rPr>
          <w:lang w:eastAsia="zh-CN"/>
        </w:rPr>
      </w:pPr>
      <w:r w:rsidRPr="00B1111C">
        <w:t xml:space="preserve">Figure 7.10.4.2.1-1 depicts the resource URIs structure for the </w:t>
      </w:r>
      <w:proofErr w:type="spellStart"/>
      <w:r w:rsidRPr="00B1111C">
        <w:rPr>
          <w:color w:val="000000"/>
        </w:rPr>
        <w:t>SS_ADAE_LocationAccuracyAnalytics</w:t>
      </w:r>
      <w:proofErr w:type="spellEnd"/>
      <w:r w:rsidRPr="00B1111C">
        <w:t xml:space="preserve"> API.</w:t>
      </w:r>
    </w:p>
    <w:p w14:paraId="3AE68DFE" w14:textId="77777777" w:rsidR="00B1111C" w:rsidRPr="00B1111C" w:rsidRDefault="00B1111C" w:rsidP="00B1111C">
      <w:pPr>
        <w:keepNext/>
        <w:keepLines/>
        <w:spacing w:before="60"/>
        <w:jc w:val="center"/>
        <w:rPr>
          <w:rFonts w:ascii="Arial" w:hAnsi="Arial"/>
          <w:b/>
        </w:rPr>
      </w:pPr>
      <w:r w:rsidRPr="00B1111C">
        <w:rPr>
          <w:rFonts w:ascii="Arial" w:hAnsi="Arial"/>
          <w:b/>
        </w:rPr>
        <w:object w:dxaOrig="4750" w:dyaOrig="3356" w14:anchorId="550928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7.5pt;height:168pt" o:ole="">
            <v:imagedata r:id="rId13" o:title=""/>
          </v:shape>
          <o:OLEObject Type="Embed" ProgID="Visio.Drawing.15" ShapeID="_x0000_i1025" DrawAspect="Content" ObjectID="_1777712157" r:id="rId14"/>
        </w:object>
      </w:r>
    </w:p>
    <w:p w14:paraId="39E21E8B" w14:textId="77777777" w:rsidR="00B1111C" w:rsidRPr="00B1111C" w:rsidRDefault="00B1111C" w:rsidP="00B1111C">
      <w:pPr>
        <w:keepLines/>
        <w:spacing w:after="240"/>
        <w:jc w:val="center"/>
        <w:rPr>
          <w:rFonts w:ascii="Arial" w:hAnsi="Arial"/>
          <w:b/>
        </w:rPr>
      </w:pPr>
      <w:r w:rsidRPr="00B1111C">
        <w:rPr>
          <w:rFonts w:ascii="Arial" w:hAnsi="Arial"/>
          <w:b/>
        </w:rPr>
        <w:t xml:space="preserve">Figure 7.10.4.2.1-1: Resource URI structure of the </w:t>
      </w:r>
      <w:proofErr w:type="spellStart"/>
      <w:r w:rsidRPr="00B1111C">
        <w:rPr>
          <w:rFonts w:ascii="Arial" w:hAnsi="Arial"/>
          <w:b/>
          <w:color w:val="000000"/>
        </w:rPr>
        <w:t>SS_ADAE_LocationAccuracyAnalytics</w:t>
      </w:r>
      <w:proofErr w:type="spellEnd"/>
      <w:r w:rsidRPr="00B1111C">
        <w:rPr>
          <w:rFonts w:ascii="Arial" w:hAnsi="Arial"/>
          <w:b/>
        </w:rPr>
        <w:t xml:space="preserve"> API</w:t>
      </w:r>
    </w:p>
    <w:p w14:paraId="32BA8919" w14:textId="77777777" w:rsidR="00B1111C" w:rsidRPr="00B1111C" w:rsidRDefault="00B1111C" w:rsidP="00B1111C">
      <w:r w:rsidRPr="00B1111C">
        <w:t>Table 7.10.4.2.1-1 provides an overview of the resources and applicable HTTP methods.</w:t>
      </w:r>
    </w:p>
    <w:p w14:paraId="392A4C50" w14:textId="77777777" w:rsidR="00B1111C" w:rsidRPr="00B1111C" w:rsidRDefault="00B1111C" w:rsidP="00B1111C">
      <w:pPr>
        <w:keepNext/>
        <w:keepLines/>
        <w:spacing w:before="60"/>
        <w:jc w:val="center"/>
        <w:rPr>
          <w:rFonts w:ascii="Arial" w:hAnsi="Arial"/>
          <w:b/>
        </w:rPr>
      </w:pPr>
      <w:r w:rsidRPr="00B1111C">
        <w:rPr>
          <w:rFonts w:ascii="Arial" w:hAnsi="Arial"/>
          <w:b/>
        </w:rPr>
        <w:t>Table 7.10.4.2.1-1: Resources and methods overview</w:t>
      </w:r>
    </w:p>
    <w:tbl>
      <w:tblPr>
        <w:tblW w:w="478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55"/>
        <w:gridCol w:w="2754"/>
        <w:gridCol w:w="957"/>
        <w:gridCol w:w="3037"/>
      </w:tblGrid>
      <w:tr w:rsidR="00B1111C" w:rsidRPr="00B1111C" w14:paraId="3319AD6C" w14:textId="77777777" w:rsidTr="00E67E2D">
        <w:trPr>
          <w:jc w:val="center"/>
        </w:trPr>
        <w:tc>
          <w:tcPr>
            <w:tcW w:w="133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6BE76CD" w14:textId="77777777" w:rsidR="00B1111C" w:rsidRPr="00B1111C" w:rsidRDefault="00B1111C" w:rsidP="00B1111C">
            <w:pPr>
              <w:keepNext/>
              <w:keepLines/>
              <w:spacing w:after="0"/>
              <w:jc w:val="center"/>
              <w:rPr>
                <w:rFonts w:ascii="Arial" w:hAnsi="Arial"/>
                <w:b/>
                <w:sz w:val="18"/>
              </w:rPr>
            </w:pPr>
            <w:r w:rsidRPr="00B1111C">
              <w:rPr>
                <w:rFonts w:ascii="Arial" w:hAnsi="Arial"/>
                <w:b/>
                <w:sz w:val="18"/>
              </w:rPr>
              <w:t>Resource name</w:t>
            </w:r>
          </w:p>
        </w:tc>
        <w:tc>
          <w:tcPr>
            <w:tcW w:w="149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3E052DD" w14:textId="77777777" w:rsidR="00B1111C" w:rsidRPr="00B1111C" w:rsidRDefault="00B1111C" w:rsidP="00B1111C">
            <w:pPr>
              <w:keepNext/>
              <w:keepLines/>
              <w:spacing w:after="0"/>
              <w:jc w:val="center"/>
              <w:rPr>
                <w:rFonts w:ascii="Arial" w:hAnsi="Arial"/>
                <w:b/>
                <w:sz w:val="18"/>
              </w:rPr>
            </w:pPr>
            <w:r w:rsidRPr="00B1111C">
              <w:rPr>
                <w:rFonts w:ascii="Arial" w:hAnsi="Arial"/>
                <w:b/>
                <w:sz w:val="18"/>
              </w:rPr>
              <w:t>Resource URI</w:t>
            </w:r>
          </w:p>
        </w:tc>
        <w:tc>
          <w:tcPr>
            <w:tcW w:w="52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FD7D18E" w14:textId="77777777" w:rsidR="00B1111C" w:rsidRPr="00B1111C" w:rsidRDefault="00B1111C" w:rsidP="00B1111C">
            <w:pPr>
              <w:keepNext/>
              <w:keepLines/>
              <w:spacing w:after="0"/>
              <w:jc w:val="center"/>
              <w:rPr>
                <w:rFonts w:ascii="Arial" w:hAnsi="Arial"/>
                <w:b/>
                <w:sz w:val="18"/>
              </w:rPr>
            </w:pPr>
            <w:r w:rsidRPr="00B1111C">
              <w:rPr>
                <w:rFonts w:ascii="Arial" w:hAnsi="Arial"/>
                <w:b/>
                <w:sz w:val="18"/>
              </w:rPr>
              <w:t>HTTP method</w:t>
            </w:r>
          </w:p>
        </w:tc>
        <w:tc>
          <w:tcPr>
            <w:tcW w:w="165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58F3CBC" w14:textId="77777777" w:rsidR="00B1111C" w:rsidRPr="00B1111C" w:rsidRDefault="00B1111C" w:rsidP="00B1111C">
            <w:pPr>
              <w:keepNext/>
              <w:keepLines/>
              <w:spacing w:after="0"/>
              <w:jc w:val="center"/>
              <w:rPr>
                <w:rFonts w:ascii="Arial" w:hAnsi="Arial"/>
                <w:b/>
                <w:sz w:val="18"/>
              </w:rPr>
            </w:pPr>
            <w:r w:rsidRPr="00B1111C">
              <w:rPr>
                <w:rFonts w:ascii="Arial" w:hAnsi="Arial"/>
                <w:b/>
                <w:sz w:val="18"/>
              </w:rPr>
              <w:t xml:space="preserve">Description </w:t>
            </w:r>
          </w:p>
        </w:tc>
      </w:tr>
      <w:tr w:rsidR="00B1111C" w:rsidRPr="00B1111C" w14:paraId="33E98D25" w14:textId="77777777" w:rsidTr="00E67E2D">
        <w:trPr>
          <w:trHeight w:val="763"/>
          <w:jc w:val="center"/>
        </w:trPr>
        <w:tc>
          <w:tcPr>
            <w:tcW w:w="1334" w:type="pct"/>
            <w:tcBorders>
              <w:top w:val="single" w:sz="6" w:space="0" w:color="auto"/>
              <w:left w:val="single" w:sz="6" w:space="0" w:color="auto"/>
              <w:bottom w:val="single" w:sz="6" w:space="0" w:color="auto"/>
              <w:right w:val="single" w:sz="6" w:space="0" w:color="auto"/>
            </w:tcBorders>
            <w:hideMark/>
          </w:tcPr>
          <w:p w14:paraId="7B1ED9C1" w14:textId="77777777" w:rsidR="00B1111C" w:rsidRPr="00B1111C" w:rsidRDefault="00B1111C" w:rsidP="00B1111C">
            <w:pPr>
              <w:keepNext/>
              <w:keepLines/>
              <w:spacing w:after="0"/>
              <w:rPr>
                <w:rFonts w:ascii="Arial" w:hAnsi="Arial"/>
                <w:sz w:val="18"/>
              </w:rPr>
            </w:pPr>
            <w:r w:rsidRPr="00B1111C">
              <w:rPr>
                <w:rFonts w:ascii="Arial" w:hAnsi="Arial"/>
                <w:sz w:val="18"/>
              </w:rPr>
              <w:t>Location accuracy event subscription</w:t>
            </w:r>
          </w:p>
        </w:tc>
        <w:tc>
          <w:tcPr>
            <w:tcW w:w="1496" w:type="pct"/>
            <w:tcBorders>
              <w:top w:val="single" w:sz="6" w:space="0" w:color="auto"/>
              <w:left w:val="single" w:sz="6" w:space="0" w:color="auto"/>
              <w:bottom w:val="single" w:sz="6" w:space="0" w:color="auto"/>
              <w:right w:val="single" w:sz="6" w:space="0" w:color="auto"/>
            </w:tcBorders>
            <w:hideMark/>
          </w:tcPr>
          <w:p w14:paraId="6994B2ED" w14:textId="77777777" w:rsidR="00B1111C" w:rsidRPr="00B1111C" w:rsidRDefault="00B1111C" w:rsidP="00B1111C">
            <w:pPr>
              <w:keepNext/>
              <w:keepLines/>
              <w:spacing w:after="0"/>
              <w:rPr>
                <w:rFonts w:ascii="Arial" w:hAnsi="Arial"/>
                <w:sz w:val="18"/>
              </w:rPr>
            </w:pPr>
            <w:r w:rsidRPr="00B1111C">
              <w:rPr>
                <w:rFonts w:ascii="Arial" w:hAnsi="Arial"/>
                <w:sz w:val="18"/>
              </w:rPr>
              <w:t>/location-accuracy</w:t>
            </w:r>
          </w:p>
        </w:tc>
        <w:tc>
          <w:tcPr>
            <w:tcW w:w="520" w:type="pct"/>
            <w:tcBorders>
              <w:top w:val="single" w:sz="6" w:space="0" w:color="auto"/>
              <w:left w:val="single" w:sz="6" w:space="0" w:color="auto"/>
              <w:bottom w:val="single" w:sz="6" w:space="0" w:color="auto"/>
              <w:right w:val="single" w:sz="6" w:space="0" w:color="auto"/>
            </w:tcBorders>
            <w:hideMark/>
          </w:tcPr>
          <w:p w14:paraId="08A12B02" w14:textId="77777777" w:rsidR="00B1111C" w:rsidRPr="00B1111C" w:rsidRDefault="00B1111C" w:rsidP="00B1111C">
            <w:pPr>
              <w:keepNext/>
              <w:keepLines/>
              <w:spacing w:after="0"/>
              <w:jc w:val="center"/>
              <w:rPr>
                <w:rFonts w:ascii="Arial" w:hAnsi="Arial"/>
                <w:sz w:val="18"/>
              </w:rPr>
            </w:pPr>
            <w:r w:rsidRPr="00B1111C">
              <w:rPr>
                <w:rFonts w:ascii="Arial" w:hAnsi="Arial"/>
                <w:sz w:val="18"/>
              </w:rPr>
              <w:t>POST</w:t>
            </w:r>
          </w:p>
        </w:tc>
        <w:tc>
          <w:tcPr>
            <w:tcW w:w="1650" w:type="pct"/>
            <w:tcBorders>
              <w:top w:val="single" w:sz="6" w:space="0" w:color="auto"/>
              <w:left w:val="single" w:sz="6" w:space="0" w:color="auto"/>
              <w:bottom w:val="single" w:sz="6" w:space="0" w:color="auto"/>
              <w:right w:val="single" w:sz="6" w:space="0" w:color="auto"/>
            </w:tcBorders>
            <w:hideMark/>
          </w:tcPr>
          <w:p w14:paraId="29FB9756" w14:textId="77777777" w:rsidR="00B1111C" w:rsidRPr="00B1111C" w:rsidRDefault="00B1111C" w:rsidP="00B1111C">
            <w:pPr>
              <w:keepNext/>
              <w:keepLines/>
              <w:spacing w:after="0"/>
              <w:rPr>
                <w:rFonts w:ascii="Arial" w:hAnsi="Arial"/>
                <w:sz w:val="18"/>
              </w:rPr>
            </w:pPr>
            <w:r w:rsidRPr="00B1111C">
              <w:rPr>
                <w:rFonts w:ascii="Arial" w:hAnsi="Arial"/>
                <w:sz w:val="18"/>
              </w:rPr>
              <w:t>Subscription to the event of the location accuracy performance analytics</w:t>
            </w:r>
          </w:p>
        </w:tc>
      </w:tr>
      <w:tr w:rsidR="00B1111C" w:rsidRPr="00B1111C" w14:paraId="6141041B" w14:textId="77777777" w:rsidTr="00E67E2D">
        <w:trPr>
          <w:trHeight w:val="763"/>
          <w:jc w:val="center"/>
        </w:trPr>
        <w:tc>
          <w:tcPr>
            <w:tcW w:w="1334" w:type="pct"/>
            <w:vMerge w:val="restart"/>
            <w:tcBorders>
              <w:top w:val="single" w:sz="6" w:space="0" w:color="auto"/>
              <w:left w:val="single" w:sz="6" w:space="0" w:color="auto"/>
              <w:right w:val="single" w:sz="6" w:space="0" w:color="auto"/>
            </w:tcBorders>
          </w:tcPr>
          <w:p w14:paraId="21D8822F" w14:textId="77777777" w:rsidR="00B1111C" w:rsidRPr="00B1111C" w:rsidRDefault="00B1111C" w:rsidP="00B1111C">
            <w:pPr>
              <w:keepNext/>
              <w:keepLines/>
              <w:spacing w:after="0"/>
              <w:rPr>
                <w:rFonts w:ascii="Arial" w:hAnsi="Arial"/>
                <w:sz w:val="18"/>
              </w:rPr>
            </w:pPr>
            <w:r w:rsidRPr="00B1111C">
              <w:rPr>
                <w:rFonts w:ascii="Arial" w:hAnsi="Arial"/>
                <w:sz w:val="18"/>
              </w:rPr>
              <w:t>Individual location accuracy event subscription</w:t>
            </w:r>
          </w:p>
        </w:tc>
        <w:tc>
          <w:tcPr>
            <w:tcW w:w="1496" w:type="pct"/>
            <w:vMerge w:val="restart"/>
            <w:tcBorders>
              <w:top w:val="single" w:sz="6" w:space="0" w:color="auto"/>
              <w:left w:val="single" w:sz="6" w:space="0" w:color="auto"/>
              <w:right w:val="single" w:sz="6" w:space="0" w:color="auto"/>
            </w:tcBorders>
          </w:tcPr>
          <w:p w14:paraId="0A071254" w14:textId="77777777" w:rsidR="00B1111C" w:rsidRPr="00B1111C" w:rsidRDefault="00B1111C" w:rsidP="00B1111C">
            <w:pPr>
              <w:keepNext/>
              <w:keepLines/>
              <w:spacing w:after="0"/>
              <w:rPr>
                <w:rFonts w:ascii="Arial" w:hAnsi="Arial"/>
                <w:sz w:val="18"/>
              </w:rPr>
            </w:pPr>
            <w:r w:rsidRPr="00B1111C">
              <w:rPr>
                <w:rFonts w:ascii="Arial" w:hAnsi="Arial"/>
                <w:sz w:val="18"/>
              </w:rPr>
              <w:t>/location-accuracy /{</w:t>
            </w:r>
            <w:proofErr w:type="spellStart"/>
            <w:r w:rsidRPr="00B1111C">
              <w:rPr>
                <w:rFonts w:ascii="Arial" w:hAnsi="Arial"/>
                <w:sz w:val="18"/>
              </w:rPr>
              <w:t>locAccId</w:t>
            </w:r>
            <w:proofErr w:type="spellEnd"/>
            <w:r w:rsidRPr="00B1111C">
              <w:rPr>
                <w:rFonts w:ascii="Arial" w:hAnsi="Arial"/>
                <w:sz w:val="18"/>
              </w:rPr>
              <w:t>}</w:t>
            </w:r>
          </w:p>
        </w:tc>
        <w:tc>
          <w:tcPr>
            <w:tcW w:w="520" w:type="pct"/>
            <w:tcBorders>
              <w:top w:val="single" w:sz="6" w:space="0" w:color="auto"/>
              <w:left w:val="single" w:sz="6" w:space="0" w:color="auto"/>
              <w:bottom w:val="single" w:sz="6" w:space="0" w:color="auto"/>
              <w:right w:val="single" w:sz="6" w:space="0" w:color="auto"/>
            </w:tcBorders>
          </w:tcPr>
          <w:p w14:paraId="4C56DE68" w14:textId="77777777" w:rsidR="00B1111C" w:rsidRPr="00B1111C" w:rsidRDefault="00B1111C" w:rsidP="00B1111C">
            <w:pPr>
              <w:keepNext/>
              <w:keepLines/>
              <w:spacing w:after="0"/>
              <w:jc w:val="center"/>
              <w:rPr>
                <w:rFonts w:ascii="Arial" w:hAnsi="Arial"/>
                <w:sz w:val="18"/>
              </w:rPr>
            </w:pPr>
            <w:r w:rsidRPr="00B1111C">
              <w:rPr>
                <w:rFonts w:ascii="Arial" w:hAnsi="Arial"/>
                <w:sz w:val="18"/>
              </w:rPr>
              <w:t>GET</w:t>
            </w:r>
          </w:p>
        </w:tc>
        <w:tc>
          <w:tcPr>
            <w:tcW w:w="1650" w:type="pct"/>
            <w:tcBorders>
              <w:top w:val="single" w:sz="6" w:space="0" w:color="auto"/>
              <w:left w:val="single" w:sz="6" w:space="0" w:color="auto"/>
              <w:bottom w:val="single" w:sz="6" w:space="0" w:color="auto"/>
              <w:right w:val="single" w:sz="6" w:space="0" w:color="auto"/>
            </w:tcBorders>
          </w:tcPr>
          <w:p w14:paraId="3B9F16F8" w14:textId="47FB48B7" w:rsidR="00B1111C" w:rsidRPr="00B1111C" w:rsidRDefault="00B1111C" w:rsidP="00B1111C">
            <w:pPr>
              <w:keepNext/>
              <w:keepLines/>
              <w:spacing w:after="0"/>
              <w:rPr>
                <w:rFonts w:ascii="Arial" w:hAnsi="Arial"/>
                <w:sz w:val="18"/>
              </w:rPr>
            </w:pPr>
            <w:r w:rsidRPr="00B1111C">
              <w:rPr>
                <w:rFonts w:ascii="Arial" w:hAnsi="Arial"/>
                <w:sz w:val="18"/>
              </w:rPr>
              <w:t xml:space="preserve">Request the retrieval of an existing "Individual </w:t>
            </w:r>
            <w:del w:id="5" w:author="Nokia" w:date="2024-05-07T16:36:00Z">
              <w:r w:rsidRPr="00B1111C" w:rsidDel="007C337A">
                <w:rPr>
                  <w:rFonts w:ascii="Arial" w:hAnsi="Arial"/>
                  <w:sz w:val="18"/>
                </w:rPr>
                <w:delText xml:space="preserve">subscription to the event of the </w:delText>
              </w:r>
            </w:del>
            <w:r w:rsidRPr="00B1111C">
              <w:rPr>
                <w:rFonts w:ascii="Arial" w:hAnsi="Arial"/>
                <w:sz w:val="18"/>
              </w:rPr>
              <w:t xml:space="preserve">location accuracy </w:t>
            </w:r>
            <w:del w:id="6" w:author="Nokia" w:date="2024-05-07T16:36:00Z">
              <w:r w:rsidRPr="00B1111C" w:rsidDel="007C337A">
                <w:rPr>
                  <w:rFonts w:ascii="Arial" w:hAnsi="Arial"/>
                  <w:sz w:val="18"/>
                </w:rPr>
                <w:delText>analytics</w:delText>
              </w:r>
            </w:del>
            <w:ins w:id="7" w:author="Nokia" w:date="2024-05-07T16:36:00Z">
              <w:r w:rsidR="007C337A">
                <w:rPr>
                  <w:rFonts w:ascii="Arial" w:hAnsi="Arial"/>
                  <w:sz w:val="18"/>
                </w:rPr>
                <w:t>event subscription</w:t>
              </w:r>
            </w:ins>
            <w:r w:rsidRPr="00B1111C">
              <w:rPr>
                <w:rFonts w:ascii="Arial" w:hAnsi="Arial"/>
                <w:sz w:val="18"/>
              </w:rPr>
              <w:t>" resource.</w:t>
            </w:r>
          </w:p>
        </w:tc>
      </w:tr>
      <w:tr w:rsidR="00B1111C" w:rsidRPr="00B1111C" w14:paraId="56FDD78D" w14:textId="77777777" w:rsidTr="00E67E2D">
        <w:trPr>
          <w:trHeight w:val="763"/>
          <w:jc w:val="center"/>
        </w:trPr>
        <w:tc>
          <w:tcPr>
            <w:tcW w:w="1334" w:type="pct"/>
            <w:vMerge/>
            <w:tcBorders>
              <w:left w:val="single" w:sz="6" w:space="0" w:color="auto"/>
              <w:bottom w:val="single" w:sz="6" w:space="0" w:color="auto"/>
              <w:right w:val="single" w:sz="6" w:space="0" w:color="auto"/>
            </w:tcBorders>
          </w:tcPr>
          <w:p w14:paraId="16475BC0" w14:textId="77777777" w:rsidR="00B1111C" w:rsidRPr="00B1111C" w:rsidRDefault="00B1111C" w:rsidP="00B1111C">
            <w:pPr>
              <w:keepNext/>
              <w:keepLines/>
              <w:spacing w:after="0"/>
              <w:rPr>
                <w:rFonts w:ascii="Arial" w:hAnsi="Arial"/>
                <w:sz w:val="18"/>
              </w:rPr>
            </w:pPr>
          </w:p>
        </w:tc>
        <w:tc>
          <w:tcPr>
            <w:tcW w:w="1496" w:type="pct"/>
            <w:vMerge/>
            <w:tcBorders>
              <w:left w:val="single" w:sz="6" w:space="0" w:color="auto"/>
              <w:bottom w:val="single" w:sz="6" w:space="0" w:color="auto"/>
              <w:right w:val="single" w:sz="6" w:space="0" w:color="auto"/>
            </w:tcBorders>
          </w:tcPr>
          <w:p w14:paraId="4A97835B" w14:textId="77777777" w:rsidR="00B1111C" w:rsidRPr="00B1111C" w:rsidRDefault="00B1111C" w:rsidP="00B1111C">
            <w:pPr>
              <w:keepNext/>
              <w:keepLines/>
              <w:spacing w:after="0"/>
              <w:rPr>
                <w:rFonts w:ascii="Arial" w:hAnsi="Arial"/>
                <w:sz w:val="18"/>
              </w:rPr>
            </w:pPr>
          </w:p>
        </w:tc>
        <w:tc>
          <w:tcPr>
            <w:tcW w:w="520" w:type="pct"/>
            <w:tcBorders>
              <w:top w:val="single" w:sz="6" w:space="0" w:color="auto"/>
              <w:left w:val="single" w:sz="6" w:space="0" w:color="auto"/>
              <w:bottom w:val="single" w:sz="6" w:space="0" w:color="auto"/>
              <w:right w:val="single" w:sz="6" w:space="0" w:color="auto"/>
            </w:tcBorders>
          </w:tcPr>
          <w:p w14:paraId="31971326" w14:textId="77777777" w:rsidR="00B1111C" w:rsidRPr="00B1111C" w:rsidRDefault="00B1111C" w:rsidP="00B1111C">
            <w:pPr>
              <w:keepNext/>
              <w:keepLines/>
              <w:spacing w:after="0"/>
              <w:jc w:val="center"/>
              <w:rPr>
                <w:rFonts w:ascii="Arial" w:hAnsi="Arial"/>
                <w:sz w:val="18"/>
              </w:rPr>
            </w:pPr>
            <w:r w:rsidRPr="00B1111C">
              <w:rPr>
                <w:rFonts w:ascii="Arial" w:hAnsi="Arial"/>
                <w:sz w:val="18"/>
              </w:rPr>
              <w:t>DELETE</w:t>
            </w:r>
          </w:p>
        </w:tc>
        <w:tc>
          <w:tcPr>
            <w:tcW w:w="1650" w:type="pct"/>
            <w:tcBorders>
              <w:top w:val="single" w:sz="6" w:space="0" w:color="auto"/>
              <w:left w:val="single" w:sz="6" w:space="0" w:color="auto"/>
              <w:bottom w:val="single" w:sz="6" w:space="0" w:color="auto"/>
              <w:right w:val="single" w:sz="6" w:space="0" w:color="auto"/>
            </w:tcBorders>
          </w:tcPr>
          <w:p w14:paraId="0BC67186" w14:textId="1347E6A6" w:rsidR="00B1111C" w:rsidRPr="00B1111C" w:rsidRDefault="00B1111C" w:rsidP="00B1111C">
            <w:pPr>
              <w:keepNext/>
              <w:keepLines/>
              <w:spacing w:after="0"/>
              <w:rPr>
                <w:rFonts w:ascii="Arial" w:hAnsi="Arial"/>
                <w:sz w:val="18"/>
              </w:rPr>
            </w:pPr>
            <w:r w:rsidRPr="00B1111C">
              <w:rPr>
                <w:rFonts w:ascii="Arial" w:hAnsi="Arial"/>
                <w:sz w:val="18"/>
              </w:rPr>
              <w:t xml:space="preserve">Request the deletion of an existing "Individual </w:t>
            </w:r>
            <w:del w:id="8" w:author="Nokia" w:date="2024-05-07T16:36:00Z">
              <w:r w:rsidRPr="00B1111C" w:rsidDel="007C337A">
                <w:rPr>
                  <w:rFonts w:ascii="Arial" w:hAnsi="Arial"/>
                  <w:sz w:val="18"/>
                </w:rPr>
                <w:delText xml:space="preserve">subscription to the event of the </w:delText>
              </w:r>
            </w:del>
            <w:r w:rsidRPr="00B1111C">
              <w:rPr>
                <w:rFonts w:ascii="Arial" w:hAnsi="Arial"/>
                <w:sz w:val="18"/>
              </w:rPr>
              <w:t xml:space="preserve">location accuracy </w:t>
            </w:r>
            <w:del w:id="9" w:author="Nokia" w:date="2024-05-07T16:36:00Z">
              <w:r w:rsidRPr="00B1111C" w:rsidDel="007C337A">
                <w:rPr>
                  <w:rFonts w:ascii="Arial" w:hAnsi="Arial"/>
                  <w:sz w:val="18"/>
                </w:rPr>
                <w:delText>analytics</w:delText>
              </w:r>
            </w:del>
            <w:ins w:id="10" w:author="Nokia" w:date="2024-05-07T16:36:00Z">
              <w:r w:rsidR="007C337A">
                <w:rPr>
                  <w:rFonts w:ascii="Arial" w:hAnsi="Arial"/>
                  <w:sz w:val="18"/>
                </w:rPr>
                <w:t>event subscription</w:t>
              </w:r>
            </w:ins>
            <w:r w:rsidRPr="00B1111C">
              <w:rPr>
                <w:rFonts w:ascii="Arial" w:hAnsi="Arial"/>
                <w:sz w:val="18"/>
              </w:rPr>
              <w:t>" resource.</w:t>
            </w:r>
          </w:p>
        </w:tc>
      </w:tr>
    </w:tbl>
    <w:p w14:paraId="63432D10" w14:textId="77777777" w:rsidR="00B1111C" w:rsidRPr="00B1111C" w:rsidDel="007C337A" w:rsidRDefault="00B1111C" w:rsidP="00B1111C">
      <w:pPr>
        <w:rPr>
          <w:del w:id="11" w:author="Nokia" w:date="2024-05-07T16:36:00Z"/>
          <w:lang w:val="en-US" w:eastAsia="en-GB"/>
        </w:rPr>
      </w:pPr>
    </w:p>
    <w:p w14:paraId="4CE56F6A" w14:textId="77777777" w:rsidR="00457041" w:rsidRPr="00B1111C" w:rsidRDefault="00457041" w:rsidP="00457041">
      <w:pPr>
        <w:rPr>
          <w:rFonts w:eastAsia="SimSun"/>
          <w:noProof/>
          <w:lang w:val="en-US"/>
        </w:rPr>
      </w:pPr>
    </w:p>
    <w:p w14:paraId="18F00CCD" w14:textId="77777777" w:rsidR="00457041" w:rsidRPr="007051EE" w:rsidRDefault="00457041" w:rsidP="0045704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Next Change ***</w:t>
      </w:r>
    </w:p>
    <w:p w14:paraId="7F7A378C" w14:textId="77777777" w:rsidR="00B1111C" w:rsidRPr="00B1111C" w:rsidRDefault="00B1111C" w:rsidP="00B1111C">
      <w:pPr>
        <w:keepNext/>
        <w:keepLines/>
        <w:spacing w:before="120"/>
        <w:ind w:left="1985" w:hanging="1985"/>
        <w:outlineLvl w:val="5"/>
        <w:rPr>
          <w:rFonts w:ascii="Arial" w:hAnsi="Arial"/>
          <w:lang w:eastAsia="zh-CN"/>
        </w:rPr>
      </w:pPr>
      <w:bookmarkStart w:id="12" w:name="_Toc151886286"/>
      <w:bookmarkStart w:id="13" w:name="_Toc152076351"/>
      <w:bookmarkStart w:id="14" w:name="_Toc153794067"/>
      <w:bookmarkStart w:id="15" w:name="_Toc162006789"/>
      <w:r w:rsidRPr="00B1111C">
        <w:rPr>
          <w:rFonts w:ascii="Arial" w:hAnsi="Arial"/>
          <w:lang w:eastAsia="zh-CN"/>
        </w:rPr>
        <w:t>7.10.4.4.2.2</w:t>
      </w:r>
      <w:r w:rsidRPr="00B1111C">
        <w:rPr>
          <w:rFonts w:ascii="Arial" w:hAnsi="Arial"/>
          <w:lang w:eastAsia="zh-CN"/>
        </w:rPr>
        <w:tab/>
        <w:t xml:space="preserve">Type: </w:t>
      </w:r>
      <w:proofErr w:type="spellStart"/>
      <w:r w:rsidRPr="00B1111C">
        <w:rPr>
          <w:rFonts w:ascii="Arial" w:hAnsi="Arial"/>
        </w:rPr>
        <w:t>LocAccurSub</w:t>
      </w:r>
      <w:bookmarkEnd w:id="12"/>
      <w:bookmarkEnd w:id="13"/>
      <w:bookmarkEnd w:id="14"/>
      <w:bookmarkEnd w:id="15"/>
      <w:proofErr w:type="spellEnd"/>
    </w:p>
    <w:p w14:paraId="0EB1E475" w14:textId="77777777" w:rsidR="00B1111C" w:rsidRPr="00B1111C" w:rsidRDefault="00B1111C" w:rsidP="00B1111C">
      <w:pPr>
        <w:keepNext/>
        <w:keepLines/>
        <w:spacing w:before="60"/>
        <w:jc w:val="center"/>
        <w:rPr>
          <w:rFonts w:ascii="Arial" w:hAnsi="Arial"/>
          <w:b/>
        </w:rPr>
      </w:pPr>
      <w:r w:rsidRPr="00B1111C">
        <w:rPr>
          <w:rFonts w:ascii="Arial" w:hAnsi="Arial"/>
          <w:b/>
          <w:noProof/>
        </w:rPr>
        <w:t>Table </w:t>
      </w:r>
      <w:r w:rsidRPr="00B1111C">
        <w:rPr>
          <w:rFonts w:ascii="Arial" w:hAnsi="Arial"/>
          <w:b/>
        </w:rPr>
        <w:t xml:space="preserve">7.10.4.4.2.2-1: </w:t>
      </w:r>
      <w:r w:rsidRPr="00B1111C">
        <w:rPr>
          <w:rFonts w:ascii="Arial" w:hAnsi="Arial"/>
          <w:b/>
          <w:noProof/>
        </w:rPr>
        <w:t xml:space="preserve">Definition of type </w:t>
      </w:r>
      <w:proofErr w:type="spellStart"/>
      <w:r w:rsidRPr="00B1111C">
        <w:rPr>
          <w:rFonts w:ascii="Arial" w:hAnsi="Arial"/>
          <w:b/>
        </w:rPr>
        <w:t>LocAccurSub</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2"/>
        <w:gridCol w:w="1530"/>
        <w:gridCol w:w="360"/>
        <w:gridCol w:w="1117"/>
        <w:gridCol w:w="3686"/>
        <w:gridCol w:w="1310"/>
      </w:tblGrid>
      <w:tr w:rsidR="00B1111C" w:rsidRPr="00B1111C" w14:paraId="2D60DFFF" w14:textId="77777777" w:rsidTr="00E67E2D">
        <w:trPr>
          <w:jc w:val="center"/>
        </w:trPr>
        <w:tc>
          <w:tcPr>
            <w:tcW w:w="1522" w:type="dxa"/>
            <w:tcBorders>
              <w:top w:val="single" w:sz="6" w:space="0" w:color="auto"/>
              <w:left w:val="single" w:sz="6" w:space="0" w:color="auto"/>
              <w:bottom w:val="single" w:sz="6" w:space="0" w:color="auto"/>
              <w:right w:val="single" w:sz="6" w:space="0" w:color="auto"/>
            </w:tcBorders>
            <w:shd w:val="clear" w:color="auto" w:fill="C0C0C0"/>
            <w:hideMark/>
          </w:tcPr>
          <w:p w14:paraId="599613E0" w14:textId="77777777" w:rsidR="00B1111C" w:rsidRPr="00B1111C" w:rsidRDefault="00B1111C" w:rsidP="00B1111C">
            <w:pPr>
              <w:keepNext/>
              <w:keepLines/>
              <w:spacing w:after="0"/>
              <w:jc w:val="center"/>
              <w:rPr>
                <w:rFonts w:ascii="Arial" w:hAnsi="Arial"/>
                <w:b/>
                <w:sz w:val="18"/>
              </w:rPr>
            </w:pPr>
            <w:r w:rsidRPr="00B1111C">
              <w:rPr>
                <w:rFonts w:ascii="Arial" w:hAnsi="Arial"/>
                <w:b/>
                <w:sz w:val="18"/>
              </w:rPr>
              <w:t>Attribute name</w:t>
            </w:r>
          </w:p>
        </w:tc>
        <w:tc>
          <w:tcPr>
            <w:tcW w:w="1530" w:type="dxa"/>
            <w:tcBorders>
              <w:top w:val="single" w:sz="6" w:space="0" w:color="auto"/>
              <w:left w:val="single" w:sz="6" w:space="0" w:color="auto"/>
              <w:bottom w:val="single" w:sz="6" w:space="0" w:color="auto"/>
              <w:right w:val="single" w:sz="6" w:space="0" w:color="auto"/>
            </w:tcBorders>
            <w:shd w:val="clear" w:color="auto" w:fill="C0C0C0"/>
            <w:hideMark/>
          </w:tcPr>
          <w:p w14:paraId="6D855B21" w14:textId="77777777" w:rsidR="00B1111C" w:rsidRPr="00B1111C" w:rsidRDefault="00B1111C" w:rsidP="00B1111C">
            <w:pPr>
              <w:keepNext/>
              <w:keepLines/>
              <w:spacing w:after="0"/>
              <w:jc w:val="center"/>
              <w:rPr>
                <w:rFonts w:ascii="Arial" w:hAnsi="Arial"/>
                <w:b/>
                <w:sz w:val="18"/>
              </w:rPr>
            </w:pPr>
            <w:r w:rsidRPr="00B1111C">
              <w:rPr>
                <w:rFonts w:ascii="Arial" w:hAnsi="Arial"/>
                <w:b/>
                <w:sz w:val="18"/>
              </w:rPr>
              <w:t>Data type</w:t>
            </w:r>
          </w:p>
        </w:tc>
        <w:tc>
          <w:tcPr>
            <w:tcW w:w="360" w:type="dxa"/>
            <w:tcBorders>
              <w:top w:val="single" w:sz="6" w:space="0" w:color="auto"/>
              <w:left w:val="single" w:sz="6" w:space="0" w:color="auto"/>
              <w:bottom w:val="single" w:sz="6" w:space="0" w:color="auto"/>
              <w:right w:val="single" w:sz="6" w:space="0" w:color="auto"/>
            </w:tcBorders>
            <w:shd w:val="clear" w:color="auto" w:fill="C0C0C0"/>
            <w:hideMark/>
          </w:tcPr>
          <w:p w14:paraId="3005EA44" w14:textId="77777777" w:rsidR="00B1111C" w:rsidRPr="00B1111C" w:rsidRDefault="00B1111C" w:rsidP="00B1111C">
            <w:pPr>
              <w:keepNext/>
              <w:keepLines/>
              <w:spacing w:after="0"/>
              <w:jc w:val="center"/>
              <w:rPr>
                <w:rFonts w:ascii="Arial" w:hAnsi="Arial"/>
                <w:b/>
                <w:sz w:val="18"/>
              </w:rPr>
            </w:pPr>
            <w:r w:rsidRPr="00B1111C">
              <w:rPr>
                <w:rFonts w:ascii="Arial" w:hAnsi="Arial"/>
                <w:b/>
                <w:sz w:val="18"/>
              </w:rPr>
              <w:t>P</w:t>
            </w:r>
          </w:p>
        </w:tc>
        <w:tc>
          <w:tcPr>
            <w:tcW w:w="1117" w:type="dxa"/>
            <w:tcBorders>
              <w:top w:val="single" w:sz="6" w:space="0" w:color="auto"/>
              <w:left w:val="single" w:sz="6" w:space="0" w:color="auto"/>
              <w:bottom w:val="single" w:sz="6" w:space="0" w:color="auto"/>
              <w:right w:val="single" w:sz="6" w:space="0" w:color="auto"/>
            </w:tcBorders>
            <w:shd w:val="clear" w:color="auto" w:fill="C0C0C0"/>
            <w:hideMark/>
          </w:tcPr>
          <w:p w14:paraId="6DF8EE1E" w14:textId="77777777" w:rsidR="00B1111C" w:rsidRPr="00B1111C" w:rsidRDefault="00B1111C" w:rsidP="00B1111C">
            <w:pPr>
              <w:keepNext/>
              <w:keepLines/>
              <w:spacing w:after="0"/>
              <w:jc w:val="center"/>
              <w:rPr>
                <w:rFonts w:ascii="Arial" w:hAnsi="Arial"/>
                <w:b/>
                <w:sz w:val="18"/>
              </w:rPr>
            </w:pPr>
            <w:r w:rsidRPr="00B1111C">
              <w:rPr>
                <w:rFonts w:ascii="Arial" w:hAnsi="Arial"/>
                <w:b/>
                <w:sz w:val="18"/>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01D3F6AE" w14:textId="77777777" w:rsidR="00B1111C" w:rsidRPr="00B1111C" w:rsidRDefault="00B1111C" w:rsidP="00B1111C">
            <w:pPr>
              <w:keepNext/>
              <w:keepLines/>
              <w:spacing w:after="0"/>
              <w:jc w:val="center"/>
              <w:rPr>
                <w:rFonts w:ascii="Arial" w:hAnsi="Arial" w:cs="Arial"/>
                <w:b/>
                <w:sz w:val="18"/>
                <w:szCs w:val="18"/>
              </w:rPr>
            </w:pPr>
            <w:r w:rsidRPr="00B1111C">
              <w:rPr>
                <w:rFonts w:ascii="Arial" w:hAnsi="Arial" w:cs="Arial"/>
                <w:b/>
                <w:sz w:val="18"/>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3BAB1567" w14:textId="77777777" w:rsidR="00B1111C" w:rsidRPr="00B1111C" w:rsidRDefault="00B1111C" w:rsidP="00B1111C">
            <w:pPr>
              <w:keepNext/>
              <w:keepLines/>
              <w:spacing w:after="0"/>
              <w:jc w:val="center"/>
              <w:rPr>
                <w:rFonts w:ascii="Arial" w:hAnsi="Arial" w:cs="Arial"/>
                <w:b/>
                <w:sz w:val="18"/>
                <w:szCs w:val="18"/>
              </w:rPr>
            </w:pPr>
            <w:r w:rsidRPr="00B1111C">
              <w:rPr>
                <w:rFonts w:ascii="Arial" w:hAnsi="Arial" w:cs="Arial"/>
                <w:b/>
                <w:sz w:val="18"/>
                <w:szCs w:val="18"/>
              </w:rPr>
              <w:t>Applicability</w:t>
            </w:r>
          </w:p>
        </w:tc>
      </w:tr>
      <w:tr w:rsidR="00B1111C" w:rsidRPr="00B1111C" w14:paraId="234D7F25" w14:textId="77777777" w:rsidTr="00E67E2D">
        <w:trPr>
          <w:jc w:val="center"/>
        </w:trPr>
        <w:tc>
          <w:tcPr>
            <w:tcW w:w="1522" w:type="dxa"/>
            <w:tcBorders>
              <w:top w:val="single" w:sz="6" w:space="0" w:color="auto"/>
              <w:left w:val="single" w:sz="6" w:space="0" w:color="auto"/>
              <w:bottom w:val="single" w:sz="6" w:space="0" w:color="auto"/>
              <w:right w:val="single" w:sz="6" w:space="0" w:color="auto"/>
            </w:tcBorders>
            <w:vAlign w:val="center"/>
          </w:tcPr>
          <w:p w14:paraId="787E005E" w14:textId="77777777" w:rsidR="00B1111C" w:rsidRPr="00B1111C" w:rsidRDefault="00B1111C" w:rsidP="00B1111C">
            <w:pPr>
              <w:keepNext/>
              <w:keepLines/>
              <w:spacing w:after="0"/>
              <w:rPr>
                <w:rFonts w:ascii="Arial" w:hAnsi="Arial"/>
                <w:sz w:val="18"/>
              </w:rPr>
            </w:pPr>
            <w:proofErr w:type="spellStart"/>
            <w:r w:rsidRPr="00B1111C">
              <w:rPr>
                <w:rFonts w:ascii="Arial" w:hAnsi="Arial"/>
                <w:sz w:val="18"/>
              </w:rPr>
              <w:t>notifUri</w:t>
            </w:r>
            <w:proofErr w:type="spellEnd"/>
          </w:p>
        </w:tc>
        <w:tc>
          <w:tcPr>
            <w:tcW w:w="1530" w:type="dxa"/>
            <w:tcBorders>
              <w:top w:val="single" w:sz="6" w:space="0" w:color="auto"/>
              <w:left w:val="single" w:sz="6" w:space="0" w:color="auto"/>
              <w:bottom w:val="single" w:sz="6" w:space="0" w:color="auto"/>
              <w:right w:val="single" w:sz="6" w:space="0" w:color="auto"/>
            </w:tcBorders>
            <w:vAlign w:val="center"/>
          </w:tcPr>
          <w:p w14:paraId="14E101F9" w14:textId="77777777" w:rsidR="00B1111C" w:rsidRPr="00B1111C" w:rsidRDefault="00B1111C" w:rsidP="00B1111C">
            <w:pPr>
              <w:keepNext/>
              <w:keepLines/>
              <w:spacing w:after="0"/>
              <w:rPr>
                <w:rFonts w:ascii="Arial" w:hAnsi="Arial"/>
                <w:sz w:val="18"/>
                <w:lang w:eastAsia="zh-CN"/>
              </w:rPr>
            </w:pPr>
            <w:r w:rsidRPr="00B1111C">
              <w:rPr>
                <w:rFonts w:ascii="Arial" w:hAnsi="Arial"/>
                <w:sz w:val="18"/>
                <w:lang w:eastAsia="zh-CN"/>
              </w:rPr>
              <w:t>Uri</w:t>
            </w:r>
          </w:p>
        </w:tc>
        <w:tc>
          <w:tcPr>
            <w:tcW w:w="360" w:type="dxa"/>
            <w:tcBorders>
              <w:top w:val="single" w:sz="6" w:space="0" w:color="auto"/>
              <w:left w:val="single" w:sz="6" w:space="0" w:color="auto"/>
              <w:bottom w:val="single" w:sz="6" w:space="0" w:color="auto"/>
              <w:right w:val="single" w:sz="6" w:space="0" w:color="auto"/>
            </w:tcBorders>
            <w:vAlign w:val="center"/>
          </w:tcPr>
          <w:p w14:paraId="17156F9F" w14:textId="77777777" w:rsidR="00B1111C" w:rsidRPr="00B1111C" w:rsidRDefault="00B1111C" w:rsidP="00B1111C">
            <w:pPr>
              <w:keepNext/>
              <w:keepLines/>
              <w:spacing w:after="0"/>
              <w:jc w:val="center"/>
              <w:rPr>
                <w:rFonts w:ascii="Arial" w:hAnsi="Arial"/>
                <w:sz w:val="18"/>
              </w:rPr>
            </w:pPr>
            <w:r w:rsidRPr="00B1111C">
              <w:rPr>
                <w:rFonts w:ascii="Arial" w:hAnsi="Arial"/>
                <w:sz w:val="18"/>
              </w:rPr>
              <w:t>M</w:t>
            </w:r>
          </w:p>
        </w:tc>
        <w:tc>
          <w:tcPr>
            <w:tcW w:w="1117" w:type="dxa"/>
            <w:tcBorders>
              <w:top w:val="single" w:sz="6" w:space="0" w:color="auto"/>
              <w:left w:val="single" w:sz="6" w:space="0" w:color="auto"/>
              <w:bottom w:val="single" w:sz="6" w:space="0" w:color="auto"/>
              <w:right w:val="single" w:sz="6" w:space="0" w:color="auto"/>
            </w:tcBorders>
            <w:vAlign w:val="center"/>
          </w:tcPr>
          <w:p w14:paraId="2C67E926" w14:textId="77777777" w:rsidR="00B1111C" w:rsidRPr="00B1111C" w:rsidRDefault="00B1111C" w:rsidP="00B1111C">
            <w:pPr>
              <w:keepNext/>
              <w:keepLines/>
              <w:spacing w:after="0"/>
              <w:jc w:val="center"/>
              <w:rPr>
                <w:rFonts w:ascii="Arial" w:hAnsi="Arial"/>
                <w:sz w:val="18"/>
                <w:lang w:val="sv-SE"/>
              </w:rPr>
            </w:pPr>
            <w:r w:rsidRPr="00B1111C">
              <w:rPr>
                <w:rFonts w:ascii="Arial" w:hAnsi="Arial"/>
                <w:sz w:val="18"/>
              </w:rPr>
              <w:t>1</w:t>
            </w:r>
          </w:p>
        </w:tc>
        <w:tc>
          <w:tcPr>
            <w:tcW w:w="3686" w:type="dxa"/>
            <w:tcBorders>
              <w:top w:val="single" w:sz="6" w:space="0" w:color="auto"/>
              <w:left w:val="single" w:sz="6" w:space="0" w:color="auto"/>
              <w:bottom w:val="single" w:sz="6" w:space="0" w:color="auto"/>
              <w:right w:val="single" w:sz="6" w:space="0" w:color="auto"/>
            </w:tcBorders>
            <w:vAlign w:val="center"/>
          </w:tcPr>
          <w:p w14:paraId="29682E19" w14:textId="77777777" w:rsidR="00B1111C" w:rsidRPr="00B1111C" w:rsidRDefault="00B1111C" w:rsidP="00B1111C">
            <w:pPr>
              <w:keepNext/>
              <w:keepLines/>
              <w:spacing w:after="0"/>
              <w:rPr>
                <w:rFonts w:ascii="Arial" w:hAnsi="Arial"/>
                <w:sz w:val="18"/>
                <w:lang w:val="sv-SE"/>
              </w:rPr>
            </w:pPr>
            <w:proofErr w:type="spellStart"/>
            <w:r w:rsidRPr="00B1111C">
              <w:rPr>
                <w:rFonts w:ascii="Arial" w:hAnsi="Arial"/>
                <w:sz w:val="18"/>
                <w:lang w:val="sv-SE"/>
              </w:rPr>
              <w:t>Represents</w:t>
            </w:r>
            <w:proofErr w:type="spellEnd"/>
            <w:r w:rsidRPr="00B1111C">
              <w:rPr>
                <w:rFonts w:ascii="Arial" w:hAnsi="Arial"/>
                <w:sz w:val="18"/>
                <w:lang w:val="sv-SE"/>
              </w:rPr>
              <w:t xml:space="preserve"> the </w:t>
            </w:r>
            <w:proofErr w:type="spellStart"/>
            <w:r w:rsidRPr="00B1111C">
              <w:rPr>
                <w:rFonts w:ascii="Arial" w:hAnsi="Arial"/>
                <w:sz w:val="18"/>
                <w:lang w:val="sv-SE"/>
              </w:rPr>
              <w:t>notification</w:t>
            </w:r>
            <w:proofErr w:type="spellEnd"/>
            <w:r w:rsidRPr="00B1111C">
              <w:rPr>
                <w:rFonts w:ascii="Arial" w:hAnsi="Arial"/>
                <w:sz w:val="18"/>
                <w:lang w:val="sv-SE"/>
              </w:rPr>
              <w:t xml:space="preserve"> URI.</w:t>
            </w:r>
          </w:p>
        </w:tc>
        <w:tc>
          <w:tcPr>
            <w:tcW w:w="1310" w:type="dxa"/>
            <w:tcBorders>
              <w:top w:val="single" w:sz="6" w:space="0" w:color="auto"/>
              <w:left w:val="single" w:sz="6" w:space="0" w:color="auto"/>
              <w:bottom w:val="single" w:sz="6" w:space="0" w:color="auto"/>
              <w:right w:val="single" w:sz="6" w:space="0" w:color="auto"/>
            </w:tcBorders>
            <w:vAlign w:val="center"/>
          </w:tcPr>
          <w:p w14:paraId="1CBD4003" w14:textId="77777777" w:rsidR="00B1111C" w:rsidRPr="00B1111C" w:rsidRDefault="00B1111C" w:rsidP="00B1111C">
            <w:pPr>
              <w:keepNext/>
              <w:keepLines/>
              <w:spacing w:after="0"/>
              <w:rPr>
                <w:rFonts w:ascii="Arial" w:hAnsi="Arial" w:cs="Arial"/>
                <w:sz w:val="18"/>
                <w:szCs w:val="18"/>
              </w:rPr>
            </w:pPr>
          </w:p>
        </w:tc>
      </w:tr>
      <w:tr w:rsidR="00B1111C" w:rsidRPr="00B1111C" w14:paraId="5626BC72" w14:textId="77777777" w:rsidTr="00E67E2D">
        <w:trPr>
          <w:jc w:val="center"/>
        </w:trPr>
        <w:tc>
          <w:tcPr>
            <w:tcW w:w="1522" w:type="dxa"/>
            <w:tcBorders>
              <w:top w:val="single" w:sz="6" w:space="0" w:color="auto"/>
              <w:left w:val="single" w:sz="6" w:space="0" w:color="auto"/>
              <w:bottom w:val="single" w:sz="6" w:space="0" w:color="auto"/>
              <w:right w:val="single" w:sz="6" w:space="0" w:color="auto"/>
            </w:tcBorders>
            <w:vAlign w:val="center"/>
          </w:tcPr>
          <w:p w14:paraId="6F136FED" w14:textId="77777777" w:rsidR="00B1111C" w:rsidRPr="00B1111C" w:rsidRDefault="00B1111C" w:rsidP="00B1111C">
            <w:pPr>
              <w:keepNext/>
              <w:keepLines/>
              <w:spacing w:after="0"/>
              <w:rPr>
                <w:rFonts w:ascii="Arial" w:hAnsi="Arial"/>
                <w:sz w:val="18"/>
              </w:rPr>
            </w:pPr>
            <w:proofErr w:type="spellStart"/>
            <w:r w:rsidRPr="00B1111C">
              <w:rPr>
                <w:rFonts w:ascii="Arial" w:hAnsi="Arial"/>
                <w:sz w:val="18"/>
              </w:rPr>
              <w:t>analyticsType</w:t>
            </w:r>
            <w:proofErr w:type="spellEnd"/>
          </w:p>
        </w:tc>
        <w:tc>
          <w:tcPr>
            <w:tcW w:w="1530" w:type="dxa"/>
            <w:tcBorders>
              <w:top w:val="single" w:sz="6" w:space="0" w:color="auto"/>
              <w:left w:val="single" w:sz="6" w:space="0" w:color="auto"/>
              <w:bottom w:val="single" w:sz="6" w:space="0" w:color="auto"/>
              <w:right w:val="single" w:sz="6" w:space="0" w:color="auto"/>
            </w:tcBorders>
            <w:vAlign w:val="center"/>
          </w:tcPr>
          <w:p w14:paraId="57B9CDDC" w14:textId="77777777" w:rsidR="00B1111C" w:rsidRPr="00B1111C" w:rsidRDefault="00B1111C" w:rsidP="00B1111C">
            <w:pPr>
              <w:keepNext/>
              <w:keepLines/>
              <w:spacing w:after="0"/>
              <w:rPr>
                <w:rFonts w:ascii="Arial" w:hAnsi="Arial"/>
                <w:sz w:val="18"/>
              </w:rPr>
            </w:pPr>
            <w:proofErr w:type="spellStart"/>
            <w:r w:rsidRPr="00B1111C">
              <w:rPr>
                <w:rFonts w:ascii="Arial" w:hAnsi="Arial"/>
                <w:sz w:val="18"/>
                <w:lang w:eastAsia="zh-CN"/>
              </w:rPr>
              <w:t>AnalyticsType</w:t>
            </w:r>
            <w:proofErr w:type="spellEnd"/>
          </w:p>
        </w:tc>
        <w:tc>
          <w:tcPr>
            <w:tcW w:w="360" w:type="dxa"/>
            <w:tcBorders>
              <w:top w:val="single" w:sz="6" w:space="0" w:color="auto"/>
              <w:left w:val="single" w:sz="6" w:space="0" w:color="auto"/>
              <w:bottom w:val="single" w:sz="6" w:space="0" w:color="auto"/>
              <w:right w:val="single" w:sz="6" w:space="0" w:color="auto"/>
            </w:tcBorders>
            <w:vAlign w:val="center"/>
          </w:tcPr>
          <w:p w14:paraId="0E1B4705" w14:textId="77777777" w:rsidR="00B1111C" w:rsidRPr="00B1111C" w:rsidRDefault="00B1111C" w:rsidP="00B1111C">
            <w:pPr>
              <w:keepNext/>
              <w:keepLines/>
              <w:spacing w:after="0"/>
              <w:jc w:val="center"/>
              <w:rPr>
                <w:rFonts w:ascii="Arial" w:hAnsi="Arial"/>
                <w:sz w:val="18"/>
              </w:rPr>
            </w:pPr>
            <w:r w:rsidRPr="00B1111C">
              <w:rPr>
                <w:rFonts w:ascii="Arial" w:hAnsi="Arial"/>
                <w:sz w:val="18"/>
              </w:rPr>
              <w:t>M</w:t>
            </w:r>
          </w:p>
        </w:tc>
        <w:tc>
          <w:tcPr>
            <w:tcW w:w="1117" w:type="dxa"/>
            <w:tcBorders>
              <w:top w:val="single" w:sz="6" w:space="0" w:color="auto"/>
              <w:left w:val="single" w:sz="6" w:space="0" w:color="auto"/>
              <w:bottom w:val="single" w:sz="6" w:space="0" w:color="auto"/>
              <w:right w:val="single" w:sz="6" w:space="0" w:color="auto"/>
            </w:tcBorders>
            <w:vAlign w:val="center"/>
          </w:tcPr>
          <w:p w14:paraId="478032FA" w14:textId="77777777" w:rsidR="00B1111C" w:rsidRPr="00B1111C" w:rsidRDefault="00B1111C" w:rsidP="00B1111C">
            <w:pPr>
              <w:keepNext/>
              <w:keepLines/>
              <w:spacing w:after="0"/>
              <w:jc w:val="center"/>
              <w:rPr>
                <w:rFonts w:ascii="Arial" w:hAnsi="Arial"/>
                <w:sz w:val="18"/>
              </w:rPr>
            </w:pPr>
            <w:r w:rsidRPr="00B1111C">
              <w:rPr>
                <w:rFonts w:ascii="Arial" w:hAnsi="Arial"/>
                <w:sz w:val="18"/>
                <w:lang w:val="sv-SE"/>
              </w:rPr>
              <w:t>1</w:t>
            </w:r>
          </w:p>
        </w:tc>
        <w:tc>
          <w:tcPr>
            <w:tcW w:w="3686" w:type="dxa"/>
            <w:tcBorders>
              <w:top w:val="single" w:sz="6" w:space="0" w:color="auto"/>
              <w:left w:val="single" w:sz="6" w:space="0" w:color="auto"/>
              <w:bottom w:val="single" w:sz="6" w:space="0" w:color="auto"/>
              <w:right w:val="single" w:sz="6" w:space="0" w:color="auto"/>
            </w:tcBorders>
            <w:vAlign w:val="center"/>
          </w:tcPr>
          <w:p w14:paraId="1C308873" w14:textId="2CFE7F5B" w:rsidR="00B1111C" w:rsidRPr="00B1111C" w:rsidRDefault="00B1111C" w:rsidP="00B1111C">
            <w:pPr>
              <w:keepNext/>
              <w:keepLines/>
              <w:spacing w:after="0"/>
              <w:rPr>
                <w:rFonts w:ascii="Arial" w:hAnsi="Arial" w:cs="Arial"/>
                <w:sz w:val="18"/>
                <w:szCs w:val="18"/>
              </w:rPr>
            </w:pPr>
            <w:proofErr w:type="spellStart"/>
            <w:r w:rsidRPr="00B1111C">
              <w:rPr>
                <w:rFonts w:ascii="Arial" w:hAnsi="Arial"/>
                <w:sz w:val="18"/>
                <w:lang w:val="sv-SE"/>
              </w:rPr>
              <w:t>Identifies</w:t>
            </w:r>
            <w:proofErr w:type="spellEnd"/>
            <w:r w:rsidRPr="00B1111C">
              <w:rPr>
                <w:rFonts w:ascii="Arial" w:hAnsi="Arial"/>
                <w:sz w:val="18"/>
                <w:lang w:val="sv-SE"/>
              </w:rPr>
              <w:t xml:space="preserve"> the </w:t>
            </w:r>
            <w:proofErr w:type="spellStart"/>
            <w:r w:rsidRPr="00B1111C">
              <w:rPr>
                <w:rFonts w:ascii="Arial" w:hAnsi="Arial"/>
                <w:sz w:val="18"/>
                <w:lang w:val="sv-SE"/>
              </w:rPr>
              <w:t>type</w:t>
            </w:r>
            <w:proofErr w:type="spellEnd"/>
            <w:r w:rsidRPr="00B1111C">
              <w:rPr>
                <w:rFonts w:ascii="Arial" w:hAnsi="Arial"/>
                <w:sz w:val="18"/>
                <w:lang w:val="sv-SE"/>
              </w:rPr>
              <w:t xml:space="preserve"> </w:t>
            </w:r>
            <w:proofErr w:type="spellStart"/>
            <w:r w:rsidRPr="00B1111C">
              <w:rPr>
                <w:rFonts w:ascii="Arial" w:hAnsi="Arial"/>
                <w:sz w:val="18"/>
                <w:lang w:val="sv-SE"/>
              </w:rPr>
              <w:t>of</w:t>
            </w:r>
            <w:proofErr w:type="spellEnd"/>
            <w:r w:rsidRPr="00B1111C">
              <w:rPr>
                <w:rFonts w:ascii="Arial" w:hAnsi="Arial"/>
                <w:sz w:val="18"/>
                <w:lang w:val="sv-SE"/>
              </w:rPr>
              <w:t xml:space="preserve"> </w:t>
            </w:r>
            <w:r w:rsidRPr="00B1111C">
              <w:rPr>
                <w:rFonts w:ascii="Arial" w:hAnsi="Arial"/>
                <w:sz w:val="18"/>
                <w:szCs w:val="18"/>
                <w:lang w:val="sv-SE"/>
              </w:rPr>
              <w:t xml:space="preserve">the </w:t>
            </w:r>
            <w:r w:rsidRPr="00B1111C">
              <w:rPr>
                <w:rFonts w:ascii="Arial" w:hAnsi="Arial"/>
                <w:sz w:val="18"/>
                <w:szCs w:val="18"/>
              </w:rPr>
              <w:t>location accuracy</w:t>
            </w:r>
            <w:r w:rsidRPr="00B1111C">
              <w:rPr>
                <w:rFonts w:ascii="Arial" w:hAnsi="Arial"/>
                <w:sz w:val="18"/>
                <w:szCs w:val="18"/>
                <w:lang w:val="sv-SE"/>
              </w:rPr>
              <w:t xml:space="preserve"> </w:t>
            </w:r>
            <w:proofErr w:type="spellStart"/>
            <w:r w:rsidRPr="00B1111C">
              <w:rPr>
                <w:rFonts w:ascii="Arial" w:hAnsi="Arial"/>
                <w:sz w:val="18"/>
                <w:szCs w:val="18"/>
                <w:lang w:val="sv-SE"/>
              </w:rPr>
              <w:t>analytics</w:t>
            </w:r>
            <w:proofErr w:type="spellEnd"/>
            <w:r w:rsidRPr="00B1111C">
              <w:rPr>
                <w:rFonts w:ascii="Arial" w:hAnsi="Arial"/>
                <w:sz w:val="18"/>
                <w:lang w:val="sv-SE"/>
              </w:rPr>
              <w:t>.</w:t>
            </w:r>
            <w:del w:id="16" w:author="Nokia" w:date="2024-05-07T16:36:00Z">
              <w:r w:rsidRPr="00B1111C" w:rsidDel="007C337A">
                <w:rPr>
                  <w:rFonts w:ascii="Arial" w:hAnsi="Arial"/>
                  <w:sz w:val="18"/>
                  <w:lang w:val="sv-SE"/>
                </w:rPr>
                <w:delText xml:space="preserve"> Only the attributes "category" and "mode" are applicable here.</w:delText>
              </w:r>
            </w:del>
          </w:p>
        </w:tc>
        <w:tc>
          <w:tcPr>
            <w:tcW w:w="1310" w:type="dxa"/>
            <w:tcBorders>
              <w:top w:val="single" w:sz="6" w:space="0" w:color="auto"/>
              <w:left w:val="single" w:sz="6" w:space="0" w:color="auto"/>
              <w:bottom w:val="single" w:sz="6" w:space="0" w:color="auto"/>
              <w:right w:val="single" w:sz="6" w:space="0" w:color="auto"/>
            </w:tcBorders>
            <w:vAlign w:val="center"/>
          </w:tcPr>
          <w:p w14:paraId="0CEF5F46" w14:textId="77777777" w:rsidR="00B1111C" w:rsidRPr="00B1111C" w:rsidRDefault="00B1111C" w:rsidP="00B1111C">
            <w:pPr>
              <w:keepNext/>
              <w:keepLines/>
              <w:spacing w:after="0"/>
              <w:rPr>
                <w:rFonts w:ascii="Arial" w:hAnsi="Arial" w:cs="Arial"/>
                <w:sz w:val="18"/>
                <w:szCs w:val="18"/>
              </w:rPr>
            </w:pPr>
          </w:p>
        </w:tc>
      </w:tr>
      <w:tr w:rsidR="00B1111C" w:rsidRPr="00B1111C" w14:paraId="659C88BE" w14:textId="77777777" w:rsidTr="00E67E2D">
        <w:trPr>
          <w:jc w:val="center"/>
        </w:trPr>
        <w:tc>
          <w:tcPr>
            <w:tcW w:w="1522" w:type="dxa"/>
            <w:tcBorders>
              <w:top w:val="single" w:sz="6" w:space="0" w:color="auto"/>
              <w:left w:val="single" w:sz="6" w:space="0" w:color="auto"/>
              <w:bottom w:val="single" w:sz="6" w:space="0" w:color="auto"/>
              <w:right w:val="single" w:sz="6" w:space="0" w:color="auto"/>
            </w:tcBorders>
            <w:vAlign w:val="center"/>
          </w:tcPr>
          <w:p w14:paraId="27184E36" w14:textId="77777777" w:rsidR="00B1111C" w:rsidRPr="00B1111C" w:rsidRDefault="00B1111C" w:rsidP="00B1111C">
            <w:pPr>
              <w:keepNext/>
              <w:keepLines/>
              <w:spacing w:after="0"/>
              <w:rPr>
                <w:rFonts w:ascii="Arial" w:hAnsi="Arial"/>
                <w:sz w:val="18"/>
              </w:rPr>
            </w:pPr>
            <w:proofErr w:type="spellStart"/>
            <w:r w:rsidRPr="00B1111C">
              <w:rPr>
                <w:rFonts w:ascii="Arial" w:hAnsi="Arial"/>
                <w:sz w:val="18"/>
              </w:rPr>
              <w:t>valUeIds</w:t>
            </w:r>
            <w:proofErr w:type="spellEnd"/>
          </w:p>
        </w:tc>
        <w:tc>
          <w:tcPr>
            <w:tcW w:w="1530" w:type="dxa"/>
            <w:tcBorders>
              <w:top w:val="single" w:sz="6" w:space="0" w:color="auto"/>
              <w:left w:val="single" w:sz="6" w:space="0" w:color="auto"/>
              <w:bottom w:val="single" w:sz="6" w:space="0" w:color="auto"/>
              <w:right w:val="single" w:sz="6" w:space="0" w:color="auto"/>
            </w:tcBorders>
            <w:vAlign w:val="center"/>
          </w:tcPr>
          <w:p w14:paraId="6A7D3D90" w14:textId="77777777" w:rsidR="00B1111C" w:rsidRPr="00B1111C" w:rsidRDefault="00B1111C" w:rsidP="00B1111C">
            <w:pPr>
              <w:keepNext/>
              <w:keepLines/>
              <w:spacing w:after="0"/>
              <w:rPr>
                <w:rFonts w:ascii="Arial" w:hAnsi="Arial"/>
                <w:sz w:val="18"/>
              </w:rPr>
            </w:pPr>
            <w:r w:rsidRPr="00B1111C">
              <w:rPr>
                <w:rFonts w:ascii="Arial" w:hAnsi="Arial"/>
                <w:sz w:val="18"/>
              </w:rPr>
              <w:t>array(</w:t>
            </w:r>
            <w:proofErr w:type="spellStart"/>
            <w:r w:rsidRPr="00B1111C">
              <w:rPr>
                <w:rFonts w:ascii="Arial" w:hAnsi="Arial"/>
                <w:sz w:val="18"/>
                <w:lang w:eastAsia="zh-CN"/>
              </w:rPr>
              <w:t>ValTargetUe</w:t>
            </w:r>
            <w:proofErr w:type="spellEnd"/>
            <w:r w:rsidRPr="00B1111C">
              <w:rPr>
                <w:rFonts w:ascii="Arial" w:hAnsi="Arial"/>
                <w:sz w:val="18"/>
              </w:rPr>
              <w:t>)</w:t>
            </w:r>
          </w:p>
        </w:tc>
        <w:tc>
          <w:tcPr>
            <w:tcW w:w="360" w:type="dxa"/>
            <w:tcBorders>
              <w:top w:val="single" w:sz="6" w:space="0" w:color="auto"/>
              <w:left w:val="single" w:sz="6" w:space="0" w:color="auto"/>
              <w:bottom w:val="single" w:sz="6" w:space="0" w:color="auto"/>
              <w:right w:val="single" w:sz="6" w:space="0" w:color="auto"/>
            </w:tcBorders>
            <w:vAlign w:val="center"/>
          </w:tcPr>
          <w:p w14:paraId="61AFB63F" w14:textId="77777777" w:rsidR="00B1111C" w:rsidRPr="00B1111C" w:rsidRDefault="00B1111C" w:rsidP="00B1111C">
            <w:pPr>
              <w:keepNext/>
              <w:keepLines/>
              <w:spacing w:after="0"/>
              <w:jc w:val="center"/>
              <w:rPr>
                <w:rFonts w:ascii="Arial" w:hAnsi="Arial"/>
                <w:sz w:val="18"/>
              </w:rPr>
            </w:pPr>
            <w:r w:rsidRPr="00B1111C">
              <w:rPr>
                <w:rFonts w:ascii="Arial" w:hAnsi="Arial"/>
                <w:sz w:val="18"/>
              </w:rPr>
              <w:t>M</w:t>
            </w:r>
          </w:p>
        </w:tc>
        <w:tc>
          <w:tcPr>
            <w:tcW w:w="1117" w:type="dxa"/>
            <w:tcBorders>
              <w:top w:val="single" w:sz="6" w:space="0" w:color="auto"/>
              <w:left w:val="single" w:sz="6" w:space="0" w:color="auto"/>
              <w:bottom w:val="single" w:sz="6" w:space="0" w:color="auto"/>
              <w:right w:val="single" w:sz="6" w:space="0" w:color="auto"/>
            </w:tcBorders>
            <w:vAlign w:val="center"/>
          </w:tcPr>
          <w:p w14:paraId="2CEF6F2C" w14:textId="77777777" w:rsidR="00B1111C" w:rsidRPr="00B1111C" w:rsidRDefault="00B1111C" w:rsidP="00B1111C">
            <w:pPr>
              <w:keepNext/>
              <w:keepLines/>
              <w:spacing w:after="0"/>
              <w:jc w:val="center"/>
              <w:rPr>
                <w:rFonts w:ascii="Arial" w:hAnsi="Arial"/>
                <w:sz w:val="18"/>
              </w:rPr>
            </w:pPr>
            <w:proofErr w:type="spellStart"/>
            <w:r w:rsidRPr="00B1111C">
              <w:rPr>
                <w:rFonts w:ascii="Arial" w:hAnsi="Arial"/>
                <w:sz w:val="18"/>
              </w:rPr>
              <w:t>1..N</w:t>
            </w:r>
            <w:proofErr w:type="spellEnd"/>
          </w:p>
        </w:tc>
        <w:tc>
          <w:tcPr>
            <w:tcW w:w="3686" w:type="dxa"/>
            <w:tcBorders>
              <w:top w:val="single" w:sz="6" w:space="0" w:color="auto"/>
              <w:left w:val="single" w:sz="6" w:space="0" w:color="auto"/>
              <w:bottom w:val="single" w:sz="6" w:space="0" w:color="auto"/>
              <w:right w:val="single" w:sz="6" w:space="0" w:color="auto"/>
            </w:tcBorders>
            <w:vAlign w:val="center"/>
          </w:tcPr>
          <w:p w14:paraId="7888AE1E" w14:textId="77777777" w:rsidR="00B1111C" w:rsidRPr="00B1111C" w:rsidRDefault="00B1111C" w:rsidP="00B1111C">
            <w:pPr>
              <w:keepNext/>
              <w:keepLines/>
              <w:spacing w:after="0"/>
              <w:rPr>
                <w:rFonts w:ascii="Arial" w:hAnsi="Arial"/>
                <w:sz w:val="18"/>
                <w:szCs w:val="18"/>
              </w:rPr>
            </w:pPr>
            <w:r w:rsidRPr="00B1111C">
              <w:rPr>
                <w:rFonts w:ascii="Arial" w:hAnsi="Arial"/>
                <w:sz w:val="18"/>
              </w:rPr>
              <w:t xml:space="preserve">A list of </w:t>
            </w:r>
            <w:r w:rsidRPr="00B1111C">
              <w:rPr>
                <w:rFonts w:ascii="Arial" w:hAnsi="Arial"/>
                <w:sz w:val="18"/>
                <w:szCs w:val="18"/>
              </w:rPr>
              <w:t xml:space="preserve">identities of one or more VAL </w:t>
            </w:r>
            <w:proofErr w:type="spellStart"/>
            <w:r w:rsidRPr="00B1111C">
              <w:rPr>
                <w:rFonts w:ascii="Arial" w:hAnsi="Arial"/>
                <w:sz w:val="18"/>
                <w:szCs w:val="18"/>
              </w:rPr>
              <w:t>UEs</w:t>
            </w:r>
            <w:proofErr w:type="spellEnd"/>
            <w:r w:rsidRPr="00B1111C">
              <w:rPr>
                <w:rFonts w:ascii="Arial" w:hAnsi="Arial"/>
                <w:sz w:val="18"/>
                <w:szCs w:val="18"/>
              </w:rPr>
              <w:t xml:space="preserve"> whose location accuracy analytics are subscribed to.</w:t>
            </w:r>
          </w:p>
        </w:tc>
        <w:tc>
          <w:tcPr>
            <w:tcW w:w="1310" w:type="dxa"/>
            <w:tcBorders>
              <w:top w:val="single" w:sz="6" w:space="0" w:color="auto"/>
              <w:left w:val="single" w:sz="6" w:space="0" w:color="auto"/>
              <w:bottom w:val="single" w:sz="6" w:space="0" w:color="auto"/>
              <w:right w:val="single" w:sz="6" w:space="0" w:color="auto"/>
            </w:tcBorders>
            <w:vAlign w:val="center"/>
          </w:tcPr>
          <w:p w14:paraId="2E8CAB83" w14:textId="77777777" w:rsidR="00B1111C" w:rsidRPr="00B1111C" w:rsidRDefault="00B1111C" w:rsidP="00B1111C">
            <w:pPr>
              <w:keepNext/>
              <w:keepLines/>
              <w:spacing w:after="0"/>
              <w:rPr>
                <w:rFonts w:ascii="Arial" w:hAnsi="Arial" w:cs="Arial"/>
                <w:sz w:val="18"/>
                <w:szCs w:val="18"/>
              </w:rPr>
            </w:pPr>
          </w:p>
        </w:tc>
      </w:tr>
      <w:tr w:rsidR="00B1111C" w:rsidRPr="00B1111C" w14:paraId="25FD6094" w14:textId="77777777" w:rsidTr="00E67E2D">
        <w:trPr>
          <w:jc w:val="center"/>
        </w:trPr>
        <w:tc>
          <w:tcPr>
            <w:tcW w:w="1522" w:type="dxa"/>
            <w:tcBorders>
              <w:top w:val="single" w:sz="6" w:space="0" w:color="auto"/>
              <w:left w:val="single" w:sz="6" w:space="0" w:color="auto"/>
              <w:bottom w:val="single" w:sz="6" w:space="0" w:color="auto"/>
              <w:right w:val="single" w:sz="6" w:space="0" w:color="auto"/>
            </w:tcBorders>
            <w:vAlign w:val="center"/>
          </w:tcPr>
          <w:p w14:paraId="4136DE27" w14:textId="77777777" w:rsidR="00B1111C" w:rsidRPr="00B1111C" w:rsidRDefault="00B1111C" w:rsidP="00B1111C">
            <w:pPr>
              <w:keepNext/>
              <w:keepLines/>
              <w:spacing w:after="0"/>
              <w:rPr>
                <w:rFonts w:ascii="Arial" w:hAnsi="Arial"/>
                <w:sz w:val="18"/>
              </w:rPr>
            </w:pPr>
            <w:r w:rsidRPr="00B1111C">
              <w:rPr>
                <w:rFonts w:ascii="Arial" w:hAnsi="Arial"/>
                <w:sz w:val="18"/>
              </w:rPr>
              <w:t>accuracy</w:t>
            </w:r>
          </w:p>
        </w:tc>
        <w:tc>
          <w:tcPr>
            <w:tcW w:w="1530" w:type="dxa"/>
            <w:tcBorders>
              <w:top w:val="single" w:sz="6" w:space="0" w:color="auto"/>
              <w:left w:val="single" w:sz="6" w:space="0" w:color="auto"/>
              <w:bottom w:val="single" w:sz="6" w:space="0" w:color="auto"/>
              <w:right w:val="single" w:sz="6" w:space="0" w:color="auto"/>
            </w:tcBorders>
            <w:vAlign w:val="center"/>
          </w:tcPr>
          <w:p w14:paraId="70F5650B" w14:textId="77777777" w:rsidR="00B1111C" w:rsidRPr="00B1111C" w:rsidRDefault="00B1111C" w:rsidP="00B1111C">
            <w:pPr>
              <w:keepNext/>
              <w:keepLines/>
              <w:spacing w:after="0"/>
              <w:rPr>
                <w:rFonts w:ascii="Arial" w:hAnsi="Arial"/>
                <w:sz w:val="18"/>
              </w:rPr>
            </w:pPr>
            <w:r w:rsidRPr="00B1111C">
              <w:rPr>
                <w:rFonts w:ascii="Arial" w:hAnsi="Arial"/>
                <w:sz w:val="18"/>
              </w:rPr>
              <w:t>Accuracy</w:t>
            </w:r>
          </w:p>
        </w:tc>
        <w:tc>
          <w:tcPr>
            <w:tcW w:w="360" w:type="dxa"/>
            <w:tcBorders>
              <w:top w:val="single" w:sz="6" w:space="0" w:color="auto"/>
              <w:left w:val="single" w:sz="6" w:space="0" w:color="auto"/>
              <w:bottom w:val="single" w:sz="6" w:space="0" w:color="auto"/>
              <w:right w:val="single" w:sz="6" w:space="0" w:color="auto"/>
            </w:tcBorders>
            <w:vAlign w:val="center"/>
          </w:tcPr>
          <w:p w14:paraId="11323FE6" w14:textId="77777777" w:rsidR="00B1111C" w:rsidRPr="00B1111C" w:rsidRDefault="00B1111C" w:rsidP="00B1111C">
            <w:pPr>
              <w:keepNext/>
              <w:keepLines/>
              <w:spacing w:after="0"/>
              <w:jc w:val="center"/>
              <w:rPr>
                <w:rFonts w:ascii="Arial" w:hAnsi="Arial"/>
                <w:sz w:val="18"/>
              </w:rPr>
            </w:pPr>
            <w:r w:rsidRPr="00B1111C">
              <w:rPr>
                <w:rFonts w:ascii="Arial" w:hAnsi="Arial"/>
                <w:sz w:val="18"/>
              </w:rPr>
              <w:t>M</w:t>
            </w:r>
          </w:p>
        </w:tc>
        <w:tc>
          <w:tcPr>
            <w:tcW w:w="1117" w:type="dxa"/>
            <w:tcBorders>
              <w:top w:val="single" w:sz="6" w:space="0" w:color="auto"/>
              <w:left w:val="single" w:sz="6" w:space="0" w:color="auto"/>
              <w:bottom w:val="single" w:sz="6" w:space="0" w:color="auto"/>
              <w:right w:val="single" w:sz="6" w:space="0" w:color="auto"/>
            </w:tcBorders>
            <w:vAlign w:val="center"/>
          </w:tcPr>
          <w:p w14:paraId="4FCA196B" w14:textId="77777777" w:rsidR="00B1111C" w:rsidRPr="00B1111C" w:rsidRDefault="00B1111C" w:rsidP="00B1111C">
            <w:pPr>
              <w:keepNext/>
              <w:keepLines/>
              <w:spacing w:after="0"/>
              <w:jc w:val="center"/>
              <w:rPr>
                <w:rFonts w:ascii="Arial" w:hAnsi="Arial"/>
                <w:sz w:val="18"/>
              </w:rPr>
            </w:pPr>
            <w:r w:rsidRPr="00B1111C">
              <w:rPr>
                <w:rFonts w:ascii="Arial" w:hAnsi="Arial"/>
                <w:sz w:val="18"/>
              </w:rPr>
              <w:t>1</w:t>
            </w:r>
          </w:p>
        </w:tc>
        <w:tc>
          <w:tcPr>
            <w:tcW w:w="3686" w:type="dxa"/>
            <w:tcBorders>
              <w:top w:val="single" w:sz="6" w:space="0" w:color="auto"/>
              <w:left w:val="single" w:sz="6" w:space="0" w:color="auto"/>
              <w:bottom w:val="single" w:sz="6" w:space="0" w:color="auto"/>
              <w:right w:val="single" w:sz="6" w:space="0" w:color="auto"/>
            </w:tcBorders>
            <w:vAlign w:val="center"/>
          </w:tcPr>
          <w:p w14:paraId="173E06EC" w14:textId="77777777" w:rsidR="00B1111C" w:rsidRPr="00B1111C" w:rsidRDefault="00B1111C" w:rsidP="00B1111C">
            <w:pPr>
              <w:keepNext/>
              <w:keepLines/>
              <w:spacing w:after="0"/>
              <w:rPr>
                <w:rFonts w:ascii="Arial" w:hAnsi="Arial"/>
                <w:sz w:val="18"/>
              </w:rPr>
            </w:pPr>
            <w:r w:rsidRPr="00B1111C">
              <w:rPr>
                <w:rFonts w:ascii="Arial" w:hAnsi="Arial"/>
                <w:noProof/>
                <w:sz w:val="18"/>
              </w:rPr>
              <w:t>Represents</w:t>
            </w:r>
            <w:r w:rsidRPr="00B1111C">
              <w:rPr>
                <w:rFonts w:ascii="Arial" w:hAnsi="Arial" w:cs="Arial"/>
                <w:sz w:val="18"/>
                <w:szCs w:val="18"/>
              </w:rPr>
              <w:t xml:space="preserve"> the desired level of accuracy of the requested location information.</w:t>
            </w:r>
          </w:p>
        </w:tc>
        <w:tc>
          <w:tcPr>
            <w:tcW w:w="1310" w:type="dxa"/>
            <w:tcBorders>
              <w:top w:val="single" w:sz="6" w:space="0" w:color="auto"/>
              <w:left w:val="single" w:sz="6" w:space="0" w:color="auto"/>
              <w:bottom w:val="single" w:sz="6" w:space="0" w:color="auto"/>
              <w:right w:val="single" w:sz="6" w:space="0" w:color="auto"/>
            </w:tcBorders>
            <w:vAlign w:val="center"/>
          </w:tcPr>
          <w:p w14:paraId="419C5889" w14:textId="77777777" w:rsidR="00B1111C" w:rsidRPr="00B1111C" w:rsidRDefault="00B1111C" w:rsidP="00B1111C">
            <w:pPr>
              <w:keepNext/>
              <w:keepLines/>
              <w:spacing w:after="0"/>
              <w:rPr>
                <w:rFonts w:ascii="Arial" w:hAnsi="Arial" w:cs="Arial"/>
                <w:sz w:val="18"/>
                <w:szCs w:val="18"/>
              </w:rPr>
            </w:pPr>
          </w:p>
        </w:tc>
      </w:tr>
      <w:tr w:rsidR="00B1111C" w:rsidRPr="00B1111C" w14:paraId="35117D0D" w14:textId="77777777" w:rsidTr="00E67E2D">
        <w:trPr>
          <w:jc w:val="center"/>
        </w:trPr>
        <w:tc>
          <w:tcPr>
            <w:tcW w:w="1522" w:type="dxa"/>
            <w:tcBorders>
              <w:top w:val="single" w:sz="6" w:space="0" w:color="auto"/>
              <w:left w:val="single" w:sz="6" w:space="0" w:color="auto"/>
              <w:bottom w:val="single" w:sz="6" w:space="0" w:color="auto"/>
              <w:right w:val="single" w:sz="6" w:space="0" w:color="auto"/>
            </w:tcBorders>
            <w:vAlign w:val="center"/>
          </w:tcPr>
          <w:p w14:paraId="046EDB52" w14:textId="77777777" w:rsidR="00B1111C" w:rsidRPr="00B1111C" w:rsidRDefault="00B1111C" w:rsidP="00B1111C">
            <w:pPr>
              <w:keepNext/>
              <w:keepLines/>
              <w:spacing w:after="0"/>
              <w:rPr>
                <w:rFonts w:ascii="Arial" w:hAnsi="Arial"/>
                <w:sz w:val="18"/>
              </w:rPr>
            </w:pPr>
            <w:proofErr w:type="spellStart"/>
            <w:r w:rsidRPr="00B1111C">
              <w:rPr>
                <w:rFonts w:ascii="Arial" w:hAnsi="Arial"/>
                <w:sz w:val="18"/>
              </w:rPr>
              <w:t>valServiceId</w:t>
            </w:r>
            <w:proofErr w:type="spellEnd"/>
          </w:p>
        </w:tc>
        <w:tc>
          <w:tcPr>
            <w:tcW w:w="1530" w:type="dxa"/>
            <w:tcBorders>
              <w:top w:val="single" w:sz="6" w:space="0" w:color="auto"/>
              <w:left w:val="single" w:sz="6" w:space="0" w:color="auto"/>
              <w:bottom w:val="single" w:sz="6" w:space="0" w:color="auto"/>
              <w:right w:val="single" w:sz="6" w:space="0" w:color="auto"/>
            </w:tcBorders>
            <w:vAlign w:val="center"/>
          </w:tcPr>
          <w:p w14:paraId="2BE08C31" w14:textId="77777777" w:rsidR="00B1111C" w:rsidRPr="00B1111C" w:rsidRDefault="00B1111C" w:rsidP="00B1111C">
            <w:pPr>
              <w:keepNext/>
              <w:keepLines/>
              <w:spacing w:after="0"/>
              <w:rPr>
                <w:rFonts w:ascii="Arial" w:hAnsi="Arial"/>
                <w:sz w:val="18"/>
              </w:rPr>
            </w:pPr>
            <w:r w:rsidRPr="00B1111C">
              <w:rPr>
                <w:rFonts w:ascii="Arial" w:hAnsi="Arial"/>
                <w:sz w:val="18"/>
              </w:rPr>
              <w:t>string</w:t>
            </w:r>
          </w:p>
        </w:tc>
        <w:tc>
          <w:tcPr>
            <w:tcW w:w="360" w:type="dxa"/>
            <w:tcBorders>
              <w:top w:val="single" w:sz="6" w:space="0" w:color="auto"/>
              <w:left w:val="single" w:sz="6" w:space="0" w:color="auto"/>
              <w:bottom w:val="single" w:sz="6" w:space="0" w:color="auto"/>
              <w:right w:val="single" w:sz="6" w:space="0" w:color="auto"/>
            </w:tcBorders>
            <w:vAlign w:val="center"/>
          </w:tcPr>
          <w:p w14:paraId="606EFE81" w14:textId="77777777" w:rsidR="00B1111C" w:rsidRPr="00B1111C" w:rsidRDefault="00B1111C" w:rsidP="00B1111C">
            <w:pPr>
              <w:keepNext/>
              <w:keepLines/>
              <w:spacing w:after="0"/>
              <w:jc w:val="center"/>
              <w:rPr>
                <w:rFonts w:ascii="Arial" w:hAnsi="Arial"/>
                <w:sz w:val="18"/>
              </w:rPr>
            </w:pPr>
            <w:r w:rsidRPr="00B1111C">
              <w:rPr>
                <w:rFonts w:ascii="Arial" w:hAnsi="Arial"/>
                <w:sz w:val="18"/>
              </w:rPr>
              <w:t>O</w:t>
            </w:r>
          </w:p>
        </w:tc>
        <w:tc>
          <w:tcPr>
            <w:tcW w:w="1117" w:type="dxa"/>
            <w:tcBorders>
              <w:top w:val="single" w:sz="6" w:space="0" w:color="auto"/>
              <w:left w:val="single" w:sz="6" w:space="0" w:color="auto"/>
              <w:bottom w:val="single" w:sz="6" w:space="0" w:color="auto"/>
              <w:right w:val="single" w:sz="6" w:space="0" w:color="auto"/>
            </w:tcBorders>
            <w:vAlign w:val="center"/>
          </w:tcPr>
          <w:p w14:paraId="1D267860" w14:textId="77777777" w:rsidR="00B1111C" w:rsidRPr="00B1111C" w:rsidRDefault="00B1111C" w:rsidP="00B1111C">
            <w:pPr>
              <w:keepNext/>
              <w:keepLines/>
              <w:spacing w:after="0"/>
              <w:jc w:val="center"/>
              <w:rPr>
                <w:rFonts w:ascii="Arial" w:hAnsi="Arial"/>
                <w:sz w:val="18"/>
              </w:rPr>
            </w:pPr>
            <w:r w:rsidRPr="00B1111C">
              <w:rPr>
                <w:rFonts w:ascii="Arial" w:hAnsi="Arial"/>
                <w:sz w:val="18"/>
              </w:rPr>
              <w:t>0..1</w:t>
            </w:r>
          </w:p>
        </w:tc>
        <w:tc>
          <w:tcPr>
            <w:tcW w:w="3686" w:type="dxa"/>
            <w:tcBorders>
              <w:top w:val="single" w:sz="6" w:space="0" w:color="auto"/>
              <w:left w:val="single" w:sz="6" w:space="0" w:color="auto"/>
              <w:bottom w:val="single" w:sz="6" w:space="0" w:color="auto"/>
              <w:right w:val="single" w:sz="6" w:space="0" w:color="auto"/>
            </w:tcBorders>
            <w:vAlign w:val="center"/>
          </w:tcPr>
          <w:p w14:paraId="67E4C8B9" w14:textId="77777777" w:rsidR="00B1111C" w:rsidRPr="00B1111C" w:rsidRDefault="00B1111C" w:rsidP="00B1111C">
            <w:pPr>
              <w:keepNext/>
              <w:keepLines/>
              <w:spacing w:after="0"/>
              <w:rPr>
                <w:rFonts w:ascii="Arial" w:hAnsi="Arial"/>
                <w:sz w:val="18"/>
              </w:rPr>
            </w:pPr>
            <w:r w:rsidRPr="00B1111C">
              <w:rPr>
                <w:rFonts w:ascii="Arial" w:hAnsi="Arial"/>
                <w:kern w:val="2"/>
                <w:sz w:val="18"/>
              </w:rPr>
              <w:t>The identifier of the VAL service for which location accuracy analytics is requested.</w:t>
            </w:r>
          </w:p>
        </w:tc>
        <w:tc>
          <w:tcPr>
            <w:tcW w:w="1310" w:type="dxa"/>
            <w:tcBorders>
              <w:top w:val="single" w:sz="6" w:space="0" w:color="auto"/>
              <w:left w:val="single" w:sz="6" w:space="0" w:color="auto"/>
              <w:bottom w:val="single" w:sz="6" w:space="0" w:color="auto"/>
              <w:right w:val="single" w:sz="6" w:space="0" w:color="auto"/>
            </w:tcBorders>
            <w:vAlign w:val="center"/>
          </w:tcPr>
          <w:p w14:paraId="4EF556D8" w14:textId="77777777" w:rsidR="00B1111C" w:rsidRPr="00B1111C" w:rsidRDefault="00B1111C" w:rsidP="00B1111C">
            <w:pPr>
              <w:keepNext/>
              <w:keepLines/>
              <w:spacing w:after="0"/>
              <w:rPr>
                <w:rFonts w:ascii="Arial" w:hAnsi="Arial" w:cs="Arial"/>
                <w:sz w:val="18"/>
                <w:szCs w:val="18"/>
              </w:rPr>
            </w:pPr>
          </w:p>
        </w:tc>
      </w:tr>
      <w:tr w:rsidR="00B1111C" w:rsidRPr="00B1111C" w14:paraId="1BFFB831" w14:textId="77777777" w:rsidTr="00E67E2D">
        <w:trPr>
          <w:jc w:val="center"/>
        </w:trPr>
        <w:tc>
          <w:tcPr>
            <w:tcW w:w="1522" w:type="dxa"/>
            <w:tcBorders>
              <w:top w:val="single" w:sz="6" w:space="0" w:color="auto"/>
              <w:left w:val="single" w:sz="6" w:space="0" w:color="auto"/>
              <w:bottom w:val="single" w:sz="6" w:space="0" w:color="auto"/>
              <w:right w:val="single" w:sz="6" w:space="0" w:color="auto"/>
            </w:tcBorders>
            <w:vAlign w:val="center"/>
          </w:tcPr>
          <w:p w14:paraId="7AF73ABA" w14:textId="77777777" w:rsidR="00B1111C" w:rsidRPr="00B1111C" w:rsidRDefault="00B1111C" w:rsidP="00B1111C">
            <w:pPr>
              <w:keepNext/>
              <w:keepLines/>
              <w:spacing w:after="0"/>
              <w:rPr>
                <w:rFonts w:ascii="Arial" w:hAnsi="Arial"/>
                <w:sz w:val="18"/>
              </w:rPr>
            </w:pPr>
            <w:proofErr w:type="spellStart"/>
            <w:r w:rsidRPr="00B1111C">
              <w:rPr>
                <w:rFonts w:ascii="Arial" w:hAnsi="Arial"/>
                <w:sz w:val="18"/>
              </w:rPr>
              <w:t>confLevel</w:t>
            </w:r>
            <w:proofErr w:type="spellEnd"/>
          </w:p>
        </w:tc>
        <w:tc>
          <w:tcPr>
            <w:tcW w:w="1530" w:type="dxa"/>
            <w:tcBorders>
              <w:top w:val="single" w:sz="6" w:space="0" w:color="auto"/>
              <w:left w:val="single" w:sz="6" w:space="0" w:color="auto"/>
              <w:bottom w:val="single" w:sz="6" w:space="0" w:color="auto"/>
              <w:right w:val="single" w:sz="6" w:space="0" w:color="auto"/>
            </w:tcBorders>
            <w:vAlign w:val="center"/>
          </w:tcPr>
          <w:p w14:paraId="7994FE0F" w14:textId="77777777" w:rsidR="00B1111C" w:rsidRPr="00B1111C" w:rsidRDefault="00B1111C" w:rsidP="00B1111C">
            <w:pPr>
              <w:keepNext/>
              <w:keepLines/>
              <w:spacing w:after="0"/>
              <w:rPr>
                <w:rFonts w:ascii="Arial" w:hAnsi="Arial"/>
                <w:sz w:val="18"/>
              </w:rPr>
            </w:pPr>
            <w:proofErr w:type="spellStart"/>
            <w:r w:rsidRPr="00B1111C">
              <w:rPr>
                <w:rFonts w:ascii="Arial" w:hAnsi="Arial"/>
                <w:sz w:val="18"/>
              </w:rPr>
              <w:t>Uinteger</w:t>
            </w:r>
            <w:proofErr w:type="spellEnd"/>
          </w:p>
        </w:tc>
        <w:tc>
          <w:tcPr>
            <w:tcW w:w="360" w:type="dxa"/>
            <w:tcBorders>
              <w:top w:val="single" w:sz="6" w:space="0" w:color="auto"/>
              <w:left w:val="single" w:sz="6" w:space="0" w:color="auto"/>
              <w:bottom w:val="single" w:sz="6" w:space="0" w:color="auto"/>
              <w:right w:val="single" w:sz="6" w:space="0" w:color="auto"/>
            </w:tcBorders>
            <w:vAlign w:val="center"/>
          </w:tcPr>
          <w:p w14:paraId="63E37577" w14:textId="77777777" w:rsidR="00B1111C" w:rsidRPr="00B1111C" w:rsidRDefault="00B1111C" w:rsidP="00B1111C">
            <w:pPr>
              <w:keepNext/>
              <w:keepLines/>
              <w:spacing w:after="0"/>
              <w:jc w:val="center"/>
              <w:rPr>
                <w:rFonts w:ascii="Arial" w:hAnsi="Arial"/>
                <w:sz w:val="18"/>
              </w:rPr>
            </w:pPr>
            <w:r w:rsidRPr="00B1111C">
              <w:rPr>
                <w:rFonts w:ascii="Arial" w:hAnsi="Arial"/>
                <w:sz w:val="18"/>
              </w:rPr>
              <w:t>O</w:t>
            </w:r>
          </w:p>
        </w:tc>
        <w:tc>
          <w:tcPr>
            <w:tcW w:w="1117" w:type="dxa"/>
            <w:tcBorders>
              <w:top w:val="single" w:sz="6" w:space="0" w:color="auto"/>
              <w:left w:val="single" w:sz="6" w:space="0" w:color="auto"/>
              <w:bottom w:val="single" w:sz="6" w:space="0" w:color="auto"/>
              <w:right w:val="single" w:sz="6" w:space="0" w:color="auto"/>
            </w:tcBorders>
            <w:vAlign w:val="center"/>
          </w:tcPr>
          <w:p w14:paraId="281E455A" w14:textId="77777777" w:rsidR="00B1111C" w:rsidRPr="00B1111C" w:rsidRDefault="00B1111C" w:rsidP="00B1111C">
            <w:pPr>
              <w:keepNext/>
              <w:keepLines/>
              <w:spacing w:after="0"/>
              <w:jc w:val="center"/>
              <w:rPr>
                <w:rFonts w:ascii="Arial" w:hAnsi="Arial"/>
                <w:sz w:val="18"/>
              </w:rPr>
            </w:pPr>
            <w:r w:rsidRPr="00B1111C">
              <w:rPr>
                <w:rFonts w:ascii="Arial" w:hAnsi="Arial"/>
                <w:sz w:val="18"/>
              </w:rPr>
              <w:t>0..1</w:t>
            </w:r>
          </w:p>
        </w:tc>
        <w:tc>
          <w:tcPr>
            <w:tcW w:w="3686" w:type="dxa"/>
            <w:tcBorders>
              <w:top w:val="single" w:sz="6" w:space="0" w:color="auto"/>
              <w:left w:val="single" w:sz="6" w:space="0" w:color="auto"/>
              <w:bottom w:val="single" w:sz="6" w:space="0" w:color="auto"/>
              <w:right w:val="single" w:sz="6" w:space="0" w:color="auto"/>
            </w:tcBorders>
            <w:vAlign w:val="center"/>
          </w:tcPr>
          <w:p w14:paraId="2C574F7C" w14:textId="77777777" w:rsidR="00B1111C" w:rsidRPr="00B1111C" w:rsidRDefault="00B1111C" w:rsidP="00B1111C">
            <w:pPr>
              <w:keepNext/>
              <w:keepLines/>
              <w:spacing w:after="0"/>
              <w:rPr>
                <w:rFonts w:ascii="Arial" w:hAnsi="Arial"/>
                <w:sz w:val="18"/>
              </w:rPr>
            </w:pPr>
            <w:r w:rsidRPr="00B1111C">
              <w:rPr>
                <w:rFonts w:ascii="Arial" w:hAnsi="Arial"/>
                <w:sz w:val="18"/>
              </w:rPr>
              <w:t>Indicates the preferred confidence level of the prediction.</w:t>
            </w:r>
          </w:p>
          <w:p w14:paraId="2C910DF5" w14:textId="77777777" w:rsidR="00B1111C" w:rsidRPr="00B1111C" w:rsidRDefault="00B1111C" w:rsidP="00B1111C">
            <w:pPr>
              <w:keepNext/>
              <w:keepLines/>
              <w:spacing w:after="0"/>
              <w:rPr>
                <w:rFonts w:ascii="Arial" w:hAnsi="Arial"/>
                <w:sz w:val="18"/>
              </w:rPr>
            </w:pPr>
            <w:r w:rsidRPr="00B1111C">
              <w:rPr>
                <w:rFonts w:ascii="Arial" w:hAnsi="Arial"/>
                <w:sz w:val="18"/>
              </w:rPr>
              <w:t>Minimum = 0. Maximum = 100.</w:t>
            </w:r>
          </w:p>
        </w:tc>
        <w:tc>
          <w:tcPr>
            <w:tcW w:w="1310" w:type="dxa"/>
            <w:tcBorders>
              <w:top w:val="single" w:sz="6" w:space="0" w:color="auto"/>
              <w:left w:val="single" w:sz="6" w:space="0" w:color="auto"/>
              <w:bottom w:val="single" w:sz="6" w:space="0" w:color="auto"/>
              <w:right w:val="single" w:sz="6" w:space="0" w:color="auto"/>
            </w:tcBorders>
            <w:vAlign w:val="center"/>
          </w:tcPr>
          <w:p w14:paraId="53D13589" w14:textId="77777777" w:rsidR="00B1111C" w:rsidRPr="00B1111C" w:rsidRDefault="00B1111C" w:rsidP="00B1111C">
            <w:pPr>
              <w:keepNext/>
              <w:keepLines/>
              <w:spacing w:after="0"/>
              <w:rPr>
                <w:rFonts w:ascii="Arial" w:hAnsi="Arial" w:cs="Arial"/>
                <w:sz w:val="18"/>
                <w:szCs w:val="18"/>
              </w:rPr>
            </w:pPr>
          </w:p>
        </w:tc>
      </w:tr>
      <w:tr w:rsidR="00B1111C" w:rsidRPr="00B1111C" w14:paraId="44B9320E" w14:textId="77777777" w:rsidTr="00E67E2D">
        <w:trPr>
          <w:jc w:val="center"/>
        </w:trPr>
        <w:tc>
          <w:tcPr>
            <w:tcW w:w="1522" w:type="dxa"/>
            <w:tcBorders>
              <w:top w:val="single" w:sz="6" w:space="0" w:color="auto"/>
              <w:left w:val="single" w:sz="6" w:space="0" w:color="auto"/>
              <w:bottom w:val="single" w:sz="6" w:space="0" w:color="auto"/>
              <w:right w:val="single" w:sz="6" w:space="0" w:color="auto"/>
            </w:tcBorders>
            <w:vAlign w:val="center"/>
          </w:tcPr>
          <w:p w14:paraId="3C49E719" w14:textId="77777777" w:rsidR="00B1111C" w:rsidRPr="00B1111C" w:rsidRDefault="00B1111C" w:rsidP="00B1111C">
            <w:pPr>
              <w:keepNext/>
              <w:keepLines/>
              <w:spacing w:after="0"/>
              <w:rPr>
                <w:rFonts w:ascii="Arial" w:hAnsi="Arial"/>
                <w:sz w:val="18"/>
              </w:rPr>
            </w:pPr>
            <w:r w:rsidRPr="00B1111C">
              <w:rPr>
                <w:rFonts w:ascii="Arial" w:hAnsi="Arial"/>
                <w:sz w:val="18"/>
              </w:rPr>
              <w:t>area</w:t>
            </w:r>
          </w:p>
        </w:tc>
        <w:tc>
          <w:tcPr>
            <w:tcW w:w="1530" w:type="dxa"/>
            <w:tcBorders>
              <w:top w:val="single" w:sz="6" w:space="0" w:color="auto"/>
              <w:left w:val="single" w:sz="6" w:space="0" w:color="auto"/>
              <w:bottom w:val="single" w:sz="6" w:space="0" w:color="auto"/>
              <w:right w:val="single" w:sz="6" w:space="0" w:color="auto"/>
            </w:tcBorders>
            <w:vAlign w:val="center"/>
          </w:tcPr>
          <w:p w14:paraId="7A3385DE" w14:textId="77777777" w:rsidR="00B1111C" w:rsidRPr="00B1111C" w:rsidRDefault="00B1111C" w:rsidP="00B1111C">
            <w:pPr>
              <w:keepNext/>
              <w:keepLines/>
              <w:spacing w:after="0"/>
              <w:rPr>
                <w:rFonts w:ascii="Arial" w:hAnsi="Arial"/>
                <w:sz w:val="18"/>
              </w:rPr>
            </w:pPr>
            <w:proofErr w:type="spellStart"/>
            <w:r w:rsidRPr="00B1111C">
              <w:rPr>
                <w:rFonts w:ascii="Arial" w:hAnsi="Arial"/>
                <w:sz w:val="18"/>
                <w:lang w:eastAsia="zh-CN"/>
              </w:rPr>
              <w:t>LocationArea5G</w:t>
            </w:r>
            <w:proofErr w:type="spellEnd"/>
          </w:p>
        </w:tc>
        <w:tc>
          <w:tcPr>
            <w:tcW w:w="360" w:type="dxa"/>
            <w:tcBorders>
              <w:top w:val="single" w:sz="6" w:space="0" w:color="auto"/>
              <w:left w:val="single" w:sz="6" w:space="0" w:color="auto"/>
              <w:bottom w:val="single" w:sz="6" w:space="0" w:color="auto"/>
              <w:right w:val="single" w:sz="6" w:space="0" w:color="auto"/>
            </w:tcBorders>
            <w:vAlign w:val="center"/>
          </w:tcPr>
          <w:p w14:paraId="25A3830C" w14:textId="77777777" w:rsidR="00B1111C" w:rsidRPr="00B1111C" w:rsidRDefault="00B1111C" w:rsidP="00B1111C">
            <w:pPr>
              <w:keepNext/>
              <w:keepLines/>
              <w:spacing w:after="0"/>
              <w:jc w:val="center"/>
              <w:rPr>
                <w:rFonts w:ascii="Arial" w:hAnsi="Arial"/>
                <w:sz w:val="18"/>
              </w:rPr>
            </w:pPr>
            <w:r w:rsidRPr="00B1111C">
              <w:rPr>
                <w:rFonts w:ascii="Arial" w:hAnsi="Arial"/>
                <w:sz w:val="18"/>
              </w:rPr>
              <w:t>O</w:t>
            </w:r>
          </w:p>
        </w:tc>
        <w:tc>
          <w:tcPr>
            <w:tcW w:w="1117" w:type="dxa"/>
            <w:tcBorders>
              <w:top w:val="single" w:sz="6" w:space="0" w:color="auto"/>
              <w:left w:val="single" w:sz="6" w:space="0" w:color="auto"/>
              <w:bottom w:val="single" w:sz="6" w:space="0" w:color="auto"/>
              <w:right w:val="single" w:sz="6" w:space="0" w:color="auto"/>
            </w:tcBorders>
            <w:vAlign w:val="center"/>
          </w:tcPr>
          <w:p w14:paraId="0CE71E55" w14:textId="77777777" w:rsidR="00B1111C" w:rsidRPr="00B1111C" w:rsidRDefault="00B1111C" w:rsidP="00B1111C">
            <w:pPr>
              <w:keepNext/>
              <w:keepLines/>
              <w:spacing w:after="0"/>
              <w:jc w:val="center"/>
              <w:rPr>
                <w:rFonts w:ascii="Arial" w:hAnsi="Arial"/>
                <w:sz w:val="18"/>
              </w:rPr>
            </w:pPr>
            <w:r w:rsidRPr="00B1111C">
              <w:rPr>
                <w:rFonts w:ascii="Arial" w:hAnsi="Arial"/>
                <w:sz w:val="18"/>
              </w:rPr>
              <w:t>0..1</w:t>
            </w:r>
          </w:p>
        </w:tc>
        <w:tc>
          <w:tcPr>
            <w:tcW w:w="3686" w:type="dxa"/>
            <w:tcBorders>
              <w:top w:val="single" w:sz="6" w:space="0" w:color="auto"/>
              <w:left w:val="single" w:sz="6" w:space="0" w:color="auto"/>
              <w:bottom w:val="single" w:sz="6" w:space="0" w:color="auto"/>
              <w:right w:val="single" w:sz="6" w:space="0" w:color="auto"/>
            </w:tcBorders>
            <w:vAlign w:val="center"/>
          </w:tcPr>
          <w:p w14:paraId="1983547C" w14:textId="77777777" w:rsidR="00B1111C" w:rsidRPr="00B1111C" w:rsidRDefault="00B1111C" w:rsidP="00B1111C">
            <w:pPr>
              <w:keepNext/>
              <w:keepLines/>
              <w:spacing w:after="0"/>
              <w:rPr>
                <w:rFonts w:ascii="Arial" w:hAnsi="Arial"/>
                <w:sz w:val="18"/>
              </w:rPr>
            </w:pPr>
            <w:r w:rsidRPr="00B1111C">
              <w:rPr>
                <w:rFonts w:ascii="Arial" w:eastAsia="SimSun" w:hAnsi="Arial"/>
                <w:sz w:val="18"/>
              </w:rPr>
              <w:t>The geographical or service area to which the location accuracy analytics subscription is applied.</w:t>
            </w:r>
          </w:p>
        </w:tc>
        <w:tc>
          <w:tcPr>
            <w:tcW w:w="1310" w:type="dxa"/>
            <w:tcBorders>
              <w:top w:val="single" w:sz="6" w:space="0" w:color="auto"/>
              <w:left w:val="single" w:sz="6" w:space="0" w:color="auto"/>
              <w:bottom w:val="single" w:sz="6" w:space="0" w:color="auto"/>
              <w:right w:val="single" w:sz="6" w:space="0" w:color="auto"/>
            </w:tcBorders>
            <w:vAlign w:val="center"/>
          </w:tcPr>
          <w:p w14:paraId="5E4CD5F6" w14:textId="77777777" w:rsidR="00B1111C" w:rsidRPr="00B1111C" w:rsidRDefault="00B1111C" w:rsidP="00B1111C">
            <w:pPr>
              <w:keepNext/>
              <w:keepLines/>
              <w:spacing w:after="0"/>
              <w:rPr>
                <w:rFonts w:ascii="Arial" w:hAnsi="Arial" w:cs="Arial"/>
                <w:sz w:val="18"/>
                <w:szCs w:val="18"/>
              </w:rPr>
            </w:pPr>
          </w:p>
        </w:tc>
      </w:tr>
      <w:tr w:rsidR="00B1111C" w:rsidRPr="00B1111C" w14:paraId="5B378F39" w14:textId="77777777" w:rsidTr="00E67E2D">
        <w:trPr>
          <w:jc w:val="center"/>
        </w:trPr>
        <w:tc>
          <w:tcPr>
            <w:tcW w:w="1522" w:type="dxa"/>
            <w:tcBorders>
              <w:top w:val="single" w:sz="6" w:space="0" w:color="auto"/>
              <w:left w:val="single" w:sz="6" w:space="0" w:color="auto"/>
              <w:bottom w:val="single" w:sz="6" w:space="0" w:color="auto"/>
              <w:right w:val="single" w:sz="6" w:space="0" w:color="auto"/>
            </w:tcBorders>
            <w:vAlign w:val="center"/>
          </w:tcPr>
          <w:p w14:paraId="0FC22E50" w14:textId="77777777" w:rsidR="00B1111C" w:rsidRPr="00B1111C" w:rsidRDefault="00B1111C" w:rsidP="00B1111C">
            <w:pPr>
              <w:keepNext/>
              <w:keepLines/>
              <w:spacing w:after="0"/>
              <w:rPr>
                <w:rFonts w:ascii="Arial" w:hAnsi="Arial"/>
                <w:sz w:val="18"/>
              </w:rPr>
            </w:pPr>
            <w:proofErr w:type="spellStart"/>
            <w:r w:rsidRPr="00B1111C">
              <w:rPr>
                <w:rFonts w:ascii="Arial" w:hAnsi="Arial"/>
                <w:sz w:val="18"/>
              </w:rPr>
              <w:t>timeValidity</w:t>
            </w:r>
            <w:proofErr w:type="spellEnd"/>
          </w:p>
        </w:tc>
        <w:tc>
          <w:tcPr>
            <w:tcW w:w="1530" w:type="dxa"/>
            <w:tcBorders>
              <w:top w:val="single" w:sz="6" w:space="0" w:color="auto"/>
              <w:left w:val="single" w:sz="6" w:space="0" w:color="auto"/>
              <w:bottom w:val="single" w:sz="6" w:space="0" w:color="auto"/>
              <w:right w:val="single" w:sz="6" w:space="0" w:color="auto"/>
            </w:tcBorders>
            <w:vAlign w:val="center"/>
          </w:tcPr>
          <w:p w14:paraId="277763C5" w14:textId="77777777" w:rsidR="00B1111C" w:rsidRPr="00B1111C" w:rsidRDefault="00B1111C" w:rsidP="00B1111C">
            <w:pPr>
              <w:keepNext/>
              <w:keepLines/>
              <w:spacing w:after="0"/>
              <w:rPr>
                <w:rFonts w:ascii="Arial" w:hAnsi="Arial"/>
                <w:sz w:val="18"/>
              </w:rPr>
            </w:pPr>
            <w:proofErr w:type="spellStart"/>
            <w:r w:rsidRPr="00B1111C">
              <w:rPr>
                <w:rFonts w:ascii="Arial" w:hAnsi="Arial"/>
                <w:sz w:val="18"/>
              </w:rPr>
              <w:t>TimeWindow</w:t>
            </w:r>
            <w:proofErr w:type="spellEnd"/>
          </w:p>
        </w:tc>
        <w:tc>
          <w:tcPr>
            <w:tcW w:w="360" w:type="dxa"/>
            <w:tcBorders>
              <w:top w:val="single" w:sz="6" w:space="0" w:color="auto"/>
              <w:left w:val="single" w:sz="6" w:space="0" w:color="auto"/>
              <w:bottom w:val="single" w:sz="6" w:space="0" w:color="auto"/>
              <w:right w:val="single" w:sz="6" w:space="0" w:color="auto"/>
            </w:tcBorders>
            <w:vAlign w:val="center"/>
          </w:tcPr>
          <w:p w14:paraId="2A3B3297" w14:textId="77777777" w:rsidR="00B1111C" w:rsidRPr="00B1111C" w:rsidRDefault="00B1111C" w:rsidP="00B1111C">
            <w:pPr>
              <w:keepNext/>
              <w:keepLines/>
              <w:spacing w:after="0"/>
              <w:jc w:val="center"/>
              <w:rPr>
                <w:rFonts w:ascii="Arial" w:hAnsi="Arial"/>
                <w:sz w:val="18"/>
              </w:rPr>
            </w:pPr>
            <w:r w:rsidRPr="00B1111C">
              <w:rPr>
                <w:rFonts w:ascii="Arial" w:hAnsi="Arial"/>
                <w:sz w:val="18"/>
              </w:rPr>
              <w:t>O</w:t>
            </w:r>
          </w:p>
        </w:tc>
        <w:tc>
          <w:tcPr>
            <w:tcW w:w="1117" w:type="dxa"/>
            <w:tcBorders>
              <w:top w:val="single" w:sz="6" w:space="0" w:color="auto"/>
              <w:left w:val="single" w:sz="6" w:space="0" w:color="auto"/>
              <w:bottom w:val="single" w:sz="6" w:space="0" w:color="auto"/>
              <w:right w:val="single" w:sz="6" w:space="0" w:color="auto"/>
            </w:tcBorders>
            <w:vAlign w:val="center"/>
          </w:tcPr>
          <w:p w14:paraId="3C10A345" w14:textId="77777777" w:rsidR="00B1111C" w:rsidRPr="00B1111C" w:rsidRDefault="00B1111C" w:rsidP="00B1111C">
            <w:pPr>
              <w:keepNext/>
              <w:keepLines/>
              <w:spacing w:after="0"/>
              <w:jc w:val="center"/>
              <w:rPr>
                <w:rFonts w:ascii="Arial" w:hAnsi="Arial"/>
                <w:sz w:val="18"/>
              </w:rPr>
            </w:pPr>
            <w:r w:rsidRPr="00B1111C">
              <w:rPr>
                <w:rFonts w:ascii="Arial" w:hAnsi="Arial"/>
                <w:sz w:val="18"/>
              </w:rPr>
              <w:t>0..1</w:t>
            </w:r>
          </w:p>
        </w:tc>
        <w:tc>
          <w:tcPr>
            <w:tcW w:w="3686" w:type="dxa"/>
            <w:tcBorders>
              <w:top w:val="single" w:sz="6" w:space="0" w:color="auto"/>
              <w:left w:val="single" w:sz="6" w:space="0" w:color="auto"/>
              <w:bottom w:val="single" w:sz="6" w:space="0" w:color="auto"/>
              <w:right w:val="single" w:sz="6" w:space="0" w:color="auto"/>
            </w:tcBorders>
            <w:vAlign w:val="center"/>
          </w:tcPr>
          <w:p w14:paraId="655474CB" w14:textId="77777777" w:rsidR="00B1111C" w:rsidRPr="00B1111C" w:rsidRDefault="00B1111C" w:rsidP="00B1111C">
            <w:pPr>
              <w:keepNext/>
              <w:keepLines/>
              <w:spacing w:after="0"/>
              <w:rPr>
                <w:rFonts w:ascii="Arial" w:eastAsia="SimSun" w:hAnsi="Arial"/>
                <w:sz w:val="18"/>
              </w:rPr>
            </w:pPr>
            <w:r w:rsidRPr="00B1111C">
              <w:rPr>
                <w:rFonts w:ascii="Arial" w:eastAsia="SimSun" w:hAnsi="Arial"/>
                <w:sz w:val="18"/>
              </w:rPr>
              <w:t>The time validity of the location accuracy analytics subscription.</w:t>
            </w:r>
          </w:p>
        </w:tc>
        <w:tc>
          <w:tcPr>
            <w:tcW w:w="1310" w:type="dxa"/>
            <w:tcBorders>
              <w:top w:val="single" w:sz="6" w:space="0" w:color="auto"/>
              <w:left w:val="single" w:sz="6" w:space="0" w:color="auto"/>
              <w:bottom w:val="single" w:sz="6" w:space="0" w:color="auto"/>
              <w:right w:val="single" w:sz="6" w:space="0" w:color="auto"/>
            </w:tcBorders>
            <w:vAlign w:val="center"/>
          </w:tcPr>
          <w:p w14:paraId="74116AB5" w14:textId="77777777" w:rsidR="00B1111C" w:rsidRPr="00B1111C" w:rsidRDefault="00B1111C" w:rsidP="00B1111C">
            <w:pPr>
              <w:keepNext/>
              <w:keepLines/>
              <w:spacing w:after="0"/>
              <w:rPr>
                <w:rFonts w:ascii="Arial" w:hAnsi="Arial" w:cs="Arial"/>
                <w:sz w:val="18"/>
                <w:szCs w:val="18"/>
              </w:rPr>
            </w:pPr>
          </w:p>
        </w:tc>
      </w:tr>
      <w:tr w:rsidR="00B1111C" w:rsidRPr="00B1111C" w14:paraId="690D4315" w14:textId="77777777" w:rsidTr="00E67E2D">
        <w:trPr>
          <w:jc w:val="center"/>
        </w:trPr>
        <w:tc>
          <w:tcPr>
            <w:tcW w:w="1522" w:type="dxa"/>
            <w:tcBorders>
              <w:top w:val="single" w:sz="6" w:space="0" w:color="auto"/>
              <w:left w:val="single" w:sz="6" w:space="0" w:color="auto"/>
              <w:bottom w:val="single" w:sz="6" w:space="0" w:color="auto"/>
              <w:right w:val="single" w:sz="6" w:space="0" w:color="auto"/>
            </w:tcBorders>
            <w:vAlign w:val="center"/>
          </w:tcPr>
          <w:p w14:paraId="7D7E6614" w14:textId="77777777" w:rsidR="00B1111C" w:rsidRPr="00B1111C" w:rsidRDefault="00B1111C" w:rsidP="00B1111C">
            <w:pPr>
              <w:keepNext/>
              <w:keepLines/>
              <w:spacing w:after="0"/>
              <w:rPr>
                <w:rFonts w:ascii="Arial" w:hAnsi="Arial"/>
                <w:sz w:val="18"/>
              </w:rPr>
            </w:pPr>
            <w:proofErr w:type="spellStart"/>
            <w:r w:rsidRPr="00B1111C">
              <w:rPr>
                <w:rFonts w:ascii="Arial" w:hAnsi="Arial"/>
                <w:sz w:val="18"/>
              </w:rPr>
              <w:t>ueMobs</w:t>
            </w:r>
            <w:proofErr w:type="spellEnd"/>
          </w:p>
        </w:tc>
        <w:tc>
          <w:tcPr>
            <w:tcW w:w="1530" w:type="dxa"/>
            <w:tcBorders>
              <w:top w:val="single" w:sz="6" w:space="0" w:color="auto"/>
              <w:left w:val="single" w:sz="6" w:space="0" w:color="auto"/>
              <w:bottom w:val="single" w:sz="6" w:space="0" w:color="auto"/>
              <w:right w:val="single" w:sz="6" w:space="0" w:color="auto"/>
            </w:tcBorders>
            <w:vAlign w:val="center"/>
          </w:tcPr>
          <w:p w14:paraId="751F0E70" w14:textId="77777777" w:rsidR="00B1111C" w:rsidRPr="00B1111C" w:rsidRDefault="00B1111C" w:rsidP="00B1111C">
            <w:pPr>
              <w:keepNext/>
              <w:keepLines/>
              <w:spacing w:after="0"/>
              <w:rPr>
                <w:rFonts w:ascii="Arial" w:hAnsi="Arial"/>
                <w:sz w:val="18"/>
              </w:rPr>
            </w:pPr>
            <w:r w:rsidRPr="00B1111C">
              <w:rPr>
                <w:rFonts w:ascii="Arial" w:hAnsi="Arial"/>
                <w:sz w:val="18"/>
              </w:rPr>
              <w:t>array(</w:t>
            </w:r>
            <w:proofErr w:type="spellStart"/>
            <w:r w:rsidRPr="00B1111C">
              <w:rPr>
                <w:rFonts w:ascii="Arial" w:hAnsi="Arial"/>
                <w:sz w:val="18"/>
              </w:rPr>
              <w:t>UeMobility</w:t>
            </w:r>
            <w:proofErr w:type="spellEnd"/>
            <w:r w:rsidRPr="00B1111C">
              <w:rPr>
                <w:rFonts w:ascii="Arial" w:hAnsi="Arial"/>
                <w:sz w:val="18"/>
              </w:rPr>
              <w:t>)</w:t>
            </w:r>
          </w:p>
        </w:tc>
        <w:tc>
          <w:tcPr>
            <w:tcW w:w="360" w:type="dxa"/>
            <w:tcBorders>
              <w:top w:val="single" w:sz="6" w:space="0" w:color="auto"/>
              <w:left w:val="single" w:sz="6" w:space="0" w:color="auto"/>
              <w:bottom w:val="single" w:sz="6" w:space="0" w:color="auto"/>
              <w:right w:val="single" w:sz="6" w:space="0" w:color="auto"/>
            </w:tcBorders>
            <w:vAlign w:val="center"/>
          </w:tcPr>
          <w:p w14:paraId="4379E496" w14:textId="77777777" w:rsidR="00B1111C" w:rsidRPr="00B1111C" w:rsidRDefault="00B1111C" w:rsidP="00B1111C">
            <w:pPr>
              <w:keepNext/>
              <w:keepLines/>
              <w:spacing w:after="0"/>
              <w:jc w:val="center"/>
              <w:rPr>
                <w:rFonts w:ascii="Arial" w:hAnsi="Arial"/>
                <w:sz w:val="18"/>
              </w:rPr>
            </w:pPr>
            <w:r w:rsidRPr="00B1111C">
              <w:rPr>
                <w:rFonts w:ascii="Arial" w:hAnsi="Arial"/>
                <w:sz w:val="18"/>
              </w:rPr>
              <w:t>O</w:t>
            </w:r>
          </w:p>
        </w:tc>
        <w:tc>
          <w:tcPr>
            <w:tcW w:w="1117" w:type="dxa"/>
            <w:tcBorders>
              <w:top w:val="single" w:sz="6" w:space="0" w:color="auto"/>
              <w:left w:val="single" w:sz="6" w:space="0" w:color="auto"/>
              <w:bottom w:val="single" w:sz="6" w:space="0" w:color="auto"/>
              <w:right w:val="single" w:sz="6" w:space="0" w:color="auto"/>
            </w:tcBorders>
            <w:vAlign w:val="center"/>
          </w:tcPr>
          <w:p w14:paraId="364318BF" w14:textId="77777777" w:rsidR="00B1111C" w:rsidRPr="00B1111C" w:rsidRDefault="00B1111C" w:rsidP="00B1111C">
            <w:pPr>
              <w:keepNext/>
              <w:keepLines/>
              <w:spacing w:after="0"/>
              <w:jc w:val="center"/>
              <w:rPr>
                <w:rFonts w:ascii="Arial" w:hAnsi="Arial"/>
                <w:sz w:val="18"/>
              </w:rPr>
            </w:pPr>
            <w:proofErr w:type="spellStart"/>
            <w:r w:rsidRPr="00B1111C">
              <w:rPr>
                <w:rFonts w:ascii="Arial" w:hAnsi="Arial"/>
                <w:sz w:val="18"/>
              </w:rPr>
              <w:t>1..N</w:t>
            </w:r>
            <w:proofErr w:type="spellEnd"/>
          </w:p>
        </w:tc>
        <w:tc>
          <w:tcPr>
            <w:tcW w:w="3686" w:type="dxa"/>
            <w:tcBorders>
              <w:top w:val="single" w:sz="6" w:space="0" w:color="auto"/>
              <w:left w:val="single" w:sz="6" w:space="0" w:color="auto"/>
              <w:bottom w:val="single" w:sz="6" w:space="0" w:color="auto"/>
              <w:right w:val="single" w:sz="6" w:space="0" w:color="auto"/>
            </w:tcBorders>
            <w:vAlign w:val="center"/>
          </w:tcPr>
          <w:p w14:paraId="47193173" w14:textId="77777777" w:rsidR="00B1111C" w:rsidRPr="00B1111C" w:rsidRDefault="00B1111C" w:rsidP="00B1111C">
            <w:pPr>
              <w:keepNext/>
              <w:keepLines/>
              <w:spacing w:after="0"/>
              <w:rPr>
                <w:rFonts w:ascii="Arial" w:hAnsi="Arial"/>
                <w:sz w:val="18"/>
              </w:rPr>
            </w:pPr>
            <w:r w:rsidRPr="00B1111C">
              <w:rPr>
                <w:rFonts w:ascii="Arial" w:hAnsi="Arial"/>
                <w:kern w:val="2"/>
                <w:sz w:val="18"/>
              </w:rPr>
              <w:t>Mobility and route information of the one or more target VAL UE.</w:t>
            </w:r>
          </w:p>
        </w:tc>
        <w:tc>
          <w:tcPr>
            <w:tcW w:w="1310" w:type="dxa"/>
            <w:tcBorders>
              <w:top w:val="single" w:sz="6" w:space="0" w:color="auto"/>
              <w:left w:val="single" w:sz="6" w:space="0" w:color="auto"/>
              <w:bottom w:val="single" w:sz="6" w:space="0" w:color="auto"/>
              <w:right w:val="single" w:sz="6" w:space="0" w:color="auto"/>
            </w:tcBorders>
            <w:vAlign w:val="center"/>
          </w:tcPr>
          <w:p w14:paraId="2C8AEF5B" w14:textId="77777777" w:rsidR="00B1111C" w:rsidRPr="00B1111C" w:rsidRDefault="00B1111C" w:rsidP="00B1111C">
            <w:pPr>
              <w:keepNext/>
              <w:keepLines/>
              <w:spacing w:after="0"/>
              <w:rPr>
                <w:rFonts w:ascii="Arial" w:hAnsi="Arial" w:cs="Arial"/>
                <w:sz w:val="18"/>
                <w:szCs w:val="18"/>
              </w:rPr>
            </w:pPr>
          </w:p>
        </w:tc>
      </w:tr>
      <w:tr w:rsidR="00B1111C" w:rsidRPr="00B1111C" w14:paraId="15BC94A6" w14:textId="77777777" w:rsidTr="00E67E2D">
        <w:trPr>
          <w:jc w:val="center"/>
        </w:trPr>
        <w:tc>
          <w:tcPr>
            <w:tcW w:w="1522" w:type="dxa"/>
            <w:tcBorders>
              <w:top w:val="single" w:sz="6" w:space="0" w:color="auto"/>
              <w:left w:val="single" w:sz="6" w:space="0" w:color="auto"/>
              <w:bottom w:val="single" w:sz="6" w:space="0" w:color="auto"/>
              <w:right w:val="single" w:sz="6" w:space="0" w:color="auto"/>
            </w:tcBorders>
            <w:vAlign w:val="center"/>
          </w:tcPr>
          <w:p w14:paraId="3CD37257" w14:textId="77777777" w:rsidR="00B1111C" w:rsidRPr="00B1111C" w:rsidRDefault="00B1111C" w:rsidP="00B1111C">
            <w:pPr>
              <w:keepNext/>
              <w:keepLines/>
              <w:spacing w:after="0"/>
              <w:rPr>
                <w:rFonts w:ascii="Arial" w:hAnsi="Arial"/>
                <w:sz w:val="18"/>
              </w:rPr>
            </w:pPr>
            <w:proofErr w:type="spellStart"/>
            <w:r w:rsidRPr="00B1111C">
              <w:rPr>
                <w:rFonts w:ascii="Arial" w:hAnsi="Arial"/>
                <w:sz w:val="18"/>
              </w:rPr>
              <w:t>suppFeat</w:t>
            </w:r>
            <w:proofErr w:type="spellEnd"/>
          </w:p>
        </w:tc>
        <w:tc>
          <w:tcPr>
            <w:tcW w:w="1530" w:type="dxa"/>
            <w:tcBorders>
              <w:top w:val="single" w:sz="6" w:space="0" w:color="auto"/>
              <w:left w:val="single" w:sz="6" w:space="0" w:color="auto"/>
              <w:bottom w:val="single" w:sz="6" w:space="0" w:color="auto"/>
              <w:right w:val="single" w:sz="6" w:space="0" w:color="auto"/>
            </w:tcBorders>
            <w:vAlign w:val="center"/>
          </w:tcPr>
          <w:p w14:paraId="16D65B29" w14:textId="77777777" w:rsidR="00B1111C" w:rsidRPr="00B1111C" w:rsidRDefault="00B1111C" w:rsidP="00B1111C">
            <w:pPr>
              <w:keepNext/>
              <w:keepLines/>
              <w:spacing w:after="0"/>
              <w:rPr>
                <w:rFonts w:ascii="Arial" w:hAnsi="Arial"/>
                <w:sz w:val="18"/>
              </w:rPr>
            </w:pPr>
            <w:proofErr w:type="spellStart"/>
            <w:r w:rsidRPr="00B1111C">
              <w:rPr>
                <w:rFonts w:ascii="Arial" w:hAnsi="Arial"/>
                <w:sz w:val="18"/>
              </w:rPr>
              <w:t>SupportedFeatures</w:t>
            </w:r>
            <w:proofErr w:type="spellEnd"/>
          </w:p>
        </w:tc>
        <w:tc>
          <w:tcPr>
            <w:tcW w:w="360" w:type="dxa"/>
            <w:tcBorders>
              <w:top w:val="single" w:sz="6" w:space="0" w:color="auto"/>
              <w:left w:val="single" w:sz="6" w:space="0" w:color="auto"/>
              <w:bottom w:val="single" w:sz="6" w:space="0" w:color="auto"/>
              <w:right w:val="single" w:sz="6" w:space="0" w:color="auto"/>
            </w:tcBorders>
            <w:vAlign w:val="center"/>
          </w:tcPr>
          <w:p w14:paraId="3873E86C" w14:textId="77777777" w:rsidR="00B1111C" w:rsidRPr="00B1111C" w:rsidRDefault="00B1111C" w:rsidP="00B1111C">
            <w:pPr>
              <w:keepNext/>
              <w:keepLines/>
              <w:spacing w:after="0"/>
              <w:jc w:val="center"/>
              <w:rPr>
                <w:rFonts w:ascii="Arial" w:hAnsi="Arial"/>
                <w:sz w:val="18"/>
              </w:rPr>
            </w:pPr>
            <w:r w:rsidRPr="00B1111C">
              <w:rPr>
                <w:rFonts w:ascii="Arial" w:hAnsi="Arial"/>
                <w:sz w:val="18"/>
              </w:rPr>
              <w:t>C</w:t>
            </w:r>
          </w:p>
        </w:tc>
        <w:tc>
          <w:tcPr>
            <w:tcW w:w="1117" w:type="dxa"/>
            <w:tcBorders>
              <w:top w:val="single" w:sz="6" w:space="0" w:color="auto"/>
              <w:left w:val="single" w:sz="6" w:space="0" w:color="auto"/>
              <w:bottom w:val="single" w:sz="6" w:space="0" w:color="auto"/>
              <w:right w:val="single" w:sz="6" w:space="0" w:color="auto"/>
            </w:tcBorders>
            <w:vAlign w:val="center"/>
          </w:tcPr>
          <w:p w14:paraId="51A8375F" w14:textId="77777777" w:rsidR="00B1111C" w:rsidRPr="00B1111C" w:rsidRDefault="00B1111C" w:rsidP="00B1111C">
            <w:pPr>
              <w:keepNext/>
              <w:keepLines/>
              <w:spacing w:after="0"/>
              <w:jc w:val="center"/>
              <w:rPr>
                <w:rFonts w:ascii="Arial" w:hAnsi="Arial"/>
                <w:sz w:val="18"/>
              </w:rPr>
            </w:pPr>
            <w:r w:rsidRPr="00B1111C">
              <w:rPr>
                <w:rFonts w:ascii="Arial" w:hAnsi="Arial"/>
                <w:sz w:val="18"/>
              </w:rPr>
              <w:t>0..1</w:t>
            </w:r>
          </w:p>
        </w:tc>
        <w:tc>
          <w:tcPr>
            <w:tcW w:w="3686" w:type="dxa"/>
            <w:tcBorders>
              <w:top w:val="single" w:sz="6" w:space="0" w:color="auto"/>
              <w:left w:val="single" w:sz="6" w:space="0" w:color="auto"/>
              <w:bottom w:val="single" w:sz="6" w:space="0" w:color="auto"/>
              <w:right w:val="single" w:sz="6" w:space="0" w:color="auto"/>
            </w:tcBorders>
            <w:vAlign w:val="center"/>
          </w:tcPr>
          <w:p w14:paraId="3D6123EF" w14:textId="77777777" w:rsidR="00B1111C" w:rsidRPr="00B1111C" w:rsidRDefault="00B1111C" w:rsidP="00B1111C">
            <w:pPr>
              <w:keepNext/>
              <w:keepLines/>
              <w:spacing w:after="0"/>
              <w:rPr>
                <w:rFonts w:ascii="Arial" w:eastAsia="SimSun" w:hAnsi="Arial"/>
                <w:sz w:val="18"/>
              </w:rPr>
            </w:pPr>
            <w:r w:rsidRPr="00B1111C">
              <w:rPr>
                <w:rFonts w:ascii="Arial" w:eastAsia="SimSun" w:hAnsi="Arial"/>
                <w:sz w:val="18"/>
              </w:rPr>
              <w:t>Used to negotiate the supported features of the API as defined in clause 7.10.4.6.</w:t>
            </w:r>
          </w:p>
          <w:p w14:paraId="52AC5B4B" w14:textId="77777777" w:rsidR="00B1111C" w:rsidRPr="00B1111C" w:rsidRDefault="00B1111C" w:rsidP="00B1111C">
            <w:pPr>
              <w:keepNext/>
              <w:keepLines/>
              <w:spacing w:after="0"/>
              <w:rPr>
                <w:rFonts w:ascii="Arial" w:hAnsi="Arial"/>
                <w:kern w:val="2"/>
                <w:sz w:val="18"/>
              </w:rPr>
            </w:pPr>
            <w:r w:rsidRPr="00B1111C">
              <w:rPr>
                <w:rFonts w:ascii="Arial" w:eastAsia="SimSun" w:hAnsi="Arial"/>
                <w:sz w:val="18"/>
              </w:rPr>
              <w:t>This attribute shall be provided in the HTTP POST response of successful subscription creation if it was provided in the request.</w:t>
            </w:r>
          </w:p>
        </w:tc>
        <w:tc>
          <w:tcPr>
            <w:tcW w:w="1310" w:type="dxa"/>
            <w:tcBorders>
              <w:top w:val="single" w:sz="6" w:space="0" w:color="auto"/>
              <w:left w:val="single" w:sz="6" w:space="0" w:color="auto"/>
              <w:bottom w:val="single" w:sz="6" w:space="0" w:color="auto"/>
              <w:right w:val="single" w:sz="6" w:space="0" w:color="auto"/>
            </w:tcBorders>
            <w:vAlign w:val="center"/>
          </w:tcPr>
          <w:p w14:paraId="3937336C" w14:textId="77777777" w:rsidR="00B1111C" w:rsidRPr="00B1111C" w:rsidRDefault="00B1111C" w:rsidP="00B1111C">
            <w:pPr>
              <w:keepNext/>
              <w:keepLines/>
              <w:spacing w:after="0"/>
              <w:rPr>
                <w:rFonts w:ascii="Arial" w:hAnsi="Arial" w:cs="Arial"/>
                <w:sz w:val="18"/>
                <w:szCs w:val="18"/>
              </w:rPr>
            </w:pPr>
          </w:p>
        </w:tc>
      </w:tr>
    </w:tbl>
    <w:p w14:paraId="77E28C5C" w14:textId="77777777" w:rsidR="002A2823" w:rsidRPr="002A2823" w:rsidRDefault="002A2823" w:rsidP="002A2823">
      <w:pPr>
        <w:rPr>
          <w:rFonts w:eastAsia="SimSun"/>
          <w:noProof/>
          <w:lang w:val="en-US"/>
        </w:rPr>
      </w:pP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153DAB" w14:textId="77777777" w:rsidR="009741B3" w:rsidRDefault="009741B3">
      <w:r>
        <w:separator/>
      </w:r>
    </w:p>
  </w:endnote>
  <w:endnote w:type="continuationSeparator" w:id="0">
    <w:p w14:paraId="1D76FE02" w14:textId="77777777" w:rsidR="009741B3" w:rsidRDefault="009741B3">
      <w:r>
        <w:continuationSeparator/>
      </w:r>
    </w:p>
  </w:endnote>
  <w:endnote w:type="continuationNotice" w:id="1">
    <w:p w14:paraId="22EB5FF5" w14:textId="77777777" w:rsidR="00FF3BAE" w:rsidRDefault="00FF3B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83269F" w14:textId="77777777" w:rsidR="009741B3" w:rsidRDefault="009741B3">
      <w:r>
        <w:separator/>
      </w:r>
    </w:p>
  </w:footnote>
  <w:footnote w:type="continuationSeparator" w:id="0">
    <w:p w14:paraId="2EF54E19" w14:textId="77777777" w:rsidR="009741B3" w:rsidRDefault="009741B3">
      <w:r>
        <w:continuationSeparator/>
      </w:r>
    </w:p>
  </w:footnote>
  <w:footnote w:type="continuationNotice" w:id="1">
    <w:p w14:paraId="0503BE53" w14:textId="77777777" w:rsidR="00FF3BAE" w:rsidRDefault="00FF3BA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3" w15:restartNumberingAfterBreak="0">
    <w:nsid w:val="2F436601"/>
    <w:multiLevelType w:val="hybridMultilevel"/>
    <w:tmpl w:val="0B7873E0"/>
    <w:lvl w:ilvl="0" w:tplc="34F05D42">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18"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618999030">
    <w:abstractNumId w:val="11"/>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 w:numId="4" w16cid:durableId="361782136">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5" w16cid:durableId="1510483548">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6" w16cid:durableId="1449664063">
    <w:abstractNumId w:val="12"/>
  </w:num>
  <w:num w:numId="7" w16cid:durableId="1411392928">
    <w:abstractNumId w:val="1"/>
    <w:lvlOverride w:ilvl="0">
      <w:lvl w:ilvl="0">
        <w:start w:val="1"/>
        <w:numFmt w:val="bullet"/>
        <w:pStyle w:val="ListNumber3"/>
        <w:lvlText w:val=""/>
        <w:legacy w:legacy="1" w:legacySpace="0" w:legacyIndent="283"/>
        <w:lvlJc w:val="left"/>
        <w:pPr>
          <w:ind w:left="567" w:hanging="283"/>
        </w:pPr>
        <w:rPr>
          <w:rFonts w:ascii="Calibri" w:hAnsi="Calibri" w:hint="default"/>
        </w:rPr>
      </w:lvl>
    </w:lvlOverride>
  </w:num>
  <w:num w:numId="8" w16cid:durableId="647785615">
    <w:abstractNumId w:val="17"/>
  </w:num>
  <w:num w:numId="9" w16cid:durableId="2110924721">
    <w:abstractNumId w:val="28"/>
  </w:num>
  <w:num w:numId="10" w16cid:durableId="1577016521">
    <w:abstractNumId w:val="1"/>
    <w:lvlOverride w:ilvl="0">
      <w:lvl w:ilvl="0">
        <w:start w:val="1"/>
        <w:numFmt w:val="bullet"/>
        <w:pStyle w:val="ListNumber3"/>
        <w:lvlText w:val=""/>
        <w:legacy w:legacy="1" w:legacySpace="0" w:legacyIndent="283"/>
        <w:lvlJc w:val="left"/>
        <w:pPr>
          <w:ind w:left="283" w:hanging="283"/>
        </w:pPr>
        <w:rPr>
          <w:rFonts w:ascii="Calibri" w:hAnsi="Calibri" w:hint="default"/>
        </w:rPr>
      </w:lvl>
    </w:lvlOverride>
  </w:num>
  <w:num w:numId="11" w16cid:durableId="864296438">
    <w:abstractNumId w:val="2"/>
  </w:num>
  <w:num w:numId="12" w16cid:durableId="613832514">
    <w:abstractNumId w:val="29"/>
  </w:num>
  <w:num w:numId="13" w16cid:durableId="1189753550">
    <w:abstractNumId w:val="26"/>
  </w:num>
  <w:num w:numId="14" w16cid:durableId="702899894">
    <w:abstractNumId w:val="31"/>
  </w:num>
  <w:num w:numId="15" w16cid:durableId="508956976">
    <w:abstractNumId w:val="27"/>
  </w:num>
  <w:num w:numId="16" w16cid:durableId="260526836">
    <w:abstractNumId w:val="4"/>
  </w:num>
  <w:num w:numId="17" w16cid:durableId="617755650">
    <w:abstractNumId w:val="30"/>
  </w:num>
  <w:num w:numId="18" w16cid:durableId="1776123695">
    <w:abstractNumId w:val="3"/>
  </w:num>
  <w:num w:numId="19" w16cid:durableId="1963031480">
    <w:abstractNumId w:val="23"/>
  </w:num>
  <w:num w:numId="20" w16cid:durableId="250356323">
    <w:abstractNumId w:val="22"/>
  </w:num>
  <w:num w:numId="21" w16cid:durableId="1843622407">
    <w:abstractNumId w:val="6"/>
  </w:num>
  <w:num w:numId="22" w16cid:durableId="1061056044">
    <w:abstractNumId w:val="25"/>
  </w:num>
  <w:num w:numId="23" w16cid:durableId="1776170061">
    <w:abstractNumId w:val="20"/>
  </w:num>
  <w:num w:numId="24" w16cid:durableId="796144358">
    <w:abstractNumId w:val="7"/>
  </w:num>
  <w:num w:numId="25" w16cid:durableId="1875462688">
    <w:abstractNumId w:val="10"/>
  </w:num>
  <w:num w:numId="26" w16cid:durableId="2023822025">
    <w:abstractNumId w:val="14"/>
  </w:num>
  <w:num w:numId="27" w16cid:durableId="1430851094">
    <w:abstractNumId w:val="9"/>
  </w:num>
  <w:num w:numId="28" w16cid:durableId="42796939">
    <w:abstractNumId w:val="8"/>
  </w:num>
  <w:num w:numId="29" w16cid:durableId="186867000">
    <w:abstractNumId w:val="21"/>
  </w:num>
  <w:num w:numId="30" w16cid:durableId="1986859931">
    <w:abstractNumId w:val="16"/>
  </w:num>
  <w:num w:numId="31" w16cid:durableId="1549802468">
    <w:abstractNumId w:val="18"/>
  </w:num>
  <w:num w:numId="32" w16cid:durableId="1062829921">
    <w:abstractNumId w:val="32"/>
  </w:num>
  <w:num w:numId="33" w16cid:durableId="2101636965">
    <w:abstractNumId w:val="19"/>
  </w:num>
  <w:num w:numId="34" w16cid:durableId="1356539469">
    <w:abstractNumId w:val="15"/>
  </w:num>
  <w:num w:numId="35" w16cid:durableId="88814236">
    <w:abstractNumId w:val="5"/>
  </w:num>
  <w:num w:numId="36" w16cid:durableId="1494373293">
    <w:abstractNumId w:val="24"/>
  </w:num>
  <w:num w:numId="37" w16cid:durableId="2056616362">
    <w:abstractNumId w:val="13"/>
  </w:num>
  <w:num w:numId="38" w16cid:durableId="1223907500">
    <w:abstractNumId w:val="33"/>
  </w:num>
  <w:num w:numId="39" w16cid:durableId="271520584">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40" w16cid:durableId="1601328815">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FE3"/>
    <w:rsid w:val="00022E4A"/>
    <w:rsid w:val="000366D7"/>
    <w:rsid w:val="00070E09"/>
    <w:rsid w:val="000A6394"/>
    <w:rsid w:val="000B7FED"/>
    <w:rsid w:val="000C038A"/>
    <w:rsid w:val="000C4673"/>
    <w:rsid w:val="000C6598"/>
    <w:rsid w:val="000D44B3"/>
    <w:rsid w:val="000D76E3"/>
    <w:rsid w:val="00113EA6"/>
    <w:rsid w:val="0012204B"/>
    <w:rsid w:val="00145D43"/>
    <w:rsid w:val="001618E3"/>
    <w:rsid w:val="00184534"/>
    <w:rsid w:val="00184FDE"/>
    <w:rsid w:val="00192C46"/>
    <w:rsid w:val="001A08B3"/>
    <w:rsid w:val="001A7B60"/>
    <w:rsid w:val="001B52F0"/>
    <w:rsid w:val="001B5B58"/>
    <w:rsid w:val="001B7A65"/>
    <w:rsid w:val="001E41F3"/>
    <w:rsid w:val="0020427C"/>
    <w:rsid w:val="00220191"/>
    <w:rsid w:val="002366BA"/>
    <w:rsid w:val="00251F45"/>
    <w:rsid w:val="0026004D"/>
    <w:rsid w:val="00262384"/>
    <w:rsid w:val="002640DD"/>
    <w:rsid w:val="00275D12"/>
    <w:rsid w:val="00284FEB"/>
    <w:rsid w:val="002860C4"/>
    <w:rsid w:val="002A1EAB"/>
    <w:rsid w:val="002A2823"/>
    <w:rsid w:val="002B5741"/>
    <w:rsid w:val="002E472E"/>
    <w:rsid w:val="00305409"/>
    <w:rsid w:val="0032264B"/>
    <w:rsid w:val="00323240"/>
    <w:rsid w:val="003609EF"/>
    <w:rsid w:val="0036231A"/>
    <w:rsid w:val="00374DD4"/>
    <w:rsid w:val="003849BD"/>
    <w:rsid w:val="003E1A36"/>
    <w:rsid w:val="00410371"/>
    <w:rsid w:val="004242F1"/>
    <w:rsid w:val="00457041"/>
    <w:rsid w:val="00462C33"/>
    <w:rsid w:val="004A0B88"/>
    <w:rsid w:val="004B75B7"/>
    <w:rsid w:val="00506375"/>
    <w:rsid w:val="005141D9"/>
    <w:rsid w:val="0051580D"/>
    <w:rsid w:val="00531BDD"/>
    <w:rsid w:val="00537A6D"/>
    <w:rsid w:val="00547111"/>
    <w:rsid w:val="005557DC"/>
    <w:rsid w:val="00592D74"/>
    <w:rsid w:val="005E2C44"/>
    <w:rsid w:val="005E351A"/>
    <w:rsid w:val="00615086"/>
    <w:rsid w:val="00621188"/>
    <w:rsid w:val="006257ED"/>
    <w:rsid w:val="006316E7"/>
    <w:rsid w:val="0063680E"/>
    <w:rsid w:val="00653DE4"/>
    <w:rsid w:val="00664338"/>
    <w:rsid w:val="00665C47"/>
    <w:rsid w:val="00695808"/>
    <w:rsid w:val="006B46FB"/>
    <w:rsid w:val="006E21FB"/>
    <w:rsid w:val="007051EE"/>
    <w:rsid w:val="00720994"/>
    <w:rsid w:val="00792342"/>
    <w:rsid w:val="007977A8"/>
    <w:rsid w:val="007B4DC1"/>
    <w:rsid w:val="007B512A"/>
    <w:rsid w:val="007C2097"/>
    <w:rsid w:val="007C337A"/>
    <w:rsid w:val="007D6A07"/>
    <w:rsid w:val="007F7259"/>
    <w:rsid w:val="008040A8"/>
    <w:rsid w:val="0081355E"/>
    <w:rsid w:val="008279FA"/>
    <w:rsid w:val="00852A99"/>
    <w:rsid w:val="008626E7"/>
    <w:rsid w:val="00870EE7"/>
    <w:rsid w:val="008767DD"/>
    <w:rsid w:val="008863B9"/>
    <w:rsid w:val="008932F4"/>
    <w:rsid w:val="008A45A6"/>
    <w:rsid w:val="008D3CCC"/>
    <w:rsid w:val="008E0735"/>
    <w:rsid w:val="008F3789"/>
    <w:rsid w:val="008F686C"/>
    <w:rsid w:val="00912AC7"/>
    <w:rsid w:val="009148DE"/>
    <w:rsid w:val="00915F5F"/>
    <w:rsid w:val="00941E30"/>
    <w:rsid w:val="009531B0"/>
    <w:rsid w:val="009741B3"/>
    <w:rsid w:val="009777D9"/>
    <w:rsid w:val="00991B88"/>
    <w:rsid w:val="009A5753"/>
    <w:rsid w:val="009A579D"/>
    <w:rsid w:val="009B2836"/>
    <w:rsid w:val="009D0A64"/>
    <w:rsid w:val="009D7397"/>
    <w:rsid w:val="009E3297"/>
    <w:rsid w:val="009F734F"/>
    <w:rsid w:val="00A246B6"/>
    <w:rsid w:val="00A33B8C"/>
    <w:rsid w:val="00A47E70"/>
    <w:rsid w:val="00A50CF0"/>
    <w:rsid w:val="00A7671C"/>
    <w:rsid w:val="00A90615"/>
    <w:rsid w:val="00A96665"/>
    <w:rsid w:val="00A97AF6"/>
    <w:rsid w:val="00AA2CBC"/>
    <w:rsid w:val="00AB6C00"/>
    <w:rsid w:val="00AC5820"/>
    <w:rsid w:val="00AC7B9B"/>
    <w:rsid w:val="00AD1CD8"/>
    <w:rsid w:val="00B1111C"/>
    <w:rsid w:val="00B258BB"/>
    <w:rsid w:val="00B67B97"/>
    <w:rsid w:val="00B82E89"/>
    <w:rsid w:val="00B87E8A"/>
    <w:rsid w:val="00B968C8"/>
    <w:rsid w:val="00BA3EC5"/>
    <w:rsid w:val="00BA51D9"/>
    <w:rsid w:val="00BB5DFC"/>
    <w:rsid w:val="00BC4255"/>
    <w:rsid w:val="00BD279D"/>
    <w:rsid w:val="00BD6BB8"/>
    <w:rsid w:val="00C21A16"/>
    <w:rsid w:val="00C27EB9"/>
    <w:rsid w:val="00C66BA2"/>
    <w:rsid w:val="00C870F6"/>
    <w:rsid w:val="00C95985"/>
    <w:rsid w:val="00CC5026"/>
    <w:rsid w:val="00CC68D0"/>
    <w:rsid w:val="00D03F9A"/>
    <w:rsid w:val="00D04BF1"/>
    <w:rsid w:val="00D06D51"/>
    <w:rsid w:val="00D24991"/>
    <w:rsid w:val="00D50255"/>
    <w:rsid w:val="00D66520"/>
    <w:rsid w:val="00D84AE9"/>
    <w:rsid w:val="00D9124E"/>
    <w:rsid w:val="00DD0158"/>
    <w:rsid w:val="00DD3095"/>
    <w:rsid w:val="00DE34CF"/>
    <w:rsid w:val="00E13F3D"/>
    <w:rsid w:val="00E16050"/>
    <w:rsid w:val="00E21A23"/>
    <w:rsid w:val="00E34898"/>
    <w:rsid w:val="00E35104"/>
    <w:rsid w:val="00E71C57"/>
    <w:rsid w:val="00EB09B7"/>
    <w:rsid w:val="00EE7D7C"/>
    <w:rsid w:val="00F15C55"/>
    <w:rsid w:val="00F25D98"/>
    <w:rsid w:val="00F300FB"/>
    <w:rsid w:val="00F80B0D"/>
    <w:rsid w:val="00FB6386"/>
    <w:rsid w:val="00FE0BED"/>
    <w:rsid w:val="00FE4D8D"/>
    <w:rsid w:val="00FE5485"/>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link w:val="Heading3"/>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rsid w:val="007051EE"/>
    <w:pPr>
      <w:numPr>
        <w:numId w:val="2"/>
      </w:numPr>
      <w:tabs>
        <w:tab w:val="left" w:pos="926"/>
      </w:tabs>
      <w:ind w:left="926"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123</TotalTime>
  <Pages>2</Pages>
  <Words>777</Words>
  <Characters>4433</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78</cp:revision>
  <cp:lastPrinted>1899-12-31T23:00:00Z</cp:lastPrinted>
  <dcterms:created xsi:type="dcterms:W3CDTF">2020-02-03T08:32:00Z</dcterms:created>
  <dcterms:modified xsi:type="dcterms:W3CDTF">2024-05-20T10:09:00Z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