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8CE8" w14:textId="4CF6318C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0603">
        <w:fldChar w:fldCharType="begin"/>
      </w:r>
      <w:r w:rsidR="00F90603">
        <w:instrText xml:space="preserve"> DOCPROPERTY  TSG/WGRef  \* MERGEFORMAT </w:instrText>
      </w:r>
      <w:r w:rsidR="00F90603">
        <w:fldChar w:fldCharType="separate"/>
      </w:r>
      <w:r>
        <w:rPr>
          <w:b/>
          <w:noProof/>
          <w:sz w:val="24"/>
        </w:rPr>
        <w:t>CT3</w:t>
      </w:r>
      <w:r w:rsidR="00F906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0603">
        <w:fldChar w:fldCharType="begin"/>
      </w:r>
      <w:r w:rsidR="00F90603">
        <w:instrText xml:space="preserve"> DOCPROPERTY  MtgSeq  \* MERGEFORMAT </w:instrText>
      </w:r>
      <w:r w:rsidR="00F90603"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F906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90603">
        <w:fldChar w:fldCharType="begin"/>
      </w:r>
      <w:r w:rsidR="00F90603">
        <w:instrText xml:space="preserve"> DOCPROPERTY  Tdoc#  \* MERGEFORMAT </w:instrText>
      </w:r>
      <w:r w:rsidR="00F90603">
        <w:fldChar w:fldCharType="separate"/>
      </w:r>
      <w:r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4</w:t>
      </w:r>
      <w:r w:rsidR="00F90603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E0409A">
        <w:rPr>
          <w:b/>
          <w:i/>
          <w:noProof/>
          <w:sz w:val="28"/>
        </w:rPr>
        <w:t>623</w:t>
      </w:r>
    </w:p>
    <w:p w14:paraId="70396609" w14:textId="77777777" w:rsidR="001E2B02" w:rsidRDefault="00F90603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2B02">
        <w:rPr>
          <w:b/>
          <w:noProof/>
          <w:sz w:val="24"/>
        </w:rPr>
        <w:t>19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</w:t>
      </w:r>
      <w:r w:rsidR="001E2B02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6A4274F2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273C09">
        <w:rPr>
          <w:rFonts w:ascii="Arial" w:hAnsi="Arial" w:cs="Arial"/>
          <w:b/>
          <w:sz w:val="22"/>
          <w:szCs w:val="22"/>
        </w:rPr>
        <w:t xml:space="preserve">NR </w:t>
      </w:r>
      <w:r w:rsidR="00C304A5">
        <w:rPr>
          <w:rFonts w:ascii="Arial" w:hAnsi="Arial" w:cs="Arial"/>
          <w:b/>
          <w:sz w:val="22"/>
          <w:szCs w:val="22"/>
        </w:rPr>
        <w:t>RedCap UE</w:t>
      </w:r>
      <w:r w:rsidR="00273C09">
        <w:rPr>
          <w:rFonts w:ascii="Arial" w:hAnsi="Arial" w:cs="Arial"/>
          <w:b/>
          <w:sz w:val="22"/>
          <w:szCs w:val="22"/>
        </w:rPr>
        <w:t xml:space="preserve"> Information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0B0557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0603">
        <w:rPr>
          <w:rFonts w:ascii="Arial" w:hAnsi="Arial" w:cs="Arial"/>
          <w:b/>
          <w:bCs/>
          <w:sz w:val="22"/>
          <w:szCs w:val="22"/>
        </w:rPr>
        <w:t>5</w:t>
      </w:r>
      <w:r w:rsidR="00C304A5">
        <w:rPr>
          <w:rFonts w:ascii="Arial" w:hAnsi="Arial" w:cs="Arial"/>
          <w:b/>
          <w:bCs/>
          <w:sz w:val="22"/>
          <w:szCs w:val="22"/>
        </w:rPr>
        <w:t>MBS_Ph2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232B7A4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C304A5">
        <w:rPr>
          <w:rFonts w:ascii="Arial" w:hAnsi="Arial" w:cs="Arial"/>
          <w:b/>
          <w:bCs/>
          <w:sz w:val="22"/>
          <w:szCs w:val="22"/>
        </w:rPr>
        <w:t>4</w:t>
      </w:r>
    </w:p>
    <w:p w14:paraId="01357350" w14:textId="254C72C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781F02E" w14:textId="6235BEE6" w:rsidR="006A3D77" w:rsidRDefault="00C304A5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TS 23.247: </w:t>
      </w:r>
    </w:p>
    <w:p w14:paraId="143FBE13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6.19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ab/>
        <w:t>Support of Broadcast MBS Session Intended for NR RedCap UEs</w:t>
      </w:r>
    </w:p>
    <w:p w14:paraId="6C6B9705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RedCap UE Information" parameter is provided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Creation.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"NR RedCap UEs Information" parameter in N2 SM Information to the NG-RAN via the AMF in MBS Session Start procedure defined in clause 7.3.1.</w:t>
      </w:r>
    </w:p>
    <w:p w14:paraId="1BA2DFA4" w14:textId="610B5A68" w:rsid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RedCap UE Information" parameter may be updated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Update.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updated information to the NG-RAN via the AMF in MBS Session Update procedure defined in clause 7.3.3.</w:t>
      </w:r>
    </w:p>
    <w:p w14:paraId="45902A18" w14:textId="07DD5DA1" w:rsidR="00424B27" w:rsidRDefault="00424B27" w:rsidP="00424B27">
      <w:pPr>
        <w:rPr>
          <w:bCs/>
        </w:rPr>
      </w:pPr>
      <w:r w:rsidRPr="004069EC">
        <w:rPr>
          <w:b/>
        </w:rPr>
        <w:t xml:space="preserve">Question </w:t>
      </w:r>
      <w:r>
        <w:rPr>
          <w:b/>
        </w:rPr>
        <w:t>1</w:t>
      </w:r>
      <w:r>
        <w:rPr>
          <w:bCs/>
        </w:rPr>
        <w:t xml:space="preserve">: Does the above requirement defined by SA2 </w:t>
      </w:r>
      <w:r w:rsidR="00273C09">
        <w:rPr>
          <w:bCs/>
        </w:rPr>
        <w:t xml:space="preserve">related </w:t>
      </w:r>
      <w:r w:rsidR="00B52CD3">
        <w:rPr>
          <w:bCs/>
        </w:rPr>
        <w:t xml:space="preserve">to </w:t>
      </w:r>
      <w:r w:rsidR="00273C09">
        <w:rPr>
          <w:bCs/>
        </w:rPr>
        <w:t>"NR RedCap UE Information" parameter provisioning by the AF for the MBS session</w:t>
      </w:r>
      <w:r w:rsidR="00B52CD3">
        <w:rPr>
          <w:bCs/>
        </w:rPr>
        <w:t xml:space="preserve"> using NEF service operation</w:t>
      </w:r>
      <w:r w:rsidR="00FD3351">
        <w:rPr>
          <w:bCs/>
        </w:rPr>
        <w:t xml:space="preserve"> (TS 23.247, clause </w:t>
      </w:r>
      <w:r w:rsidR="00FD3351" w:rsidRPr="00423396">
        <w:rPr>
          <w:rFonts w:hint="eastAsia"/>
          <w:lang w:eastAsia="zh-CN"/>
        </w:rPr>
        <w:t>9.</w:t>
      </w:r>
      <w:r w:rsidR="00FD3351">
        <w:rPr>
          <w:lang w:eastAsia="zh-CN"/>
        </w:rPr>
        <w:t>4</w:t>
      </w:r>
      <w:r w:rsidR="00FD3351" w:rsidRPr="00423396">
        <w:rPr>
          <w:rFonts w:hint="eastAsia"/>
          <w:lang w:eastAsia="zh-CN"/>
        </w:rPr>
        <w:t>.3</w:t>
      </w:r>
      <w:r w:rsidR="00FD3351" w:rsidRPr="00423396">
        <w:rPr>
          <w:lang w:eastAsia="zh-CN"/>
        </w:rPr>
        <w:t>.2</w:t>
      </w:r>
      <w:r w:rsidR="00FD3351">
        <w:rPr>
          <w:lang w:eastAsia="zh-CN"/>
        </w:rPr>
        <w:t>)</w:t>
      </w:r>
      <w:r w:rsidR="00273C09">
        <w:rPr>
          <w:bCs/>
        </w:rPr>
        <w:t xml:space="preserve">, </w:t>
      </w:r>
      <w:r>
        <w:rPr>
          <w:bCs/>
        </w:rPr>
        <w:t xml:space="preserve">also applies </w:t>
      </w:r>
      <w:r w:rsidR="00273C09">
        <w:rPr>
          <w:bCs/>
        </w:rPr>
        <w:t xml:space="preserve">during MBS application provider provisioning of </w:t>
      </w:r>
      <w:r w:rsidR="00A57BEE">
        <w:rPr>
          <w:bCs/>
        </w:rPr>
        <w:t>MBS Distribution Sessions within</w:t>
      </w:r>
      <w:r w:rsidR="00A57BEE" w:rsidRPr="00424B27">
        <w:rPr>
          <w:bCs/>
        </w:rPr>
        <w:t xml:space="preserve"> </w:t>
      </w:r>
      <w:r w:rsidRPr="00424B27">
        <w:rPr>
          <w:bCs/>
        </w:rPr>
        <w:t xml:space="preserve">MBS User Data Ingest Session </w:t>
      </w:r>
      <w:r w:rsidR="00273C09">
        <w:rPr>
          <w:bCs/>
        </w:rPr>
        <w:t>at MBSF</w:t>
      </w:r>
      <w:r w:rsidR="00B52CD3">
        <w:rPr>
          <w:bCs/>
        </w:rPr>
        <w:t xml:space="preserve"> using MBSF service operation</w:t>
      </w:r>
      <w:r w:rsidR="00FD3351">
        <w:rPr>
          <w:bCs/>
        </w:rPr>
        <w:t xml:space="preserve"> (TS 26.502, clause </w:t>
      </w:r>
      <w:r w:rsidR="00FD3351">
        <w:rPr>
          <w:lang w:eastAsia="zh-CN"/>
        </w:rPr>
        <w:t>7.2.3.1)</w:t>
      </w:r>
      <w:r w:rsidR="00273C09">
        <w:rPr>
          <w:bCs/>
        </w:rPr>
        <w:t>?</w:t>
      </w:r>
    </w:p>
    <w:p w14:paraId="7B09A929" w14:textId="648FAD9B" w:rsidR="00273C09" w:rsidRPr="00424B27" w:rsidRDefault="00273C09" w:rsidP="00424B27">
      <w:pPr>
        <w:rPr>
          <w:bCs/>
        </w:rPr>
      </w:pPr>
      <w:r w:rsidRPr="00273C09">
        <w:rPr>
          <w:b/>
        </w:rPr>
        <w:t>Question 2</w:t>
      </w:r>
      <w:r>
        <w:rPr>
          <w:bCs/>
        </w:rPr>
        <w:t xml:space="preserve">: If yes, will SA4 update MBSF related service operations defined in TS 26.502 accordingly? Or use the reference to TS 23.247 requirements as applicable to MBSF?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7C88BA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C304A5">
        <w:rPr>
          <w:rFonts w:ascii="Arial" w:hAnsi="Arial" w:cs="Arial"/>
          <w:b/>
        </w:rPr>
        <w:t>4</w:t>
      </w:r>
    </w:p>
    <w:p w14:paraId="1FFB3D25" w14:textId="5B8163F3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C304A5">
        <w:rPr>
          <w:rFonts w:cs="Times New Roman"/>
        </w:rPr>
        <w:t>4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</w:t>
      </w:r>
      <w:r w:rsidR="00BE485F">
        <w:rPr>
          <w:rFonts w:cs="Times New Roman"/>
        </w:rPr>
        <w:t>SA</w:t>
      </w:r>
      <w:r w:rsidR="00C304A5">
        <w:rPr>
          <w:rFonts w:cs="Times New Roman"/>
        </w:rPr>
        <w:t>4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</w:t>
      </w:r>
      <w:r w:rsidR="00BE485F">
        <w:rPr>
          <w:rFonts w:cs="Times New Roman"/>
        </w:rPr>
        <w:t>,</w:t>
      </w:r>
      <w:r w:rsidR="00FA108C">
        <w:rPr>
          <w:rFonts w:cs="Times New Roman"/>
        </w:rPr>
        <w:t xml:space="preserve">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F90603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3C09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4B2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3E74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57BEE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2CD3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4A5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409A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0603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351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qFormat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qFormat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hAnsi="Arial" w:cs="Shonar Bangla"/>
      <w:b/>
      <w:bCs/>
      <w:lang w:val="en-GB" w:eastAsia="en-GB" w:bidi="bn-IN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val="en-US" w:eastAsia="en-US" w:bidi="ar-SA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cs="Shonar Bangla"/>
      <w:lang w:val="en-GB" w:eastAsia="en-GB" w:bidi="bn-IN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FB736-7CB1-4AEF-A252-BD5AFE483910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9529115d-1229-46ac-b538-684789c4ceae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ea46af0-e1fc-418c-98b7-ecb5ca5b7d13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305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Nokia</cp:lastModifiedBy>
  <cp:revision>7</cp:revision>
  <cp:lastPrinted>2002-04-23T07:10:00Z</cp:lastPrinted>
  <dcterms:created xsi:type="dcterms:W3CDTF">2024-04-19T01:31:00Z</dcterms:created>
  <dcterms:modified xsi:type="dcterms:W3CDTF">2024-04-19T05:17:00Z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