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41E41" w14:textId="77777777" w:rsidR="00F5259E" w:rsidRDefault="00F5259E" w:rsidP="00F5259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C3-232091</w:t>
      </w:r>
      <w:r>
        <w:rPr>
          <w:b/>
          <w:i/>
          <w:noProof/>
          <w:sz w:val="28"/>
        </w:rPr>
        <w:fldChar w:fldCharType="end"/>
      </w:r>
    </w:p>
    <w:p w14:paraId="5379AB02" w14:textId="77777777" w:rsidR="00F5259E" w:rsidRDefault="00F5259E" w:rsidP="00F525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59E" w14:paraId="56A10E58" w14:textId="77777777" w:rsidTr="00AC6F18">
        <w:tc>
          <w:tcPr>
            <w:tcW w:w="9641" w:type="dxa"/>
            <w:gridSpan w:val="9"/>
            <w:tcBorders>
              <w:top w:val="single" w:sz="4" w:space="0" w:color="auto"/>
              <w:left w:val="single" w:sz="4" w:space="0" w:color="auto"/>
              <w:right w:val="single" w:sz="4" w:space="0" w:color="auto"/>
            </w:tcBorders>
          </w:tcPr>
          <w:p w14:paraId="7DA24E41" w14:textId="77777777" w:rsidR="00F5259E" w:rsidRDefault="00F5259E" w:rsidP="00AC6F18">
            <w:pPr>
              <w:pStyle w:val="CRCoverPage"/>
              <w:spacing w:after="0"/>
              <w:jc w:val="right"/>
              <w:rPr>
                <w:i/>
                <w:noProof/>
              </w:rPr>
            </w:pPr>
            <w:r>
              <w:rPr>
                <w:i/>
                <w:noProof/>
                <w:sz w:val="14"/>
              </w:rPr>
              <w:t>CR-Form-v12.2</w:t>
            </w:r>
          </w:p>
        </w:tc>
      </w:tr>
      <w:tr w:rsidR="00F5259E" w14:paraId="31CEF6B2" w14:textId="77777777" w:rsidTr="00AC6F18">
        <w:tc>
          <w:tcPr>
            <w:tcW w:w="9641" w:type="dxa"/>
            <w:gridSpan w:val="9"/>
            <w:tcBorders>
              <w:left w:val="single" w:sz="4" w:space="0" w:color="auto"/>
              <w:right w:val="single" w:sz="4" w:space="0" w:color="auto"/>
            </w:tcBorders>
          </w:tcPr>
          <w:p w14:paraId="7BB0342F" w14:textId="77777777" w:rsidR="00F5259E" w:rsidRDefault="00F5259E" w:rsidP="00AC6F18">
            <w:pPr>
              <w:pStyle w:val="CRCoverPage"/>
              <w:spacing w:after="0"/>
              <w:jc w:val="center"/>
              <w:rPr>
                <w:noProof/>
              </w:rPr>
            </w:pPr>
            <w:r>
              <w:rPr>
                <w:b/>
                <w:noProof/>
                <w:sz w:val="32"/>
              </w:rPr>
              <w:t>CHANGE REQUEST</w:t>
            </w:r>
          </w:p>
        </w:tc>
      </w:tr>
      <w:tr w:rsidR="00F5259E" w14:paraId="462F8989" w14:textId="77777777" w:rsidTr="00AC6F18">
        <w:tc>
          <w:tcPr>
            <w:tcW w:w="9641" w:type="dxa"/>
            <w:gridSpan w:val="9"/>
            <w:tcBorders>
              <w:left w:val="single" w:sz="4" w:space="0" w:color="auto"/>
              <w:right w:val="single" w:sz="4" w:space="0" w:color="auto"/>
            </w:tcBorders>
          </w:tcPr>
          <w:p w14:paraId="6BDADBCF" w14:textId="77777777" w:rsidR="00F5259E" w:rsidRDefault="00F5259E" w:rsidP="00AC6F18">
            <w:pPr>
              <w:pStyle w:val="CRCoverPage"/>
              <w:spacing w:after="0"/>
              <w:rPr>
                <w:noProof/>
                <w:sz w:val="8"/>
                <w:szCs w:val="8"/>
              </w:rPr>
            </w:pPr>
          </w:p>
        </w:tc>
      </w:tr>
      <w:tr w:rsidR="00F5259E" w14:paraId="21CF1D25" w14:textId="77777777" w:rsidTr="00AC6F18">
        <w:tc>
          <w:tcPr>
            <w:tcW w:w="142" w:type="dxa"/>
            <w:tcBorders>
              <w:left w:val="single" w:sz="4" w:space="0" w:color="auto"/>
            </w:tcBorders>
          </w:tcPr>
          <w:p w14:paraId="28BC37FE" w14:textId="77777777" w:rsidR="00F5259E" w:rsidRDefault="00F5259E" w:rsidP="00AC6F18">
            <w:pPr>
              <w:pStyle w:val="CRCoverPage"/>
              <w:spacing w:after="0"/>
              <w:jc w:val="right"/>
              <w:rPr>
                <w:noProof/>
              </w:rPr>
            </w:pPr>
          </w:p>
        </w:tc>
        <w:tc>
          <w:tcPr>
            <w:tcW w:w="1559" w:type="dxa"/>
            <w:shd w:val="pct30" w:color="FFFF00" w:fill="auto"/>
          </w:tcPr>
          <w:p w14:paraId="57BCE257" w14:textId="77777777" w:rsidR="00F5259E" w:rsidRPr="00410371" w:rsidRDefault="00F5259E"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0443FFFF" w14:textId="77777777" w:rsidR="00F5259E" w:rsidRDefault="00F5259E" w:rsidP="00AC6F18">
            <w:pPr>
              <w:pStyle w:val="CRCoverPage"/>
              <w:spacing w:after="0"/>
              <w:jc w:val="center"/>
              <w:rPr>
                <w:noProof/>
              </w:rPr>
            </w:pPr>
            <w:r>
              <w:rPr>
                <w:b/>
                <w:noProof/>
                <w:sz w:val="28"/>
              </w:rPr>
              <w:t>CR</w:t>
            </w:r>
          </w:p>
        </w:tc>
        <w:tc>
          <w:tcPr>
            <w:tcW w:w="1276" w:type="dxa"/>
            <w:shd w:val="pct30" w:color="FFFF00" w:fill="auto"/>
          </w:tcPr>
          <w:p w14:paraId="3FC08BB0" w14:textId="77777777" w:rsidR="00F5259E" w:rsidRPr="00410371" w:rsidRDefault="00F5259E"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0923</w:t>
            </w:r>
            <w:r>
              <w:rPr>
                <w:b/>
                <w:noProof/>
                <w:sz w:val="28"/>
              </w:rPr>
              <w:fldChar w:fldCharType="end"/>
            </w:r>
          </w:p>
        </w:tc>
        <w:tc>
          <w:tcPr>
            <w:tcW w:w="709" w:type="dxa"/>
          </w:tcPr>
          <w:p w14:paraId="58BBC5AA" w14:textId="77777777" w:rsidR="00F5259E" w:rsidRDefault="00F5259E"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69AE5B9" w14:textId="77777777" w:rsidR="00F5259E" w:rsidRPr="00410371" w:rsidRDefault="00F5259E"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F6BB150" w14:textId="77777777" w:rsidR="00F5259E" w:rsidRDefault="00F5259E"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E325E" w14:textId="77777777" w:rsidR="00F5259E" w:rsidRPr="00410371" w:rsidRDefault="00F5259E"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315EEDA2" w14:textId="77777777" w:rsidR="00F5259E" w:rsidRDefault="00F5259E" w:rsidP="00AC6F18">
            <w:pPr>
              <w:pStyle w:val="CRCoverPage"/>
              <w:spacing w:after="0"/>
              <w:rPr>
                <w:noProof/>
              </w:rPr>
            </w:pPr>
          </w:p>
        </w:tc>
      </w:tr>
      <w:tr w:rsidR="00F5259E" w14:paraId="4063ED81" w14:textId="77777777" w:rsidTr="00AC6F18">
        <w:tc>
          <w:tcPr>
            <w:tcW w:w="9641" w:type="dxa"/>
            <w:gridSpan w:val="9"/>
            <w:tcBorders>
              <w:left w:val="single" w:sz="4" w:space="0" w:color="auto"/>
              <w:right w:val="single" w:sz="4" w:space="0" w:color="auto"/>
            </w:tcBorders>
          </w:tcPr>
          <w:p w14:paraId="219DDE3F" w14:textId="77777777" w:rsidR="00F5259E" w:rsidRDefault="00F5259E" w:rsidP="00AC6F18">
            <w:pPr>
              <w:pStyle w:val="CRCoverPage"/>
              <w:spacing w:after="0"/>
              <w:rPr>
                <w:noProof/>
              </w:rPr>
            </w:pPr>
          </w:p>
        </w:tc>
      </w:tr>
      <w:tr w:rsidR="00F5259E" w14:paraId="63F8179D" w14:textId="77777777" w:rsidTr="00AC6F18">
        <w:tc>
          <w:tcPr>
            <w:tcW w:w="9641" w:type="dxa"/>
            <w:gridSpan w:val="9"/>
            <w:tcBorders>
              <w:top w:val="single" w:sz="4" w:space="0" w:color="auto"/>
            </w:tcBorders>
          </w:tcPr>
          <w:p w14:paraId="549B46CD" w14:textId="77777777" w:rsidR="00F5259E" w:rsidRPr="00F25D98" w:rsidRDefault="00F5259E"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59E" w14:paraId="2F027FAF" w14:textId="77777777" w:rsidTr="00AC6F18">
        <w:tc>
          <w:tcPr>
            <w:tcW w:w="9641" w:type="dxa"/>
            <w:gridSpan w:val="9"/>
          </w:tcPr>
          <w:p w14:paraId="3FAEC684" w14:textId="77777777" w:rsidR="00F5259E" w:rsidRDefault="00F5259E" w:rsidP="00AC6F18">
            <w:pPr>
              <w:pStyle w:val="CRCoverPage"/>
              <w:spacing w:after="0"/>
              <w:rPr>
                <w:noProof/>
                <w:sz w:val="8"/>
                <w:szCs w:val="8"/>
              </w:rPr>
            </w:pPr>
          </w:p>
        </w:tc>
      </w:tr>
    </w:tbl>
    <w:p w14:paraId="0DE92C3A" w14:textId="77777777" w:rsidR="00F5259E" w:rsidRDefault="00F5259E" w:rsidP="00F52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59E" w14:paraId="34E641AE" w14:textId="77777777" w:rsidTr="00AC6F18">
        <w:tc>
          <w:tcPr>
            <w:tcW w:w="2835" w:type="dxa"/>
          </w:tcPr>
          <w:p w14:paraId="455263C5" w14:textId="77777777" w:rsidR="00F5259E" w:rsidRDefault="00F5259E" w:rsidP="00AC6F18">
            <w:pPr>
              <w:pStyle w:val="CRCoverPage"/>
              <w:tabs>
                <w:tab w:val="right" w:pos="2751"/>
              </w:tabs>
              <w:spacing w:after="0"/>
              <w:rPr>
                <w:b/>
                <w:i/>
                <w:noProof/>
              </w:rPr>
            </w:pPr>
            <w:r>
              <w:rPr>
                <w:b/>
                <w:i/>
                <w:noProof/>
              </w:rPr>
              <w:t>Proposed change affects:</w:t>
            </w:r>
          </w:p>
        </w:tc>
        <w:tc>
          <w:tcPr>
            <w:tcW w:w="1418" w:type="dxa"/>
          </w:tcPr>
          <w:p w14:paraId="04CA46F9" w14:textId="77777777" w:rsidR="00F5259E" w:rsidRDefault="00F5259E"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18018" w14:textId="77777777" w:rsidR="00F5259E" w:rsidRDefault="00F5259E" w:rsidP="00AC6F18">
            <w:pPr>
              <w:pStyle w:val="CRCoverPage"/>
              <w:spacing w:after="0"/>
              <w:jc w:val="center"/>
              <w:rPr>
                <w:b/>
                <w:caps/>
                <w:noProof/>
              </w:rPr>
            </w:pPr>
          </w:p>
        </w:tc>
        <w:tc>
          <w:tcPr>
            <w:tcW w:w="709" w:type="dxa"/>
            <w:tcBorders>
              <w:left w:val="single" w:sz="4" w:space="0" w:color="auto"/>
            </w:tcBorders>
          </w:tcPr>
          <w:p w14:paraId="3D6BF70E" w14:textId="77777777" w:rsidR="00F5259E" w:rsidRDefault="00F5259E"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1A1DC" w14:textId="77777777" w:rsidR="00F5259E" w:rsidRDefault="00F5259E" w:rsidP="00AC6F18">
            <w:pPr>
              <w:pStyle w:val="CRCoverPage"/>
              <w:spacing w:after="0"/>
              <w:jc w:val="center"/>
              <w:rPr>
                <w:b/>
                <w:caps/>
                <w:noProof/>
              </w:rPr>
            </w:pPr>
          </w:p>
        </w:tc>
        <w:tc>
          <w:tcPr>
            <w:tcW w:w="2126" w:type="dxa"/>
          </w:tcPr>
          <w:p w14:paraId="5DDB6397" w14:textId="77777777" w:rsidR="00F5259E" w:rsidRDefault="00F5259E"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87CA2" w14:textId="77777777" w:rsidR="00F5259E" w:rsidRDefault="00F5259E" w:rsidP="00AC6F18">
            <w:pPr>
              <w:pStyle w:val="CRCoverPage"/>
              <w:spacing w:after="0"/>
              <w:jc w:val="center"/>
              <w:rPr>
                <w:b/>
                <w:caps/>
                <w:noProof/>
              </w:rPr>
            </w:pPr>
          </w:p>
        </w:tc>
        <w:tc>
          <w:tcPr>
            <w:tcW w:w="1418" w:type="dxa"/>
            <w:tcBorders>
              <w:left w:val="nil"/>
            </w:tcBorders>
          </w:tcPr>
          <w:p w14:paraId="43223874" w14:textId="77777777" w:rsidR="00F5259E" w:rsidRDefault="00F5259E"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C9FAC" w14:textId="4C5A1FD8" w:rsidR="00F5259E" w:rsidRDefault="00F5259E" w:rsidP="00AC6F18">
            <w:pPr>
              <w:pStyle w:val="CRCoverPage"/>
              <w:spacing w:after="0"/>
              <w:jc w:val="center"/>
              <w:rPr>
                <w:b/>
                <w:bCs/>
                <w:caps/>
                <w:noProof/>
              </w:rPr>
            </w:pPr>
            <w:r>
              <w:rPr>
                <w:b/>
                <w:bCs/>
                <w:caps/>
                <w:noProof/>
              </w:rPr>
              <w:t>X</w:t>
            </w:r>
          </w:p>
        </w:tc>
      </w:tr>
    </w:tbl>
    <w:p w14:paraId="007292E5" w14:textId="77777777" w:rsidR="00F5259E" w:rsidRDefault="00F5259E" w:rsidP="00F52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59E" w14:paraId="54D6592E" w14:textId="77777777" w:rsidTr="00AC6F18">
        <w:tc>
          <w:tcPr>
            <w:tcW w:w="9640" w:type="dxa"/>
            <w:gridSpan w:val="11"/>
          </w:tcPr>
          <w:p w14:paraId="467A1722" w14:textId="77777777" w:rsidR="00F5259E" w:rsidRDefault="00F5259E" w:rsidP="00AC6F18">
            <w:pPr>
              <w:pStyle w:val="CRCoverPage"/>
              <w:spacing w:after="0"/>
              <w:rPr>
                <w:noProof/>
                <w:sz w:val="8"/>
                <w:szCs w:val="8"/>
              </w:rPr>
            </w:pPr>
          </w:p>
        </w:tc>
      </w:tr>
      <w:tr w:rsidR="00F5259E" w14:paraId="4DD56F45" w14:textId="77777777" w:rsidTr="00AC6F18">
        <w:tc>
          <w:tcPr>
            <w:tcW w:w="1843" w:type="dxa"/>
            <w:tcBorders>
              <w:top w:val="single" w:sz="4" w:space="0" w:color="auto"/>
              <w:left w:val="single" w:sz="4" w:space="0" w:color="auto"/>
            </w:tcBorders>
          </w:tcPr>
          <w:p w14:paraId="3E28193F" w14:textId="77777777" w:rsidR="00F5259E" w:rsidRDefault="00F5259E"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D5011" w14:textId="77777777" w:rsidR="00F5259E" w:rsidRDefault="00F5259E" w:rsidP="00AC6F18">
            <w:pPr>
              <w:pStyle w:val="CRCoverPage"/>
              <w:spacing w:after="0"/>
              <w:ind w:left="100"/>
              <w:rPr>
                <w:noProof/>
              </w:rPr>
            </w:pPr>
            <w:r>
              <w:fldChar w:fldCharType="begin"/>
            </w:r>
            <w:r>
              <w:instrText xml:space="preserve"> DOCPROPERTY  CrTitle  \* MERGEFORMAT </w:instrText>
            </w:r>
            <w:r>
              <w:fldChar w:fldCharType="separate"/>
            </w:r>
            <w:r>
              <w:t>Adding time domain to AF Session with QoS procedure</w:t>
            </w:r>
            <w:r>
              <w:fldChar w:fldCharType="end"/>
            </w:r>
          </w:p>
        </w:tc>
      </w:tr>
      <w:tr w:rsidR="00F5259E" w14:paraId="6C03776D" w14:textId="77777777" w:rsidTr="00AC6F18">
        <w:tc>
          <w:tcPr>
            <w:tcW w:w="1843" w:type="dxa"/>
            <w:tcBorders>
              <w:left w:val="single" w:sz="4" w:space="0" w:color="auto"/>
            </w:tcBorders>
          </w:tcPr>
          <w:p w14:paraId="101A94C4" w14:textId="77777777" w:rsidR="00F5259E" w:rsidRDefault="00F5259E" w:rsidP="00AC6F18">
            <w:pPr>
              <w:pStyle w:val="CRCoverPage"/>
              <w:spacing w:after="0"/>
              <w:rPr>
                <w:b/>
                <w:i/>
                <w:noProof/>
                <w:sz w:val="8"/>
                <w:szCs w:val="8"/>
              </w:rPr>
            </w:pPr>
          </w:p>
        </w:tc>
        <w:tc>
          <w:tcPr>
            <w:tcW w:w="7797" w:type="dxa"/>
            <w:gridSpan w:val="10"/>
            <w:tcBorders>
              <w:right w:val="single" w:sz="4" w:space="0" w:color="auto"/>
            </w:tcBorders>
          </w:tcPr>
          <w:p w14:paraId="66C9EFDA" w14:textId="77777777" w:rsidR="00F5259E" w:rsidRDefault="00F5259E" w:rsidP="00AC6F18">
            <w:pPr>
              <w:pStyle w:val="CRCoverPage"/>
              <w:spacing w:after="0"/>
              <w:rPr>
                <w:noProof/>
                <w:sz w:val="8"/>
                <w:szCs w:val="8"/>
              </w:rPr>
            </w:pPr>
          </w:p>
        </w:tc>
      </w:tr>
      <w:tr w:rsidR="00F5259E" w14:paraId="705A209A" w14:textId="77777777" w:rsidTr="00AC6F18">
        <w:tc>
          <w:tcPr>
            <w:tcW w:w="1843" w:type="dxa"/>
            <w:tcBorders>
              <w:left w:val="single" w:sz="4" w:space="0" w:color="auto"/>
            </w:tcBorders>
          </w:tcPr>
          <w:p w14:paraId="5C098CC1" w14:textId="77777777" w:rsidR="00F5259E" w:rsidRDefault="00F5259E"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9A133" w14:textId="77777777" w:rsidR="00F5259E" w:rsidRDefault="00F5259E"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F5259E" w14:paraId="51F52915" w14:textId="77777777" w:rsidTr="00AC6F18">
        <w:tc>
          <w:tcPr>
            <w:tcW w:w="1843" w:type="dxa"/>
            <w:tcBorders>
              <w:left w:val="single" w:sz="4" w:space="0" w:color="auto"/>
            </w:tcBorders>
          </w:tcPr>
          <w:p w14:paraId="4CA1B68B" w14:textId="77777777" w:rsidR="00F5259E" w:rsidRDefault="00F5259E"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4E369" w14:textId="2D9230EE" w:rsidR="00F5259E" w:rsidRDefault="00F5259E"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F5259E" w14:paraId="1725AC58" w14:textId="77777777" w:rsidTr="00AC6F18">
        <w:tc>
          <w:tcPr>
            <w:tcW w:w="1843" w:type="dxa"/>
            <w:tcBorders>
              <w:left w:val="single" w:sz="4" w:space="0" w:color="auto"/>
            </w:tcBorders>
          </w:tcPr>
          <w:p w14:paraId="4535E0DF" w14:textId="77777777" w:rsidR="00F5259E" w:rsidRDefault="00F5259E" w:rsidP="00AC6F18">
            <w:pPr>
              <w:pStyle w:val="CRCoverPage"/>
              <w:spacing w:after="0"/>
              <w:rPr>
                <w:b/>
                <w:i/>
                <w:noProof/>
                <w:sz w:val="8"/>
                <w:szCs w:val="8"/>
              </w:rPr>
            </w:pPr>
          </w:p>
        </w:tc>
        <w:tc>
          <w:tcPr>
            <w:tcW w:w="7797" w:type="dxa"/>
            <w:gridSpan w:val="10"/>
            <w:tcBorders>
              <w:right w:val="single" w:sz="4" w:space="0" w:color="auto"/>
            </w:tcBorders>
          </w:tcPr>
          <w:p w14:paraId="3F00A779" w14:textId="77777777" w:rsidR="00F5259E" w:rsidRDefault="00F5259E" w:rsidP="00AC6F18">
            <w:pPr>
              <w:pStyle w:val="CRCoverPage"/>
              <w:spacing w:after="0"/>
              <w:rPr>
                <w:noProof/>
                <w:sz w:val="8"/>
                <w:szCs w:val="8"/>
              </w:rPr>
            </w:pPr>
          </w:p>
        </w:tc>
      </w:tr>
      <w:tr w:rsidR="00F5259E" w14:paraId="52019D99" w14:textId="77777777" w:rsidTr="00AC6F18">
        <w:tc>
          <w:tcPr>
            <w:tcW w:w="1843" w:type="dxa"/>
            <w:tcBorders>
              <w:left w:val="single" w:sz="4" w:space="0" w:color="auto"/>
            </w:tcBorders>
          </w:tcPr>
          <w:p w14:paraId="1B516837" w14:textId="77777777" w:rsidR="00F5259E" w:rsidRDefault="00F5259E"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1D17BAF5" w14:textId="77777777" w:rsidR="00F5259E" w:rsidRDefault="00F5259E" w:rsidP="00AC6F18">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326C0C97" w14:textId="77777777" w:rsidR="00F5259E" w:rsidRDefault="00F5259E" w:rsidP="00AC6F18">
            <w:pPr>
              <w:pStyle w:val="CRCoverPage"/>
              <w:spacing w:after="0"/>
              <w:ind w:right="100"/>
              <w:rPr>
                <w:noProof/>
              </w:rPr>
            </w:pPr>
          </w:p>
        </w:tc>
        <w:tc>
          <w:tcPr>
            <w:tcW w:w="1417" w:type="dxa"/>
            <w:gridSpan w:val="3"/>
            <w:tcBorders>
              <w:left w:val="nil"/>
            </w:tcBorders>
          </w:tcPr>
          <w:p w14:paraId="762BD08C" w14:textId="77777777" w:rsidR="00F5259E" w:rsidRDefault="00F5259E"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EC86F2" w14:textId="77777777" w:rsidR="00F5259E" w:rsidRDefault="00F5259E"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F5259E" w14:paraId="20E35EF3" w14:textId="77777777" w:rsidTr="00AC6F18">
        <w:tc>
          <w:tcPr>
            <w:tcW w:w="1843" w:type="dxa"/>
            <w:tcBorders>
              <w:left w:val="single" w:sz="4" w:space="0" w:color="auto"/>
            </w:tcBorders>
          </w:tcPr>
          <w:p w14:paraId="2307CC74" w14:textId="77777777" w:rsidR="00F5259E" w:rsidRDefault="00F5259E" w:rsidP="00AC6F18">
            <w:pPr>
              <w:pStyle w:val="CRCoverPage"/>
              <w:spacing w:after="0"/>
              <w:rPr>
                <w:b/>
                <w:i/>
                <w:noProof/>
                <w:sz w:val="8"/>
                <w:szCs w:val="8"/>
              </w:rPr>
            </w:pPr>
          </w:p>
        </w:tc>
        <w:tc>
          <w:tcPr>
            <w:tcW w:w="1986" w:type="dxa"/>
            <w:gridSpan w:val="4"/>
          </w:tcPr>
          <w:p w14:paraId="7D3B37C2" w14:textId="77777777" w:rsidR="00F5259E" w:rsidRDefault="00F5259E" w:rsidP="00AC6F18">
            <w:pPr>
              <w:pStyle w:val="CRCoverPage"/>
              <w:spacing w:after="0"/>
              <w:rPr>
                <w:noProof/>
                <w:sz w:val="8"/>
                <w:szCs w:val="8"/>
              </w:rPr>
            </w:pPr>
          </w:p>
        </w:tc>
        <w:tc>
          <w:tcPr>
            <w:tcW w:w="2267" w:type="dxa"/>
            <w:gridSpan w:val="2"/>
          </w:tcPr>
          <w:p w14:paraId="63D70177" w14:textId="77777777" w:rsidR="00F5259E" w:rsidRDefault="00F5259E" w:rsidP="00AC6F18">
            <w:pPr>
              <w:pStyle w:val="CRCoverPage"/>
              <w:spacing w:after="0"/>
              <w:rPr>
                <w:noProof/>
                <w:sz w:val="8"/>
                <w:szCs w:val="8"/>
              </w:rPr>
            </w:pPr>
          </w:p>
        </w:tc>
        <w:tc>
          <w:tcPr>
            <w:tcW w:w="1417" w:type="dxa"/>
            <w:gridSpan w:val="3"/>
          </w:tcPr>
          <w:p w14:paraId="4A6012F6" w14:textId="77777777" w:rsidR="00F5259E" w:rsidRDefault="00F5259E" w:rsidP="00AC6F18">
            <w:pPr>
              <w:pStyle w:val="CRCoverPage"/>
              <w:spacing w:after="0"/>
              <w:rPr>
                <w:noProof/>
                <w:sz w:val="8"/>
                <w:szCs w:val="8"/>
              </w:rPr>
            </w:pPr>
          </w:p>
        </w:tc>
        <w:tc>
          <w:tcPr>
            <w:tcW w:w="2127" w:type="dxa"/>
            <w:tcBorders>
              <w:right w:val="single" w:sz="4" w:space="0" w:color="auto"/>
            </w:tcBorders>
          </w:tcPr>
          <w:p w14:paraId="62C45450" w14:textId="77777777" w:rsidR="00F5259E" w:rsidRDefault="00F5259E" w:rsidP="00AC6F18">
            <w:pPr>
              <w:pStyle w:val="CRCoverPage"/>
              <w:spacing w:after="0"/>
              <w:rPr>
                <w:noProof/>
                <w:sz w:val="8"/>
                <w:szCs w:val="8"/>
              </w:rPr>
            </w:pPr>
          </w:p>
        </w:tc>
      </w:tr>
      <w:tr w:rsidR="00F5259E" w14:paraId="60462125" w14:textId="77777777" w:rsidTr="00AC6F18">
        <w:trPr>
          <w:cantSplit/>
        </w:trPr>
        <w:tc>
          <w:tcPr>
            <w:tcW w:w="1843" w:type="dxa"/>
            <w:tcBorders>
              <w:left w:val="single" w:sz="4" w:space="0" w:color="auto"/>
            </w:tcBorders>
          </w:tcPr>
          <w:p w14:paraId="4DBE5A9B" w14:textId="77777777" w:rsidR="00F5259E" w:rsidRDefault="00F5259E" w:rsidP="00AC6F18">
            <w:pPr>
              <w:pStyle w:val="CRCoverPage"/>
              <w:tabs>
                <w:tab w:val="right" w:pos="1759"/>
              </w:tabs>
              <w:spacing w:after="0"/>
              <w:rPr>
                <w:b/>
                <w:i/>
                <w:noProof/>
              </w:rPr>
            </w:pPr>
            <w:r>
              <w:rPr>
                <w:b/>
                <w:i/>
                <w:noProof/>
              </w:rPr>
              <w:t>Category:</w:t>
            </w:r>
          </w:p>
        </w:tc>
        <w:tc>
          <w:tcPr>
            <w:tcW w:w="851" w:type="dxa"/>
            <w:shd w:val="pct30" w:color="FFFF00" w:fill="auto"/>
          </w:tcPr>
          <w:p w14:paraId="1AA6CD58" w14:textId="77777777" w:rsidR="00F5259E" w:rsidRDefault="00F5259E"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0C206511" w14:textId="77777777" w:rsidR="00F5259E" w:rsidRDefault="00F5259E" w:rsidP="00AC6F18">
            <w:pPr>
              <w:pStyle w:val="CRCoverPage"/>
              <w:spacing w:after="0"/>
              <w:rPr>
                <w:noProof/>
              </w:rPr>
            </w:pPr>
          </w:p>
        </w:tc>
        <w:tc>
          <w:tcPr>
            <w:tcW w:w="1417" w:type="dxa"/>
            <w:gridSpan w:val="3"/>
            <w:tcBorders>
              <w:left w:val="nil"/>
            </w:tcBorders>
          </w:tcPr>
          <w:p w14:paraId="51D1E436" w14:textId="77777777" w:rsidR="00F5259E" w:rsidRDefault="00F5259E"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CDDCE" w14:textId="77777777" w:rsidR="00F5259E" w:rsidRDefault="00F5259E"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F5259E" w14:paraId="22EFFE06" w14:textId="77777777" w:rsidTr="00AC6F18">
        <w:tc>
          <w:tcPr>
            <w:tcW w:w="1843" w:type="dxa"/>
            <w:tcBorders>
              <w:left w:val="single" w:sz="4" w:space="0" w:color="auto"/>
              <w:bottom w:val="single" w:sz="4" w:space="0" w:color="auto"/>
            </w:tcBorders>
          </w:tcPr>
          <w:p w14:paraId="7D726546" w14:textId="77777777" w:rsidR="00F5259E" w:rsidRDefault="00F5259E" w:rsidP="00AC6F18">
            <w:pPr>
              <w:pStyle w:val="CRCoverPage"/>
              <w:spacing w:after="0"/>
              <w:rPr>
                <w:b/>
                <w:i/>
                <w:noProof/>
              </w:rPr>
            </w:pPr>
          </w:p>
        </w:tc>
        <w:tc>
          <w:tcPr>
            <w:tcW w:w="4677" w:type="dxa"/>
            <w:gridSpan w:val="8"/>
            <w:tcBorders>
              <w:bottom w:val="single" w:sz="4" w:space="0" w:color="auto"/>
            </w:tcBorders>
          </w:tcPr>
          <w:p w14:paraId="28A430A8" w14:textId="77777777" w:rsidR="00F5259E" w:rsidRDefault="00F5259E"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B6B2F" w14:textId="77777777" w:rsidR="00F5259E" w:rsidRDefault="00F5259E"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7BAEDD" w14:textId="77777777" w:rsidR="00F5259E" w:rsidRPr="007C2097" w:rsidRDefault="00F5259E"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3DC30" w:rsidR="00452D3B" w:rsidRDefault="00022F0B" w:rsidP="000347AC">
            <w:pPr>
              <w:pStyle w:val="CRCoverPage"/>
              <w:spacing w:after="0"/>
              <w:ind w:left="100"/>
            </w:pPr>
            <w:r>
              <w:t>The NEF procedure for</w:t>
            </w:r>
            <w:r w:rsidR="00F53C52">
              <w:t xml:space="preserve"> AF Session with QoS</w:t>
            </w:r>
            <w:r>
              <w:t xml:space="preserve"> does not include in the possible inputs the (already defined in 29.122) </w:t>
            </w:r>
            <w:r w:rsidR="00841ECA">
              <w:t>TSCAI time domain</w:t>
            </w:r>
            <w:r w:rsidR="000347AC">
              <w:t>.</w:t>
            </w:r>
            <w:r w:rsidR="00841ECA">
              <w:t xml:space="preserve"> This means that 29.522 contradicts 29.122 and it is unclear if the TSCAI time domain may be provided by the AF to the NEF within the TSC QoS Requirement or not.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737F56"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841ECA">
              <w:rPr>
                <w:noProof/>
              </w:rPr>
              <w:t xml:space="preserve">TSCAI </w:t>
            </w:r>
            <w:r w:rsidR="00800AA2">
              <w:rPr>
                <w:noProof/>
              </w:rPr>
              <w:t xml:space="preserve">time domain </w:t>
            </w:r>
            <w:r w:rsidR="00841ECA">
              <w:rPr>
                <w:noProof/>
              </w:rPr>
              <w:t>as an optional input</w:t>
            </w:r>
            <w:r w:rsidRPr="00022F0B">
              <w:rPr>
                <w:noProof/>
              </w:rPr>
              <w:t xml:space="preserve"> to </w:t>
            </w:r>
            <w:r>
              <w:rPr>
                <w:noProof/>
              </w:rPr>
              <w:t xml:space="preserve">the </w:t>
            </w:r>
            <w:r w:rsidRPr="00022F0B">
              <w:rPr>
                <w:noProof/>
              </w:rPr>
              <w:t>AF Session with QoS procedure</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EB710"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NEF rejects</w:t>
            </w:r>
            <w:r w:rsidR="00800AA2">
              <w:rPr>
                <w:noProof/>
              </w:rPr>
              <w:t>/ignores</w:t>
            </w:r>
            <w:r>
              <w:rPr>
                <w:noProof/>
              </w:rPr>
              <w:t xml:space="preserve"> (based on the current 29.522) an input that an AF sent by implementing the 29.122 data model</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6490B" w:rsidR="001E41F3" w:rsidRDefault="00201052">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1F45F4" w14:textId="77777777" w:rsidR="00022F0B" w:rsidRDefault="00022F0B" w:rsidP="00022F0B">
      <w:pPr>
        <w:pStyle w:val="Heading3"/>
        <w:rPr>
          <w:lang w:eastAsia="zh-CN"/>
        </w:rPr>
      </w:pPr>
      <w:bookmarkStart w:id="1" w:name="_Toc129202919"/>
      <w:r>
        <w:t>4.4.9</w:t>
      </w:r>
      <w:r>
        <w:tab/>
        <w:t xml:space="preserve">Procedures for </w:t>
      </w:r>
      <w:r>
        <w:rPr>
          <w:noProof/>
        </w:rPr>
        <w:t>setting up an AF session with required QoS</w:t>
      </w:r>
      <w:bookmarkEnd w:id="1"/>
    </w:p>
    <w:p w14:paraId="6FCB9FD1" w14:textId="77777777" w:rsidR="00022F0B" w:rsidRDefault="00022F0B" w:rsidP="00022F0B">
      <w:r>
        <w:t xml:space="preserve">The procedures for </w:t>
      </w:r>
      <w:r>
        <w:rPr>
          <w:noProof/>
        </w:rPr>
        <w:t xml:space="preserve">setting up an AF session with required QoS </w:t>
      </w:r>
      <w:r>
        <w:t>in 5GS are described in clause 4.4.13 of 3GPP TS 29.122 [4] with the following differences:</w:t>
      </w:r>
    </w:p>
    <w:p w14:paraId="71BF10A1" w14:textId="77777777" w:rsidR="00022F0B" w:rsidRDefault="00022F0B" w:rsidP="00022F0B">
      <w:pPr>
        <w:pStyle w:val="B10"/>
      </w:pPr>
      <w:r>
        <w:t>-</w:t>
      </w:r>
      <w:r>
        <w:tab/>
        <w:t xml:space="preserve">description of the SCS/AS applies to the </w:t>
      </w:r>
      <w:proofErr w:type="gramStart"/>
      <w:r>
        <w:t>AF;</w:t>
      </w:r>
      <w:proofErr w:type="gramEnd"/>
    </w:p>
    <w:p w14:paraId="49EDEC7F" w14:textId="77777777" w:rsidR="00022F0B" w:rsidRDefault="00022F0B" w:rsidP="00022F0B">
      <w:pPr>
        <w:pStyle w:val="B10"/>
      </w:pPr>
      <w:r>
        <w:t>-</w:t>
      </w:r>
      <w:r>
        <w:tab/>
        <w:t xml:space="preserve">description of the SCEF applies to the </w:t>
      </w:r>
      <w:proofErr w:type="gramStart"/>
      <w:r>
        <w:t>NEF;</w:t>
      </w:r>
      <w:proofErr w:type="gramEnd"/>
    </w:p>
    <w:p w14:paraId="47968F4A" w14:textId="77777777" w:rsidR="00022F0B" w:rsidRDefault="00022F0B" w:rsidP="00022F0B">
      <w:pPr>
        <w:pStyle w:val="B10"/>
      </w:pPr>
      <w:r>
        <w:t>-</w:t>
      </w:r>
      <w:r>
        <w:tab/>
        <w:t xml:space="preserve">description of the PCRF applies to the </w:t>
      </w:r>
      <w:proofErr w:type="gramStart"/>
      <w:r>
        <w:t>PCF;</w:t>
      </w:r>
      <w:proofErr w:type="gramEnd"/>
      <w:r>
        <w:t xml:space="preserve"> </w:t>
      </w:r>
    </w:p>
    <w:p w14:paraId="7603EAD6" w14:textId="77777777" w:rsidR="00022F0B" w:rsidRDefault="00022F0B" w:rsidP="00022F0B">
      <w:pPr>
        <w:pStyle w:val="B10"/>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0F551599" w14:textId="77777777" w:rsidR="00022F0B" w:rsidRDefault="00022F0B" w:rsidP="00022F0B">
      <w:pPr>
        <w:pStyle w:val="B10"/>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4E2A39D1" w14:textId="77777777" w:rsidR="00022F0B" w:rsidRDefault="00022F0B" w:rsidP="00022F0B">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44F8D959" w14:textId="77777777" w:rsidR="00022F0B" w:rsidRDefault="00022F0B" w:rsidP="00022F0B">
      <w:pPr>
        <w:pStyle w:val="B10"/>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9B6FDAE" w14:textId="77777777" w:rsidR="00022F0B" w:rsidRDefault="00022F0B" w:rsidP="00022F0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C2EC797" w14:textId="77777777" w:rsidR="00022F0B" w:rsidRDefault="00022F0B" w:rsidP="00022F0B">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49ABBB5B" w14:textId="77777777" w:rsidR="00022F0B" w:rsidRDefault="00022F0B" w:rsidP="00022F0B">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5C3F612E" w14:textId="77777777" w:rsidR="00022F0B" w:rsidRDefault="00022F0B" w:rsidP="00022F0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6801AB9" w14:textId="77777777" w:rsidR="00022F0B" w:rsidRDefault="00022F0B" w:rsidP="00022F0B">
      <w:pPr>
        <w:pStyle w:val="B2"/>
      </w:pPr>
      <w:r>
        <w:t>-</w:t>
      </w:r>
      <w:r>
        <w:tab/>
        <w:t>one or more requested QoS Monitoring Parameter(s) within the "</w:t>
      </w:r>
      <w:proofErr w:type="spellStart"/>
      <w:r>
        <w:t>reqQosMonParams</w:t>
      </w:r>
      <w:proofErr w:type="spellEnd"/>
      <w:r>
        <w:t>"; and</w:t>
      </w:r>
    </w:p>
    <w:p w14:paraId="7B8DEC17" w14:textId="77777777" w:rsidR="00022F0B" w:rsidRDefault="00022F0B" w:rsidP="00022F0B">
      <w:pPr>
        <w:pStyle w:val="B2"/>
      </w:pPr>
      <w:r>
        <w:t>-</w:t>
      </w:r>
      <w:r>
        <w:tab/>
        <w:t>one or more report frequency within the "</w:t>
      </w:r>
      <w:proofErr w:type="spellStart"/>
      <w:r>
        <w:t>repFreqs</w:t>
      </w:r>
      <w:proofErr w:type="spellEnd"/>
      <w:r>
        <w:t>" attribute; and</w:t>
      </w:r>
    </w:p>
    <w:p w14:paraId="0EA73A1A" w14:textId="77777777" w:rsidR="00022F0B" w:rsidRDefault="00022F0B" w:rsidP="00022F0B">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06CA1C8" w14:textId="77777777" w:rsidR="00022F0B" w:rsidRDefault="00022F0B" w:rsidP="00022F0B">
      <w:pPr>
        <w:pStyle w:val="B2"/>
      </w:pPr>
      <w:r>
        <w:t>-</w:t>
      </w:r>
      <w:r>
        <w:tab/>
        <w:t>when the "</w:t>
      </w:r>
      <w:proofErr w:type="spellStart"/>
      <w:r>
        <w:t>repFreqs</w:t>
      </w:r>
      <w:proofErr w:type="spellEnd"/>
      <w:r>
        <w:t>" attribute includes the value "EVENT_TRIGGERED", for QoS monitoring for packet delay, the AF shall include:</w:t>
      </w:r>
    </w:p>
    <w:p w14:paraId="22874130" w14:textId="77777777" w:rsidR="00022F0B" w:rsidRDefault="00022F0B" w:rsidP="00022F0B">
      <w:pPr>
        <w:pStyle w:val="B3"/>
      </w:pPr>
      <w:r>
        <w:t>-</w:t>
      </w:r>
      <w:r>
        <w:tab/>
        <w:t>the delay threshold for downlink with the "</w:t>
      </w:r>
      <w:proofErr w:type="spellStart"/>
      <w:r>
        <w:t>repThreshDl</w:t>
      </w:r>
      <w:proofErr w:type="spellEnd"/>
      <w:r>
        <w:t xml:space="preserve">" </w:t>
      </w:r>
      <w:proofErr w:type="gramStart"/>
      <w:r>
        <w:t>attribute;</w:t>
      </w:r>
      <w:proofErr w:type="gramEnd"/>
    </w:p>
    <w:p w14:paraId="39DC8583" w14:textId="77777777" w:rsidR="00022F0B" w:rsidRDefault="00022F0B" w:rsidP="00022F0B">
      <w:pPr>
        <w:pStyle w:val="B3"/>
      </w:pPr>
      <w:r>
        <w:t>-</w:t>
      </w:r>
      <w:r>
        <w:tab/>
        <w:t>the delay threshold for uplink with the "</w:t>
      </w:r>
      <w:proofErr w:type="spellStart"/>
      <w:r>
        <w:t>repThreshUl</w:t>
      </w:r>
      <w:proofErr w:type="spellEnd"/>
      <w:r>
        <w:t>" attribute; and/or</w:t>
      </w:r>
    </w:p>
    <w:p w14:paraId="5BFAB978" w14:textId="77777777" w:rsidR="00022F0B" w:rsidRDefault="00022F0B" w:rsidP="00022F0B">
      <w:pPr>
        <w:pStyle w:val="B3"/>
      </w:pPr>
      <w:r>
        <w:t>-</w:t>
      </w:r>
      <w:r>
        <w:tab/>
      </w:r>
      <w:bookmarkStart w:id="2" w:name="_Hlk129012286"/>
      <w:r>
        <w:t>the delay threshold for round trip with the "</w:t>
      </w:r>
      <w:proofErr w:type="spellStart"/>
      <w:r>
        <w:t>repThreshRp</w:t>
      </w:r>
      <w:proofErr w:type="spellEnd"/>
      <w:r>
        <w:t xml:space="preserve">" </w:t>
      </w:r>
      <w:proofErr w:type="gramStart"/>
      <w:r>
        <w:t>attribute</w:t>
      </w:r>
      <w:bookmarkEnd w:id="2"/>
      <w:r>
        <w:t>;</w:t>
      </w:r>
      <w:proofErr w:type="gramEnd"/>
    </w:p>
    <w:p w14:paraId="3CAA2A5A" w14:textId="77777777" w:rsidR="00022F0B" w:rsidRDefault="00022F0B" w:rsidP="00022F0B">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67279EE7" w14:textId="77777777" w:rsidR="00022F0B" w:rsidRDefault="00022F0B" w:rsidP="00022F0B">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607E672" w14:textId="77777777" w:rsidR="00022F0B" w:rsidRPr="00C81D33" w:rsidRDefault="00022F0B" w:rsidP="00022F0B">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8209E26" w14:textId="77777777" w:rsidR="00022F0B" w:rsidRDefault="00022F0B" w:rsidP="00022F0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065FDFAA" w14:textId="77777777" w:rsidR="00022F0B" w:rsidRDefault="00022F0B" w:rsidP="00022F0B">
      <w:pPr>
        <w:pStyle w:val="B3"/>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271437A7" w14:textId="77777777" w:rsidR="00022F0B" w:rsidRDefault="00022F0B" w:rsidP="00022F0B">
      <w:pPr>
        <w:pStyle w:val="B3"/>
      </w:pPr>
      <w:r>
        <w:t>-</w:t>
      </w:r>
      <w:r>
        <w:tab/>
        <w:t>one or two downlink packet delays within the "</w:t>
      </w:r>
      <w:proofErr w:type="spellStart"/>
      <w:r>
        <w:t>dlDelays</w:t>
      </w:r>
      <w:proofErr w:type="spellEnd"/>
      <w:r>
        <w:t>" attribute; and/or</w:t>
      </w:r>
    </w:p>
    <w:p w14:paraId="4DA7D2AA" w14:textId="77777777" w:rsidR="00022F0B" w:rsidRDefault="00022F0B" w:rsidP="00022F0B">
      <w:pPr>
        <w:pStyle w:val="B3"/>
      </w:pPr>
      <w:r>
        <w:t>-</w:t>
      </w:r>
      <w:r>
        <w:tab/>
        <w:t>one or two round trip packet delays within the "</w:t>
      </w:r>
      <w:proofErr w:type="spellStart"/>
      <w:r>
        <w:t>rtDelays</w:t>
      </w:r>
      <w:proofErr w:type="spellEnd"/>
      <w:r>
        <w:t>" attribute; or</w:t>
      </w:r>
    </w:p>
    <w:p w14:paraId="3A49AB29" w14:textId="77777777" w:rsidR="00022F0B" w:rsidRDefault="00022F0B" w:rsidP="00022F0B">
      <w:pPr>
        <w:pStyle w:val="B3"/>
        <w:ind w:left="1137" w:hanging="285"/>
      </w:pPr>
      <w:r>
        <w:t>-</w:t>
      </w:r>
      <w:r>
        <w:tab/>
      </w:r>
      <w:bookmarkStart w:id="3"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xml:space="preserve">" </w:t>
      </w:r>
      <w:proofErr w:type="gramStart"/>
      <w:r>
        <w:t>attribute;</w:t>
      </w:r>
      <w:bookmarkEnd w:id="3"/>
      <w:proofErr w:type="gramEnd"/>
    </w:p>
    <w:p w14:paraId="373810D9" w14:textId="77777777" w:rsidR="00022F0B" w:rsidRDefault="00022F0B" w:rsidP="00022F0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CEB1D36" w14:textId="77777777" w:rsidR="00022F0B" w:rsidRDefault="00022F0B" w:rsidP="00022F0B">
      <w:pPr>
        <w:pStyle w:val="B10"/>
        <w:ind w:firstLine="0"/>
        <w:rPr>
          <w:lang w:eastAsia="zh-CN"/>
        </w:rPr>
      </w:pPr>
      <w:r>
        <w:rPr>
          <w:lang w:eastAsia="zh-CN"/>
        </w:rPr>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2CC8C4A" w14:textId="77777777" w:rsidR="00022F0B" w:rsidRDefault="00022F0B" w:rsidP="00022F0B">
      <w:pPr>
        <w:pStyle w:val="B10"/>
        <w:ind w:firstLine="0"/>
        <w:rPr>
          <w:lang w:eastAsia="zh-CN"/>
        </w:rPr>
      </w:pPr>
      <w:r>
        <w:rPr>
          <w:lang w:eastAsia="zh-CN"/>
        </w:rPr>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C2ECD78" w14:textId="77777777" w:rsidR="00022F0B" w:rsidRDefault="00022F0B" w:rsidP="00022F0B">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A8D6597" w14:textId="77777777" w:rsidR="00022F0B" w:rsidRDefault="00022F0B" w:rsidP="00022F0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498F753" w14:textId="2AD62A8B" w:rsidR="00022F0B" w:rsidRDefault="00022F0B" w:rsidP="00281709">
      <w:pPr>
        <w:ind w:left="851" w:hanging="284"/>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C7DE53E" w14:textId="77777777" w:rsidR="00022F0B" w:rsidRDefault="00022F0B" w:rsidP="00022F0B">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0BC6B609" w14:textId="26745C8D" w:rsidR="00281709" w:rsidRDefault="00022F0B" w:rsidP="00281709">
      <w:pPr>
        <w:pStyle w:val="B3"/>
        <w:rPr>
          <w:ins w:id="4" w:author="Nokia" w:date="2023-03-22T17:31:00Z"/>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590F480A" w14:textId="64DE5C8F" w:rsidR="00841ECA" w:rsidRDefault="00841ECA" w:rsidP="00281709">
      <w:pPr>
        <w:pStyle w:val="B3"/>
      </w:pPr>
      <w:ins w:id="5" w:author="Nokia" w:date="2023-03-22T17:31:00Z">
        <w:r>
          <w:t>-</w:t>
        </w:r>
        <w:r>
          <w:tab/>
          <w:t xml:space="preserve">the </w:t>
        </w:r>
        <w:r>
          <w:rPr>
            <w:lang w:eastAsia="zh-CN"/>
          </w:rPr>
          <w:t>(g)PTP domain that the AF is located in within the "</w:t>
        </w:r>
        <w:proofErr w:type="spellStart"/>
        <w:r>
          <w:t>tscaiTimeDom</w:t>
        </w:r>
        <w:proofErr w:type="spellEnd"/>
        <w:r>
          <w:rPr>
            <w:lang w:eastAsia="zh-CN"/>
          </w:rPr>
          <w:t xml:space="preserve">" </w:t>
        </w:r>
        <w:proofErr w:type="gramStart"/>
        <w:r>
          <w:rPr>
            <w:lang w:eastAsia="zh-CN"/>
          </w:rPr>
          <w:t>attribute;</w:t>
        </w:r>
      </w:ins>
      <w:proofErr w:type="gramEnd"/>
    </w:p>
    <w:p w14:paraId="05C9B515" w14:textId="77777777" w:rsidR="00022F0B" w:rsidRDefault="00022F0B" w:rsidP="00022F0B">
      <w:pPr>
        <w:pStyle w:val="B3"/>
        <w:rPr>
          <w:lang w:eastAsia="zh-CN"/>
        </w:rPr>
      </w:pPr>
      <w:r>
        <w:rPr>
          <w:lang w:eastAsia="zh-CN"/>
        </w:rPr>
        <w:t>And, if individual QoS parameters instead of QoS reference is provided, may include:</w:t>
      </w:r>
    </w:p>
    <w:p w14:paraId="2634ABA4" w14:textId="77777777" w:rsidR="00022F0B" w:rsidRDefault="00022F0B" w:rsidP="00022F0B">
      <w:pPr>
        <w:pStyle w:val="B3"/>
      </w:pPr>
      <w:r>
        <w:lastRenderedPageBreak/>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4DA97138" w14:textId="77777777" w:rsidR="00022F0B" w:rsidRPr="00C57288" w:rsidRDefault="00022F0B" w:rsidP="00022F0B">
      <w:pPr>
        <w:pStyle w:val="B3"/>
      </w:pPr>
      <w:r>
        <w:t>-</w:t>
      </w:r>
      <w:r>
        <w:tab/>
        <w:t>requested MBR within the "</w:t>
      </w:r>
      <w:proofErr w:type="spellStart"/>
      <w:r>
        <w:t>reqMbrDl</w:t>
      </w:r>
      <w:proofErr w:type="spellEnd"/>
      <w:r>
        <w:t>" attribute and/or "</w:t>
      </w:r>
      <w:proofErr w:type="spellStart"/>
      <w:r>
        <w:t>reqMbrUl</w:t>
      </w:r>
      <w:proofErr w:type="spellEnd"/>
      <w:r>
        <w:t>" attribute;</w:t>
      </w:r>
      <w:del w:id="6" w:author="Nokia" w:date="2023-03-14T09:37:00Z">
        <w:r w:rsidDel="00281709">
          <w:delText xml:space="preserve"> and</w:delText>
        </w:r>
      </w:del>
    </w:p>
    <w:p w14:paraId="7869457C" w14:textId="77777777" w:rsidR="00022F0B" w:rsidRDefault="00022F0B" w:rsidP="00022F0B">
      <w:pPr>
        <w:pStyle w:val="B3"/>
      </w:pPr>
      <w:r>
        <w:t>-</w:t>
      </w:r>
      <w:r>
        <w:tab/>
        <w:t>the maximum burst size within the "</w:t>
      </w:r>
      <w:proofErr w:type="spellStart"/>
      <w:r>
        <w:t>maxTscBurstSize</w:t>
      </w:r>
      <w:proofErr w:type="spellEnd"/>
      <w:r>
        <w:t xml:space="preserve">" </w:t>
      </w:r>
      <w:proofErr w:type="gramStart"/>
      <w:r>
        <w:t>attribute;</w:t>
      </w:r>
      <w:proofErr w:type="gramEnd"/>
    </w:p>
    <w:p w14:paraId="799BA592" w14:textId="77777777" w:rsidR="00022F0B" w:rsidRPr="00B31599" w:rsidRDefault="00022F0B" w:rsidP="00022F0B">
      <w:pPr>
        <w:pStyle w:val="B3"/>
      </w:pPr>
      <w:r>
        <w:t>-</w:t>
      </w:r>
      <w:r>
        <w:tab/>
        <w:t xml:space="preserve">the priority within the "priority" </w:t>
      </w:r>
      <w:proofErr w:type="gramStart"/>
      <w:r>
        <w:t>attribute;</w:t>
      </w:r>
      <w:proofErr w:type="gramEnd"/>
    </w:p>
    <w:p w14:paraId="632BD83C" w14:textId="3F788A65" w:rsidR="00022F0B" w:rsidRDefault="00022F0B" w:rsidP="00022F0B">
      <w:pPr>
        <w:pStyle w:val="B3"/>
      </w:pPr>
      <w:r>
        <w:t>-</w:t>
      </w:r>
      <w:r>
        <w:tab/>
        <w:t>the requested 5GS delay within the "req5Gsdelay" attribute</w:t>
      </w:r>
      <w:ins w:id="7" w:author="Nokia" w:date="2023-03-14T09:37:00Z">
        <w:r w:rsidR="00281709">
          <w:t>;</w:t>
        </w:r>
      </w:ins>
      <w:del w:id="8" w:author="Nokia" w:date="2023-03-14T09:37:00Z">
        <w:r w:rsidDel="00281709">
          <w:delText>.</w:delText>
        </w:r>
      </w:del>
    </w:p>
    <w:p w14:paraId="24135BED" w14:textId="77777777" w:rsidR="00022F0B" w:rsidRDefault="00022F0B" w:rsidP="00022F0B">
      <w:pPr>
        <w:pStyle w:val="B3"/>
      </w:pPr>
      <w:r>
        <w:t>-</w:t>
      </w:r>
      <w:r>
        <w:tab/>
        <w:t>the requested packet error rate within the "</w:t>
      </w:r>
      <w:proofErr w:type="spellStart"/>
      <w:r>
        <w:t>reqPer</w:t>
      </w:r>
      <w:proofErr w:type="spellEnd"/>
      <w:r>
        <w:t>" attribute, if the "ExtQoS_5G" feature is also supported.</w:t>
      </w:r>
    </w:p>
    <w:p w14:paraId="15BA5CAE" w14:textId="77777777" w:rsidR="00022F0B" w:rsidRDefault="00022F0B" w:rsidP="00022F0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98240ED" w14:textId="77777777" w:rsidR="00022F0B" w:rsidRDefault="00022F0B" w:rsidP="00022F0B">
      <w:pPr>
        <w:pStyle w:val="B10"/>
        <w:rPr>
          <w:lang w:eastAsia="zh-CN"/>
        </w:rPr>
      </w:pPr>
      <w:r>
        <w:rPr>
          <w:rFonts w:eastAsia="DengXian"/>
          <w:lang w:eastAsia="en-GB"/>
        </w:rPr>
        <w:t>NOTE 2</w:t>
      </w:r>
      <w:r w:rsidRPr="008D4A9E">
        <w:rPr>
          <w:rFonts w:eastAsia="DengXian"/>
          <w:lang w:eastAsia="en-GB"/>
        </w:rPr>
        <w:t>:</w:t>
      </w:r>
      <w:r w:rsidRPr="008D4A9E">
        <w:rPr>
          <w:rFonts w:eastAsia="DengXian"/>
          <w:lang w:eastAsia="en-GB"/>
        </w:rPr>
        <w:tab/>
      </w:r>
      <w:r>
        <w:rPr>
          <w:rFonts w:eastAsia="DengXian"/>
          <w:lang w:eastAsia="en-GB"/>
        </w:rPr>
        <w:t>The NEF can determine whether the TSCTSF needs to be involved based on the DNN/S-NSSAI for the AF session according to the SLA.</w:t>
      </w:r>
    </w:p>
    <w:p w14:paraId="0501830B" w14:textId="77777777" w:rsidR="00022F0B" w:rsidRPr="00A42404" w:rsidRDefault="00022F0B" w:rsidP="00022F0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60CE04A" w14:textId="77777777" w:rsidR="00022F0B" w:rsidRPr="00A42404" w:rsidRDefault="00022F0B" w:rsidP="00022F0B">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7053F90" w14:textId="77777777" w:rsidR="00022F0B" w:rsidRPr="00A42404" w:rsidRDefault="00022F0B" w:rsidP="00022F0B">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F64587E" w14:textId="77777777" w:rsidR="00022F0B" w:rsidRPr="00A42404" w:rsidRDefault="00022F0B" w:rsidP="00022F0B">
      <w:pPr>
        <w:pStyle w:val="B3"/>
      </w:pPr>
      <w:r w:rsidRPr="00A42404">
        <w:t>-</w:t>
      </w:r>
      <w:r w:rsidRPr="00A42404">
        <w:tab/>
        <w:t>at least one of the following:</w:t>
      </w:r>
    </w:p>
    <w:p w14:paraId="47A3CA2A" w14:textId="77777777" w:rsidR="00022F0B" w:rsidRPr="00A42404" w:rsidRDefault="00022F0B" w:rsidP="00022F0B">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xml:space="preserve">" </w:t>
      </w:r>
      <w:proofErr w:type="gramStart"/>
      <w:r w:rsidRPr="00A42404">
        <w:t>attribute;</w:t>
      </w:r>
      <w:proofErr w:type="gramEnd"/>
    </w:p>
    <w:p w14:paraId="718F98C7" w14:textId="77777777" w:rsidR="00022F0B" w:rsidRPr="00A42404" w:rsidRDefault="00022F0B" w:rsidP="00022F0B">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xml:space="preserve">" </w:t>
      </w:r>
      <w:proofErr w:type="gramStart"/>
      <w:r w:rsidRPr="00A42404">
        <w:t>attribute;</w:t>
      </w:r>
      <w:proofErr w:type="gramEnd"/>
    </w:p>
    <w:p w14:paraId="2CE4FD3C" w14:textId="77777777" w:rsidR="00022F0B" w:rsidRPr="00A14028" w:rsidRDefault="00022F0B" w:rsidP="00022F0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67D3B2D9" w14:textId="77777777" w:rsidR="00022F0B" w:rsidRDefault="00022F0B" w:rsidP="00022F0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lastRenderedPageBreak/>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F8116AF" w14:textId="77777777" w:rsidR="00022F0B" w:rsidRDefault="00022F0B" w:rsidP="00022F0B">
      <w:pPr>
        <w:pStyle w:val="B10"/>
        <w:rPr>
          <w:lang w:eastAsia="zh-CN"/>
        </w:rPr>
      </w:pPr>
      <w:r>
        <w:rPr>
          <w:rFonts w:eastAsia="DengXian"/>
          <w:lang w:eastAsia="en-GB"/>
        </w:rPr>
        <w:t>NOTE 3</w:t>
      </w:r>
      <w:r w:rsidRPr="008D4A9E">
        <w:rPr>
          <w:rFonts w:eastAsia="DengXian"/>
          <w:lang w:eastAsia="en-GB"/>
        </w:rPr>
        <w:t>:</w:t>
      </w:r>
      <w:r w:rsidRPr="008D4A9E">
        <w:rPr>
          <w:rFonts w:eastAsia="DengXian"/>
          <w:lang w:eastAsia="en-GB"/>
        </w:rPr>
        <w:tab/>
      </w:r>
      <w:r>
        <w:rPr>
          <w:rFonts w:eastAsia="DengXian"/>
          <w:lang w:eastAsia="en-GB"/>
        </w:rPr>
        <w:t>The NEF can determine whether the TSCTSF needs to be involved based on the DNN/S-NSSAI for the AF session according to the SLA.</w:t>
      </w:r>
    </w:p>
    <w:p w14:paraId="565007F9" w14:textId="77777777" w:rsidR="00022F0B" w:rsidRDefault="00022F0B" w:rsidP="00022F0B">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4EB179" w14:textId="77777777" w:rsidR="00022F0B" w:rsidRDefault="00022F0B" w:rsidP="00022F0B">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0FB5CE2" w14:textId="77777777" w:rsidR="00022F0B" w:rsidRPr="00664DED" w:rsidRDefault="00022F0B" w:rsidP="00022F0B">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4626E91F" w14:textId="77777777" w:rsidR="00022F0B" w:rsidRDefault="00022F0B" w:rsidP="00022F0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DCA2BBE" w14:textId="77777777" w:rsidR="00022F0B" w:rsidRDefault="00022F0B" w:rsidP="00022F0B">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2FFD0964" w14:textId="77777777" w:rsidR="00022F0B" w:rsidRDefault="00022F0B" w:rsidP="00022F0B">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95E145A" w14:textId="77777777" w:rsidR="00022F0B" w:rsidRDefault="00022F0B" w:rsidP="00022F0B">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93F7E10" w14:textId="77777777" w:rsidR="00022F0B" w:rsidRDefault="00022F0B" w:rsidP="00022F0B">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23D3FC96" w14:textId="77777777" w:rsidR="00022F0B" w:rsidRDefault="00022F0B" w:rsidP="00022F0B">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168DD8FE" w14:textId="77777777" w:rsidR="00022F0B" w:rsidRDefault="00022F0B" w:rsidP="00022F0B">
      <w:pPr>
        <w:pStyle w:val="B2"/>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DengXian"/>
        </w:rPr>
        <w:t>to support the delivery of multi</w:t>
      </w:r>
      <w:r>
        <w:rPr>
          <w:rFonts w:eastAsia="DengXian"/>
        </w:rPr>
        <w:t>-</w:t>
      </w:r>
      <w:r w:rsidRPr="00871160">
        <w:rPr>
          <w:rFonts w:eastAsia="DengXian"/>
        </w:rPr>
        <w:t>modal services</w:t>
      </w:r>
      <w:r>
        <w:rPr>
          <w:rFonts w:eastAsia="DengXian"/>
        </w:rPr>
        <w:t>.</w:t>
      </w:r>
    </w:p>
    <w:p w14:paraId="5ACA3B39" w14:textId="77777777" w:rsidR="00022F0B" w:rsidRDefault="00022F0B" w:rsidP="00022F0B">
      <w:pPr>
        <w:pStyle w:val="EditorsNote"/>
      </w:pPr>
      <w:r w:rsidRPr="00D30DFF">
        <w:t xml:space="preserve">Editor’s Note: Feature name and </w:t>
      </w:r>
      <w:proofErr w:type="spellStart"/>
      <w:r w:rsidRPr="00D30DFF">
        <w:t>granartulity</w:t>
      </w:r>
      <w:proofErr w:type="spellEnd"/>
      <w:r w:rsidRPr="00D30DFF">
        <w:t xml:space="preserve"> is FFS</w:t>
      </w:r>
    </w:p>
    <w:p w14:paraId="1B4EE754" w14:textId="77777777" w:rsidR="00022F0B" w:rsidRDefault="00022F0B" w:rsidP="00022F0B">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D0D5164" w14:textId="77777777" w:rsidR="00022F0B" w:rsidRDefault="00022F0B" w:rsidP="00022F0B">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2F834EE" w14:textId="77777777" w:rsidR="00022F0B" w:rsidRDefault="00022F0B" w:rsidP="00022F0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71372DD" w14:textId="77777777" w:rsidR="00022F0B" w:rsidRDefault="00022F0B" w:rsidP="00022F0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502A7169" w14:textId="77777777" w:rsidR="00022F0B" w:rsidRDefault="00022F0B" w:rsidP="00022F0B">
      <w:pPr>
        <w:pStyle w:val="B2"/>
      </w:pPr>
      <w:r>
        <w:rPr>
          <w:lang w:eastAsia="zh-CN"/>
        </w:rPr>
        <w:lastRenderedPageBreak/>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74D9CEB" w14:textId="77777777" w:rsidR="00022F0B" w:rsidRDefault="00022F0B" w:rsidP="00022F0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78999B2" w14:textId="77777777" w:rsidR="00022F0B" w:rsidRDefault="00022F0B" w:rsidP="00022F0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F973999" w14:textId="713923D9" w:rsidR="00D168E2" w:rsidRPr="00022F0B" w:rsidRDefault="00022F0B" w:rsidP="00022F0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F525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F525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62A34"/>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10371"/>
    <w:rsid w:val="004242F1"/>
    <w:rsid w:val="00434765"/>
    <w:rsid w:val="00435251"/>
    <w:rsid w:val="00447701"/>
    <w:rsid w:val="00452D3B"/>
    <w:rsid w:val="00456CD0"/>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AA2"/>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1521C"/>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259E"/>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6</Pages>
  <Words>2867</Words>
  <Characters>17194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143</cp:revision>
  <cp:lastPrinted>1899-12-31T23:00:00Z</cp:lastPrinted>
  <dcterms:created xsi:type="dcterms:W3CDTF">2020-02-03T08:32:00Z</dcterms:created>
  <dcterms:modified xsi:type="dcterms:W3CDTF">2023-05-15T07:27:00Z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