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358DA" w14:textId="28701F0B" w:rsidR="00291516" w:rsidRDefault="00291516" w:rsidP="00291516">
      <w:pPr>
        <w:pStyle w:val="CRCoverPage"/>
        <w:tabs>
          <w:tab w:val="right" w:pos="9639"/>
        </w:tabs>
        <w:spacing w:after="0"/>
        <w:rPr>
          <w:b/>
          <w:i/>
          <w:noProof/>
          <w:sz w:val="28"/>
        </w:rPr>
      </w:pPr>
      <w:r>
        <w:rPr>
          <w:b/>
          <w:noProof/>
          <w:sz w:val="24"/>
        </w:rPr>
        <w:t>3GPP TSG-</w:t>
      </w:r>
      <w:r w:rsidR="00D73345">
        <w:fldChar w:fldCharType="begin"/>
      </w:r>
      <w:r w:rsidR="00D73345">
        <w:instrText xml:space="preserve"> DOCPROPERTY  TSG/WGRef  \* MERGEFORMAT </w:instrText>
      </w:r>
      <w:r w:rsidR="00D73345">
        <w:fldChar w:fldCharType="separate"/>
      </w:r>
      <w:r>
        <w:rPr>
          <w:b/>
          <w:noProof/>
          <w:sz w:val="24"/>
        </w:rPr>
        <w:t>CT3</w:t>
      </w:r>
      <w:r w:rsidR="00D73345">
        <w:rPr>
          <w:b/>
          <w:noProof/>
          <w:sz w:val="24"/>
        </w:rPr>
        <w:fldChar w:fldCharType="end"/>
      </w:r>
      <w:r>
        <w:rPr>
          <w:b/>
          <w:noProof/>
          <w:sz w:val="24"/>
        </w:rPr>
        <w:t xml:space="preserve"> Meeting #</w:t>
      </w:r>
      <w:r w:rsidR="00D73345">
        <w:fldChar w:fldCharType="begin"/>
      </w:r>
      <w:r w:rsidR="00D73345">
        <w:instrText xml:space="preserve"> DOCPROPERTY  MtgSeq  \* MERGEFORMAT </w:instrText>
      </w:r>
      <w:r w:rsidR="00D73345">
        <w:fldChar w:fldCharType="separate"/>
      </w:r>
      <w:r w:rsidRPr="00EB09B7">
        <w:rPr>
          <w:b/>
          <w:noProof/>
          <w:sz w:val="24"/>
        </w:rPr>
        <w:t>127</w:t>
      </w:r>
      <w:r w:rsidR="00D73345">
        <w:rPr>
          <w:b/>
          <w:noProof/>
          <w:sz w:val="24"/>
        </w:rPr>
        <w:fldChar w:fldCharType="end"/>
      </w:r>
      <w:r w:rsidR="00D73345">
        <w:fldChar w:fldCharType="begin"/>
      </w:r>
      <w:r w:rsidR="00D73345">
        <w:instrText xml:space="preserve"> DOCPROPERTY  MtgTitle  \* MERGEFORMAT </w:instrText>
      </w:r>
      <w:r w:rsidR="00D73345">
        <w:fldChar w:fldCharType="separate"/>
      </w:r>
      <w:r>
        <w:rPr>
          <w:b/>
          <w:noProof/>
          <w:sz w:val="24"/>
        </w:rPr>
        <w:t>-e</w:t>
      </w:r>
      <w:r w:rsidR="00D73345">
        <w:rPr>
          <w:b/>
          <w:noProof/>
          <w:sz w:val="24"/>
        </w:rPr>
        <w:fldChar w:fldCharType="end"/>
      </w:r>
      <w:r>
        <w:rPr>
          <w:b/>
          <w:i/>
          <w:noProof/>
          <w:sz w:val="28"/>
        </w:rPr>
        <w:tab/>
      </w:r>
      <w:r w:rsidR="00D73345">
        <w:fldChar w:fldCharType="begin"/>
      </w:r>
      <w:r w:rsidR="00D73345">
        <w:instrText xml:space="preserve"> DOCPROPERTY  Tdoc#  \* MERGEFORMAT </w:instrText>
      </w:r>
      <w:r w:rsidR="00D73345">
        <w:fldChar w:fldCharType="separate"/>
      </w:r>
      <w:r w:rsidRPr="00E13F3D">
        <w:rPr>
          <w:b/>
          <w:i/>
          <w:noProof/>
          <w:sz w:val="28"/>
        </w:rPr>
        <w:t>C3-231</w:t>
      </w:r>
      <w:r w:rsidR="00D73345">
        <w:rPr>
          <w:b/>
          <w:i/>
          <w:noProof/>
          <w:sz w:val="28"/>
        </w:rPr>
        <w:t>666</w:t>
      </w:r>
      <w:r w:rsidR="00D73345">
        <w:rPr>
          <w:b/>
          <w:i/>
          <w:noProof/>
          <w:sz w:val="28"/>
        </w:rPr>
        <w:fldChar w:fldCharType="end"/>
      </w:r>
    </w:p>
    <w:p w14:paraId="07A4911E" w14:textId="139AAA5A" w:rsidR="00291516" w:rsidRDefault="00D73345" w:rsidP="00291516">
      <w:pPr>
        <w:pStyle w:val="CRCoverPage"/>
        <w:outlineLvl w:val="0"/>
        <w:rPr>
          <w:b/>
          <w:noProof/>
          <w:sz w:val="24"/>
        </w:rPr>
      </w:pPr>
      <w:r>
        <w:fldChar w:fldCharType="begin"/>
      </w:r>
      <w:r>
        <w:instrText xml:space="preserve"> DOCPROPERTY  Location  \* MERGEFORMAT </w:instrText>
      </w:r>
      <w:r>
        <w:fldChar w:fldCharType="separate"/>
      </w:r>
      <w:r w:rsidR="00291516" w:rsidRPr="00BA51D9">
        <w:rPr>
          <w:b/>
          <w:noProof/>
          <w:sz w:val="24"/>
        </w:rPr>
        <w:t>Online</w:t>
      </w:r>
      <w:r>
        <w:rPr>
          <w:b/>
          <w:noProof/>
          <w:sz w:val="24"/>
        </w:rPr>
        <w:fldChar w:fldCharType="end"/>
      </w:r>
      <w:r w:rsidR="00291516">
        <w:rPr>
          <w:b/>
          <w:noProof/>
          <w:sz w:val="24"/>
        </w:rPr>
        <w:t xml:space="preserve">, </w:t>
      </w:r>
      <w:r>
        <w:fldChar w:fldCharType="begin"/>
      </w:r>
      <w:r>
        <w:instrText xml:space="preserve"> DOCPROPERTY  Country  \* MERGEFORMAT </w:instrText>
      </w:r>
      <w:r>
        <w:fldChar w:fldCharType="separate"/>
      </w:r>
      <w:r>
        <w:fldChar w:fldCharType="end"/>
      </w:r>
      <w:r w:rsidR="00291516">
        <w:rPr>
          <w:b/>
          <w:noProof/>
          <w:sz w:val="24"/>
        </w:rPr>
        <w:t xml:space="preserve">, </w:t>
      </w:r>
      <w:r>
        <w:fldChar w:fldCharType="begin"/>
      </w:r>
      <w:r>
        <w:instrText xml:space="preserve"> DOCPROPERTY  StartDate  \* MERGEFORMAT </w:instrText>
      </w:r>
      <w:r>
        <w:fldChar w:fldCharType="separate"/>
      </w:r>
      <w:r w:rsidR="00291516" w:rsidRPr="00BA51D9">
        <w:rPr>
          <w:b/>
          <w:noProof/>
          <w:sz w:val="24"/>
        </w:rPr>
        <w:t>17th Apr 2023</w:t>
      </w:r>
      <w:r>
        <w:rPr>
          <w:b/>
          <w:noProof/>
          <w:sz w:val="24"/>
        </w:rPr>
        <w:fldChar w:fldCharType="end"/>
      </w:r>
      <w:r w:rsidR="00291516">
        <w:rPr>
          <w:b/>
          <w:noProof/>
          <w:sz w:val="24"/>
        </w:rPr>
        <w:t xml:space="preserve"> - </w:t>
      </w:r>
      <w:r>
        <w:fldChar w:fldCharType="begin"/>
      </w:r>
      <w:r>
        <w:instrText xml:space="preserve"> DOCPROPERTY  EndDate  \* MERGEFORMAT </w:instrText>
      </w:r>
      <w:r>
        <w:fldChar w:fldCharType="separate"/>
      </w:r>
      <w:r w:rsidR="00291516" w:rsidRPr="00BA51D9">
        <w:rPr>
          <w:b/>
          <w:noProof/>
          <w:sz w:val="24"/>
        </w:rPr>
        <w:t>21st Apr 2023</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31058</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1516" w14:paraId="2EBB1883" w14:textId="77777777" w:rsidTr="007B165E">
        <w:tc>
          <w:tcPr>
            <w:tcW w:w="9641" w:type="dxa"/>
            <w:gridSpan w:val="9"/>
            <w:tcBorders>
              <w:top w:val="single" w:sz="4" w:space="0" w:color="auto"/>
              <w:left w:val="single" w:sz="4" w:space="0" w:color="auto"/>
              <w:right w:val="single" w:sz="4" w:space="0" w:color="auto"/>
            </w:tcBorders>
          </w:tcPr>
          <w:p w14:paraId="4F5FF15B" w14:textId="77777777" w:rsidR="00291516" w:rsidRDefault="00291516" w:rsidP="007B165E">
            <w:pPr>
              <w:pStyle w:val="CRCoverPage"/>
              <w:spacing w:after="0"/>
              <w:jc w:val="right"/>
              <w:rPr>
                <w:i/>
                <w:noProof/>
              </w:rPr>
            </w:pPr>
            <w:r>
              <w:rPr>
                <w:i/>
                <w:noProof/>
                <w:sz w:val="14"/>
              </w:rPr>
              <w:t>CR-Form-v12.2</w:t>
            </w:r>
          </w:p>
        </w:tc>
      </w:tr>
      <w:tr w:rsidR="00291516" w14:paraId="7D3AC923" w14:textId="77777777" w:rsidTr="007B165E">
        <w:tc>
          <w:tcPr>
            <w:tcW w:w="9641" w:type="dxa"/>
            <w:gridSpan w:val="9"/>
            <w:tcBorders>
              <w:left w:val="single" w:sz="4" w:space="0" w:color="auto"/>
              <w:right w:val="single" w:sz="4" w:space="0" w:color="auto"/>
            </w:tcBorders>
          </w:tcPr>
          <w:p w14:paraId="5AA81502" w14:textId="77777777" w:rsidR="00291516" w:rsidRDefault="00291516" w:rsidP="007B165E">
            <w:pPr>
              <w:pStyle w:val="CRCoverPage"/>
              <w:spacing w:after="0"/>
              <w:jc w:val="center"/>
              <w:rPr>
                <w:noProof/>
              </w:rPr>
            </w:pPr>
            <w:r>
              <w:rPr>
                <w:b/>
                <w:noProof/>
                <w:sz w:val="32"/>
              </w:rPr>
              <w:t>CHANGE REQUEST</w:t>
            </w:r>
          </w:p>
        </w:tc>
      </w:tr>
      <w:tr w:rsidR="00291516" w14:paraId="5446FA80" w14:textId="77777777" w:rsidTr="007B165E">
        <w:tc>
          <w:tcPr>
            <w:tcW w:w="9641" w:type="dxa"/>
            <w:gridSpan w:val="9"/>
            <w:tcBorders>
              <w:left w:val="single" w:sz="4" w:space="0" w:color="auto"/>
              <w:right w:val="single" w:sz="4" w:space="0" w:color="auto"/>
            </w:tcBorders>
          </w:tcPr>
          <w:p w14:paraId="534334A2" w14:textId="77777777" w:rsidR="00291516" w:rsidRDefault="00291516" w:rsidP="007B165E">
            <w:pPr>
              <w:pStyle w:val="CRCoverPage"/>
              <w:spacing w:after="0"/>
              <w:rPr>
                <w:noProof/>
                <w:sz w:val="8"/>
                <w:szCs w:val="8"/>
              </w:rPr>
            </w:pPr>
          </w:p>
        </w:tc>
      </w:tr>
      <w:tr w:rsidR="00291516" w14:paraId="4892DFAA" w14:textId="77777777" w:rsidTr="007B165E">
        <w:tc>
          <w:tcPr>
            <w:tcW w:w="142" w:type="dxa"/>
            <w:tcBorders>
              <w:left w:val="single" w:sz="4" w:space="0" w:color="auto"/>
            </w:tcBorders>
          </w:tcPr>
          <w:p w14:paraId="4204DD90" w14:textId="77777777" w:rsidR="00291516" w:rsidRDefault="00291516" w:rsidP="007B165E">
            <w:pPr>
              <w:pStyle w:val="CRCoverPage"/>
              <w:spacing w:after="0"/>
              <w:jc w:val="right"/>
              <w:rPr>
                <w:noProof/>
              </w:rPr>
            </w:pPr>
          </w:p>
        </w:tc>
        <w:tc>
          <w:tcPr>
            <w:tcW w:w="1559" w:type="dxa"/>
            <w:shd w:val="pct30" w:color="FFFF00" w:fill="auto"/>
          </w:tcPr>
          <w:p w14:paraId="4FB4A7B7" w14:textId="77777777" w:rsidR="00291516" w:rsidRPr="00410371" w:rsidRDefault="00D73345" w:rsidP="007B165E">
            <w:pPr>
              <w:pStyle w:val="CRCoverPage"/>
              <w:spacing w:after="0"/>
              <w:jc w:val="right"/>
              <w:rPr>
                <w:b/>
                <w:noProof/>
                <w:sz w:val="28"/>
              </w:rPr>
            </w:pPr>
            <w:r>
              <w:fldChar w:fldCharType="begin"/>
            </w:r>
            <w:r>
              <w:instrText xml:space="preserve"> DOCPROPERTY  Spec#  \* MERGEFORMAT </w:instrText>
            </w:r>
            <w:r>
              <w:fldChar w:fldCharType="separate"/>
            </w:r>
            <w:r w:rsidR="00291516" w:rsidRPr="00410371">
              <w:rPr>
                <w:b/>
                <w:noProof/>
                <w:sz w:val="28"/>
              </w:rPr>
              <w:t>29.517</w:t>
            </w:r>
            <w:r>
              <w:rPr>
                <w:b/>
                <w:noProof/>
                <w:sz w:val="28"/>
              </w:rPr>
              <w:fldChar w:fldCharType="end"/>
            </w:r>
          </w:p>
        </w:tc>
        <w:tc>
          <w:tcPr>
            <w:tcW w:w="709" w:type="dxa"/>
          </w:tcPr>
          <w:p w14:paraId="6092FF7B" w14:textId="77777777" w:rsidR="00291516" w:rsidRDefault="00291516" w:rsidP="007B165E">
            <w:pPr>
              <w:pStyle w:val="CRCoverPage"/>
              <w:spacing w:after="0"/>
              <w:jc w:val="center"/>
              <w:rPr>
                <w:noProof/>
              </w:rPr>
            </w:pPr>
            <w:r>
              <w:rPr>
                <w:b/>
                <w:noProof/>
                <w:sz w:val="28"/>
              </w:rPr>
              <w:t>CR</w:t>
            </w:r>
          </w:p>
        </w:tc>
        <w:tc>
          <w:tcPr>
            <w:tcW w:w="1276" w:type="dxa"/>
            <w:shd w:val="pct30" w:color="FFFF00" w:fill="auto"/>
          </w:tcPr>
          <w:p w14:paraId="025FF006" w14:textId="77777777" w:rsidR="00291516" w:rsidRPr="00410371" w:rsidRDefault="00D73345" w:rsidP="007B165E">
            <w:pPr>
              <w:pStyle w:val="CRCoverPage"/>
              <w:spacing w:after="0"/>
              <w:rPr>
                <w:noProof/>
              </w:rPr>
            </w:pPr>
            <w:r>
              <w:fldChar w:fldCharType="begin"/>
            </w:r>
            <w:r>
              <w:instrText xml:space="preserve"> DOCPROPERTY  Cr#  \* MERGEFORMAT </w:instrText>
            </w:r>
            <w:r>
              <w:fldChar w:fldCharType="separate"/>
            </w:r>
            <w:r w:rsidR="00291516" w:rsidRPr="00410371">
              <w:rPr>
                <w:b/>
                <w:noProof/>
                <w:sz w:val="28"/>
              </w:rPr>
              <w:t>0104</w:t>
            </w:r>
            <w:r>
              <w:rPr>
                <w:b/>
                <w:noProof/>
                <w:sz w:val="28"/>
              </w:rPr>
              <w:fldChar w:fldCharType="end"/>
            </w:r>
          </w:p>
        </w:tc>
        <w:tc>
          <w:tcPr>
            <w:tcW w:w="709" w:type="dxa"/>
          </w:tcPr>
          <w:p w14:paraId="3587BD98" w14:textId="77777777" w:rsidR="00291516" w:rsidRDefault="00291516"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33813887" w14:textId="40801578" w:rsidR="00291516" w:rsidRPr="00410371" w:rsidRDefault="00D73345" w:rsidP="007B165E">
            <w:pPr>
              <w:pStyle w:val="CRCoverPage"/>
              <w:spacing w:after="0"/>
              <w:jc w:val="center"/>
              <w:rPr>
                <w:b/>
                <w:noProof/>
              </w:rPr>
            </w:pPr>
            <w:r>
              <w:rPr>
                <w:b/>
                <w:noProof/>
                <w:sz w:val="28"/>
              </w:rPr>
              <w:t>1</w:t>
            </w:r>
          </w:p>
        </w:tc>
        <w:tc>
          <w:tcPr>
            <w:tcW w:w="2410" w:type="dxa"/>
          </w:tcPr>
          <w:p w14:paraId="7F626862" w14:textId="77777777" w:rsidR="00291516" w:rsidRDefault="00291516"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4B7388" w14:textId="77777777" w:rsidR="00291516" w:rsidRPr="00410371" w:rsidRDefault="00D73345" w:rsidP="007B165E">
            <w:pPr>
              <w:pStyle w:val="CRCoverPage"/>
              <w:spacing w:after="0"/>
              <w:jc w:val="center"/>
              <w:rPr>
                <w:noProof/>
                <w:sz w:val="28"/>
              </w:rPr>
            </w:pPr>
            <w:r>
              <w:fldChar w:fldCharType="begin"/>
            </w:r>
            <w:r>
              <w:instrText xml:space="preserve"> DOCPROPERTY  Version  \* MERGEFORMAT </w:instrText>
            </w:r>
            <w:r>
              <w:fldChar w:fldCharType="separate"/>
            </w:r>
            <w:r w:rsidR="00291516" w:rsidRPr="00410371">
              <w:rPr>
                <w:b/>
                <w:noProof/>
                <w:sz w:val="28"/>
              </w:rPr>
              <w:t>18.1.0</w:t>
            </w:r>
            <w:r>
              <w:rPr>
                <w:b/>
                <w:noProof/>
                <w:sz w:val="28"/>
              </w:rPr>
              <w:fldChar w:fldCharType="end"/>
            </w:r>
          </w:p>
        </w:tc>
        <w:tc>
          <w:tcPr>
            <w:tcW w:w="143" w:type="dxa"/>
            <w:tcBorders>
              <w:right w:val="single" w:sz="4" w:space="0" w:color="auto"/>
            </w:tcBorders>
          </w:tcPr>
          <w:p w14:paraId="529C1307" w14:textId="77777777" w:rsidR="00291516" w:rsidRDefault="00291516" w:rsidP="007B165E">
            <w:pPr>
              <w:pStyle w:val="CRCoverPage"/>
              <w:spacing w:after="0"/>
              <w:rPr>
                <w:noProof/>
              </w:rPr>
            </w:pPr>
          </w:p>
        </w:tc>
      </w:tr>
      <w:tr w:rsidR="00291516" w14:paraId="73F41623" w14:textId="77777777" w:rsidTr="007B165E">
        <w:tc>
          <w:tcPr>
            <w:tcW w:w="9641" w:type="dxa"/>
            <w:gridSpan w:val="9"/>
            <w:tcBorders>
              <w:left w:val="single" w:sz="4" w:space="0" w:color="auto"/>
              <w:right w:val="single" w:sz="4" w:space="0" w:color="auto"/>
            </w:tcBorders>
          </w:tcPr>
          <w:p w14:paraId="459B5AB8" w14:textId="77777777" w:rsidR="00291516" w:rsidRDefault="00291516" w:rsidP="007B165E">
            <w:pPr>
              <w:pStyle w:val="CRCoverPage"/>
              <w:spacing w:after="0"/>
              <w:rPr>
                <w:noProof/>
              </w:rPr>
            </w:pPr>
          </w:p>
        </w:tc>
      </w:tr>
      <w:tr w:rsidR="00291516" w14:paraId="4F5DAFBD" w14:textId="77777777" w:rsidTr="007B165E">
        <w:tc>
          <w:tcPr>
            <w:tcW w:w="9641" w:type="dxa"/>
            <w:gridSpan w:val="9"/>
            <w:tcBorders>
              <w:top w:val="single" w:sz="4" w:space="0" w:color="auto"/>
            </w:tcBorders>
          </w:tcPr>
          <w:p w14:paraId="76023FFC" w14:textId="77777777" w:rsidR="00291516" w:rsidRPr="00F25D98" w:rsidRDefault="00291516"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91516" w14:paraId="24BCBC60" w14:textId="77777777" w:rsidTr="007B165E">
        <w:tc>
          <w:tcPr>
            <w:tcW w:w="9641" w:type="dxa"/>
            <w:gridSpan w:val="9"/>
          </w:tcPr>
          <w:p w14:paraId="582BD5FA" w14:textId="77777777" w:rsidR="00291516" w:rsidRDefault="00291516" w:rsidP="007B165E">
            <w:pPr>
              <w:pStyle w:val="CRCoverPage"/>
              <w:spacing w:after="0"/>
              <w:rPr>
                <w:noProof/>
                <w:sz w:val="8"/>
                <w:szCs w:val="8"/>
              </w:rPr>
            </w:pPr>
          </w:p>
        </w:tc>
      </w:tr>
    </w:tbl>
    <w:p w14:paraId="77937F92" w14:textId="77777777" w:rsidR="00291516" w:rsidRDefault="00291516" w:rsidP="002915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1516" w14:paraId="7B71BF1B" w14:textId="77777777" w:rsidTr="007B165E">
        <w:tc>
          <w:tcPr>
            <w:tcW w:w="2835" w:type="dxa"/>
          </w:tcPr>
          <w:p w14:paraId="7091F5ED" w14:textId="77777777" w:rsidR="00291516" w:rsidRDefault="00291516" w:rsidP="007B165E">
            <w:pPr>
              <w:pStyle w:val="CRCoverPage"/>
              <w:tabs>
                <w:tab w:val="right" w:pos="2751"/>
              </w:tabs>
              <w:spacing w:after="0"/>
              <w:rPr>
                <w:b/>
                <w:i/>
                <w:noProof/>
              </w:rPr>
            </w:pPr>
            <w:r>
              <w:rPr>
                <w:b/>
                <w:i/>
                <w:noProof/>
              </w:rPr>
              <w:t>Proposed change affects:</w:t>
            </w:r>
          </w:p>
        </w:tc>
        <w:tc>
          <w:tcPr>
            <w:tcW w:w="1418" w:type="dxa"/>
          </w:tcPr>
          <w:p w14:paraId="2A9488E6" w14:textId="77777777" w:rsidR="00291516" w:rsidRDefault="00291516"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54A684" w14:textId="77777777" w:rsidR="00291516" w:rsidRDefault="00291516" w:rsidP="007B165E">
            <w:pPr>
              <w:pStyle w:val="CRCoverPage"/>
              <w:spacing w:after="0"/>
              <w:jc w:val="center"/>
              <w:rPr>
                <w:b/>
                <w:caps/>
                <w:noProof/>
              </w:rPr>
            </w:pPr>
          </w:p>
        </w:tc>
        <w:tc>
          <w:tcPr>
            <w:tcW w:w="709" w:type="dxa"/>
            <w:tcBorders>
              <w:left w:val="single" w:sz="4" w:space="0" w:color="auto"/>
            </w:tcBorders>
          </w:tcPr>
          <w:p w14:paraId="0D84C9F5" w14:textId="77777777" w:rsidR="00291516" w:rsidRDefault="00291516"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471BA" w14:textId="77777777" w:rsidR="00291516" w:rsidRDefault="00291516" w:rsidP="007B165E">
            <w:pPr>
              <w:pStyle w:val="CRCoverPage"/>
              <w:spacing w:after="0"/>
              <w:jc w:val="center"/>
              <w:rPr>
                <w:b/>
                <w:caps/>
                <w:noProof/>
              </w:rPr>
            </w:pPr>
          </w:p>
        </w:tc>
        <w:tc>
          <w:tcPr>
            <w:tcW w:w="2126" w:type="dxa"/>
          </w:tcPr>
          <w:p w14:paraId="6ECBCF79" w14:textId="77777777" w:rsidR="00291516" w:rsidRDefault="00291516"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E34C2C" w14:textId="77777777" w:rsidR="00291516" w:rsidRDefault="00291516" w:rsidP="007B165E">
            <w:pPr>
              <w:pStyle w:val="CRCoverPage"/>
              <w:spacing w:after="0"/>
              <w:jc w:val="center"/>
              <w:rPr>
                <w:b/>
                <w:caps/>
                <w:noProof/>
              </w:rPr>
            </w:pPr>
          </w:p>
        </w:tc>
        <w:tc>
          <w:tcPr>
            <w:tcW w:w="1418" w:type="dxa"/>
            <w:tcBorders>
              <w:left w:val="nil"/>
            </w:tcBorders>
          </w:tcPr>
          <w:p w14:paraId="79EDE728" w14:textId="77777777" w:rsidR="00291516" w:rsidRDefault="00291516"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9EC0F" w14:textId="132C99DA" w:rsidR="00291516" w:rsidRDefault="00291516"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070D76B4" w:rsidR="00434765" w:rsidRDefault="00D73345" w:rsidP="00231E3F">
            <w:pPr>
              <w:pStyle w:val="CRCoverPage"/>
              <w:spacing w:after="0"/>
              <w:ind w:left="100"/>
              <w:rPr>
                <w:noProof/>
              </w:rPr>
            </w:pPr>
            <w:r>
              <w:fldChar w:fldCharType="begin"/>
            </w:r>
            <w:r>
              <w:instrText xml:space="preserve"> DOCPROPERTY  CrTitle  \* MERGEFORMAT </w:instrText>
            </w:r>
            <w:r>
              <w:fldChar w:fldCharType="separate"/>
            </w:r>
            <w:r w:rsidR="00D35279">
              <w:t>Event muting enhancements</w:t>
            </w:r>
            <w:r>
              <w:fldChar w:fldCharType="end"/>
            </w:r>
            <w:r w:rsidR="00790E38">
              <w:t xml:space="preserve"> for AF event exposure</w:t>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D73345" w:rsidP="00231E3F">
            <w:pPr>
              <w:pStyle w:val="CRCoverPage"/>
              <w:spacing w:after="0"/>
              <w:ind w:left="100"/>
              <w:rPr>
                <w:noProof/>
              </w:rPr>
            </w:pPr>
            <w:r>
              <w:fldChar w:fldCharType="begin"/>
            </w:r>
            <w:r>
              <w:instrText xml:space="preserve"> DOCPROPERTY  SourceIfWg  \* MERGEFORMAT </w:instrText>
            </w:r>
            <w:r>
              <w:fldChar w:fldCharType="separate"/>
            </w:r>
            <w:r w:rsidR="00434765">
              <w:rPr>
                <w:noProof/>
              </w:rPr>
              <w:t>Nokia, Nokia Shanghai Bell</w:t>
            </w:r>
            <w:r>
              <w:rPr>
                <w:noProof/>
              </w:rPr>
              <w:fldChar w:fldCharType="end"/>
            </w:r>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1CC224FD" w:rsidR="00434765" w:rsidRDefault="00434765" w:rsidP="00231E3F">
            <w:pPr>
              <w:pStyle w:val="CRCoverPage"/>
              <w:spacing w:after="0"/>
              <w:ind w:left="100"/>
              <w:rPr>
                <w:noProof/>
              </w:rPr>
            </w:pPr>
            <w:r>
              <w:t>C</w:t>
            </w:r>
            <w:r w:rsidR="00794D71">
              <w:t>T</w:t>
            </w:r>
            <w:r>
              <w:t>3</w:t>
            </w:r>
            <w:r w:rsidR="00D73345">
              <w:fldChar w:fldCharType="begin"/>
            </w:r>
            <w:r w:rsidR="00D73345">
              <w:instrText xml:space="preserve"> DOCPROPERTY  SourceIfTsg  \* MERGEFORMAT </w:instrText>
            </w:r>
            <w:r w:rsidR="00D73345">
              <w:fldChar w:fldCharType="separate"/>
            </w:r>
            <w:r w:rsidR="00D73345">
              <w:fldChar w:fldCharType="end"/>
            </w:r>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7A6D1D52" w:rsidR="00434765" w:rsidRDefault="00A31356" w:rsidP="00231E3F">
            <w:pPr>
              <w:pStyle w:val="CRCoverPage"/>
              <w:spacing w:after="0"/>
              <w:ind w:left="100"/>
              <w:rPr>
                <w:noProof/>
              </w:rPr>
            </w:pPr>
            <w:r>
              <w:t>eN</w:t>
            </w:r>
            <w:r w:rsidR="00EB2D44">
              <w:t>A_Ph3</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6514F39E" w:rsidR="00434765" w:rsidRDefault="00D73345" w:rsidP="00231E3F">
            <w:pPr>
              <w:pStyle w:val="CRCoverPage"/>
              <w:spacing w:after="0"/>
              <w:ind w:left="100"/>
              <w:rPr>
                <w:noProof/>
              </w:rPr>
            </w:pPr>
            <w:r>
              <w:fldChar w:fldCharType="begin"/>
            </w:r>
            <w:r>
              <w:instrText xml:space="preserve"> DOCPROPERTY  ResDate  \* MERGEFORMAT </w:instrText>
            </w:r>
            <w:r>
              <w:fldChar w:fldCharType="separate"/>
            </w:r>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Pr>
                <w:noProof/>
              </w:rPr>
              <w:t>2</w:t>
            </w:r>
            <w:r w:rsidR="00EE6042">
              <w:rPr>
                <w:noProof/>
              </w:rPr>
              <w:t>1</w:t>
            </w:r>
            <w:r>
              <w:rPr>
                <w:noProof/>
              </w:rPr>
              <w:fldChar w:fldCharType="end"/>
            </w:r>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D73345" w:rsidP="00231E3F">
            <w:pPr>
              <w:pStyle w:val="CRCoverPage"/>
              <w:spacing w:after="0"/>
              <w:ind w:left="100"/>
              <w:rPr>
                <w:noProof/>
              </w:rPr>
            </w:pPr>
            <w:r>
              <w:fldChar w:fldCharType="begin"/>
            </w:r>
            <w:r>
              <w:instrText xml:space="preserve"> DOCPROPERTY  Release  \* MERGEFORMAT </w:instrText>
            </w:r>
            <w:r>
              <w:fldChar w:fldCharType="separate"/>
            </w:r>
            <w:r w:rsidR="00434765">
              <w:rPr>
                <w:noProof/>
              </w:rPr>
              <w:t>Rel-18</w:t>
            </w:r>
            <w:r>
              <w:rPr>
                <w:noProof/>
              </w:rPr>
              <w:fldChar w:fldCharType="end"/>
            </w:r>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F780C" w14:paraId="1256F52C" w14:textId="77777777" w:rsidTr="00547111">
        <w:tc>
          <w:tcPr>
            <w:tcW w:w="2694" w:type="dxa"/>
            <w:gridSpan w:val="2"/>
            <w:tcBorders>
              <w:top w:val="single" w:sz="4" w:space="0" w:color="auto"/>
              <w:left w:val="single" w:sz="4" w:space="0" w:color="auto"/>
            </w:tcBorders>
          </w:tcPr>
          <w:p w14:paraId="52C87DB0" w14:textId="77777777" w:rsidR="008F780C" w:rsidRDefault="008F780C" w:rsidP="008F78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E32DF" w14:textId="77777777" w:rsidR="008F780C" w:rsidRDefault="008F780C" w:rsidP="008F780C">
            <w:pPr>
              <w:pStyle w:val="CRCoverPage"/>
              <w:spacing w:after="0"/>
              <w:ind w:left="100"/>
            </w:pPr>
            <w:r>
              <w:t>23.288 clause 6.2.7 and 23.502 clause 4.15.1 have been updated to define and use "Muting Exception instructions" together with the muting notification flag.</w:t>
            </w:r>
          </w:p>
          <w:p w14:paraId="708AA7DE" w14:textId="7C9250A7" w:rsidR="008F780C" w:rsidRDefault="008F780C" w:rsidP="008F780C">
            <w:pPr>
              <w:pStyle w:val="CRCoverPage"/>
              <w:spacing w:after="0"/>
              <w:ind w:left="100"/>
            </w:pPr>
            <w:r>
              <w:t>According to the above clauses, these instructions may include the Event Producer NF "action on buffered notifications (Send All, Discard All, or Drop Old)" and the Event Producer NF "action on the subscription (close, continue with muting, continue without muting)", in the case of exceptions, while the response upon receiving such instructions may include muting settings ("t</w:t>
            </w:r>
            <w:r w:rsidRPr="002E0E48">
              <w:t>he maximum number of notifications that the Event Producer NF expects to be able to store</w:t>
            </w:r>
            <w:r>
              <w:t>" and/or "a</w:t>
            </w:r>
            <w:r w:rsidRPr="002E0E48">
              <w:t>n estimate of the duration for which notifications can be buffered</w:t>
            </w:r>
            <w:r>
              <w:t>"). 23.288 clause 6.2.7 also specifies that upon unacceptable muting notification flag or unacceptable muting instructions, the NF service producer shall send an error with an appropriate cause.</w:t>
            </w:r>
          </w:p>
        </w:tc>
      </w:tr>
      <w:tr w:rsidR="008F780C" w14:paraId="4CA74D09" w14:textId="77777777" w:rsidTr="00547111">
        <w:tc>
          <w:tcPr>
            <w:tcW w:w="2694" w:type="dxa"/>
            <w:gridSpan w:val="2"/>
            <w:tcBorders>
              <w:left w:val="single" w:sz="4" w:space="0" w:color="auto"/>
            </w:tcBorders>
          </w:tcPr>
          <w:p w14:paraId="2D0866D6" w14:textId="77777777" w:rsidR="008F780C" w:rsidRDefault="008F780C" w:rsidP="008F780C">
            <w:pPr>
              <w:pStyle w:val="CRCoverPage"/>
              <w:spacing w:after="0"/>
              <w:rPr>
                <w:b/>
                <w:i/>
                <w:noProof/>
                <w:sz w:val="8"/>
                <w:szCs w:val="8"/>
              </w:rPr>
            </w:pPr>
          </w:p>
        </w:tc>
        <w:tc>
          <w:tcPr>
            <w:tcW w:w="6946" w:type="dxa"/>
            <w:gridSpan w:val="9"/>
            <w:tcBorders>
              <w:right w:val="single" w:sz="4" w:space="0" w:color="auto"/>
            </w:tcBorders>
          </w:tcPr>
          <w:p w14:paraId="365DEF04" w14:textId="77777777" w:rsidR="008F780C" w:rsidRDefault="008F780C" w:rsidP="008F780C">
            <w:pPr>
              <w:pStyle w:val="CRCoverPage"/>
              <w:spacing w:after="0"/>
              <w:rPr>
                <w:noProof/>
                <w:sz w:val="8"/>
                <w:szCs w:val="8"/>
              </w:rPr>
            </w:pPr>
          </w:p>
        </w:tc>
      </w:tr>
      <w:tr w:rsidR="008F780C" w14:paraId="21016551" w14:textId="77777777" w:rsidTr="00547111">
        <w:tc>
          <w:tcPr>
            <w:tcW w:w="2694" w:type="dxa"/>
            <w:gridSpan w:val="2"/>
            <w:tcBorders>
              <w:left w:val="single" w:sz="4" w:space="0" w:color="auto"/>
            </w:tcBorders>
          </w:tcPr>
          <w:p w14:paraId="49433147" w14:textId="77777777" w:rsidR="008F780C" w:rsidRDefault="008F780C" w:rsidP="008F78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1D62E" w14:textId="77777777" w:rsidR="008F780C" w:rsidRDefault="008F780C" w:rsidP="008F780C">
            <w:pPr>
              <w:pStyle w:val="CRCoverPage"/>
              <w:spacing w:after="0"/>
              <w:ind w:left="100"/>
              <w:rPr>
                <w:noProof/>
              </w:rPr>
            </w:pPr>
            <w:r>
              <w:rPr>
                <w:noProof/>
              </w:rPr>
              <w:t xml:space="preserve">Added </w:t>
            </w:r>
            <w:r>
              <w:t>Muting Exception instructions (in the subscription request) and Muting Notifications settings (in the response) which fulfil the above requirements</w:t>
            </w:r>
            <w:r>
              <w:rPr>
                <w:noProof/>
              </w:rPr>
              <w:t>.</w:t>
            </w:r>
          </w:p>
          <w:p w14:paraId="10325404" w14:textId="77777777" w:rsidR="008F780C" w:rsidRDefault="008F780C" w:rsidP="008F780C">
            <w:pPr>
              <w:pStyle w:val="CRCoverPage"/>
              <w:spacing w:after="0"/>
              <w:ind w:left="100"/>
              <w:rPr>
                <w:noProof/>
              </w:rPr>
            </w:pPr>
            <w:r>
              <w:rPr>
                <w:noProof/>
              </w:rPr>
              <w:t>Added application error for not acceptable muting instructions.</w:t>
            </w:r>
          </w:p>
          <w:p w14:paraId="31C656EC" w14:textId="75CDE4DB" w:rsidR="008F780C" w:rsidRDefault="008F780C" w:rsidP="008F780C">
            <w:pPr>
              <w:pStyle w:val="CRCoverPage"/>
              <w:spacing w:after="0"/>
              <w:ind w:left="100"/>
              <w:rPr>
                <w:noProof/>
              </w:rPr>
            </w:pPr>
            <w:r>
              <w:rPr>
                <w:noProof/>
              </w:rPr>
              <w:t>Added a new feature to cover data storage management enhancements.</w:t>
            </w:r>
          </w:p>
        </w:tc>
      </w:tr>
      <w:tr w:rsidR="008F780C" w14:paraId="1F886379" w14:textId="77777777" w:rsidTr="00547111">
        <w:tc>
          <w:tcPr>
            <w:tcW w:w="2694" w:type="dxa"/>
            <w:gridSpan w:val="2"/>
            <w:tcBorders>
              <w:left w:val="single" w:sz="4" w:space="0" w:color="auto"/>
            </w:tcBorders>
          </w:tcPr>
          <w:p w14:paraId="4D989623" w14:textId="77777777" w:rsidR="008F780C" w:rsidRDefault="008F780C" w:rsidP="008F780C">
            <w:pPr>
              <w:pStyle w:val="CRCoverPage"/>
              <w:spacing w:after="0"/>
              <w:rPr>
                <w:b/>
                <w:i/>
                <w:noProof/>
                <w:sz w:val="8"/>
                <w:szCs w:val="8"/>
              </w:rPr>
            </w:pPr>
          </w:p>
        </w:tc>
        <w:tc>
          <w:tcPr>
            <w:tcW w:w="6946" w:type="dxa"/>
            <w:gridSpan w:val="9"/>
            <w:tcBorders>
              <w:right w:val="single" w:sz="4" w:space="0" w:color="auto"/>
            </w:tcBorders>
          </w:tcPr>
          <w:p w14:paraId="71C4A204" w14:textId="77777777" w:rsidR="008F780C" w:rsidRDefault="008F780C" w:rsidP="008F780C">
            <w:pPr>
              <w:pStyle w:val="CRCoverPage"/>
              <w:spacing w:after="0"/>
              <w:rPr>
                <w:noProof/>
                <w:sz w:val="8"/>
                <w:szCs w:val="8"/>
              </w:rPr>
            </w:pPr>
          </w:p>
        </w:tc>
      </w:tr>
      <w:tr w:rsidR="008F780C" w14:paraId="678D7BF9" w14:textId="77777777" w:rsidTr="00547111">
        <w:tc>
          <w:tcPr>
            <w:tcW w:w="2694" w:type="dxa"/>
            <w:gridSpan w:val="2"/>
            <w:tcBorders>
              <w:left w:val="single" w:sz="4" w:space="0" w:color="auto"/>
              <w:bottom w:val="single" w:sz="4" w:space="0" w:color="auto"/>
            </w:tcBorders>
          </w:tcPr>
          <w:p w14:paraId="4E5CE1B6" w14:textId="77777777" w:rsidR="008F780C" w:rsidRDefault="008F780C" w:rsidP="008F78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914C0" w:rsidR="008F780C" w:rsidRDefault="008F780C" w:rsidP="008F780C">
            <w:pPr>
              <w:pStyle w:val="CRCoverPage"/>
              <w:spacing w:after="0"/>
              <w:ind w:left="100"/>
              <w:rPr>
                <w:noProof/>
              </w:rPr>
            </w:pPr>
            <w:r>
              <w:rPr>
                <w:noProof/>
              </w:rPr>
              <w:t>Not fulfilled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CDF2A" w:rsidR="001E41F3" w:rsidRDefault="00377A4D">
            <w:pPr>
              <w:pStyle w:val="CRCoverPage"/>
              <w:spacing w:after="0"/>
              <w:ind w:left="100"/>
              <w:rPr>
                <w:noProof/>
              </w:rPr>
            </w:pPr>
            <w:r>
              <w:rPr>
                <w:noProof/>
              </w:rPr>
              <w:t xml:space="preserve">4.2.2.2, 4.2.2.3, </w:t>
            </w:r>
            <w:r w:rsidR="009D6B53">
              <w:rPr>
                <w:noProof/>
              </w:rPr>
              <w:t xml:space="preserve">5.3.2.3.1, 5.3.3.3.2, </w:t>
            </w:r>
            <w:r>
              <w:rPr>
                <w:noProof/>
              </w:rPr>
              <w:t xml:space="preserve">5.6.2.2, </w:t>
            </w:r>
            <w:r w:rsidR="009D6B53">
              <w:rPr>
                <w:noProof/>
              </w:rPr>
              <w:t xml:space="preserve">5.7.3, </w:t>
            </w:r>
            <w:r>
              <w:rPr>
                <w:noProof/>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DF2AE" w:rsidR="001E41F3" w:rsidRDefault="0002788F">
            <w:pPr>
              <w:pStyle w:val="CRCoverPage"/>
              <w:spacing w:after="0"/>
              <w:ind w:left="100"/>
              <w:rPr>
                <w:noProof/>
              </w:rPr>
            </w:pPr>
            <w:r>
              <w:rPr>
                <w:noProof/>
              </w:rPr>
              <w:t xml:space="preserve">This CR </w:t>
            </w:r>
            <w:r w:rsidR="007B4C20">
              <w:rPr>
                <w:noProof/>
              </w:rPr>
              <w:t>does not impact any</w:t>
            </w:r>
            <w:r w:rsidR="00990235">
              <w:rPr>
                <w:noProof/>
              </w:rPr>
              <w:t xml:space="preserve"> </w:t>
            </w:r>
            <w:r>
              <w:rPr>
                <w:noProof/>
              </w:rPr>
              <w:t>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68B987" w14:textId="15F9D55C" w:rsidR="00990235" w:rsidRPr="0002788F" w:rsidRDefault="0002788F" w:rsidP="00501B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A1795DE" w14:textId="77777777" w:rsidR="00954481" w:rsidRPr="00954481" w:rsidRDefault="00954481" w:rsidP="00954481">
      <w:pPr>
        <w:keepNext/>
        <w:keepLines/>
        <w:spacing w:before="120"/>
        <w:ind w:left="1418" w:hanging="1418"/>
        <w:outlineLvl w:val="3"/>
        <w:rPr>
          <w:rFonts w:ascii="Arial" w:eastAsia="SimSun" w:hAnsi="Arial"/>
          <w:sz w:val="24"/>
        </w:rPr>
      </w:pPr>
      <w:bookmarkStart w:id="1" w:name="_Toc493845657"/>
      <w:bookmarkStart w:id="2" w:name="_Toc494194735"/>
      <w:bookmarkStart w:id="3" w:name="_Toc528159044"/>
      <w:bookmarkStart w:id="4" w:name="_Toc532198011"/>
      <w:bookmarkStart w:id="5" w:name="_Toc34123765"/>
      <w:bookmarkStart w:id="6" w:name="_Toc36038509"/>
      <w:bookmarkStart w:id="7" w:name="_Toc36038597"/>
      <w:bookmarkStart w:id="8" w:name="_Toc36038788"/>
      <w:bookmarkStart w:id="9" w:name="_Toc44680728"/>
      <w:bookmarkStart w:id="10" w:name="_Toc45133640"/>
      <w:bookmarkStart w:id="11" w:name="_Toc45133731"/>
      <w:bookmarkStart w:id="12" w:name="_Toc49417429"/>
      <w:bookmarkStart w:id="13" w:name="_Toc51762396"/>
      <w:bookmarkStart w:id="14" w:name="_Toc58838112"/>
      <w:bookmarkStart w:id="15" w:name="_Toc59017125"/>
      <w:bookmarkStart w:id="16" w:name="_Toc68168271"/>
      <w:bookmarkStart w:id="17" w:name="_Toc122114000"/>
      <w:bookmarkStart w:id="18" w:name="_Toc122114060"/>
      <w:r w:rsidRPr="00954481">
        <w:rPr>
          <w:rFonts w:ascii="Arial" w:eastAsia="SimSun" w:hAnsi="Arial"/>
          <w:sz w:val="24"/>
        </w:rPr>
        <w:t>4.2.2.2</w:t>
      </w:r>
      <w:r w:rsidRPr="00954481">
        <w:rPr>
          <w:rFonts w:ascii="Arial" w:eastAsia="SimSun" w:hAnsi="Arial"/>
          <w:sz w:val="24"/>
        </w:rPr>
        <w:tab/>
        <w:t>Creating a new subscription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5DD306D" w14:textId="77777777" w:rsidR="00954481" w:rsidRPr="00954481" w:rsidRDefault="00954481" w:rsidP="00954481">
      <w:pPr>
        <w:rPr>
          <w:rFonts w:eastAsia="SimSun"/>
          <w:noProof/>
        </w:rPr>
      </w:pPr>
      <w:r w:rsidRPr="00954481">
        <w:rPr>
          <w:rFonts w:eastAsia="SimSun"/>
          <w:noProof/>
        </w:rPr>
        <w:t>Figure 4.2.2.2-1 illustrates the creation of a subscription.</w:t>
      </w:r>
    </w:p>
    <w:p w14:paraId="7197AA13" w14:textId="77777777" w:rsidR="00954481" w:rsidRPr="00954481" w:rsidRDefault="00954481" w:rsidP="00954481">
      <w:pPr>
        <w:keepNext/>
        <w:keepLines/>
        <w:spacing w:before="60"/>
        <w:jc w:val="center"/>
        <w:rPr>
          <w:rFonts w:ascii="Arial" w:eastAsia="SimSun" w:hAnsi="Arial"/>
          <w:b/>
          <w:noProof/>
        </w:rPr>
      </w:pPr>
      <w:r w:rsidRPr="00954481">
        <w:rPr>
          <w:rFonts w:ascii="Arial" w:eastAsia="SimSun" w:hAnsi="Arial"/>
          <w:b/>
          <w:noProof/>
        </w:rPr>
        <w:object w:dxaOrig="9540" w:dyaOrig="3165" w14:anchorId="0DAC6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8" o:title=""/>
          </v:shape>
          <o:OLEObject Type="Embed" ProgID="Visio.Drawing.11" ShapeID="_x0000_i1025" DrawAspect="Content" ObjectID="_1743583805" r:id="rId19"/>
        </w:object>
      </w:r>
    </w:p>
    <w:p w14:paraId="62648AFE" w14:textId="77777777" w:rsidR="00954481" w:rsidRPr="00954481" w:rsidRDefault="00954481" w:rsidP="00954481">
      <w:pPr>
        <w:keepLines/>
        <w:spacing w:after="240"/>
        <w:jc w:val="center"/>
        <w:rPr>
          <w:rFonts w:ascii="Arial" w:eastAsia="SimSun" w:hAnsi="Arial"/>
          <w:b/>
          <w:noProof/>
        </w:rPr>
      </w:pPr>
      <w:r w:rsidRPr="00954481">
        <w:rPr>
          <w:rFonts w:ascii="Arial" w:eastAsia="SimSun" w:hAnsi="Arial"/>
          <w:b/>
          <w:noProof/>
        </w:rPr>
        <w:t>Figure 4.2.2.2-1: Creation of a subscription</w:t>
      </w:r>
    </w:p>
    <w:p w14:paraId="46352849" w14:textId="77777777" w:rsidR="00954481" w:rsidRPr="00954481" w:rsidRDefault="00954481" w:rsidP="00954481">
      <w:pPr>
        <w:rPr>
          <w:rFonts w:eastAsia="SimSun"/>
        </w:rPr>
      </w:pPr>
      <w:r w:rsidRPr="00954481">
        <w:rPr>
          <w:rFonts w:eastAsia="SimSun"/>
          <w:noProof/>
        </w:rPr>
        <w:t>To subscribe to event notifications, the NF service consumer shall send an HTTP POST request to the AF with: "{apiRoot}/naf-eventexposure/&lt;apiVersion&gt;/subscriptions" as request URI</w:t>
      </w:r>
      <w:r w:rsidRPr="00954481">
        <w:rPr>
          <w:rFonts w:eastAsia="SimSun"/>
        </w:rPr>
        <w:t xml:space="preserve"> as shown in step 1 of figure 4.2.2.2-1, </w:t>
      </w:r>
      <w:r w:rsidRPr="00954481">
        <w:rPr>
          <w:rFonts w:eastAsia="SimSun"/>
          <w:noProof/>
        </w:rPr>
        <w:t>and the "AfEventExposureSubsc" data structure as request body</w:t>
      </w:r>
      <w:r w:rsidRPr="00954481">
        <w:rPr>
          <w:rFonts w:eastAsia="SimSun"/>
        </w:rPr>
        <w:t xml:space="preserve">. </w:t>
      </w:r>
    </w:p>
    <w:p w14:paraId="00575596" w14:textId="77777777" w:rsidR="00954481" w:rsidRPr="00954481" w:rsidRDefault="00954481" w:rsidP="00954481">
      <w:pPr>
        <w:rPr>
          <w:rFonts w:eastAsia="SimSun"/>
          <w:noProof/>
        </w:rPr>
      </w:pPr>
      <w:r w:rsidRPr="00954481">
        <w:rPr>
          <w:rFonts w:eastAsia="SimSun"/>
          <w:noProof/>
        </w:rPr>
        <w:t>The "AfEventExposureSubsc" data structure shall include:</w:t>
      </w:r>
    </w:p>
    <w:p w14:paraId="317AFF89" w14:textId="77777777" w:rsidR="00954481" w:rsidRPr="00954481" w:rsidRDefault="00954481" w:rsidP="00954481">
      <w:pPr>
        <w:ind w:left="568" w:hanging="284"/>
        <w:rPr>
          <w:rFonts w:eastAsia="SimSun"/>
          <w:noProof/>
        </w:rPr>
      </w:pPr>
      <w:r w:rsidRPr="00954481">
        <w:rPr>
          <w:rFonts w:eastAsia="SimSun"/>
          <w:noProof/>
        </w:rPr>
        <w:t>-</w:t>
      </w:r>
      <w:r w:rsidRPr="00954481">
        <w:rPr>
          <w:rFonts w:eastAsia="SimSun"/>
          <w:noProof/>
        </w:rPr>
        <w:tab/>
        <w:t>description of subscribed event information as "eventsSubs" attribute by using one or more "</w:t>
      </w:r>
      <w:r w:rsidRPr="00954481">
        <w:rPr>
          <w:rFonts w:eastAsia="SimSun"/>
        </w:rPr>
        <w:t>EventsSubs</w:t>
      </w:r>
      <w:r w:rsidRPr="00954481">
        <w:rPr>
          <w:rFonts w:eastAsia="SimSun"/>
          <w:noProof/>
        </w:rPr>
        <w:t>" data;</w:t>
      </w:r>
    </w:p>
    <w:p w14:paraId="56A9EC68" w14:textId="77777777" w:rsidR="00954481" w:rsidRPr="00954481" w:rsidRDefault="00954481" w:rsidP="00954481">
      <w:pPr>
        <w:ind w:left="568" w:hanging="284"/>
        <w:rPr>
          <w:rFonts w:eastAsia="SimSun"/>
          <w:noProof/>
        </w:rPr>
      </w:pPr>
      <w:r w:rsidRPr="00954481">
        <w:rPr>
          <w:rFonts w:eastAsia="SimSun"/>
          <w:noProof/>
        </w:rPr>
        <w:t>-</w:t>
      </w:r>
      <w:r w:rsidRPr="00954481">
        <w:rPr>
          <w:rFonts w:eastAsia="SimSun"/>
          <w:noProof/>
        </w:rPr>
        <w:tab/>
        <w:t>description of the event reporting information as "eventsRepInfo" attribute;</w:t>
      </w:r>
    </w:p>
    <w:p w14:paraId="4FDF3E80" w14:textId="77777777" w:rsidR="00954481" w:rsidRPr="00954481" w:rsidRDefault="00954481" w:rsidP="00954481">
      <w:pPr>
        <w:ind w:left="568" w:hanging="284"/>
        <w:rPr>
          <w:rFonts w:eastAsia="SimSun"/>
          <w:noProof/>
        </w:rPr>
      </w:pPr>
      <w:r w:rsidRPr="00954481">
        <w:rPr>
          <w:rFonts w:eastAsia="SimSun"/>
          <w:noProof/>
        </w:rPr>
        <w:t>-</w:t>
      </w:r>
      <w:r w:rsidRPr="00954481">
        <w:rPr>
          <w:rFonts w:eastAsia="SimSun"/>
          <w:noProof/>
        </w:rPr>
        <w:tab/>
        <w:t xml:space="preserve">a URI where to receive the requested notifications as "notifUri" attribute; </w:t>
      </w:r>
    </w:p>
    <w:p w14:paraId="426DA3D8" w14:textId="77777777" w:rsidR="00954481" w:rsidRPr="00954481" w:rsidRDefault="00954481" w:rsidP="00954481">
      <w:pPr>
        <w:ind w:left="568" w:hanging="284"/>
        <w:rPr>
          <w:rFonts w:eastAsia="SimSun"/>
          <w:noProof/>
        </w:rPr>
      </w:pPr>
      <w:r w:rsidRPr="00954481">
        <w:rPr>
          <w:rFonts w:eastAsia="SimSun"/>
          <w:noProof/>
        </w:rPr>
        <w:t>-</w:t>
      </w:r>
      <w:r w:rsidRPr="00954481">
        <w:rPr>
          <w:rFonts w:eastAsia="SimSun"/>
          <w:noProof/>
        </w:rPr>
        <w:tab/>
        <w:t>a Notification Correlation Identifier assigned by the NF service consumer for the requested notifications as "notifId" attribute.</w:t>
      </w:r>
    </w:p>
    <w:p w14:paraId="03336C2A" w14:textId="77777777" w:rsidR="00954481" w:rsidRPr="00954481" w:rsidRDefault="00954481" w:rsidP="00954481">
      <w:pPr>
        <w:rPr>
          <w:rFonts w:eastAsia="SimSun"/>
          <w:noProof/>
        </w:rPr>
      </w:pPr>
      <w:r w:rsidRPr="00954481">
        <w:rPr>
          <w:rFonts w:eastAsia="SimSun"/>
          <w:noProof/>
        </w:rPr>
        <w:t>The "AfEventExposureSubsc" data may include:</w:t>
      </w:r>
    </w:p>
    <w:p w14:paraId="66C940CD" w14:textId="77777777" w:rsidR="00954481" w:rsidRPr="00954481" w:rsidRDefault="00954481" w:rsidP="00954481">
      <w:pPr>
        <w:ind w:left="568" w:hanging="284"/>
        <w:rPr>
          <w:rFonts w:eastAsia="SimSun"/>
        </w:rPr>
      </w:pPr>
      <w:r w:rsidRPr="00954481">
        <w:rPr>
          <w:rFonts w:eastAsia="SimSun"/>
          <w:noProof/>
        </w:rPr>
        <w:t>-</w:t>
      </w:r>
      <w:r w:rsidRPr="00954481">
        <w:rPr>
          <w:rFonts w:eastAsia="SimSun"/>
          <w:noProof/>
        </w:rPr>
        <w:tab/>
        <w:t>a specific Authorization AS provisioned Data Access Profile Identifier as "dataAccProfId" attribute, if the feature "DataAccProfileId" is supported and the subscribed events including "MS_QOE_METRICS", "MS_CONSUMPTION",</w:t>
      </w:r>
      <w:r w:rsidRPr="00954481">
        <w:rPr>
          <w:rFonts w:eastAsia="SimSun"/>
        </w:rPr>
        <w:t xml:space="preserve"> "MS_NET_ASSIST_INVOCATION", "MS_DYN_POLICY_INVOCATION", and/or "MS_ACCESS_ACTIVITY".</w:t>
      </w:r>
    </w:p>
    <w:p w14:paraId="51C7E57F" w14:textId="77777777" w:rsidR="00954481" w:rsidRPr="00954481" w:rsidRDefault="00954481" w:rsidP="00954481">
      <w:pPr>
        <w:keepLines/>
        <w:ind w:left="1135" w:hanging="851"/>
        <w:rPr>
          <w:rFonts w:eastAsia="SimSun"/>
          <w:noProof/>
        </w:rPr>
      </w:pPr>
      <w:r w:rsidRPr="00954481">
        <w:rPr>
          <w:rFonts w:eastAsia="SimSun"/>
          <w:noProof/>
        </w:rPr>
        <w:t>NOTE 1:</w:t>
      </w:r>
      <w:r w:rsidRPr="00954481">
        <w:rPr>
          <w:rFonts w:eastAsia="SimSun"/>
          <w:noProof/>
        </w:rPr>
        <w:tab/>
        <w:t xml:space="preserve">The optional Data Access Profile Identifier provisioned </w:t>
      </w:r>
      <w:bookmarkStart w:id="19" w:name="_Hlk119679573"/>
      <w:r w:rsidRPr="00954481">
        <w:rPr>
          <w:rFonts w:eastAsia="SimSun"/>
          <w:noProof/>
        </w:rPr>
        <w:t xml:space="preserve">by the Authorization AS procedures </w:t>
      </w:r>
      <w:bookmarkEnd w:id="19"/>
      <w:r w:rsidRPr="00954481">
        <w:rPr>
          <w:rFonts w:eastAsia="SimSun"/>
          <w:noProof/>
        </w:rPr>
        <w:t xml:space="preserve">are </w:t>
      </w:r>
      <w:r w:rsidRPr="00954481">
        <w:rPr>
          <w:rFonts w:eastAsia="SimSun"/>
        </w:rPr>
        <w:t>specified in clause </w:t>
      </w:r>
      <w:r w:rsidRPr="00954481">
        <w:rPr>
          <w:rFonts w:eastAsia="SimSun"/>
          <w:lang w:eastAsia="zh-CN"/>
        </w:rPr>
        <w:t xml:space="preserve">5.8 of </w:t>
      </w:r>
      <w:r w:rsidRPr="00954481">
        <w:rPr>
          <w:rFonts w:eastAsia="SimSun"/>
          <w:lang w:val="en-US"/>
        </w:rPr>
        <w:t>3GPP TS 26.531 [28]</w:t>
      </w:r>
      <w:r w:rsidRPr="00954481">
        <w:rPr>
          <w:rFonts w:eastAsia="SimSun"/>
        </w:rPr>
        <w:t>.</w:t>
      </w:r>
    </w:p>
    <w:p w14:paraId="7CBC0EA0" w14:textId="77777777" w:rsidR="00954481" w:rsidRPr="00954481" w:rsidRDefault="00954481" w:rsidP="00954481">
      <w:pPr>
        <w:rPr>
          <w:rFonts w:eastAsia="SimSun"/>
          <w:noProof/>
        </w:rPr>
      </w:pPr>
      <w:r w:rsidRPr="00954481">
        <w:rPr>
          <w:rFonts w:eastAsia="SimSun"/>
          <w:noProof/>
        </w:rPr>
        <w:t>The "</w:t>
      </w:r>
      <w:r w:rsidRPr="00954481">
        <w:rPr>
          <w:rFonts w:eastAsia="SimSun"/>
        </w:rPr>
        <w:t>EventsSubs</w:t>
      </w:r>
      <w:r w:rsidRPr="00954481">
        <w:rPr>
          <w:rFonts w:eastAsia="SimSun"/>
          <w:noProof/>
        </w:rPr>
        <w:t>" data shall include:</w:t>
      </w:r>
    </w:p>
    <w:p w14:paraId="558A19FE" w14:textId="77777777" w:rsidR="00954481" w:rsidRPr="00954481" w:rsidRDefault="00954481" w:rsidP="00954481">
      <w:pPr>
        <w:ind w:left="568" w:hanging="284"/>
        <w:rPr>
          <w:rFonts w:eastAsia="SimSun"/>
          <w:noProof/>
        </w:rPr>
      </w:pPr>
      <w:r w:rsidRPr="00954481">
        <w:rPr>
          <w:rFonts w:eastAsia="SimSun"/>
          <w:noProof/>
        </w:rPr>
        <w:t>-</w:t>
      </w:r>
      <w:r w:rsidRPr="00954481">
        <w:rPr>
          <w:rFonts w:eastAsia="SimSun"/>
          <w:noProof/>
        </w:rPr>
        <w:tab/>
        <w:t>a event to subscribe as a "event" attribute; and</w:t>
      </w:r>
    </w:p>
    <w:p w14:paraId="2E140781" w14:textId="77777777" w:rsidR="00954481" w:rsidRPr="00954481" w:rsidRDefault="00954481" w:rsidP="00954481">
      <w:pPr>
        <w:ind w:left="568" w:hanging="284"/>
        <w:rPr>
          <w:rFonts w:eastAsia="SimSun"/>
          <w:noProof/>
        </w:rPr>
      </w:pPr>
      <w:r w:rsidRPr="00954481">
        <w:rPr>
          <w:rFonts w:eastAsia="SimSun"/>
          <w:noProof/>
        </w:rPr>
        <w:t>-</w:t>
      </w:r>
      <w:r w:rsidRPr="00954481">
        <w:rPr>
          <w:rFonts w:eastAsia="SimSun"/>
          <w:noProof/>
        </w:rPr>
        <w:tab/>
        <w:t>event filter information as "</w:t>
      </w:r>
      <w:r w:rsidRPr="00954481">
        <w:rPr>
          <w:rFonts w:eastAsia="SimSun"/>
          <w:lang w:eastAsia="zh-CN"/>
        </w:rPr>
        <w:t>e</w:t>
      </w:r>
      <w:r w:rsidRPr="00954481">
        <w:rPr>
          <w:rFonts w:eastAsia="SimSun" w:hint="eastAsia"/>
          <w:lang w:eastAsia="zh-CN"/>
        </w:rPr>
        <w:t>ventFilter</w:t>
      </w:r>
      <w:r w:rsidRPr="00954481">
        <w:rPr>
          <w:rFonts w:eastAsia="SimSun"/>
          <w:noProof/>
        </w:rPr>
        <w:t>" attribute associated with the event.</w:t>
      </w:r>
    </w:p>
    <w:p w14:paraId="5170BEB9" w14:textId="77777777" w:rsidR="00954481" w:rsidRPr="00954481" w:rsidRDefault="00954481" w:rsidP="00954481">
      <w:pPr>
        <w:rPr>
          <w:rFonts w:eastAsia="SimSun"/>
          <w:noProof/>
        </w:rPr>
      </w:pPr>
      <w:r w:rsidRPr="00954481">
        <w:rPr>
          <w:rFonts w:eastAsia="SimSun"/>
          <w:noProof/>
        </w:rPr>
        <w:t>The "eventsRepInfo" attribute may include:</w:t>
      </w:r>
    </w:p>
    <w:p w14:paraId="6D519765" w14:textId="77777777" w:rsidR="00954481" w:rsidRPr="00954481" w:rsidRDefault="00954481" w:rsidP="00954481">
      <w:pPr>
        <w:ind w:left="568" w:hanging="284"/>
        <w:rPr>
          <w:rFonts w:eastAsia="SimSun"/>
          <w:noProof/>
        </w:rPr>
      </w:pPr>
      <w:r w:rsidRPr="00954481">
        <w:rPr>
          <w:rFonts w:eastAsia="SimSun"/>
          <w:noProof/>
        </w:rPr>
        <w:t>-</w:t>
      </w:r>
      <w:r w:rsidRPr="00954481">
        <w:rPr>
          <w:rFonts w:eastAsia="SimSun"/>
          <w:noProof/>
        </w:rPr>
        <w:tab/>
        <w:t xml:space="preserve">event notification method (periodic, one time, on event detection) as "notifMethod" attribute; </w:t>
      </w:r>
    </w:p>
    <w:p w14:paraId="6E29F5E0" w14:textId="77777777" w:rsidR="00954481" w:rsidRPr="00954481" w:rsidRDefault="00954481" w:rsidP="00954481">
      <w:pPr>
        <w:ind w:left="568" w:hanging="284"/>
        <w:rPr>
          <w:rFonts w:eastAsia="SimSun"/>
          <w:noProof/>
        </w:rPr>
      </w:pPr>
      <w:r w:rsidRPr="00954481">
        <w:rPr>
          <w:rFonts w:eastAsia="SimSun"/>
          <w:noProof/>
        </w:rPr>
        <w:t>-</w:t>
      </w:r>
      <w:r w:rsidRPr="00954481">
        <w:rPr>
          <w:rFonts w:eastAsia="SimSun"/>
          <w:noProof/>
        </w:rPr>
        <w:tab/>
        <w:t xml:space="preserve">Maximum Number of Reports as "maxReportNbr" attribute; </w:t>
      </w:r>
    </w:p>
    <w:p w14:paraId="5ACA79B3" w14:textId="77777777" w:rsidR="00954481" w:rsidRPr="00954481" w:rsidRDefault="00954481" w:rsidP="00954481">
      <w:pPr>
        <w:ind w:left="568" w:hanging="284"/>
        <w:rPr>
          <w:rFonts w:eastAsia="SimSun"/>
          <w:noProof/>
        </w:rPr>
      </w:pPr>
      <w:r w:rsidRPr="00954481">
        <w:rPr>
          <w:rFonts w:eastAsia="SimSun"/>
          <w:noProof/>
        </w:rPr>
        <w:t>-</w:t>
      </w:r>
      <w:r w:rsidRPr="00954481">
        <w:rPr>
          <w:rFonts w:eastAsia="SimSun"/>
          <w:noProof/>
        </w:rPr>
        <w:tab/>
        <w:t>Monitoring Duration as "monDur" attribute;</w:t>
      </w:r>
    </w:p>
    <w:p w14:paraId="24ABB473" w14:textId="77777777" w:rsidR="00954481" w:rsidRPr="00954481" w:rsidRDefault="00954481" w:rsidP="00954481">
      <w:pPr>
        <w:ind w:left="568" w:hanging="284"/>
        <w:rPr>
          <w:rFonts w:eastAsia="SimSun"/>
          <w:noProof/>
        </w:rPr>
      </w:pPr>
      <w:r w:rsidRPr="00954481">
        <w:rPr>
          <w:rFonts w:eastAsia="SimSun"/>
          <w:noProof/>
        </w:rPr>
        <w:t>-</w:t>
      </w:r>
      <w:r w:rsidRPr="00954481">
        <w:rPr>
          <w:rFonts w:eastAsia="SimSun"/>
          <w:noProof/>
        </w:rPr>
        <w:tab/>
        <w:t>repetition period for periodic reporting as "repPeriod" attribute;</w:t>
      </w:r>
    </w:p>
    <w:p w14:paraId="6A36733F" w14:textId="77777777" w:rsidR="00954481" w:rsidRPr="00954481" w:rsidRDefault="00954481" w:rsidP="00954481">
      <w:pPr>
        <w:ind w:left="568" w:hanging="284"/>
        <w:rPr>
          <w:rFonts w:eastAsia="SimSun"/>
          <w:noProof/>
        </w:rPr>
      </w:pPr>
      <w:r w:rsidRPr="00954481">
        <w:rPr>
          <w:rFonts w:eastAsia="SimSun"/>
          <w:noProof/>
        </w:rPr>
        <w:t>-</w:t>
      </w:r>
      <w:r w:rsidRPr="00954481">
        <w:rPr>
          <w:rFonts w:eastAsia="SimSun"/>
          <w:noProof/>
        </w:rPr>
        <w:tab/>
        <w:t>immediate reporting indication as "immRep" attribute;</w:t>
      </w:r>
    </w:p>
    <w:p w14:paraId="45F01F10" w14:textId="77777777" w:rsidR="00954481" w:rsidRPr="00954481" w:rsidRDefault="00954481" w:rsidP="00954481">
      <w:pPr>
        <w:ind w:left="568" w:hanging="284"/>
        <w:rPr>
          <w:rFonts w:eastAsia="SimSun"/>
          <w:noProof/>
        </w:rPr>
      </w:pPr>
      <w:r w:rsidRPr="00954481">
        <w:rPr>
          <w:rFonts w:eastAsia="SimSun"/>
          <w:noProof/>
        </w:rPr>
        <w:lastRenderedPageBreak/>
        <w:t>-</w:t>
      </w:r>
      <w:r w:rsidRPr="00954481">
        <w:rPr>
          <w:rFonts w:eastAsia="SimSun"/>
          <w:noProof/>
        </w:rPr>
        <w:tab/>
        <w:t xml:space="preserve">sampling ratio as "sampRatio" attribute; </w:t>
      </w:r>
    </w:p>
    <w:p w14:paraId="27E48739" w14:textId="77777777" w:rsidR="00954481" w:rsidRPr="00954481" w:rsidRDefault="00954481" w:rsidP="00954481">
      <w:pPr>
        <w:ind w:left="568" w:hanging="284"/>
        <w:rPr>
          <w:rFonts w:eastAsia="SimSun"/>
          <w:noProof/>
        </w:rPr>
      </w:pPr>
      <w:r w:rsidRPr="00954481">
        <w:rPr>
          <w:rFonts w:eastAsia="SimSun"/>
          <w:noProof/>
        </w:rPr>
        <w:t>-</w:t>
      </w:r>
      <w:r w:rsidRPr="00954481">
        <w:rPr>
          <w:rFonts w:eastAsia="SimSun"/>
          <w:noProof/>
        </w:rPr>
        <w:tab/>
        <w:t>partitioning criteria for partitioning the UEs before performing sampling as "partitionCriteria" attribute if the EneNA feature is supported;</w:t>
      </w:r>
    </w:p>
    <w:p w14:paraId="05246A74" w14:textId="77777777" w:rsidR="00954481" w:rsidRPr="00954481" w:rsidRDefault="00954481" w:rsidP="00954481">
      <w:pPr>
        <w:ind w:left="568" w:hanging="284"/>
        <w:rPr>
          <w:rFonts w:eastAsia="SimSun"/>
          <w:noProof/>
        </w:rPr>
      </w:pPr>
      <w:r w:rsidRPr="00954481">
        <w:rPr>
          <w:rFonts w:eastAsia="SimSun"/>
          <w:noProof/>
        </w:rPr>
        <w:t>-</w:t>
      </w:r>
      <w:r w:rsidRPr="00954481">
        <w:rPr>
          <w:rFonts w:eastAsia="SimSun"/>
          <w:noProof/>
        </w:rPr>
        <w:tab/>
        <w:t>group reporting guard time as "grpRepTime" attribute;</w:t>
      </w:r>
      <w:del w:id="20" w:author="Nokia" w:date="2023-04-19T10:32:00Z">
        <w:r w:rsidRPr="00954481" w:rsidDel="003F6EBC">
          <w:rPr>
            <w:rFonts w:eastAsia="SimSun"/>
            <w:noProof/>
          </w:rPr>
          <w:delText xml:space="preserve"> and/or</w:delText>
        </w:r>
      </w:del>
    </w:p>
    <w:p w14:paraId="5A8B47B1" w14:textId="265C30BD" w:rsidR="003F6EBC" w:rsidRDefault="00954481" w:rsidP="00954481">
      <w:pPr>
        <w:ind w:left="568" w:hanging="284"/>
        <w:rPr>
          <w:ins w:id="21" w:author="Nokia" w:date="2023-04-19T10:32:00Z"/>
          <w:rFonts w:eastAsia="SimSun" w:cs="Arial"/>
          <w:noProof/>
          <w:szCs w:val="18"/>
          <w:lang w:eastAsia="zh-CN"/>
        </w:rPr>
      </w:pPr>
      <w:r w:rsidRPr="00954481">
        <w:rPr>
          <w:rFonts w:eastAsia="SimSun"/>
          <w:noProof/>
        </w:rPr>
        <w:t>-</w:t>
      </w:r>
      <w:r w:rsidRPr="00954481">
        <w:rPr>
          <w:rFonts w:eastAsia="SimSun"/>
          <w:noProof/>
        </w:rPr>
        <w:tab/>
        <w:t>a notification flag as "</w:t>
      </w:r>
      <w:r w:rsidRPr="00954481">
        <w:rPr>
          <w:rFonts w:eastAsia="SimSun"/>
          <w:noProof/>
          <w:lang w:eastAsia="zh-CN"/>
        </w:rPr>
        <w:t>notifFlag</w:t>
      </w:r>
      <w:r w:rsidRPr="00954481">
        <w:rPr>
          <w:rFonts w:eastAsia="SimSun"/>
          <w:noProof/>
        </w:rPr>
        <w:t xml:space="preserve">" attribute if the </w:t>
      </w:r>
      <w:r w:rsidRPr="00954481">
        <w:rPr>
          <w:rFonts w:eastAsia="SimSun" w:cs="Arial"/>
          <w:noProof/>
          <w:szCs w:val="18"/>
          <w:lang w:eastAsia="zh-CN"/>
        </w:rPr>
        <w:t>En</w:t>
      </w:r>
      <w:r w:rsidRPr="00954481">
        <w:rPr>
          <w:rFonts w:eastAsia="SimSun" w:cs="Arial" w:hint="eastAsia"/>
          <w:noProof/>
          <w:szCs w:val="18"/>
          <w:lang w:eastAsia="zh-CN"/>
        </w:rPr>
        <w:t>e</w:t>
      </w:r>
      <w:r w:rsidRPr="00954481">
        <w:rPr>
          <w:rFonts w:eastAsia="SimSun" w:cs="Arial"/>
          <w:noProof/>
          <w:szCs w:val="18"/>
          <w:lang w:eastAsia="zh-CN"/>
        </w:rPr>
        <w:t>NA feature is supported</w:t>
      </w:r>
      <w:ins w:id="22" w:author="Nokia" w:date="2023-04-19T10:32:00Z">
        <w:r w:rsidR="003F6EBC">
          <w:rPr>
            <w:rFonts w:eastAsia="SimSun" w:cs="Arial"/>
            <w:noProof/>
            <w:szCs w:val="18"/>
            <w:lang w:eastAsia="zh-CN"/>
          </w:rPr>
          <w:t>; and/or</w:t>
        </w:r>
      </w:ins>
    </w:p>
    <w:p w14:paraId="6114A853" w14:textId="4A81F37C" w:rsidR="00954481" w:rsidRPr="00954481" w:rsidRDefault="003F6EBC" w:rsidP="00954481">
      <w:pPr>
        <w:ind w:left="568" w:hanging="284"/>
        <w:rPr>
          <w:rFonts w:eastAsia="SimSun"/>
          <w:noProof/>
        </w:rPr>
      </w:pPr>
      <w:ins w:id="23" w:author="Nokia" w:date="2023-04-19T10:32:00Z">
        <w:r>
          <w:rPr>
            <w:rFonts w:eastAsia="SimSun" w:cs="Arial"/>
            <w:noProof/>
            <w:szCs w:val="18"/>
            <w:lang w:eastAsia="zh-CN"/>
          </w:rPr>
          <w:t>-</w:t>
        </w:r>
        <w:r>
          <w:rPr>
            <w:rFonts w:eastAsia="SimSun" w:cs="Arial"/>
            <w:noProof/>
            <w:szCs w:val="18"/>
            <w:lang w:eastAsia="zh-CN"/>
          </w:rPr>
          <w:tab/>
        </w:r>
        <w:r>
          <w:rPr>
            <w:rFonts w:cs="Arial"/>
            <w:noProof/>
            <w:szCs w:val="18"/>
            <w:lang w:eastAsia="zh-CN"/>
          </w:rPr>
          <w:t>notification muting exception instructions within the "notifFlagInstruct" attribute, if the EnhDataMgmt feature is supported and the "notifFlag" attribute is provided and set to "DEACTIVATE"</w:t>
        </w:r>
      </w:ins>
      <w:r w:rsidR="00954481" w:rsidRPr="00954481">
        <w:rPr>
          <w:rFonts w:eastAsia="SimSun"/>
          <w:noProof/>
        </w:rPr>
        <w:t>.</w:t>
      </w:r>
    </w:p>
    <w:p w14:paraId="708A5D3A" w14:textId="77777777" w:rsidR="00954481" w:rsidRPr="00954481" w:rsidRDefault="00954481" w:rsidP="00954481">
      <w:pPr>
        <w:rPr>
          <w:rFonts w:eastAsia="SimSun"/>
          <w:noProof/>
        </w:rPr>
      </w:pPr>
      <w:r w:rsidRPr="00954481">
        <w:rPr>
          <w:rFonts w:eastAsia="SimSun"/>
        </w:rPr>
        <w:t xml:space="preserve">The </w:t>
      </w:r>
      <w:r w:rsidRPr="00954481">
        <w:rPr>
          <w:rFonts w:eastAsia="SimSun"/>
          <w:noProof/>
        </w:rPr>
        <w:t>"</w:t>
      </w:r>
      <w:r w:rsidRPr="00954481">
        <w:rPr>
          <w:rFonts w:eastAsia="SimSun"/>
          <w:lang w:eastAsia="zh-CN"/>
        </w:rPr>
        <w:t>e</w:t>
      </w:r>
      <w:r w:rsidRPr="00954481">
        <w:rPr>
          <w:rFonts w:eastAsia="SimSun" w:hint="eastAsia"/>
          <w:lang w:eastAsia="zh-CN"/>
        </w:rPr>
        <w:t>ventFilter</w:t>
      </w:r>
      <w:r w:rsidRPr="00954481">
        <w:rPr>
          <w:rFonts w:eastAsia="SimSun"/>
          <w:noProof/>
        </w:rPr>
        <w:t>" shall include:</w:t>
      </w:r>
    </w:p>
    <w:p w14:paraId="07277B8D" w14:textId="77777777" w:rsidR="00954481" w:rsidRPr="00954481" w:rsidRDefault="00954481" w:rsidP="00954481">
      <w:pPr>
        <w:ind w:left="568" w:hanging="284"/>
        <w:rPr>
          <w:rFonts w:eastAsia="SimSun"/>
          <w:noProof/>
        </w:rPr>
      </w:pPr>
      <w:r w:rsidRPr="00954481">
        <w:rPr>
          <w:rFonts w:eastAsia="SimSun"/>
          <w:noProof/>
        </w:rPr>
        <w:t>-</w:t>
      </w:r>
      <w:r w:rsidRPr="00954481">
        <w:rPr>
          <w:rFonts w:eastAsia="SimSun"/>
          <w:noProof/>
        </w:rPr>
        <w:tab/>
      </w:r>
      <w:r w:rsidRPr="00954481">
        <w:rPr>
          <w:rFonts w:eastAsia="SimSun"/>
        </w:rPr>
        <w:t>identification of target UE(s) to which the subscription applies via</w:t>
      </w:r>
      <w:r w:rsidRPr="00954481">
        <w:rPr>
          <w:rFonts w:eastAsia="SimSun"/>
          <w:noProof/>
        </w:rPr>
        <w:t xml:space="preserve"> : </w:t>
      </w:r>
    </w:p>
    <w:p w14:paraId="10BB7EE8" w14:textId="77777777" w:rsidR="00954481" w:rsidRPr="00954481" w:rsidRDefault="00954481" w:rsidP="00954481">
      <w:pPr>
        <w:ind w:left="285" w:firstLine="283"/>
        <w:rPr>
          <w:rFonts w:eastAsia="SimSun"/>
          <w:noProof/>
        </w:rPr>
      </w:pPr>
      <w:r w:rsidRPr="00954481">
        <w:rPr>
          <w:rFonts w:eastAsia="SimSun"/>
          <w:noProof/>
        </w:rPr>
        <w:t>1)</w:t>
      </w:r>
      <w:r w:rsidRPr="00954481">
        <w:rPr>
          <w:rFonts w:eastAsia="SimSun"/>
          <w:noProof/>
        </w:rPr>
        <w:tab/>
        <w:t>identification of individual UE(s) via "gpsis" attribute or "supis" attribute; or</w:t>
      </w:r>
    </w:p>
    <w:p w14:paraId="040043FB" w14:textId="77777777" w:rsidR="00954481" w:rsidRPr="00954481" w:rsidRDefault="00954481" w:rsidP="00954481">
      <w:pPr>
        <w:ind w:left="285" w:firstLine="282"/>
        <w:rPr>
          <w:rFonts w:eastAsia="SimSun"/>
          <w:noProof/>
        </w:rPr>
      </w:pPr>
      <w:r w:rsidRPr="00954481">
        <w:rPr>
          <w:rFonts w:eastAsia="SimSun"/>
          <w:noProof/>
        </w:rPr>
        <w:t>2)</w:t>
      </w:r>
      <w:r w:rsidRPr="00954481">
        <w:rPr>
          <w:rFonts w:eastAsia="SimSun"/>
          <w:noProof/>
        </w:rPr>
        <w:tab/>
        <w:t>identification of group(s) of UE(s) via "exterGroupIds" attribute or "interGroupIds" attribute; or</w:t>
      </w:r>
    </w:p>
    <w:p w14:paraId="193CA26B" w14:textId="77777777" w:rsidR="00954481" w:rsidRPr="00954481" w:rsidRDefault="00954481" w:rsidP="00954481">
      <w:pPr>
        <w:ind w:left="285" w:firstLine="282"/>
        <w:rPr>
          <w:rFonts w:eastAsia="SimSun"/>
        </w:rPr>
      </w:pPr>
      <w:r w:rsidRPr="00954481">
        <w:rPr>
          <w:rFonts w:eastAsia="SimSun"/>
        </w:rPr>
        <w:t>3)</w:t>
      </w:r>
      <w:r w:rsidRPr="00954481">
        <w:rPr>
          <w:rFonts w:eastAsia="SimSun"/>
        </w:rPr>
        <w:tab/>
        <w:t>identification of any UE via "anyUeInd" attribute.</w:t>
      </w:r>
    </w:p>
    <w:p w14:paraId="462F991E" w14:textId="77777777" w:rsidR="00954481" w:rsidRPr="00954481" w:rsidRDefault="00954481" w:rsidP="00954481">
      <w:pPr>
        <w:keepLines/>
        <w:ind w:left="1135" w:hanging="851"/>
        <w:rPr>
          <w:rFonts w:eastAsia="SimSun"/>
          <w:noProof/>
        </w:rPr>
      </w:pPr>
      <w:r w:rsidRPr="00954481">
        <w:rPr>
          <w:rFonts w:eastAsia="SimSun"/>
          <w:noProof/>
        </w:rPr>
        <w:t>NOTE 2:</w:t>
      </w:r>
      <w:r w:rsidRPr="00954481">
        <w:rPr>
          <w:rFonts w:eastAsia="SimSun"/>
          <w:noProof/>
        </w:rPr>
        <w:tab/>
        <w:t>It is assumed that the AF is provisioned with the list of UE IDs (GPSIs or SUPIs) belonging to an External or Internal Group ID.</w:t>
      </w:r>
    </w:p>
    <w:p w14:paraId="2B120138" w14:textId="77777777" w:rsidR="00954481" w:rsidRPr="00954481" w:rsidRDefault="00954481" w:rsidP="00954481">
      <w:pPr>
        <w:rPr>
          <w:rFonts w:eastAsia="SimSun"/>
        </w:rPr>
      </w:pPr>
      <w:r w:rsidRPr="00954481">
        <w:rPr>
          <w:rFonts w:eastAsia="SimSun"/>
        </w:rPr>
        <w:t>Depending on the event type:</w:t>
      </w:r>
    </w:p>
    <w:p w14:paraId="6CC59BB4" w14:textId="77777777" w:rsidR="00954481" w:rsidRPr="00954481" w:rsidRDefault="00954481" w:rsidP="00954481">
      <w:pPr>
        <w:ind w:left="568" w:hanging="284"/>
        <w:rPr>
          <w:rFonts w:eastAsia="SimSun"/>
        </w:rPr>
      </w:pPr>
      <w:r w:rsidRPr="00954481">
        <w:rPr>
          <w:rFonts w:eastAsia="SimSun" w:hint="eastAsia"/>
          <w:noProof/>
          <w:lang w:eastAsia="zh-CN"/>
        </w:rPr>
        <w:t>-</w:t>
      </w:r>
      <w:r w:rsidRPr="00954481">
        <w:rPr>
          <w:rFonts w:eastAsia="SimSun"/>
          <w:noProof/>
        </w:rPr>
        <w:tab/>
        <w:t>if the</w:t>
      </w:r>
      <w:r w:rsidRPr="00954481">
        <w:rPr>
          <w:rFonts w:eastAsia="SimSun"/>
        </w:rPr>
        <w:t xml:space="preserve"> </w:t>
      </w:r>
      <w:r w:rsidRPr="00954481">
        <w:rPr>
          <w:rFonts w:eastAsia="SimSun"/>
          <w:noProof/>
        </w:rPr>
        <w:t>feature "</w:t>
      </w:r>
      <w:r w:rsidRPr="00954481">
        <w:rPr>
          <w:rFonts w:eastAsia="SimSun"/>
        </w:rPr>
        <w:t>ServiceExperience</w:t>
      </w:r>
      <w:r w:rsidRPr="00954481">
        <w:rPr>
          <w:rFonts w:eastAsia="SimSun"/>
          <w:noProof/>
        </w:rPr>
        <w:t>" is supported and the event is "</w:t>
      </w:r>
      <w:r w:rsidRPr="00954481">
        <w:rPr>
          <w:rFonts w:eastAsia="SimSun"/>
        </w:rPr>
        <w:t>SVC_EXPERIENCE</w:t>
      </w:r>
      <w:r w:rsidRPr="00954481">
        <w:rPr>
          <w:rFonts w:eastAsia="SimSun"/>
          <w:noProof/>
        </w:rPr>
        <w:t>", the "</w:t>
      </w:r>
      <w:r w:rsidRPr="00954481">
        <w:rPr>
          <w:rFonts w:eastAsia="SimSun"/>
          <w:lang w:eastAsia="zh-CN"/>
        </w:rPr>
        <w:t>e</w:t>
      </w:r>
      <w:r w:rsidRPr="00954481">
        <w:rPr>
          <w:rFonts w:eastAsia="SimSun" w:hint="eastAsia"/>
          <w:lang w:eastAsia="zh-CN"/>
        </w:rPr>
        <w:t>ventFilter</w:t>
      </w:r>
      <w:r w:rsidRPr="00954481">
        <w:rPr>
          <w:rFonts w:eastAsia="SimSun"/>
          <w:noProof/>
        </w:rPr>
        <w:t xml:space="preserve">" attribute may </w:t>
      </w:r>
      <w:r w:rsidRPr="00954481">
        <w:rPr>
          <w:rFonts w:eastAsia="SimSun"/>
        </w:rPr>
        <w:t>provide:</w:t>
      </w:r>
    </w:p>
    <w:p w14:paraId="73F34AD7" w14:textId="77777777" w:rsidR="00954481" w:rsidRPr="00954481" w:rsidRDefault="00954481" w:rsidP="00954481">
      <w:pPr>
        <w:ind w:leftChars="300" w:left="600"/>
        <w:rPr>
          <w:rFonts w:eastAsia="SimSun"/>
        </w:rPr>
      </w:pPr>
      <w:r w:rsidRPr="00954481">
        <w:rPr>
          <w:rFonts w:eastAsia="SimSun"/>
        </w:rPr>
        <w:t>1)</w:t>
      </w:r>
      <w:r w:rsidRPr="00954481">
        <w:rPr>
          <w:rFonts w:eastAsia="SimSun"/>
        </w:rPr>
        <w:tab/>
        <w:t>identification of application to which the subscription applies via "appIds" attribute;</w:t>
      </w:r>
    </w:p>
    <w:p w14:paraId="578AFD16" w14:textId="77777777" w:rsidR="00954481" w:rsidRPr="00954481" w:rsidRDefault="00954481" w:rsidP="00954481">
      <w:pPr>
        <w:ind w:leftChars="300" w:left="600"/>
        <w:rPr>
          <w:rFonts w:eastAsia="SimSun"/>
        </w:rPr>
      </w:pPr>
      <w:r w:rsidRPr="00954481">
        <w:rPr>
          <w:rFonts w:eastAsia="SimSun"/>
        </w:rPr>
        <w:t>2)</w:t>
      </w:r>
      <w:r w:rsidRPr="00954481">
        <w:rPr>
          <w:rFonts w:eastAsia="SimSun"/>
        </w:rPr>
        <w:tab/>
        <w:t>an area of interest via "locArea" attribute.</w:t>
      </w:r>
    </w:p>
    <w:p w14:paraId="0A1C0CE3" w14:textId="77777777" w:rsidR="00954481" w:rsidRPr="00954481" w:rsidRDefault="00954481" w:rsidP="00954481">
      <w:pPr>
        <w:ind w:left="568" w:hanging="284"/>
        <w:rPr>
          <w:rFonts w:eastAsia="SimSun"/>
          <w:noProof/>
        </w:rPr>
      </w:pPr>
      <w:r w:rsidRPr="00954481">
        <w:rPr>
          <w:rFonts w:eastAsia="SimSun" w:hint="eastAsia"/>
          <w:noProof/>
          <w:lang w:eastAsia="zh-CN"/>
        </w:rPr>
        <w:t>-</w:t>
      </w:r>
      <w:r w:rsidRPr="00954481">
        <w:rPr>
          <w:rFonts w:eastAsia="SimSun"/>
          <w:noProof/>
        </w:rPr>
        <w:tab/>
        <w:t>if the</w:t>
      </w:r>
      <w:r w:rsidRPr="00954481">
        <w:rPr>
          <w:rFonts w:eastAsia="SimSun"/>
        </w:rPr>
        <w:t xml:space="preserve"> </w:t>
      </w:r>
      <w:r w:rsidRPr="00954481">
        <w:rPr>
          <w:rFonts w:eastAsia="SimSun"/>
          <w:noProof/>
        </w:rPr>
        <w:t>feature "</w:t>
      </w:r>
      <w:r w:rsidRPr="00954481">
        <w:rPr>
          <w:rFonts w:eastAsia="SimSun"/>
        </w:rPr>
        <w:t>Exceptions</w:t>
      </w:r>
      <w:r w:rsidRPr="00954481">
        <w:rPr>
          <w:rFonts w:eastAsia="SimSun"/>
          <w:noProof/>
        </w:rPr>
        <w:t>" is supported and the event is "</w:t>
      </w:r>
      <w:r w:rsidRPr="00954481">
        <w:rPr>
          <w:rFonts w:eastAsia="SimSun"/>
        </w:rPr>
        <w:t>EXCEPTIONS</w:t>
      </w:r>
      <w:r w:rsidRPr="00954481">
        <w:rPr>
          <w:rFonts w:eastAsia="SimSun"/>
          <w:noProof/>
        </w:rPr>
        <w:t>", the "</w:t>
      </w:r>
      <w:r w:rsidRPr="00954481">
        <w:rPr>
          <w:rFonts w:eastAsia="SimSun"/>
          <w:lang w:eastAsia="zh-CN"/>
        </w:rPr>
        <w:t>e</w:t>
      </w:r>
      <w:r w:rsidRPr="00954481">
        <w:rPr>
          <w:rFonts w:eastAsia="SimSun" w:hint="eastAsia"/>
          <w:lang w:eastAsia="zh-CN"/>
        </w:rPr>
        <w:t>ventFilter</w:t>
      </w:r>
      <w:r w:rsidRPr="00954481">
        <w:rPr>
          <w:rFonts w:eastAsia="SimSun"/>
          <w:noProof/>
        </w:rPr>
        <w:t>" attribute may provide:</w:t>
      </w:r>
    </w:p>
    <w:p w14:paraId="71271669" w14:textId="77777777" w:rsidR="00954481" w:rsidRPr="00954481" w:rsidRDefault="00954481" w:rsidP="00954481">
      <w:pPr>
        <w:ind w:left="851" w:hanging="284"/>
        <w:rPr>
          <w:rFonts w:eastAsia="SimSun"/>
        </w:rPr>
      </w:pPr>
      <w:r w:rsidRPr="00954481">
        <w:rPr>
          <w:rFonts w:eastAsia="SimSun"/>
        </w:rPr>
        <w:t>1)</w:t>
      </w:r>
      <w:r w:rsidRPr="00954481">
        <w:rPr>
          <w:rFonts w:eastAsia="SimSun"/>
        </w:rPr>
        <w:tab/>
        <w:t>identification of application to which the subscription applies via "appIds" attribute;</w:t>
      </w:r>
    </w:p>
    <w:p w14:paraId="0393B1F5" w14:textId="77777777" w:rsidR="00954481" w:rsidRPr="00954481" w:rsidRDefault="00954481" w:rsidP="00954481">
      <w:pPr>
        <w:ind w:left="851" w:hanging="284"/>
        <w:rPr>
          <w:rFonts w:eastAsia="SimSun"/>
        </w:rPr>
      </w:pPr>
      <w:r w:rsidRPr="00954481">
        <w:rPr>
          <w:rFonts w:eastAsia="SimSun"/>
        </w:rPr>
        <w:t>2)</w:t>
      </w:r>
      <w:r w:rsidRPr="00954481">
        <w:rPr>
          <w:rFonts w:eastAsia="SimSun"/>
        </w:rPr>
        <w:tab/>
        <w:t>an area of interest via "locArea" attribute;</w:t>
      </w:r>
    </w:p>
    <w:p w14:paraId="541EC890" w14:textId="77777777" w:rsidR="00954481" w:rsidRPr="00954481" w:rsidRDefault="00954481" w:rsidP="00954481">
      <w:pPr>
        <w:ind w:left="568" w:hanging="284"/>
        <w:rPr>
          <w:rFonts w:eastAsia="SimSun"/>
          <w:noProof/>
        </w:rPr>
      </w:pPr>
      <w:r w:rsidRPr="00954481">
        <w:rPr>
          <w:rFonts w:eastAsia="SimSun" w:hint="eastAsia"/>
          <w:noProof/>
          <w:lang w:eastAsia="zh-CN"/>
        </w:rPr>
        <w:t>-</w:t>
      </w:r>
      <w:r w:rsidRPr="00954481">
        <w:rPr>
          <w:rFonts w:eastAsia="SimSun"/>
          <w:noProof/>
        </w:rPr>
        <w:tab/>
        <w:t>if the</w:t>
      </w:r>
      <w:r w:rsidRPr="00954481">
        <w:rPr>
          <w:rFonts w:eastAsia="SimSun"/>
        </w:rPr>
        <w:t xml:space="preserve"> </w:t>
      </w:r>
      <w:r w:rsidRPr="00954481">
        <w:rPr>
          <w:rFonts w:eastAsia="SimSun"/>
          <w:noProof/>
        </w:rPr>
        <w:t>feature "</w:t>
      </w:r>
      <w:r w:rsidRPr="00954481">
        <w:rPr>
          <w:rFonts w:eastAsia="SimSun"/>
        </w:rPr>
        <w:t>UeCommunication</w:t>
      </w:r>
      <w:r w:rsidRPr="00954481">
        <w:rPr>
          <w:rFonts w:eastAsia="SimSun"/>
          <w:noProof/>
        </w:rPr>
        <w:t>" is supported and the event is "</w:t>
      </w:r>
      <w:r w:rsidRPr="00954481">
        <w:rPr>
          <w:rFonts w:eastAsia="SimSun"/>
        </w:rPr>
        <w:t>UE_COMM</w:t>
      </w:r>
      <w:r w:rsidRPr="00954481">
        <w:rPr>
          <w:rFonts w:eastAsia="SimSun"/>
          <w:noProof/>
        </w:rPr>
        <w:t>", the "</w:t>
      </w:r>
      <w:r w:rsidRPr="00954481">
        <w:rPr>
          <w:rFonts w:eastAsia="SimSun"/>
          <w:lang w:eastAsia="zh-CN"/>
        </w:rPr>
        <w:t>e</w:t>
      </w:r>
      <w:r w:rsidRPr="00954481">
        <w:rPr>
          <w:rFonts w:eastAsia="SimSun" w:hint="eastAsia"/>
          <w:lang w:eastAsia="zh-CN"/>
        </w:rPr>
        <w:t>ventFilter</w:t>
      </w:r>
      <w:r w:rsidRPr="00954481">
        <w:rPr>
          <w:rFonts w:eastAsia="SimSun"/>
          <w:noProof/>
        </w:rPr>
        <w:t>" attribute may provide:</w:t>
      </w:r>
    </w:p>
    <w:p w14:paraId="3C011DDF" w14:textId="77777777" w:rsidR="00954481" w:rsidRPr="00954481" w:rsidRDefault="00954481" w:rsidP="00954481">
      <w:pPr>
        <w:ind w:left="851" w:hanging="284"/>
        <w:rPr>
          <w:rFonts w:eastAsia="SimSun"/>
        </w:rPr>
      </w:pPr>
      <w:r w:rsidRPr="00954481">
        <w:rPr>
          <w:rFonts w:eastAsia="SimSun"/>
        </w:rPr>
        <w:t>1)</w:t>
      </w:r>
      <w:r w:rsidRPr="00954481">
        <w:rPr>
          <w:rFonts w:eastAsia="SimSun"/>
        </w:rPr>
        <w:tab/>
        <w:t>identification of application to which the subscription applies via "appIds" attribute;</w:t>
      </w:r>
    </w:p>
    <w:p w14:paraId="11E3BA86" w14:textId="77777777" w:rsidR="00954481" w:rsidRPr="00954481" w:rsidRDefault="00954481" w:rsidP="00954481">
      <w:pPr>
        <w:ind w:left="851" w:hanging="284"/>
        <w:rPr>
          <w:rFonts w:eastAsia="SimSun"/>
        </w:rPr>
      </w:pPr>
      <w:r w:rsidRPr="00954481">
        <w:rPr>
          <w:rFonts w:eastAsia="SimSun"/>
        </w:rPr>
        <w:t>2)</w:t>
      </w:r>
      <w:r w:rsidRPr="00954481">
        <w:rPr>
          <w:rFonts w:eastAsia="SimSun"/>
        </w:rPr>
        <w:tab/>
        <w:t>an area of interest via "locArea" attribute.</w:t>
      </w:r>
    </w:p>
    <w:p w14:paraId="6877573B" w14:textId="77777777" w:rsidR="00954481" w:rsidRPr="00954481" w:rsidRDefault="00954481" w:rsidP="00954481">
      <w:pPr>
        <w:ind w:left="568" w:hanging="284"/>
        <w:rPr>
          <w:rFonts w:eastAsia="SimSun"/>
          <w:noProof/>
        </w:rPr>
      </w:pPr>
      <w:r w:rsidRPr="00954481">
        <w:rPr>
          <w:rFonts w:eastAsia="SimSun" w:hint="eastAsia"/>
          <w:noProof/>
          <w:lang w:eastAsia="zh-CN"/>
        </w:rPr>
        <w:t>-</w:t>
      </w:r>
      <w:r w:rsidRPr="00954481">
        <w:rPr>
          <w:rFonts w:eastAsia="SimSun"/>
          <w:noProof/>
        </w:rPr>
        <w:tab/>
        <w:t>if the</w:t>
      </w:r>
      <w:r w:rsidRPr="00954481">
        <w:rPr>
          <w:rFonts w:eastAsia="SimSun"/>
        </w:rPr>
        <w:t xml:space="preserve"> </w:t>
      </w:r>
      <w:r w:rsidRPr="00954481">
        <w:rPr>
          <w:rFonts w:eastAsia="SimSun"/>
          <w:noProof/>
        </w:rPr>
        <w:t>feature "</w:t>
      </w:r>
      <w:r w:rsidRPr="00954481">
        <w:rPr>
          <w:rFonts w:eastAsia="SimSun"/>
        </w:rPr>
        <w:t>UeMobility</w:t>
      </w:r>
      <w:r w:rsidRPr="00954481">
        <w:rPr>
          <w:rFonts w:eastAsia="SimSun"/>
          <w:noProof/>
        </w:rPr>
        <w:t>" is supported and the event is "</w:t>
      </w:r>
      <w:r w:rsidRPr="00954481">
        <w:rPr>
          <w:rFonts w:eastAsia="SimSun"/>
        </w:rPr>
        <w:t>UE_MOBILITY</w:t>
      </w:r>
      <w:r w:rsidRPr="00954481">
        <w:rPr>
          <w:rFonts w:eastAsia="SimSun"/>
          <w:noProof/>
        </w:rPr>
        <w:t>", the "</w:t>
      </w:r>
      <w:r w:rsidRPr="00954481">
        <w:rPr>
          <w:rFonts w:eastAsia="SimSun"/>
          <w:lang w:eastAsia="zh-CN"/>
        </w:rPr>
        <w:t>e</w:t>
      </w:r>
      <w:r w:rsidRPr="00954481">
        <w:rPr>
          <w:rFonts w:eastAsia="SimSun" w:hint="eastAsia"/>
          <w:lang w:eastAsia="zh-CN"/>
        </w:rPr>
        <w:t>ventFilter</w:t>
      </w:r>
      <w:r w:rsidRPr="00954481">
        <w:rPr>
          <w:rFonts w:eastAsia="SimSun"/>
          <w:noProof/>
        </w:rPr>
        <w:t>" attribute may provide:</w:t>
      </w:r>
    </w:p>
    <w:p w14:paraId="455A673F" w14:textId="77777777" w:rsidR="00954481" w:rsidRPr="00954481" w:rsidRDefault="00954481" w:rsidP="00954481">
      <w:pPr>
        <w:ind w:left="851" w:hanging="284"/>
        <w:rPr>
          <w:rFonts w:eastAsia="SimSun"/>
        </w:rPr>
      </w:pPr>
      <w:r w:rsidRPr="00954481">
        <w:rPr>
          <w:rFonts w:eastAsia="SimSun"/>
        </w:rPr>
        <w:t>1)</w:t>
      </w:r>
      <w:r w:rsidRPr="00954481">
        <w:rPr>
          <w:rFonts w:eastAsia="SimSun"/>
        </w:rPr>
        <w:tab/>
        <w:t>identification of application to which the subscription applies via "appIds" attribute;</w:t>
      </w:r>
    </w:p>
    <w:p w14:paraId="3837BC8C" w14:textId="77777777" w:rsidR="00954481" w:rsidRPr="00954481" w:rsidRDefault="00954481" w:rsidP="00954481">
      <w:pPr>
        <w:ind w:left="851" w:hanging="284"/>
        <w:rPr>
          <w:rFonts w:eastAsia="SimSun"/>
        </w:rPr>
      </w:pPr>
      <w:r w:rsidRPr="00954481">
        <w:rPr>
          <w:rFonts w:eastAsia="SimSun"/>
        </w:rPr>
        <w:t>2)</w:t>
      </w:r>
      <w:r w:rsidRPr="00954481">
        <w:rPr>
          <w:rFonts w:eastAsia="SimSun"/>
        </w:rPr>
        <w:tab/>
        <w:t xml:space="preserve">an area of interest via "locArea" attribute. </w:t>
      </w:r>
    </w:p>
    <w:p w14:paraId="4D490679" w14:textId="77777777" w:rsidR="00954481" w:rsidRPr="00954481" w:rsidRDefault="00954481" w:rsidP="00954481">
      <w:pPr>
        <w:ind w:left="568" w:hanging="284"/>
        <w:rPr>
          <w:rFonts w:eastAsia="SimSun"/>
          <w:noProof/>
        </w:rPr>
      </w:pPr>
      <w:r w:rsidRPr="00954481">
        <w:rPr>
          <w:rFonts w:eastAsia="SimSun" w:hint="eastAsia"/>
          <w:noProof/>
          <w:lang w:eastAsia="zh-CN"/>
        </w:rPr>
        <w:t>-</w:t>
      </w:r>
      <w:r w:rsidRPr="00954481">
        <w:rPr>
          <w:rFonts w:eastAsia="SimSun"/>
          <w:noProof/>
        </w:rPr>
        <w:tab/>
        <w:t>if the</w:t>
      </w:r>
      <w:r w:rsidRPr="00954481">
        <w:rPr>
          <w:rFonts w:eastAsia="SimSun"/>
        </w:rPr>
        <w:t xml:space="preserve"> </w:t>
      </w:r>
      <w:r w:rsidRPr="00954481">
        <w:rPr>
          <w:rFonts w:eastAsia="SimSun"/>
          <w:noProof/>
        </w:rPr>
        <w:t>feature "</w:t>
      </w:r>
      <w:r w:rsidRPr="00954481">
        <w:rPr>
          <w:rFonts w:eastAsia="SimSun"/>
        </w:rPr>
        <w:t>UserDataCongestion</w:t>
      </w:r>
      <w:r w:rsidRPr="00954481">
        <w:rPr>
          <w:rFonts w:eastAsia="SimSun"/>
          <w:noProof/>
        </w:rPr>
        <w:t>" is supported and the event is "</w:t>
      </w:r>
      <w:r w:rsidRPr="00954481">
        <w:rPr>
          <w:rFonts w:eastAsia="SimSun"/>
        </w:rPr>
        <w:t>USER_DATA_CONGESTION</w:t>
      </w:r>
      <w:r w:rsidRPr="00954481">
        <w:rPr>
          <w:rFonts w:eastAsia="SimSun"/>
          <w:noProof/>
        </w:rPr>
        <w:t>", the "</w:t>
      </w:r>
      <w:r w:rsidRPr="00954481">
        <w:rPr>
          <w:rFonts w:eastAsia="SimSun"/>
          <w:lang w:eastAsia="zh-CN"/>
        </w:rPr>
        <w:t>e</w:t>
      </w:r>
      <w:r w:rsidRPr="00954481">
        <w:rPr>
          <w:rFonts w:eastAsia="SimSun" w:hint="eastAsia"/>
          <w:lang w:eastAsia="zh-CN"/>
        </w:rPr>
        <w:t>ventFilter</w:t>
      </w:r>
      <w:r w:rsidRPr="00954481">
        <w:rPr>
          <w:rFonts w:eastAsia="SimSun"/>
          <w:noProof/>
        </w:rPr>
        <w:t>" attribute may provide:</w:t>
      </w:r>
    </w:p>
    <w:p w14:paraId="058A31F8" w14:textId="77777777" w:rsidR="00954481" w:rsidRPr="00954481" w:rsidRDefault="00954481" w:rsidP="00954481">
      <w:pPr>
        <w:ind w:left="851" w:hanging="284"/>
        <w:rPr>
          <w:rFonts w:eastAsia="SimSun"/>
        </w:rPr>
      </w:pPr>
      <w:r w:rsidRPr="00954481">
        <w:rPr>
          <w:rFonts w:eastAsia="SimSun"/>
        </w:rPr>
        <w:t>1)</w:t>
      </w:r>
      <w:r w:rsidRPr="00954481">
        <w:rPr>
          <w:rFonts w:eastAsia="SimSun"/>
        </w:rPr>
        <w:tab/>
        <w:t>identification of application to which the subscription applies via "appIds" attribute;</w:t>
      </w:r>
    </w:p>
    <w:p w14:paraId="21AB9AB0" w14:textId="77777777" w:rsidR="00954481" w:rsidRPr="00954481" w:rsidRDefault="00954481" w:rsidP="00954481">
      <w:pPr>
        <w:ind w:left="851" w:hanging="284"/>
        <w:rPr>
          <w:rFonts w:eastAsia="SimSun"/>
        </w:rPr>
      </w:pPr>
      <w:r w:rsidRPr="00954481">
        <w:rPr>
          <w:rFonts w:eastAsia="SimSun"/>
        </w:rPr>
        <w:t>2)</w:t>
      </w:r>
      <w:r w:rsidRPr="00954481">
        <w:rPr>
          <w:rFonts w:eastAsia="SimSun"/>
        </w:rPr>
        <w:tab/>
        <w:t>an area of interest via "locArea" attribute.</w:t>
      </w:r>
    </w:p>
    <w:p w14:paraId="4F5A1021" w14:textId="77777777" w:rsidR="00954481" w:rsidRPr="00954481" w:rsidRDefault="00954481" w:rsidP="00954481">
      <w:pPr>
        <w:ind w:left="568" w:hanging="284"/>
        <w:rPr>
          <w:rFonts w:eastAsia="SimSun"/>
          <w:noProof/>
        </w:rPr>
      </w:pPr>
      <w:r w:rsidRPr="00954481">
        <w:rPr>
          <w:rFonts w:eastAsia="SimSun" w:hint="eastAsia"/>
          <w:noProof/>
          <w:lang w:eastAsia="zh-CN"/>
        </w:rPr>
        <w:t>-</w:t>
      </w:r>
      <w:r w:rsidRPr="00954481">
        <w:rPr>
          <w:rFonts w:eastAsia="SimSun"/>
          <w:noProof/>
        </w:rPr>
        <w:tab/>
        <w:t>if the</w:t>
      </w:r>
      <w:r w:rsidRPr="00954481">
        <w:rPr>
          <w:rFonts w:eastAsia="SimSun"/>
        </w:rPr>
        <w:t xml:space="preserve"> </w:t>
      </w:r>
      <w:r w:rsidRPr="00954481">
        <w:rPr>
          <w:rFonts w:eastAsia="SimSun"/>
          <w:noProof/>
        </w:rPr>
        <w:t>feature "</w:t>
      </w:r>
      <w:r w:rsidRPr="00954481">
        <w:rPr>
          <w:rFonts w:eastAsia="SimSun"/>
        </w:rPr>
        <w:t>PerformanceData</w:t>
      </w:r>
      <w:r w:rsidRPr="00954481">
        <w:rPr>
          <w:rFonts w:eastAsia="SimSun"/>
          <w:noProof/>
        </w:rPr>
        <w:t>" is supported and the event is "</w:t>
      </w:r>
      <w:r w:rsidRPr="00954481">
        <w:rPr>
          <w:rFonts w:eastAsia="SimSun" w:hint="eastAsia"/>
          <w:lang w:eastAsia="zh-CN"/>
        </w:rPr>
        <w:t>P</w:t>
      </w:r>
      <w:r w:rsidRPr="00954481">
        <w:rPr>
          <w:rFonts w:eastAsia="SimSun"/>
          <w:lang w:eastAsia="zh-CN"/>
        </w:rPr>
        <w:t>ERF_DATA</w:t>
      </w:r>
      <w:r w:rsidRPr="00954481">
        <w:rPr>
          <w:rFonts w:eastAsia="SimSun"/>
          <w:noProof/>
        </w:rPr>
        <w:t>", the "</w:t>
      </w:r>
      <w:r w:rsidRPr="00954481">
        <w:rPr>
          <w:rFonts w:eastAsia="SimSun"/>
          <w:lang w:eastAsia="zh-CN"/>
        </w:rPr>
        <w:t>e</w:t>
      </w:r>
      <w:r w:rsidRPr="00954481">
        <w:rPr>
          <w:rFonts w:eastAsia="SimSun" w:hint="eastAsia"/>
          <w:lang w:eastAsia="zh-CN"/>
        </w:rPr>
        <w:t>ventFilter</w:t>
      </w:r>
      <w:r w:rsidRPr="00954481">
        <w:rPr>
          <w:rFonts w:eastAsia="SimSun"/>
          <w:noProof/>
        </w:rPr>
        <w:t>" attribute may provide:</w:t>
      </w:r>
    </w:p>
    <w:p w14:paraId="4D2992B0" w14:textId="77777777" w:rsidR="00954481" w:rsidRPr="00954481" w:rsidRDefault="00954481" w:rsidP="00954481">
      <w:pPr>
        <w:ind w:left="851" w:hanging="284"/>
        <w:rPr>
          <w:rFonts w:eastAsia="SimSun"/>
        </w:rPr>
      </w:pPr>
      <w:r w:rsidRPr="00954481">
        <w:rPr>
          <w:rFonts w:eastAsia="SimSun"/>
        </w:rPr>
        <w:t>1)</w:t>
      </w:r>
      <w:r w:rsidRPr="00954481">
        <w:rPr>
          <w:rFonts w:eastAsia="SimSun"/>
        </w:rPr>
        <w:tab/>
        <w:t>identification of application to which the subscription applies via "appIds" attribute;</w:t>
      </w:r>
    </w:p>
    <w:p w14:paraId="4EED3577" w14:textId="77777777" w:rsidR="00954481" w:rsidRPr="00954481" w:rsidRDefault="00954481" w:rsidP="00954481">
      <w:pPr>
        <w:ind w:left="851" w:hanging="284"/>
        <w:rPr>
          <w:rFonts w:eastAsia="SimSun"/>
        </w:rPr>
      </w:pPr>
      <w:r w:rsidRPr="00954481">
        <w:rPr>
          <w:rFonts w:eastAsia="SimSun"/>
        </w:rPr>
        <w:t>2)</w:t>
      </w:r>
      <w:r w:rsidRPr="00954481">
        <w:rPr>
          <w:rFonts w:eastAsia="SimSun"/>
        </w:rPr>
        <w:tab/>
        <w:t>an area of interest via "locArea" attribute.</w:t>
      </w:r>
    </w:p>
    <w:p w14:paraId="7D28F3AA" w14:textId="77777777" w:rsidR="00954481" w:rsidRPr="00954481" w:rsidRDefault="00954481" w:rsidP="00954481">
      <w:pPr>
        <w:ind w:left="568" w:hanging="284"/>
        <w:rPr>
          <w:rFonts w:eastAsia="SimSun"/>
          <w:noProof/>
        </w:rPr>
      </w:pPr>
      <w:r w:rsidRPr="00954481">
        <w:rPr>
          <w:rFonts w:eastAsia="SimSun" w:hint="eastAsia"/>
          <w:noProof/>
          <w:lang w:eastAsia="zh-CN"/>
        </w:rPr>
        <w:lastRenderedPageBreak/>
        <w:t>-</w:t>
      </w:r>
      <w:r w:rsidRPr="00954481">
        <w:rPr>
          <w:rFonts w:eastAsia="SimSun"/>
          <w:noProof/>
        </w:rPr>
        <w:tab/>
        <w:t>if the</w:t>
      </w:r>
      <w:r w:rsidRPr="00954481">
        <w:rPr>
          <w:rFonts w:eastAsia="SimSun"/>
        </w:rPr>
        <w:t xml:space="preserve"> </w:t>
      </w:r>
      <w:r w:rsidRPr="00954481">
        <w:rPr>
          <w:rFonts w:eastAsia="SimSun"/>
          <w:noProof/>
        </w:rPr>
        <w:t>feature "CollectiveBehaviour" is supported and the event is "COLLECTIVE_BEHAVIOUR", the "</w:t>
      </w:r>
      <w:r w:rsidRPr="00954481">
        <w:rPr>
          <w:rFonts w:eastAsia="SimSun"/>
          <w:lang w:eastAsia="zh-CN"/>
        </w:rPr>
        <w:t>e</w:t>
      </w:r>
      <w:r w:rsidRPr="00954481">
        <w:rPr>
          <w:rFonts w:eastAsia="SimSun" w:hint="eastAsia"/>
          <w:lang w:eastAsia="zh-CN"/>
        </w:rPr>
        <w:t>ventFilter</w:t>
      </w:r>
      <w:r w:rsidRPr="00954481">
        <w:rPr>
          <w:rFonts w:eastAsia="SimSun"/>
          <w:noProof/>
        </w:rPr>
        <w:t>" attribute may provide:</w:t>
      </w:r>
    </w:p>
    <w:p w14:paraId="2718AE01" w14:textId="77777777" w:rsidR="00954481" w:rsidRPr="00954481" w:rsidRDefault="00954481" w:rsidP="00954481">
      <w:pPr>
        <w:ind w:left="851" w:hanging="284"/>
        <w:rPr>
          <w:rFonts w:eastAsia="SimSun"/>
        </w:rPr>
      </w:pPr>
      <w:r w:rsidRPr="00954481">
        <w:rPr>
          <w:rFonts w:eastAsia="SimSun"/>
        </w:rPr>
        <w:t>1)</w:t>
      </w:r>
      <w:r w:rsidRPr="00954481">
        <w:rPr>
          <w:rFonts w:eastAsia="SimSun"/>
        </w:rPr>
        <w:tab/>
        <w:t>collective attributes information via "collAttrs" attribute;</w:t>
      </w:r>
    </w:p>
    <w:p w14:paraId="78D82FE8" w14:textId="77777777" w:rsidR="00954481" w:rsidRPr="00954481" w:rsidRDefault="00954481" w:rsidP="00954481">
      <w:pPr>
        <w:ind w:left="851" w:hanging="284"/>
        <w:rPr>
          <w:rFonts w:eastAsia="SimSun"/>
        </w:rPr>
      </w:pPr>
      <w:r w:rsidRPr="00954481">
        <w:rPr>
          <w:rFonts w:eastAsia="SimSun"/>
        </w:rPr>
        <w:t>2)</w:t>
      </w:r>
      <w:r w:rsidRPr="00954481">
        <w:rPr>
          <w:rFonts w:eastAsia="SimSun"/>
        </w:rPr>
        <w:tab/>
        <w:t>an area of interest via "locArea" attribute.</w:t>
      </w:r>
    </w:p>
    <w:p w14:paraId="18B2C56E" w14:textId="77777777" w:rsidR="00954481" w:rsidRPr="00954481" w:rsidRDefault="00954481" w:rsidP="00954481">
      <w:pPr>
        <w:ind w:left="568" w:hanging="284"/>
        <w:rPr>
          <w:rFonts w:eastAsia="SimSun"/>
          <w:noProof/>
        </w:rPr>
      </w:pPr>
      <w:r w:rsidRPr="00954481">
        <w:rPr>
          <w:rFonts w:eastAsia="SimSun" w:hint="eastAsia"/>
          <w:noProof/>
          <w:lang w:eastAsia="zh-CN"/>
        </w:rPr>
        <w:t>-</w:t>
      </w:r>
      <w:r w:rsidRPr="00954481">
        <w:rPr>
          <w:rFonts w:eastAsia="SimSun"/>
          <w:noProof/>
        </w:rPr>
        <w:tab/>
        <w:t>if the</w:t>
      </w:r>
      <w:r w:rsidRPr="00954481">
        <w:rPr>
          <w:rFonts w:eastAsia="SimSun"/>
        </w:rPr>
        <w:t xml:space="preserve"> </w:t>
      </w:r>
      <w:r w:rsidRPr="00954481">
        <w:rPr>
          <w:rFonts w:eastAsia="SimSun"/>
          <w:noProof/>
        </w:rPr>
        <w:t>feature "</w:t>
      </w:r>
      <w:r w:rsidRPr="00954481">
        <w:rPr>
          <w:rFonts w:eastAsia="SimSun"/>
        </w:rPr>
        <w:t>Dispersion</w:t>
      </w:r>
      <w:r w:rsidRPr="00954481">
        <w:rPr>
          <w:rFonts w:eastAsia="SimSun"/>
          <w:noProof/>
        </w:rPr>
        <w:t>" is supported and the event is "</w:t>
      </w:r>
      <w:r w:rsidRPr="00954481">
        <w:rPr>
          <w:rFonts w:eastAsia="SimSun"/>
        </w:rPr>
        <w:t>DISPERSION</w:t>
      </w:r>
      <w:r w:rsidRPr="00954481">
        <w:rPr>
          <w:rFonts w:eastAsia="SimSun"/>
          <w:noProof/>
        </w:rPr>
        <w:t>", the "</w:t>
      </w:r>
      <w:r w:rsidRPr="00954481">
        <w:rPr>
          <w:rFonts w:eastAsia="SimSun"/>
          <w:lang w:eastAsia="zh-CN"/>
        </w:rPr>
        <w:t>e</w:t>
      </w:r>
      <w:r w:rsidRPr="00954481">
        <w:rPr>
          <w:rFonts w:eastAsia="SimSun" w:hint="eastAsia"/>
          <w:lang w:eastAsia="zh-CN"/>
        </w:rPr>
        <w:t>ventFilter</w:t>
      </w:r>
      <w:r w:rsidRPr="00954481">
        <w:rPr>
          <w:rFonts w:eastAsia="SimSun"/>
          <w:noProof/>
        </w:rPr>
        <w:t>" attribute may provide:</w:t>
      </w:r>
    </w:p>
    <w:p w14:paraId="1D4CC10A" w14:textId="77777777" w:rsidR="00954481" w:rsidRPr="00954481" w:rsidRDefault="00954481" w:rsidP="00954481">
      <w:pPr>
        <w:ind w:left="851" w:hanging="284"/>
        <w:rPr>
          <w:rFonts w:eastAsia="SimSun"/>
        </w:rPr>
      </w:pPr>
      <w:r w:rsidRPr="00954481">
        <w:rPr>
          <w:rFonts w:eastAsia="SimSun"/>
        </w:rPr>
        <w:t>1)</w:t>
      </w:r>
      <w:r w:rsidRPr="00954481">
        <w:rPr>
          <w:rFonts w:eastAsia="SimSun"/>
        </w:rPr>
        <w:tab/>
        <w:t>identification of application to which the subscription applies via "appIds" attribute;</w:t>
      </w:r>
    </w:p>
    <w:p w14:paraId="24965954" w14:textId="77777777" w:rsidR="00954481" w:rsidRPr="00954481" w:rsidRDefault="00954481" w:rsidP="00954481">
      <w:pPr>
        <w:ind w:left="851" w:hanging="284"/>
        <w:rPr>
          <w:rFonts w:eastAsia="SimSun"/>
        </w:rPr>
      </w:pPr>
      <w:r w:rsidRPr="00954481">
        <w:rPr>
          <w:rFonts w:eastAsia="SimSun"/>
        </w:rPr>
        <w:t>2)</w:t>
      </w:r>
      <w:r w:rsidRPr="00954481">
        <w:rPr>
          <w:rFonts w:eastAsia="SimSun"/>
        </w:rPr>
        <w:tab/>
        <w:t>an area of interest via "locArea" attribute.</w:t>
      </w:r>
    </w:p>
    <w:p w14:paraId="36EDA3F0" w14:textId="77777777" w:rsidR="00954481" w:rsidRPr="00954481" w:rsidRDefault="00954481" w:rsidP="00954481">
      <w:pPr>
        <w:ind w:left="568" w:hanging="284"/>
        <w:rPr>
          <w:rFonts w:eastAsia="SimSun"/>
          <w:noProof/>
        </w:rPr>
      </w:pPr>
      <w:r w:rsidRPr="00954481">
        <w:rPr>
          <w:rFonts w:eastAsia="SimSun" w:hint="eastAsia"/>
          <w:noProof/>
          <w:lang w:eastAsia="zh-CN"/>
        </w:rPr>
        <w:t>-</w:t>
      </w:r>
      <w:r w:rsidRPr="00954481">
        <w:rPr>
          <w:rFonts w:eastAsia="SimSun"/>
          <w:noProof/>
        </w:rPr>
        <w:tab/>
        <w:t>if the</w:t>
      </w:r>
      <w:r w:rsidRPr="00954481">
        <w:rPr>
          <w:rFonts w:eastAsia="SimSun"/>
        </w:rPr>
        <w:t xml:space="preserve"> </w:t>
      </w:r>
      <w:r w:rsidRPr="00954481">
        <w:rPr>
          <w:rFonts w:eastAsia="SimSun"/>
          <w:noProof/>
        </w:rPr>
        <w:t>feature "MS</w:t>
      </w:r>
      <w:r w:rsidRPr="00954481">
        <w:rPr>
          <w:rFonts w:eastAsia="SimSun"/>
        </w:rPr>
        <w:t>QoeMetrics</w:t>
      </w:r>
      <w:r w:rsidRPr="00954481">
        <w:rPr>
          <w:rFonts w:eastAsia="SimSun"/>
          <w:noProof/>
        </w:rPr>
        <w:t>" is supported and the event is "MS_</w:t>
      </w:r>
      <w:r w:rsidRPr="00954481">
        <w:rPr>
          <w:rFonts w:eastAsia="SimSun"/>
        </w:rPr>
        <w:t>Q</w:t>
      </w:r>
      <w:r w:rsidRPr="00954481">
        <w:rPr>
          <w:rFonts w:eastAsia="SimSun"/>
          <w:lang w:eastAsia="zh-CN"/>
        </w:rPr>
        <w:t>O</w:t>
      </w:r>
      <w:r w:rsidRPr="00954481">
        <w:rPr>
          <w:rFonts w:eastAsia="SimSun"/>
        </w:rPr>
        <w:t>E_METRICS</w:t>
      </w:r>
      <w:r w:rsidRPr="00954481">
        <w:rPr>
          <w:rFonts w:eastAsia="SimSun"/>
          <w:noProof/>
        </w:rPr>
        <w:t>", the "</w:t>
      </w:r>
      <w:r w:rsidRPr="00954481">
        <w:rPr>
          <w:rFonts w:eastAsia="SimSun"/>
          <w:lang w:eastAsia="zh-CN"/>
        </w:rPr>
        <w:t>e</w:t>
      </w:r>
      <w:r w:rsidRPr="00954481">
        <w:rPr>
          <w:rFonts w:eastAsia="SimSun" w:hint="eastAsia"/>
          <w:lang w:eastAsia="zh-CN"/>
        </w:rPr>
        <w:t>ventFilter</w:t>
      </w:r>
      <w:r w:rsidRPr="00954481">
        <w:rPr>
          <w:rFonts w:eastAsia="SimSun"/>
          <w:noProof/>
        </w:rPr>
        <w:t>" attribute may provide:</w:t>
      </w:r>
    </w:p>
    <w:p w14:paraId="55B6FF69" w14:textId="77777777" w:rsidR="00954481" w:rsidRPr="00954481" w:rsidRDefault="00954481" w:rsidP="00954481">
      <w:pPr>
        <w:ind w:left="851" w:hanging="284"/>
        <w:rPr>
          <w:rFonts w:eastAsia="SimSun"/>
        </w:rPr>
      </w:pPr>
      <w:r w:rsidRPr="00954481">
        <w:rPr>
          <w:rFonts w:eastAsia="SimSun"/>
        </w:rPr>
        <w:t>1)</w:t>
      </w:r>
      <w:r w:rsidRPr="00954481">
        <w:rPr>
          <w:rFonts w:eastAsia="SimSun"/>
        </w:rPr>
        <w:tab/>
        <w:t>identification of application to which the subscription applies via "appIds" attribute;</w:t>
      </w:r>
    </w:p>
    <w:p w14:paraId="68713516" w14:textId="77777777" w:rsidR="00954481" w:rsidRPr="00954481" w:rsidRDefault="00954481" w:rsidP="00954481">
      <w:pPr>
        <w:ind w:left="851" w:hanging="284"/>
        <w:rPr>
          <w:rFonts w:eastAsia="SimSun"/>
        </w:rPr>
      </w:pPr>
      <w:r w:rsidRPr="00954481">
        <w:rPr>
          <w:rFonts w:eastAsia="SimSun"/>
        </w:rPr>
        <w:t>2)</w:t>
      </w:r>
      <w:r w:rsidRPr="00954481">
        <w:rPr>
          <w:rFonts w:eastAsia="SimSun"/>
        </w:rPr>
        <w:tab/>
        <w:t>an area of interest via "locArea" attribute.</w:t>
      </w:r>
    </w:p>
    <w:p w14:paraId="5A0E73F1" w14:textId="77777777" w:rsidR="00954481" w:rsidRPr="00954481" w:rsidRDefault="00954481" w:rsidP="00954481">
      <w:pPr>
        <w:ind w:left="568" w:hanging="284"/>
        <w:rPr>
          <w:rFonts w:eastAsia="SimSun"/>
          <w:noProof/>
        </w:rPr>
      </w:pPr>
      <w:r w:rsidRPr="00954481">
        <w:rPr>
          <w:rFonts w:eastAsia="SimSun" w:hint="eastAsia"/>
          <w:noProof/>
          <w:lang w:eastAsia="zh-CN"/>
        </w:rPr>
        <w:t>-</w:t>
      </w:r>
      <w:r w:rsidRPr="00954481">
        <w:rPr>
          <w:rFonts w:eastAsia="SimSun"/>
          <w:noProof/>
        </w:rPr>
        <w:tab/>
        <w:t>if the</w:t>
      </w:r>
      <w:r w:rsidRPr="00954481">
        <w:rPr>
          <w:rFonts w:eastAsia="SimSun"/>
        </w:rPr>
        <w:t xml:space="preserve"> </w:t>
      </w:r>
      <w:r w:rsidRPr="00954481">
        <w:rPr>
          <w:rFonts w:eastAsia="SimSun"/>
          <w:noProof/>
        </w:rPr>
        <w:t>feature "MS</w:t>
      </w:r>
      <w:r w:rsidRPr="00954481">
        <w:rPr>
          <w:rFonts w:eastAsia="SimSun"/>
        </w:rPr>
        <w:t>Consumption</w:t>
      </w:r>
      <w:r w:rsidRPr="00954481">
        <w:rPr>
          <w:rFonts w:eastAsia="SimSun"/>
          <w:noProof/>
        </w:rPr>
        <w:t>" is supported and the event is "MS_</w:t>
      </w:r>
      <w:r w:rsidRPr="00954481">
        <w:rPr>
          <w:rFonts w:eastAsia="SimSun"/>
        </w:rPr>
        <w:t>CONSUMPTION</w:t>
      </w:r>
      <w:r w:rsidRPr="00954481">
        <w:rPr>
          <w:rFonts w:eastAsia="SimSun"/>
          <w:noProof/>
        </w:rPr>
        <w:t>", the "</w:t>
      </w:r>
      <w:r w:rsidRPr="00954481">
        <w:rPr>
          <w:rFonts w:eastAsia="SimSun"/>
          <w:lang w:eastAsia="zh-CN"/>
        </w:rPr>
        <w:t>e</w:t>
      </w:r>
      <w:r w:rsidRPr="00954481">
        <w:rPr>
          <w:rFonts w:eastAsia="SimSun" w:hint="eastAsia"/>
          <w:lang w:eastAsia="zh-CN"/>
        </w:rPr>
        <w:t>ventFilter</w:t>
      </w:r>
      <w:r w:rsidRPr="00954481">
        <w:rPr>
          <w:rFonts w:eastAsia="SimSun"/>
          <w:noProof/>
        </w:rPr>
        <w:t>" attribute may provide:</w:t>
      </w:r>
    </w:p>
    <w:p w14:paraId="7782D46A" w14:textId="77777777" w:rsidR="00954481" w:rsidRPr="00954481" w:rsidRDefault="00954481" w:rsidP="00954481">
      <w:pPr>
        <w:ind w:left="851" w:hanging="284"/>
        <w:rPr>
          <w:rFonts w:eastAsia="SimSun"/>
        </w:rPr>
      </w:pPr>
      <w:r w:rsidRPr="00954481">
        <w:rPr>
          <w:rFonts w:eastAsia="SimSun"/>
        </w:rPr>
        <w:t>1)</w:t>
      </w:r>
      <w:r w:rsidRPr="00954481">
        <w:rPr>
          <w:rFonts w:eastAsia="SimSun"/>
        </w:rPr>
        <w:tab/>
        <w:t>identification of application to which the subscription applies via "appIds" attribute;</w:t>
      </w:r>
    </w:p>
    <w:p w14:paraId="711BEDFA" w14:textId="77777777" w:rsidR="00954481" w:rsidRPr="00954481" w:rsidRDefault="00954481" w:rsidP="00954481">
      <w:pPr>
        <w:ind w:left="851" w:hanging="284"/>
        <w:rPr>
          <w:rFonts w:eastAsia="SimSun"/>
          <w:noProof/>
        </w:rPr>
      </w:pPr>
      <w:r w:rsidRPr="00954481">
        <w:rPr>
          <w:rFonts w:eastAsia="SimSun"/>
        </w:rPr>
        <w:t>2)</w:t>
      </w:r>
      <w:r w:rsidRPr="00954481">
        <w:rPr>
          <w:rFonts w:eastAsia="SimSun"/>
        </w:rPr>
        <w:tab/>
        <w:t>an area of interest via "locArea" attribute.</w:t>
      </w:r>
    </w:p>
    <w:p w14:paraId="5785793E" w14:textId="77777777" w:rsidR="00954481" w:rsidRPr="00954481" w:rsidRDefault="00954481" w:rsidP="00954481">
      <w:pPr>
        <w:ind w:left="568" w:hanging="284"/>
        <w:rPr>
          <w:rFonts w:eastAsia="SimSun"/>
          <w:noProof/>
        </w:rPr>
      </w:pPr>
      <w:r w:rsidRPr="00954481">
        <w:rPr>
          <w:rFonts w:eastAsia="SimSun" w:hint="eastAsia"/>
          <w:noProof/>
          <w:lang w:eastAsia="zh-CN"/>
        </w:rPr>
        <w:t>-</w:t>
      </w:r>
      <w:r w:rsidRPr="00954481">
        <w:rPr>
          <w:rFonts w:eastAsia="SimSun"/>
          <w:noProof/>
        </w:rPr>
        <w:tab/>
        <w:t>if the</w:t>
      </w:r>
      <w:r w:rsidRPr="00954481">
        <w:rPr>
          <w:rFonts w:eastAsia="SimSun"/>
        </w:rPr>
        <w:t xml:space="preserve"> </w:t>
      </w:r>
      <w:r w:rsidRPr="00954481">
        <w:rPr>
          <w:rFonts w:eastAsia="SimSun"/>
          <w:noProof/>
        </w:rPr>
        <w:t>feature "MS</w:t>
      </w:r>
      <w:r w:rsidRPr="00954481">
        <w:rPr>
          <w:rFonts w:eastAsia="SimSun"/>
        </w:rPr>
        <w:t>NetAssInvocation</w:t>
      </w:r>
      <w:r w:rsidRPr="00954481">
        <w:rPr>
          <w:rFonts w:eastAsia="SimSun"/>
          <w:noProof/>
        </w:rPr>
        <w:t>" is supported and the event is "MS_</w:t>
      </w:r>
      <w:r w:rsidRPr="00954481">
        <w:rPr>
          <w:rFonts w:eastAsia="SimSun"/>
        </w:rPr>
        <w:t>NET_ASSIST_INVOCATION</w:t>
      </w:r>
      <w:r w:rsidRPr="00954481">
        <w:rPr>
          <w:rFonts w:eastAsia="SimSun"/>
          <w:noProof/>
        </w:rPr>
        <w:t>", the "</w:t>
      </w:r>
      <w:r w:rsidRPr="00954481">
        <w:rPr>
          <w:rFonts w:eastAsia="SimSun"/>
          <w:lang w:eastAsia="zh-CN"/>
        </w:rPr>
        <w:t>e</w:t>
      </w:r>
      <w:r w:rsidRPr="00954481">
        <w:rPr>
          <w:rFonts w:eastAsia="SimSun" w:hint="eastAsia"/>
          <w:lang w:eastAsia="zh-CN"/>
        </w:rPr>
        <w:t>ventFilter</w:t>
      </w:r>
      <w:r w:rsidRPr="00954481">
        <w:rPr>
          <w:rFonts w:eastAsia="SimSun"/>
          <w:noProof/>
        </w:rPr>
        <w:t>" attribute may provide:</w:t>
      </w:r>
    </w:p>
    <w:p w14:paraId="36892F3E" w14:textId="77777777" w:rsidR="00954481" w:rsidRPr="00954481" w:rsidRDefault="00954481" w:rsidP="00954481">
      <w:pPr>
        <w:ind w:left="851" w:hanging="284"/>
        <w:rPr>
          <w:rFonts w:eastAsia="SimSun"/>
        </w:rPr>
      </w:pPr>
      <w:r w:rsidRPr="00954481">
        <w:rPr>
          <w:rFonts w:eastAsia="SimSun"/>
        </w:rPr>
        <w:t>1)</w:t>
      </w:r>
      <w:r w:rsidRPr="00954481">
        <w:rPr>
          <w:rFonts w:eastAsia="SimSun"/>
        </w:rPr>
        <w:tab/>
        <w:t>identification of application to which the subscription applies via "appIds" attribute;</w:t>
      </w:r>
    </w:p>
    <w:p w14:paraId="47E630B2" w14:textId="77777777" w:rsidR="00954481" w:rsidRPr="00954481" w:rsidRDefault="00954481" w:rsidP="00954481">
      <w:pPr>
        <w:ind w:left="851" w:hanging="284"/>
        <w:rPr>
          <w:rFonts w:eastAsia="SimSun"/>
          <w:noProof/>
        </w:rPr>
      </w:pPr>
      <w:r w:rsidRPr="00954481">
        <w:rPr>
          <w:rFonts w:eastAsia="SimSun"/>
        </w:rPr>
        <w:t>2)</w:t>
      </w:r>
      <w:r w:rsidRPr="00954481">
        <w:rPr>
          <w:rFonts w:eastAsia="SimSun"/>
        </w:rPr>
        <w:tab/>
        <w:t>an area of interest via "locArea" attribute.</w:t>
      </w:r>
    </w:p>
    <w:p w14:paraId="64E6E7F7" w14:textId="77777777" w:rsidR="00954481" w:rsidRPr="00954481" w:rsidRDefault="00954481" w:rsidP="00954481">
      <w:pPr>
        <w:ind w:left="568" w:hanging="284"/>
        <w:rPr>
          <w:rFonts w:eastAsia="SimSun"/>
          <w:noProof/>
        </w:rPr>
      </w:pPr>
      <w:r w:rsidRPr="00954481">
        <w:rPr>
          <w:rFonts w:eastAsia="SimSun" w:hint="eastAsia"/>
          <w:noProof/>
          <w:lang w:eastAsia="zh-CN"/>
        </w:rPr>
        <w:t>-</w:t>
      </w:r>
      <w:r w:rsidRPr="00954481">
        <w:rPr>
          <w:rFonts w:eastAsia="SimSun"/>
          <w:noProof/>
        </w:rPr>
        <w:tab/>
        <w:t>if the</w:t>
      </w:r>
      <w:r w:rsidRPr="00954481">
        <w:rPr>
          <w:rFonts w:eastAsia="SimSun"/>
        </w:rPr>
        <w:t xml:space="preserve"> </w:t>
      </w:r>
      <w:r w:rsidRPr="00954481">
        <w:rPr>
          <w:rFonts w:eastAsia="SimSun"/>
          <w:noProof/>
        </w:rPr>
        <w:t>feature "MS</w:t>
      </w:r>
      <w:r w:rsidRPr="00954481">
        <w:rPr>
          <w:rFonts w:eastAsia="SimSun"/>
        </w:rPr>
        <w:t>DynPolicyInvocation</w:t>
      </w:r>
      <w:r w:rsidRPr="00954481">
        <w:rPr>
          <w:rFonts w:eastAsia="SimSun"/>
          <w:noProof/>
        </w:rPr>
        <w:t>" is supported and the event is "</w:t>
      </w:r>
      <w:r w:rsidRPr="00954481">
        <w:rPr>
          <w:rFonts w:eastAsia="SimSun"/>
        </w:rPr>
        <w:t>MS_</w:t>
      </w:r>
      <w:r w:rsidRPr="00954481">
        <w:rPr>
          <w:rFonts w:eastAsia="SimSun" w:hint="eastAsia"/>
          <w:lang w:eastAsia="zh-CN"/>
        </w:rPr>
        <w:t>D</w:t>
      </w:r>
      <w:r w:rsidRPr="00954481">
        <w:rPr>
          <w:rFonts w:eastAsia="SimSun"/>
        </w:rPr>
        <w:t>YN_PO</w:t>
      </w:r>
      <w:r w:rsidRPr="00954481">
        <w:rPr>
          <w:rFonts w:eastAsia="SimSun" w:hint="eastAsia"/>
          <w:lang w:eastAsia="zh-CN"/>
        </w:rPr>
        <w:t>L</w:t>
      </w:r>
      <w:r w:rsidRPr="00954481">
        <w:rPr>
          <w:rFonts w:eastAsia="SimSun"/>
        </w:rPr>
        <w:t>ICY_INVOCATION</w:t>
      </w:r>
      <w:r w:rsidRPr="00954481">
        <w:rPr>
          <w:rFonts w:eastAsia="SimSun"/>
          <w:noProof/>
        </w:rPr>
        <w:t>", the "</w:t>
      </w:r>
      <w:r w:rsidRPr="00954481">
        <w:rPr>
          <w:rFonts w:eastAsia="SimSun"/>
          <w:lang w:eastAsia="zh-CN"/>
        </w:rPr>
        <w:t>e</w:t>
      </w:r>
      <w:r w:rsidRPr="00954481">
        <w:rPr>
          <w:rFonts w:eastAsia="SimSun" w:hint="eastAsia"/>
          <w:lang w:eastAsia="zh-CN"/>
        </w:rPr>
        <w:t>ventFilter</w:t>
      </w:r>
      <w:r w:rsidRPr="00954481">
        <w:rPr>
          <w:rFonts w:eastAsia="SimSun"/>
          <w:noProof/>
        </w:rPr>
        <w:t>" attribute may provide:</w:t>
      </w:r>
    </w:p>
    <w:p w14:paraId="095DDDA1" w14:textId="77777777" w:rsidR="00954481" w:rsidRPr="00954481" w:rsidRDefault="00954481" w:rsidP="00954481">
      <w:pPr>
        <w:ind w:left="851" w:hanging="284"/>
        <w:rPr>
          <w:rFonts w:eastAsia="SimSun"/>
        </w:rPr>
      </w:pPr>
      <w:r w:rsidRPr="00954481">
        <w:rPr>
          <w:rFonts w:eastAsia="SimSun"/>
        </w:rPr>
        <w:t>1)</w:t>
      </w:r>
      <w:r w:rsidRPr="00954481">
        <w:rPr>
          <w:rFonts w:eastAsia="SimSun"/>
        </w:rPr>
        <w:tab/>
        <w:t>identification of application to which the subscription applies via "appIds" attribute;</w:t>
      </w:r>
    </w:p>
    <w:p w14:paraId="710C165E" w14:textId="77777777" w:rsidR="00954481" w:rsidRPr="00954481" w:rsidRDefault="00954481" w:rsidP="00954481">
      <w:pPr>
        <w:ind w:left="851" w:hanging="284"/>
        <w:rPr>
          <w:rFonts w:eastAsia="SimSun"/>
          <w:noProof/>
        </w:rPr>
      </w:pPr>
      <w:r w:rsidRPr="00954481">
        <w:rPr>
          <w:rFonts w:eastAsia="SimSun"/>
        </w:rPr>
        <w:t>2)</w:t>
      </w:r>
      <w:r w:rsidRPr="00954481">
        <w:rPr>
          <w:rFonts w:eastAsia="SimSun"/>
        </w:rPr>
        <w:tab/>
        <w:t>an area of interest via "locArea" attribute.</w:t>
      </w:r>
    </w:p>
    <w:p w14:paraId="77C30CC8" w14:textId="77777777" w:rsidR="00954481" w:rsidRPr="00954481" w:rsidRDefault="00954481" w:rsidP="00954481">
      <w:pPr>
        <w:ind w:left="568" w:hanging="284"/>
        <w:rPr>
          <w:rFonts w:eastAsia="SimSun"/>
          <w:noProof/>
        </w:rPr>
      </w:pPr>
      <w:r w:rsidRPr="00954481">
        <w:rPr>
          <w:rFonts w:eastAsia="SimSun" w:hint="eastAsia"/>
          <w:noProof/>
          <w:lang w:eastAsia="zh-CN"/>
        </w:rPr>
        <w:t>-</w:t>
      </w:r>
      <w:r w:rsidRPr="00954481">
        <w:rPr>
          <w:rFonts w:eastAsia="SimSun"/>
          <w:noProof/>
        </w:rPr>
        <w:tab/>
        <w:t>if the</w:t>
      </w:r>
      <w:r w:rsidRPr="00954481">
        <w:rPr>
          <w:rFonts w:eastAsia="SimSun"/>
        </w:rPr>
        <w:t xml:space="preserve"> </w:t>
      </w:r>
      <w:r w:rsidRPr="00954481">
        <w:rPr>
          <w:rFonts w:eastAsia="SimSun"/>
          <w:noProof/>
        </w:rPr>
        <w:t>feature "</w:t>
      </w:r>
      <w:r w:rsidRPr="00954481">
        <w:rPr>
          <w:rFonts w:eastAsia="SimSun"/>
        </w:rPr>
        <w:t>MSAccessActivity</w:t>
      </w:r>
      <w:r w:rsidRPr="00954481">
        <w:rPr>
          <w:rFonts w:eastAsia="SimSun"/>
          <w:noProof/>
        </w:rPr>
        <w:t>" is supported and the event is "</w:t>
      </w:r>
      <w:r w:rsidRPr="00954481">
        <w:rPr>
          <w:rFonts w:eastAsia="SimSun"/>
        </w:rPr>
        <w:t>MS_ACCESS_ACTIVITY</w:t>
      </w:r>
      <w:r w:rsidRPr="00954481">
        <w:rPr>
          <w:rFonts w:eastAsia="SimSun"/>
          <w:noProof/>
        </w:rPr>
        <w:t>", the "</w:t>
      </w:r>
      <w:r w:rsidRPr="00954481">
        <w:rPr>
          <w:rFonts w:eastAsia="SimSun"/>
          <w:lang w:eastAsia="zh-CN"/>
        </w:rPr>
        <w:t>e</w:t>
      </w:r>
      <w:r w:rsidRPr="00954481">
        <w:rPr>
          <w:rFonts w:eastAsia="SimSun" w:hint="eastAsia"/>
          <w:lang w:eastAsia="zh-CN"/>
        </w:rPr>
        <w:t>ventFilter</w:t>
      </w:r>
      <w:r w:rsidRPr="00954481">
        <w:rPr>
          <w:rFonts w:eastAsia="SimSun"/>
          <w:noProof/>
        </w:rPr>
        <w:t>" attribute may provide:</w:t>
      </w:r>
    </w:p>
    <w:p w14:paraId="10CE3F95" w14:textId="77777777" w:rsidR="00954481" w:rsidRPr="00954481" w:rsidRDefault="00954481" w:rsidP="00954481">
      <w:pPr>
        <w:ind w:left="851" w:hanging="284"/>
        <w:rPr>
          <w:rFonts w:eastAsia="SimSun"/>
        </w:rPr>
      </w:pPr>
      <w:r w:rsidRPr="00954481">
        <w:rPr>
          <w:rFonts w:eastAsia="SimSun"/>
        </w:rPr>
        <w:t>1)</w:t>
      </w:r>
      <w:r w:rsidRPr="00954481">
        <w:rPr>
          <w:rFonts w:eastAsia="SimSun"/>
        </w:rPr>
        <w:tab/>
        <w:t>identification of application to which the subscription applies via "appIds" attribute;</w:t>
      </w:r>
    </w:p>
    <w:p w14:paraId="5369F265" w14:textId="77777777" w:rsidR="00954481" w:rsidRPr="00954481" w:rsidRDefault="00954481" w:rsidP="00954481">
      <w:pPr>
        <w:ind w:left="851" w:hanging="284"/>
        <w:rPr>
          <w:rFonts w:eastAsia="SimSun"/>
        </w:rPr>
      </w:pPr>
      <w:r w:rsidRPr="00954481">
        <w:rPr>
          <w:rFonts w:eastAsia="SimSun"/>
        </w:rPr>
        <w:t>2)</w:t>
      </w:r>
      <w:r w:rsidRPr="00954481">
        <w:rPr>
          <w:rFonts w:eastAsia="SimSun"/>
        </w:rPr>
        <w:tab/>
        <w:t xml:space="preserve">an area of interest via "locArea" attribute. </w:t>
      </w:r>
    </w:p>
    <w:p w14:paraId="22850088" w14:textId="77777777" w:rsidR="00954481" w:rsidRPr="00954481" w:rsidRDefault="00954481" w:rsidP="00954481">
      <w:pPr>
        <w:rPr>
          <w:rFonts w:eastAsia="SimSun"/>
        </w:rPr>
      </w:pPr>
      <w:r w:rsidRPr="00954481">
        <w:rPr>
          <w:rFonts w:eastAsia="SimSun"/>
        </w:rPr>
        <w:t>If the AF cannot successfully fulfil the received HTTP POST request due to an internal error or an error in the HTTP POST request, the AF shall send the HTTP error response as specified in clause 5.7.</w:t>
      </w:r>
    </w:p>
    <w:p w14:paraId="63723433" w14:textId="77777777" w:rsidR="00954481" w:rsidRPr="00954481" w:rsidRDefault="00954481" w:rsidP="00954481">
      <w:pPr>
        <w:rPr>
          <w:rFonts w:eastAsia="SimSun"/>
        </w:rPr>
      </w:pPr>
      <w:r w:rsidRPr="00954481">
        <w:rPr>
          <w:rFonts w:eastAsia="SimSun"/>
          <w:noProof/>
        </w:rPr>
        <w:t xml:space="preserve">Upon successful reception of the HTTP POST request with "{apiRoot}/naf-eventexposure/&lt;apiVersion&gt;/subscriptions" as request URI and </w:t>
      </w:r>
      <w:r w:rsidRPr="00954481">
        <w:rPr>
          <w:rFonts w:ascii="Calibri" w:eastAsia="SimSun" w:hAnsi="Calibri"/>
        </w:rPr>
        <w:t>"</w:t>
      </w:r>
      <w:r w:rsidRPr="00954481">
        <w:rPr>
          <w:rFonts w:eastAsia="SimSun"/>
          <w:noProof/>
        </w:rPr>
        <w:t>AfEventExposureSubsc</w:t>
      </w:r>
      <w:r w:rsidRPr="00954481">
        <w:rPr>
          <w:rFonts w:ascii="Calibri" w:eastAsia="SimSun" w:hAnsi="Calibri"/>
        </w:rPr>
        <w:t>"</w:t>
      </w:r>
      <w:r w:rsidRPr="00954481">
        <w:rPr>
          <w:rFonts w:eastAsia="SimSun"/>
          <w:noProof/>
        </w:rPr>
        <w:t xml:space="preserve"> data structure as request body, the AF shall create a new "Individual Application Event Subscription" resource, store the subscription and send an HTTP "201 Created" response </w:t>
      </w:r>
      <w:r w:rsidRPr="00954481">
        <w:rPr>
          <w:rFonts w:eastAsia="SimSun"/>
        </w:rPr>
        <w:t>as shown in step 2 of figure 4.2.2.2-1, containing:</w:t>
      </w:r>
    </w:p>
    <w:p w14:paraId="2F497DB7" w14:textId="77777777" w:rsidR="00954481" w:rsidRPr="00954481" w:rsidRDefault="00954481" w:rsidP="00954481">
      <w:pPr>
        <w:ind w:left="568" w:hanging="284"/>
        <w:rPr>
          <w:rFonts w:eastAsia="SimSun"/>
        </w:rPr>
      </w:pPr>
      <w:r w:rsidRPr="00954481">
        <w:rPr>
          <w:rFonts w:eastAsia="SimSun"/>
        </w:rPr>
        <w:t>-</w:t>
      </w:r>
      <w:r w:rsidRPr="00954481">
        <w:rPr>
          <w:rFonts w:eastAsia="SimSun"/>
        </w:rPr>
        <w:tab/>
        <w:t>a Location header field; and</w:t>
      </w:r>
    </w:p>
    <w:p w14:paraId="3168B29E" w14:textId="77777777" w:rsidR="00954481" w:rsidRPr="00954481" w:rsidRDefault="00954481" w:rsidP="00954481">
      <w:pPr>
        <w:ind w:left="568" w:hanging="284"/>
        <w:rPr>
          <w:rFonts w:eastAsia="SimSun"/>
        </w:rPr>
      </w:pPr>
      <w:r w:rsidRPr="00954481">
        <w:rPr>
          <w:rFonts w:eastAsia="SimSun"/>
        </w:rPr>
        <w:t>-</w:t>
      </w:r>
      <w:r w:rsidRPr="00954481">
        <w:rPr>
          <w:rFonts w:eastAsia="SimSun"/>
        </w:rPr>
        <w:tab/>
        <w:t xml:space="preserve">an </w:t>
      </w:r>
      <w:r w:rsidRPr="00954481">
        <w:rPr>
          <w:rFonts w:ascii="Calibri" w:eastAsia="SimSun" w:hAnsi="Calibri"/>
        </w:rPr>
        <w:t>"</w:t>
      </w:r>
      <w:r w:rsidRPr="00954481">
        <w:rPr>
          <w:rFonts w:eastAsia="SimSun"/>
        </w:rPr>
        <w:t>AfEventExposureSubsc</w:t>
      </w:r>
      <w:r w:rsidRPr="00954481">
        <w:rPr>
          <w:rFonts w:ascii="Calibri" w:eastAsia="SimSun" w:hAnsi="Calibri"/>
        </w:rPr>
        <w:t>"</w:t>
      </w:r>
      <w:r w:rsidRPr="00954481">
        <w:rPr>
          <w:rFonts w:eastAsia="SimSun"/>
        </w:rPr>
        <w:t xml:space="preserve"> data type in the payload body.</w:t>
      </w:r>
    </w:p>
    <w:p w14:paraId="189928C6" w14:textId="77777777" w:rsidR="00954481" w:rsidRPr="00954481" w:rsidRDefault="00954481" w:rsidP="00954481">
      <w:pPr>
        <w:rPr>
          <w:rFonts w:eastAsia="SimSun"/>
        </w:rPr>
      </w:pPr>
      <w:r w:rsidRPr="00954481">
        <w:rPr>
          <w:rFonts w:eastAsia="SimSun"/>
        </w:rPr>
        <w:t>The Location header field shall contain the URI of the created individual application session context resource i.e. "{apiRoot}/</w:t>
      </w:r>
      <w:r w:rsidRPr="00954481">
        <w:rPr>
          <w:rFonts w:eastAsia="SimSun"/>
          <w:noProof/>
        </w:rPr>
        <w:t>naf-eventexposure/&lt;apiVersion&gt;/subscriptions/</w:t>
      </w:r>
      <w:r w:rsidRPr="00954481">
        <w:rPr>
          <w:rFonts w:eastAsia="SimSun"/>
        </w:rPr>
        <w:t>{subscriptionId}".</w:t>
      </w:r>
    </w:p>
    <w:p w14:paraId="46BDF172" w14:textId="77777777" w:rsidR="00954481" w:rsidRPr="00954481" w:rsidRDefault="00954481" w:rsidP="00954481">
      <w:pPr>
        <w:rPr>
          <w:rFonts w:eastAsia="SimSun"/>
        </w:rPr>
      </w:pPr>
      <w:r w:rsidRPr="00954481">
        <w:rPr>
          <w:rFonts w:eastAsia="SimSun"/>
        </w:rPr>
        <w:t xml:space="preserve">The </w:t>
      </w:r>
      <w:r w:rsidRPr="00954481">
        <w:rPr>
          <w:rFonts w:ascii="Calibri" w:eastAsia="SimSun" w:hAnsi="Calibri"/>
        </w:rPr>
        <w:t>"</w:t>
      </w:r>
      <w:r w:rsidRPr="00954481">
        <w:rPr>
          <w:rFonts w:eastAsia="SimSun"/>
        </w:rPr>
        <w:t>AfEventExposureSubsc</w:t>
      </w:r>
      <w:r w:rsidRPr="00954481">
        <w:rPr>
          <w:rFonts w:ascii="Calibri" w:eastAsia="SimSun" w:hAnsi="Calibri"/>
        </w:rPr>
        <w:t>"</w:t>
      </w:r>
      <w:r w:rsidRPr="00954481">
        <w:rPr>
          <w:rFonts w:eastAsia="SimSun"/>
        </w:rPr>
        <w:t xml:space="preserve"> data type payload body shall contain the representation of the created </w:t>
      </w:r>
      <w:r w:rsidRPr="00954481">
        <w:rPr>
          <w:rFonts w:ascii="Calibri" w:eastAsia="SimSun" w:hAnsi="Calibri"/>
        </w:rPr>
        <w:t>"</w:t>
      </w:r>
      <w:r w:rsidRPr="00954481">
        <w:rPr>
          <w:rFonts w:eastAsia="SimSun"/>
        </w:rPr>
        <w:t>Individual Application Event Subscription</w:t>
      </w:r>
      <w:r w:rsidRPr="00954481">
        <w:rPr>
          <w:rFonts w:ascii="Calibri" w:eastAsia="SimSun" w:hAnsi="Calibri"/>
        </w:rPr>
        <w:t>"</w:t>
      </w:r>
      <w:r w:rsidRPr="00954481">
        <w:rPr>
          <w:rFonts w:eastAsia="SimSun"/>
        </w:rPr>
        <w:t xml:space="preserve">. </w:t>
      </w:r>
    </w:p>
    <w:p w14:paraId="7FE4811F" w14:textId="77777777" w:rsidR="00954481" w:rsidRPr="00954481" w:rsidRDefault="00954481" w:rsidP="00954481">
      <w:pPr>
        <w:rPr>
          <w:rFonts w:eastAsia="SimSun"/>
        </w:rPr>
      </w:pPr>
      <w:r w:rsidRPr="00954481">
        <w:rPr>
          <w:rFonts w:eastAsia="SimSun"/>
        </w:rPr>
        <w:lastRenderedPageBreak/>
        <w:t xml:space="preserve">When the </w:t>
      </w:r>
      <w:r w:rsidRPr="00954481">
        <w:rPr>
          <w:rFonts w:eastAsia="SimSun"/>
          <w:noProof/>
        </w:rPr>
        <w:t>"monDur" attribute is included in the response by the AF, it represents AF selected expiry time that is equal or less than the expiry time received in the request.</w:t>
      </w:r>
    </w:p>
    <w:p w14:paraId="7C3A72E0" w14:textId="77777777" w:rsidR="00954481" w:rsidRPr="00954481" w:rsidRDefault="00954481" w:rsidP="00954481">
      <w:pPr>
        <w:rPr>
          <w:rFonts w:eastAsia="SimSun"/>
          <w:noProof/>
        </w:rPr>
      </w:pPr>
      <w:r w:rsidRPr="00954481">
        <w:rPr>
          <w:rFonts w:eastAsia="SimSun"/>
        </w:rPr>
        <w:t xml:space="preserve">When the </w:t>
      </w:r>
      <w:r w:rsidRPr="00954481">
        <w:rPr>
          <w:rFonts w:eastAsia="SimSun"/>
          <w:noProof/>
        </w:rPr>
        <w:t xml:space="preserve">"immRep" attribute is included and sets to </w:t>
      </w:r>
      <w:r w:rsidRPr="00954481">
        <w:rPr>
          <w:rFonts w:ascii="Calibri" w:eastAsia="SimSun" w:hAnsi="Calibri"/>
        </w:rPr>
        <w:t>"</w:t>
      </w:r>
      <w:r w:rsidRPr="00954481">
        <w:rPr>
          <w:rFonts w:eastAsia="SimSun"/>
          <w:noProof/>
        </w:rPr>
        <w:t>true</w:t>
      </w:r>
      <w:r w:rsidRPr="00954481">
        <w:rPr>
          <w:rFonts w:ascii="Calibri" w:eastAsia="SimSun" w:hAnsi="Calibri"/>
        </w:rPr>
        <w:t>"</w:t>
      </w:r>
      <w:r w:rsidRPr="00954481">
        <w:rPr>
          <w:rFonts w:eastAsia="SimSun"/>
          <w:noProof/>
        </w:rPr>
        <w:t xml:space="preserve"> in the subscription and the subscribed events are available, the AF shall </w:t>
      </w:r>
      <w:r w:rsidRPr="00954481">
        <w:rPr>
          <w:rFonts w:eastAsia="SimSun"/>
        </w:rPr>
        <w:t>include the reports of the events subscribed, if available, in the HTTP POST response</w:t>
      </w:r>
      <w:r w:rsidRPr="00954481">
        <w:rPr>
          <w:rFonts w:eastAsia="SimSun"/>
          <w:noProof/>
        </w:rPr>
        <w:t xml:space="preserve">. </w:t>
      </w:r>
    </w:p>
    <w:p w14:paraId="6955FBE0" w14:textId="77777777" w:rsidR="00954481" w:rsidRPr="00954481" w:rsidRDefault="00954481" w:rsidP="00954481">
      <w:pPr>
        <w:rPr>
          <w:rFonts w:eastAsia="SimSun"/>
          <w:noProof/>
        </w:rPr>
      </w:pPr>
      <w:r w:rsidRPr="00954481">
        <w:rPr>
          <w:rFonts w:eastAsia="SimSun"/>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22ACADFF" w14:textId="77777777" w:rsidR="00954481" w:rsidRPr="00954481" w:rsidRDefault="00954481" w:rsidP="00954481">
      <w:pPr>
        <w:rPr>
          <w:rFonts w:eastAsia="SimSun"/>
          <w:noProof/>
        </w:rPr>
      </w:pPr>
      <w:r w:rsidRPr="00954481">
        <w:rPr>
          <w:rFonts w:eastAsia="SimSun"/>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76CB0135" w14:textId="53488333" w:rsidR="008E27BB" w:rsidRDefault="00954481" w:rsidP="00857A63">
      <w:pPr>
        <w:rPr>
          <w:ins w:id="24" w:author="Nokia" w:date="2023-03-30T10:41:00Z"/>
          <w:rFonts w:eastAsia="SimSun"/>
          <w:noProof/>
          <w:lang w:eastAsia="zh-CN"/>
        </w:rPr>
      </w:pPr>
      <w:r w:rsidRPr="00954481">
        <w:rPr>
          <w:rFonts w:eastAsia="SimSun"/>
          <w:noProof/>
        </w:rPr>
        <w:t xml:space="preserve">When the </w:t>
      </w:r>
      <w:r w:rsidRPr="00954481">
        <w:rPr>
          <w:rFonts w:eastAsia="SimSun"/>
        </w:rPr>
        <w:t>"</w:t>
      </w:r>
      <w:r w:rsidRPr="00954481">
        <w:rPr>
          <w:rFonts w:eastAsia="SimSun"/>
          <w:noProof/>
          <w:lang w:eastAsia="zh-CN"/>
        </w:rPr>
        <w:t xml:space="preserve">notifFlag" attribute is included and set to </w:t>
      </w:r>
      <w:r w:rsidRPr="00954481">
        <w:rPr>
          <w:rFonts w:eastAsia="SimSun"/>
          <w:noProof/>
        </w:rPr>
        <w:t>"DEACTIVATE"</w:t>
      </w:r>
      <w:r w:rsidRPr="00954481">
        <w:rPr>
          <w:rFonts w:eastAsia="SimSun"/>
          <w:noProof/>
          <w:lang w:eastAsia="zh-CN"/>
        </w:rPr>
        <w:t xml:space="preserve"> in the request, the AF shall mute the event notification and store the available events</w:t>
      </w:r>
      <w:ins w:id="25" w:author="Nokia" w:date="2023-03-29T11:15:00Z">
        <w:r>
          <w:rPr>
            <w:noProof/>
            <w:lang w:eastAsia="zh-CN"/>
          </w:rPr>
          <w:t xml:space="preserve"> until the NF service consumer </w:t>
        </w:r>
      </w:ins>
      <w:ins w:id="26" w:author="Nokia" w:date="2023-03-30T10:40:00Z">
        <w:r w:rsidR="008F780C">
          <w:rPr>
            <w:noProof/>
            <w:lang w:eastAsia="zh-CN"/>
          </w:rPr>
          <w:t>requests</w:t>
        </w:r>
      </w:ins>
      <w:ins w:id="27" w:author="Nokia" w:date="2023-03-29T11:15:00Z">
        <w:r>
          <w:rPr>
            <w:noProof/>
            <w:lang w:eastAsia="zh-CN"/>
          </w:rPr>
          <w:t xml:space="preserve">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ins>
      <w:r w:rsidRPr="00954481">
        <w:rPr>
          <w:rFonts w:eastAsia="SimSun"/>
          <w:noProof/>
          <w:lang w:eastAsia="zh-CN"/>
        </w:rPr>
        <w:t>.</w:t>
      </w:r>
    </w:p>
    <w:p w14:paraId="1FDE2780" w14:textId="70F8BA4C" w:rsidR="008F780C" w:rsidRPr="00954481" w:rsidRDefault="008F780C" w:rsidP="00857A63">
      <w:pPr>
        <w:rPr>
          <w:rFonts w:eastAsia="SimSun"/>
          <w:noProof/>
          <w:lang w:eastAsia="zh-CN"/>
        </w:rPr>
      </w:pPr>
      <w:ins w:id="28" w:author="Nokia" w:date="2023-03-30T10:41:00Z">
        <w:r>
          <w:rPr>
            <w:noProof/>
          </w:rPr>
          <w:t xml:space="preserve">If the </w:t>
        </w:r>
      </w:ins>
      <w:ins w:id="29" w:author="Nokia" w:date="2023-04-19T10:33:00Z">
        <w:r w:rsidR="003F6EBC">
          <w:rPr>
            <w:noProof/>
          </w:rPr>
          <w:t>E</w:t>
        </w:r>
      </w:ins>
      <w:ins w:id="30" w:author="Nokia" w:date="2023-03-30T10:41:00Z">
        <w:r>
          <w:rPr>
            <w:noProof/>
          </w:rPr>
          <w:t>nhDataMgmt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ins>
    </w:p>
    <w:p w14:paraId="686CCBF6"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719FA34" w14:textId="77777777" w:rsidR="00954481" w:rsidRPr="00954481" w:rsidRDefault="00954481" w:rsidP="00954481">
      <w:pPr>
        <w:keepNext/>
        <w:keepLines/>
        <w:spacing w:before="120"/>
        <w:ind w:left="1418" w:hanging="1418"/>
        <w:outlineLvl w:val="3"/>
        <w:rPr>
          <w:rFonts w:ascii="Arial" w:eastAsia="SimSun" w:hAnsi="Arial"/>
          <w:sz w:val="24"/>
        </w:rPr>
      </w:pPr>
      <w:bookmarkStart w:id="31" w:name="_Toc493845658"/>
      <w:bookmarkStart w:id="32" w:name="_Toc494194736"/>
      <w:bookmarkStart w:id="33" w:name="_Toc528159045"/>
      <w:bookmarkStart w:id="34" w:name="_Toc532198012"/>
      <w:bookmarkStart w:id="35" w:name="_Toc34123766"/>
      <w:bookmarkStart w:id="36" w:name="_Toc36038510"/>
      <w:bookmarkStart w:id="37" w:name="_Toc36038598"/>
      <w:bookmarkStart w:id="38" w:name="_Toc36038789"/>
      <w:bookmarkStart w:id="39" w:name="_Toc44680729"/>
      <w:bookmarkStart w:id="40" w:name="_Toc45133641"/>
      <w:bookmarkStart w:id="41" w:name="_Toc45133732"/>
      <w:bookmarkStart w:id="42" w:name="_Toc49417430"/>
      <w:bookmarkStart w:id="43" w:name="_Toc51762397"/>
      <w:bookmarkStart w:id="44" w:name="_Toc58838113"/>
      <w:bookmarkStart w:id="45" w:name="_Toc59017126"/>
      <w:bookmarkStart w:id="46" w:name="_Toc68168272"/>
      <w:bookmarkStart w:id="47" w:name="_Toc122114001"/>
      <w:r w:rsidRPr="00954481">
        <w:rPr>
          <w:rFonts w:ascii="Arial" w:eastAsia="SimSun" w:hAnsi="Arial"/>
          <w:sz w:val="24"/>
        </w:rPr>
        <w:t>4.2.2.3</w:t>
      </w:r>
      <w:r w:rsidRPr="00954481">
        <w:rPr>
          <w:rFonts w:ascii="Arial" w:eastAsia="SimSun" w:hAnsi="Arial"/>
          <w:sz w:val="24"/>
        </w:rPr>
        <w:tab/>
        <w:t>Modifying an existing subscription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AA07CB9" w14:textId="77777777" w:rsidR="00954481" w:rsidRPr="00954481" w:rsidRDefault="00954481" w:rsidP="00954481">
      <w:pPr>
        <w:rPr>
          <w:rFonts w:eastAsia="SimSun"/>
          <w:noProof/>
        </w:rPr>
      </w:pPr>
      <w:r w:rsidRPr="00954481">
        <w:rPr>
          <w:rFonts w:eastAsia="SimSun"/>
          <w:noProof/>
        </w:rPr>
        <w:t>Figure 4.2.2.3-1 illustrates the modification of an existing subscription.</w:t>
      </w:r>
    </w:p>
    <w:p w14:paraId="09DDAB43" w14:textId="77777777" w:rsidR="00954481" w:rsidRPr="00954481" w:rsidRDefault="00954481" w:rsidP="00954481">
      <w:pPr>
        <w:keepNext/>
        <w:keepLines/>
        <w:spacing w:before="60"/>
        <w:jc w:val="center"/>
        <w:rPr>
          <w:rFonts w:ascii="Arial" w:eastAsia="SimSun" w:hAnsi="Arial"/>
          <w:b/>
          <w:noProof/>
        </w:rPr>
      </w:pPr>
      <w:r w:rsidRPr="00954481">
        <w:rPr>
          <w:rFonts w:ascii="Arial" w:eastAsia="SimSun" w:hAnsi="Arial"/>
          <w:b/>
          <w:noProof/>
        </w:rPr>
        <w:object w:dxaOrig="9550" w:dyaOrig="3180" w14:anchorId="0C342271">
          <v:shape id="_x0000_i1026" type="#_x0000_t75" style="width:477.5pt;height:159pt" o:ole="">
            <v:imagedata r:id="rId20" o:title=""/>
          </v:shape>
          <o:OLEObject Type="Embed" ProgID="Visio.Drawing.11" ShapeID="_x0000_i1026" DrawAspect="Content" ObjectID="_1743583806" r:id="rId21"/>
        </w:object>
      </w:r>
    </w:p>
    <w:p w14:paraId="17FFEBF4" w14:textId="77777777" w:rsidR="00954481" w:rsidRPr="00954481" w:rsidRDefault="00954481" w:rsidP="00954481">
      <w:pPr>
        <w:keepLines/>
        <w:spacing w:after="240"/>
        <w:jc w:val="center"/>
        <w:rPr>
          <w:rFonts w:ascii="Arial" w:eastAsia="SimSun" w:hAnsi="Arial"/>
          <w:b/>
          <w:noProof/>
        </w:rPr>
      </w:pPr>
      <w:r w:rsidRPr="00954481">
        <w:rPr>
          <w:rFonts w:ascii="Arial" w:eastAsia="SimSun" w:hAnsi="Arial"/>
          <w:b/>
          <w:noProof/>
        </w:rPr>
        <w:t>Figure 4.2.2.3-1: Modification of an existing subscription</w:t>
      </w:r>
    </w:p>
    <w:p w14:paraId="500BB579" w14:textId="77777777" w:rsidR="00954481" w:rsidRPr="00954481" w:rsidRDefault="00954481" w:rsidP="00954481">
      <w:pPr>
        <w:rPr>
          <w:rFonts w:eastAsia="SimSun"/>
          <w:noProof/>
        </w:rPr>
      </w:pPr>
      <w:r w:rsidRPr="00954481">
        <w:rPr>
          <w:rFonts w:eastAsia="SimSun"/>
          <w:noProof/>
        </w:rPr>
        <w:t>To modify an existing subscription to event notifications, the NF service consumer shall send an HTTP PUT request with: "{apiRoot}/naf-eventexposure/&lt;apiVersion&gt;/subscriptions/{</w:t>
      </w:r>
      <w:r w:rsidRPr="00954481">
        <w:rPr>
          <w:rFonts w:eastAsia="SimSun"/>
          <w:bCs/>
          <w:noProof/>
          <w:lang w:eastAsia="zh-CN"/>
        </w:rPr>
        <w:t>subscriptionId</w:t>
      </w:r>
      <w:r w:rsidRPr="00954481">
        <w:rPr>
          <w:rFonts w:eastAsia="SimSun"/>
          <w:noProof/>
        </w:rPr>
        <w:t>}" as request URI,</w:t>
      </w:r>
      <w:r w:rsidRPr="00954481">
        <w:rPr>
          <w:rFonts w:eastAsia="SimSun"/>
        </w:rPr>
        <w:t xml:space="preserve"> as shown in step 1 of figure 4.2.2.3-1, </w:t>
      </w:r>
      <w:r w:rsidRPr="00954481">
        <w:rPr>
          <w:rFonts w:eastAsia="SimSun"/>
          <w:noProof/>
        </w:rPr>
        <w:t>where "{</w:t>
      </w:r>
      <w:r w:rsidRPr="00954481">
        <w:rPr>
          <w:rFonts w:eastAsia="SimSun"/>
          <w:bCs/>
          <w:noProof/>
          <w:lang w:eastAsia="zh-CN"/>
        </w:rPr>
        <w:t>subscriptionId</w:t>
      </w:r>
      <w:r w:rsidRPr="00954481">
        <w:rPr>
          <w:rFonts w:eastAsia="SimSun"/>
          <w:noProof/>
        </w:rPr>
        <w:t xml:space="preserve">}" is the subscription correlation ID of the existing subscription. The </w:t>
      </w:r>
      <w:r w:rsidRPr="00954481">
        <w:rPr>
          <w:rFonts w:ascii="Calibri" w:eastAsia="SimSun" w:hAnsi="Calibri"/>
        </w:rPr>
        <w:t>"</w:t>
      </w:r>
      <w:r w:rsidRPr="00954481">
        <w:rPr>
          <w:rFonts w:eastAsia="SimSun"/>
          <w:noProof/>
        </w:rPr>
        <w:t>AfEventExposureSubsc</w:t>
      </w:r>
      <w:r w:rsidRPr="00954481">
        <w:rPr>
          <w:rFonts w:ascii="Calibri" w:eastAsia="SimSun" w:hAnsi="Calibri"/>
        </w:rPr>
        <w:t>"</w:t>
      </w:r>
      <w:r w:rsidRPr="00954481">
        <w:rPr>
          <w:rFonts w:eastAsia="SimSun"/>
          <w:noProof/>
        </w:rPr>
        <w:t xml:space="preserve"> data structure is included as request body as described in clause 4.2.2.2.</w:t>
      </w:r>
    </w:p>
    <w:p w14:paraId="6C3DC7E2" w14:textId="77777777" w:rsidR="00954481" w:rsidRPr="00954481" w:rsidRDefault="00954481" w:rsidP="00954481">
      <w:pPr>
        <w:keepLines/>
        <w:ind w:left="1135" w:hanging="851"/>
        <w:rPr>
          <w:rFonts w:eastAsia="SimSun"/>
          <w:noProof/>
        </w:rPr>
      </w:pPr>
      <w:r w:rsidRPr="00954481">
        <w:rPr>
          <w:rFonts w:eastAsia="SimSun"/>
          <w:noProof/>
        </w:rPr>
        <w:t>NOTE 1:</w:t>
      </w:r>
      <w:r w:rsidRPr="00954481">
        <w:rPr>
          <w:rFonts w:eastAsia="SimSun"/>
          <w:noProof/>
        </w:rPr>
        <w:tab/>
        <w:t xml:space="preserve">An alternate NF service consumer than the one that requested the generation of the subscription resource can send the PUT request. </w:t>
      </w:r>
    </w:p>
    <w:p w14:paraId="192A1CA5" w14:textId="77777777" w:rsidR="00954481" w:rsidRPr="00954481" w:rsidRDefault="00954481" w:rsidP="00954481">
      <w:pPr>
        <w:keepLines/>
        <w:ind w:left="1135" w:hanging="851"/>
        <w:rPr>
          <w:rFonts w:eastAsia="SimSun"/>
          <w:noProof/>
        </w:rPr>
      </w:pPr>
      <w:r w:rsidRPr="00954481">
        <w:rPr>
          <w:rFonts w:eastAsia="SimSun"/>
          <w:noProof/>
        </w:rPr>
        <w:t>NOTE 2:</w:t>
      </w:r>
      <w:r w:rsidRPr="00954481">
        <w:rPr>
          <w:rFonts w:eastAsia="SimSun"/>
          <w:noProof/>
        </w:rPr>
        <w:tab/>
        <w:t>The "notifUri" attribute within the AfEventExposureSubsc data structure can be modified to request that subsequent notifications are sent to a new NF service consumer.</w:t>
      </w:r>
    </w:p>
    <w:p w14:paraId="7F999D03" w14:textId="77777777" w:rsidR="00954481" w:rsidRPr="00954481" w:rsidRDefault="00954481" w:rsidP="00954481">
      <w:pPr>
        <w:keepLines/>
        <w:ind w:left="1135" w:hanging="851"/>
        <w:rPr>
          <w:rFonts w:eastAsia="SimSun"/>
          <w:noProof/>
        </w:rPr>
      </w:pPr>
      <w:r w:rsidRPr="00954481">
        <w:rPr>
          <w:rFonts w:eastAsia="SimSun"/>
          <w:noProof/>
        </w:rPr>
        <w:lastRenderedPageBreak/>
        <w:t>NOTE 3:</w:t>
      </w:r>
      <w:r w:rsidRPr="00954481">
        <w:rPr>
          <w:rFonts w:eastAsia="SimSun"/>
          <w:noProof/>
        </w:rPr>
        <w:tab/>
        <w:t>The "monDur" attribute within the AfEventExposureSubsc data structure can be modified to extend the expiry time to keep receiving notifications.</w:t>
      </w:r>
    </w:p>
    <w:p w14:paraId="43296956" w14:textId="77777777" w:rsidR="00954481" w:rsidRPr="00954481" w:rsidRDefault="00954481" w:rsidP="00954481">
      <w:pPr>
        <w:rPr>
          <w:rFonts w:eastAsia="SimSun"/>
        </w:rPr>
      </w:pPr>
      <w:r w:rsidRPr="00954481">
        <w:rPr>
          <w:rFonts w:eastAsia="SimSun"/>
        </w:rPr>
        <w:t xml:space="preserve">If the AF cannot successfully fulfil the received HTTP PUT request due to an internal error or an error in the HTTP PUT request, the AF shall send an HTTP error response as specified in clause 5.7. </w:t>
      </w:r>
    </w:p>
    <w:p w14:paraId="26BADBCA" w14:textId="77777777" w:rsidR="00954481" w:rsidRPr="00954481" w:rsidRDefault="00954481" w:rsidP="00954481">
      <w:pPr>
        <w:rPr>
          <w:rFonts w:eastAsia="SimSun"/>
        </w:rPr>
      </w:pPr>
      <w:r w:rsidRPr="00954481">
        <w:rPr>
          <w:rFonts w:eastAsia="SimSun"/>
        </w:rPr>
        <w:t>If the feature "ES3XX" is supported, and the AF determines the received HTTP PUT request needs to be redirected, the AF shall send an HTTP redirect response as specified in clause </w:t>
      </w:r>
      <w:r w:rsidRPr="00954481">
        <w:rPr>
          <w:rFonts w:eastAsia="SimSun"/>
          <w:lang w:eastAsia="zh-CN"/>
        </w:rPr>
        <w:t xml:space="preserve">6.10.9 of </w:t>
      </w:r>
      <w:r w:rsidRPr="00954481">
        <w:rPr>
          <w:rFonts w:eastAsia="SimSun"/>
          <w:lang w:val="en-US"/>
        </w:rPr>
        <w:t>3GPP TS 29.500 [5]</w:t>
      </w:r>
      <w:r w:rsidRPr="00954481">
        <w:rPr>
          <w:rFonts w:eastAsia="SimSun"/>
        </w:rPr>
        <w:t>.</w:t>
      </w:r>
    </w:p>
    <w:p w14:paraId="698E9C29" w14:textId="77777777" w:rsidR="00954481" w:rsidRPr="00954481" w:rsidRDefault="00954481" w:rsidP="00954481">
      <w:pPr>
        <w:rPr>
          <w:rFonts w:eastAsia="SimSun"/>
        </w:rPr>
      </w:pPr>
      <w:r w:rsidRPr="00954481">
        <w:rPr>
          <w:rFonts w:eastAsia="SimSun"/>
          <w:noProof/>
        </w:rPr>
        <w:t>Upon successful reception of an HTTP PUT request with: "{apiRoot}/naf-eventexposure/&lt;apiVersion&gt;/subscriptions/{</w:t>
      </w:r>
      <w:r w:rsidRPr="00954481">
        <w:rPr>
          <w:rFonts w:eastAsia="SimSun"/>
          <w:bCs/>
          <w:noProof/>
          <w:lang w:eastAsia="zh-CN"/>
        </w:rPr>
        <w:t>subscriptionId</w:t>
      </w:r>
      <w:r w:rsidRPr="00954481">
        <w:rPr>
          <w:rFonts w:eastAsia="SimSun"/>
          <w:noProof/>
        </w:rPr>
        <w:t xml:space="preserve">}" as request URI and </w:t>
      </w:r>
      <w:r w:rsidRPr="00954481">
        <w:rPr>
          <w:rFonts w:ascii="Calibri" w:eastAsia="SimSun" w:hAnsi="Calibri"/>
        </w:rPr>
        <w:t>"</w:t>
      </w:r>
      <w:r w:rsidRPr="00954481">
        <w:rPr>
          <w:rFonts w:eastAsia="SimSun"/>
          <w:noProof/>
        </w:rPr>
        <w:t>AfEventExposureSubsc</w:t>
      </w:r>
      <w:r w:rsidRPr="00954481">
        <w:rPr>
          <w:rFonts w:ascii="Calibri" w:eastAsia="SimSun" w:hAnsi="Calibri"/>
        </w:rPr>
        <w:t>"</w:t>
      </w:r>
      <w:r w:rsidRPr="00954481">
        <w:rPr>
          <w:rFonts w:eastAsia="SimSun"/>
          <w:noProof/>
        </w:rPr>
        <w:t xml:space="preserve"> data structure as request body, the AF shall update the subscription and send either a HTTP "200 OK" response with the </w:t>
      </w:r>
      <w:r w:rsidRPr="00954481">
        <w:rPr>
          <w:rFonts w:ascii="Calibri" w:eastAsia="SimSun" w:hAnsi="Calibri"/>
        </w:rPr>
        <w:t>"</w:t>
      </w:r>
      <w:r w:rsidRPr="00954481">
        <w:rPr>
          <w:rFonts w:eastAsia="SimSun"/>
          <w:noProof/>
        </w:rPr>
        <w:t>AfEventExposureSubsc</w:t>
      </w:r>
      <w:r w:rsidRPr="00954481">
        <w:rPr>
          <w:rFonts w:ascii="Calibri" w:eastAsia="SimSun" w:hAnsi="Calibri"/>
        </w:rPr>
        <w:t>"</w:t>
      </w:r>
      <w:r w:rsidRPr="00954481">
        <w:rPr>
          <w:rFonts w:eastAsia="SimSun"/>
          <w:noProof/>
        </w:rPr>
        <w:t xml:space="preserve"> data structure as response body</w:t>
      </w:r>
      <w:r w:rsidRPr="00954481">
        <w:rPr>
          <w:rFonts w:eastAsia="SimSun"/>
        </w:rPr>
        <w:t xml:space="preserve"> containing the representation of the modified </w:t>
      </w:r>
      <w:r w:rsidRPr="00954481">
        <w:rPr>
          <w:rFonts w:eastAsia="SimSun"/>
          <w:noProof/>
        </w:rPr>
        <w:t xml:space="preserve">"Individual Application Event Subscription", or an HTTP </w:t>
      </w:r>
      <w:r w:rsidRPr="00954481">
        <w:rPr>
          <w:rFonts w:ascii="Calibri" w:eastAsia="SimSun" w:hAnsi="Calibri"/>
        </w:rPr>
        <w:t>"</w:t>
      </w:r>
      <w:r w:rsidRPr="00954481">
        <w:rPr>
          <w:rFonts w:eastAsia="SimSun"/>
          <w:noProof/>
        </w:rPr>
        <w:t>204 No Content</w:t>
      </w:r>
      <w:r w:rsidRPr="00954481">
        <w:rPr>
          <w:rFonts w:ascii="Calibri" w:eastAsia="SimSun" w:hAnsi="Calibri"/>
        </w:rPr>
        <w:t>"</w:t>
      </w:r>
      <w:r w:rsidRPr="00954481">
        <w:rPr>
          <w:rFonts w:eastAsia="SimSun"/>
          <w:noProof/>
        </w:rPr>
        <w:t xml:space="preserve"> response</w:t>
      </w:r>
      <w:r w:rsidRPr="00954481">
        <w:rPr>
          <w:rFonts w:ascii="Calibri" w:eastAsia="SimSun" w:hAnsi="Calibri"/>
        </w:rPr>
        <w:t>,</w:t>
      </w:r>
      <w:r w:rsidRPr="00954481">
        <w:rPr>
          <w:rFonts w:eastAsia="SimSun"/>
        </w:rPr>
        <w:t xml:space="preserve"> as shown in step 2 of figure 4.2.2.3-1</w:t>
      </w:r>
      <w:r w:rsidRPr="00954481">
        <w:rPr>
          <w:rFonts w:eastAsia="SimSun"/>
          <w:noProof/>
        </w:rPr>
        <w:t>.</w:t>
      </w:r>
      <w:r w:rsidRPr="00954481">
        <w:rPr>
          <w:rFonts w:eastAsia="SimSun"/>
        </w:rPr>
        <w:t xml:space="preserve"> </w:t>
      </w:r>
    </w:p>
    <w:p w14:paraId="1F09D18C" w14:textId="77777777" w:rsidR="00954481" w:rsidRPr="00954481" w:rsidRDefault="00954481" w:rsidP="00954481">
      <w:pPr>
        <w:rPr>
          <w:rFonts w:eastAsia="SimSun"/>
        </w:rPr>
      </w:pPr>
      <w:r w:rsidRPr="00954481">
        <w:rPr>
          <w:rFonts w:eastAsia="SimSun"/>
        </w:rPr>
        <w:t xml:space="preserve">When the </w:t>
      </w:r>
      <w:r w:rsidRPr="00954481">
        <w:rPr>
          <w:rFonts w:eastAsia="SimSun"/>
          <w:noProof/>
        </w:rPr>
        <w:t>"monDur" attribute is included in the response by the AF, it represents AF selected expiry time that is equal or less than the expiry time received in the request.</w:t>
      </w:r>
    </w:p>
    <w:p w14:paraId="56B8BCFA" w14:textId="77777777" w:rsidR="00954481" w:rsidRPr="00954481" w:rsidRDefault="00954481" w:rsidP="00954481">
      <w:pPr>
        <w:rPr>
          <w:rFonts w:eastAsia="SimSun"/>
          <w:noProof/>
        </w:rPr>
      </w:pPr>
      <w:r w:rsidRPr="00954481">
        <w:rPr>
          <w:rFonts w:eastAsia="SimSun"/>
        </w:rPr>
        <w:t xml:space="preserve">When the </w:t>
      </w:r>
      <w:r w:rsidRPr="00954481">
        <w:rPr>
          <w:rFonts w:eastAsia="SimSun"/>
          <w:noProof/>
        </w:rPr>
        <w:t xml:space="preserve">"immRep" attribute is included and sets to </w:t>
      </w:r>
      <w:r w:rsidRPr="00954481">
        <w:rPr>
          <w:rFonts w:ascii="Calibri" w:eastAsia="SimSun" w:hAnsi="Calibri"/>
        </w:rPr>
        <w:t>"</w:t>
      </w:r>
      <w:r w:rsidRPr="00954481">
        <w:rPr>
          <w:rFonts w:eastAsia="SimSun"/>
          <w:noProof/>
        </w:rPr>
        <w:t>true</w:t>
      </w:r>
      <w:r w:rsidRPr="00954481">
        <w:rPr>
          <w:rFonts w:ascii="Calibri" w:eastAsia="SimSun" w:hAnsi="Calibri"/>
        </w:rPr>
        <w:t>"</w:t>
      </w:r>
      <w:r w:rsidRPr="00954481">
        <w:rPr>
          <w:rFonts w:eastAsia="SimSun"/>
          <w:noProof/>
        </w:rPr>
        <w:t xml:space="preserve"> in the subscription and the subscribed events are available, the AF shall </w:t>
      </w:r>
      <w:r w:rsidRPr="00954481">
        <w:rPr>
          <w:rFonts w:eastAsia="SimSun"/>
        </w:rPr>
        <w:t>include the reports of the events subscribed, if available, in the HTTP PUT response</w:t>
      </w:r>
      <w:r w:rsidRPr="00954481">
        <w:rPr>
          <w:rFonts w:eastAsia="SimSun"/>
          <w:noProof/>
        </w:rPr>
        <w:t>.</w:t>
      </w:r>
    </w:p>
    <w:p w14:paraId="0836A9DA" w14:textId="77777777" w:rsidR="00954481" w:rsidRPr="00954481" w:rsidRDefault="00954481" w:rsidP="00954481">
      <w:pPr>
        <w:rPr>
          <w:rFonts w:eastAsia="SimSun"/>
          <w:noProof/>
        </w:rPr>
      </w:pPr>
      <w:r w:rsidRPr="00954481">
        <w:rPr>
          <w:rFonts w:eastAsia="SimSun"/>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341EBA4E" w14:textId="77777777" w:rsidR="00954481" w:rsidRPr="00954481" w:rsidRDefault="00954481" w:rsidP="00954481">
      <w:pPr>
        <w:rPr>
          <w:rFonts w:eastAsia="SimSun"/>
          <w:noProof/>
        </w:rPr>
      </w:pPr>
      <w:r w:rsidRPr="00954481">
        <w:rPr>
          <w:rFonts w:eastAsia="SimSun"/>
          <w:noProof/>
        </w:rPr>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2082DD97" w14:textId="49A06A06" w:rsidR="00A61A4C" w:rsidRDefault="00954481" w:rsidP="002E0E48">
      <w:pPr>
        <w:rPr>
          <w:ins w:id="48" w:author="Nokia" w:date="2023-03-30T10:42:00Z"/>
          <w:rFonts w:eastAsia="SimSun"/>
          <w:noProof/>
          <w:lang w:eastAsia="zh-CN"/>
        </w:rPr>
      </w:pPr>
      <w:r w:rsidRPr="00954481">
        <w:rPr>
          <w:rFonts w:eastAsia="SimSun" w:hint="eastAsia"/>
          <w:noProof/>
          <w:lang w:eastAsia="zh-CN"/>
        </w:rPr>
        <w:t>W</w:t>
      </w:r>
      <w:r w:rsidRPr="00954481">
        <w:rPr>
          <w:rFonts w:eastAsia="SimSun"/>
          <w:noProof/>
          <w:lang w:eastAsia="zh-CN"/>
        </w:rPr>
        <w:t xml:space="preserve">hen the </w:t>
      </w:r>
      <w:r w:rsidRPr="00954481">
        <w:rPr>
          <w:rFonts w:eastAsia="SimSun"/>
        </w:rPr>
        <w:t>"</w:t>
      </w:r>
      <w:r w:rsidRPr="00954481">
        <w:rPr>
          <w:rFonts w:eastAsia="SimSun"/>
          <w:noProof/>
          <w:lang w:eastAsia="zh-CN"/>
        </w:rPr>
        <w:t xml:space="preserve">notifFlag" attribute is included, and set to </w:t>
      </w:r>
      <w:r w:rsidRPr="00954481">
        <w:rPr>
          <w:rFonts w:eastAsia="SimSun"/>
          <w:noProof/>
        </w:rPr>
        <w:t>"DEACTIVATE"</w:t>
      </w:r>
      <w:r w:rsidRPr="00954481">
        <w:rPr>
          <w:rFonts w:eastAsia="SimSun"/>
          <w:noProof/>
          <w:lang w:eastAsia="zh-CN"/>
        </w:rPr>
        <w:t xml:space="preserve"> in the request, the AF shall mute the event notification and store the available events</w:t>
      </w:r>
      <w:ins w:id="49" w:author="Nokia" w:date="2023-03-29T11:16:00Z">
        <w:r>
          <w:rPr>
            <w:noProof/>
            <w:lang w:eastAsia="zh-CN"/>
          </w:rPr>
          <w:t xml:space="preserve"> until the NF service consumer </w:t>
        </w:r>
      </w:ins>
      <w:ins w:id="50" w:author="Nokia" w:date="2023-03-30T10:41:00Z">
        <w:r w:rsidR="008F780C">
          <w:rPr>
            <w:noProof/>
            <w:lang w:eastAsia="zh-CN"/>
          </w:rPr>
          <w:t>requests</w:t>
        </w:r>
      </w:ins>
      <w:ins w:id="51" w:author="Nokia" w:date="2023-03-29T11:16:00Z">
        <w:r>
          <w:rPr>
            <w:noProof/>
            <w:lang w:eastAsia="zh-CN"/>
          </w:rPr>
          <w:t xml:space="preserve">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ins>
      <w:r w:rsidRPr="00954481">
        <w:rPr>
          <w:rFonts w:eastAsia="SimSun"/>
          <w:noProof/>
          <w:lang w:eastAsia="zh-CN"/>
        </w:rPr>
        <w:t xml:space="preserve">; if </w:t>
      </w:r>
      <w:del w:id="52" w:author="Nokia" w:date="2023-03-29T11:16:00Z">
        <w:r w:rsidRPr="00954481" w:rsidDel="00954481">
          <w:rPr>
            <w:rFonts w:eastAsia="SimSun"/>
            <w:noProof/>
            <w:lang w:eastAsia="zh-CN"/>
          </w:rPr>
          <w:delText xml:space="preserve">it </w:delText>
        </w:r>
      </w:del>
      <w:ins w:id="53" w:author="Nokia" w:date="2023-03-29T11:16:00Z">
        <w:r>
          <w:rPr>
            <w:rFonts w:eastAsia="SimSun"/>
            <w:noProof/>
            <w:lang w:eastAsia="zh-CN"/>
          </w:rPr>
          <w:t>the "notifFlag" attribute</w:t>
        </w:r>
        <w:r w:rsidRPr="00954481">
          <w:rPr>
            <w:rFonts w:eastAsia="SimSun"/>
            <w:noProof/>
            <w:lang w:eastAsia="zh-CN"/>
          </w:rPr>
          <w:t xml:space="preserve"> </w:t>
        </w:r>
      </w:ins>
      <w:r w:rsidRPr="00954481">
        <w:rPr>
          <w:rFonts w:eastAsia="SimSun"/>
          <w:noProof/>
          <w:lang w:eastAsia="zh-CN"/>
        </w:rPr>
        <w:t xml:space="preserve">is set to </w:t>
      </w:r>
      <w:r w:rsidRPr="00954481">
        <w:rPr>
          <w:rFonts w:eastAsia="SimSun"/>
          <w:noProof/>
        </w:rPr>
        <w:t>"RETRIEVAL"</w:t>
      </w:r>
      <w:r w:rsidRPr="00954481">
        <w:rPr>
          <w:rFonts w:eastAsia="SimSun"/>
          <w:noProof/>
          <w:lang w:eastAsia="zh-CN"/>
        </w:rPr>
        <w:t xml:space="preserve"> in the request, the AF shall send the stored events to the NF service consumer, and mute the event notification again and store available events; if </w:t>
      </w:r>
      <w:ins w:id="54" w:author="Nokia" w:date="2023-03-29T12:10:00Z">
        <w:r w:rsidR="00567593">
          <w:rPr>
            <w:rFonts w:eastAsia="SimSun"/>
            <w:noProof/>
            <w:lang w:eastAsia="zh-CN"/>
          </w:rPr>
          <w:t>the "notifFlag" attribute</w:t>
        </w:r>
      </w:ins>
      <w:del w:id="55" w:author="Nokia" w:date="2023-03-29T12:10:00Z">
        <w:r w:rsidRPr="00954481" w:rsidDel="00567593">
          <w:rPr>
            <w:rFonts w:eastAsia="SimSun"/>
            <w:noProof/>
            <w:lang w:eastAsia="zh-CN"/>
          </w:rPr>
          <w:delText>it</w:delText>
        </w:r>
      </w:del>
      <w:r w:rsidRPr="00954481">
        <w:rPr>
          <w:rFonts w:eastAsia="SimSun"/>
          <w:noProof/>
          <w:lang w:eastAsia="zh-CN"/>
        </w:rPr>
        <w:t xml:space="preserve"> is set to "ACTIVATE" and the event notifications are muted (due to a previously received "DECATIVATE" value), the AF shall unmute the event notification, i.e. start sending again notifications for available events.</w:t>
      </w:r>
    </w:p>
    <w:p w14:paraId="54A5490F" w14:textId="4E969065" w:rsidR="00E93BFB" w:rsidRPr="00954481" w:rsidRDefault="008F780C" w:rsidP="00E93BFB">
      <w:pPr>
        <w:rPr>
          <w:rFonts w:eastAsia="SimSun"/>
          <w:noProof/>
        </w:rPr>
      </w:pPr>
      <w:ins w:id="56" w:author="Nokia" w:date="2023-03-30T10:42:00Z">
        <w:r>
          <w:rPr>
            <w:noProof/>
          </w:rPr>
          <w:t xml:space="preserve">If the </w:t>
        </w:r>
      </w:ins>
      <w:ins w:id="57" w:author="Nokia" w:date="2023-04-19T10:33:00Z">
        <w:r w:rsidR="003F6EBC">
          <w:rPr>
            <w:noProof/>
          </w:rPr>
          <w:t>E</w:t>
        </w:r>
      </w:ins>
      <w:ins w:id="58" w:author="Nokia" w:date="2023-03-30T10:42:00Z">
        <w:r>
          <w:rPr>
            <w:noProof/>
          </w:rPr>
          <w:t>nhDataMgmt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ins>
    </w:p>
    <w:p w14:paraId="63F0B36B" w14:textId="77777777" w:rsidR="00E93BFB" w:rsidRPr="0002788F" w:rsidRDefault="00E93BFB" w:rsidP="00E93B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E82093B" w14:textId="77777777" w:rsidR="00E93BFB" w:rsidRPr="00E93BFB" w:rsidRDefault="00E93BFB" w:rsidP="00E93BFB">
      <w:pPr>
        <w:keepNext/>
        <w:keepLines/>
        <w:spacing w:before="120"/>
        <w:ind w:left="1701" w:hanging="1701"/>
        <w:outlineLvl w:val="4"/>
        <w:rPr>
          <w:rFonts w:ascii="Arial" w:eastAsia="SimSun" w:hAnsi="Arial"/>
          <w:sz w:val="22"/>
        </w:rPr>
      </w:pPr>
      <w:bookmarkStart w:id="59" w:name="_Toc493665982"/>
      <w:bookmarkStart w:id="60" w:name="_Toc493774029"/>
      <w:bookmarkStart w:id="61" w:name="_Toc494194778"/>
      <w:bookmarkStart w:id="62" w:name="_Toc528159072"/>
      <w:bookmarkStart w:id="63" w:name="_Toc532198034"/>
      <w:bookmarkStart w:id="64" w:name="_Toc34123788"/>
      <w:bookmarkStart w:id="65" w:name="_Toc36038532"/>
      <w:bookmarkStart w:id="66" w:name="_Toc36038620"/>
      <w:bookmarkStart w:id="67" w:name="_Toc36038811"/>
      <w:bookmarkStart w:id="68" w:name="_Toc44680751"/>
      <w:bookmarkStart w:id="69" w:name="_Toc45133663"/>
      <w:bookmarkStart w:id="70" w:name="_Toc45133754"/>
      <w:bookmarkStart w:id="71" w:name="_Toc49417452"/>
      <w:bookmarkStart w:id="72" w:name="_Toc51762419"/>
      <w:bookmarkStart w:id="73" w:name="_Toc58838135"/>
      <w:bookmarkStart w:id="74" w:name="_Toc59017148"/>
      <w:bookmarkStart w:id="75" w:name="_Toc68168294"/>
      <w:bookmarkStart w:id="76" w:name="_Toc130545908"/>
      <w:r w:rsidRPr="00E93BFB">
        <w:rPr>
          <w:rFonts w:ascii="Arial" w:eastAsia="SimSun" w:hAnsi="Arial"/>
          <w:sz w:val="22"/>
        </w:rPr>
        <w:t>5.3.2.3.1</w:t>
      </w:r>
      <w:r w:rsidRPr="00E93BFB">
        <w:rPr>
          <w:rFonts w:ascii="Arial" w:eastAsia="SimSun" w:hAnsi="Arial"/>
          <w:sz w:val="22"/>
        </w:rPr>
        <w:tab/>
      </w:r>
      <w:bookmarkEnd w:id="59"/>
      <w:bookmarkEnd w:id="60"/>
      <w:bookmarkEnd w:id="61"/>
      <w:bookmarkEnd w:id="62"/>
      <w:r w:rsidRPr="00E93BFB">
        <w:rPr>
          <w:rFonts w:ascii="Arial" w:eastAsia="SimSun" w:hAnsi="Arial"/>
          <w:sz w:val="22"/>
        </w:rPr>
        <w:t>POST</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DA9143E" w14:textId="77777777" w:rsidR="00E93BFB" w:rsidRPr="00E93BFB" w:rsidRDefault="00E93BFB" w:rsidP="00E93BFB">
      <w:pPr>
        <w:rPr>
          <w:rFonts w:eastAsia="SimSun"/>
        </w:rPr>
      </w:pPr>
      <w:r w:rsidRPr="00E93BFB">
        <w:rPr>
          <w:rFonts w:eastAsia="SimSun"/>
        </w:rPr>
        <w:t>This method shall support the URI query parameters specified in table 5.3.2.3.1-1.</w:t>
      </w:r>
    </w:p>
    <w:p w14:paraId="3A7A7972" w14:textId="77777777" w:rsidR="00E93BFB" w:rsidRPr="00E93BFB" w:rsidRDefault="00E93BFB" w:rsidP="00E93BFB">
      <w:pPr>
        <w:keepNext/>
        <w:keepLines/>
        <w:spacing w:before="60"/>
        <w:jc w:val="center"/>
        <w:rPr>
          <w:rFonts w:ascii="Arial" w:eastAsia="SimSun" w:hAnsi="Arial" w:cs="Arial"/>
          <w:b/>
        </w:rPr>
      </w:pPr>
      <w:r w:rsidRPr="00E93BFB">
        <w:rPr>
          <w:rFonts w:ascii="Arial" w:eastAsia="SimSun" w:hAnsi="Arial"/>
          <w:b/>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E93BFB" w:rsidRPr="00E93BFB" w14:paraId="4961CC7D" w14:textId="77777777" w:rsidTr="00400526">
        <w:trPr>
          <w:jc w:val="center"/>
        </w:trPr>
        <w:tc>
          <w:tcPr>
            <w:tcW w:w="1591" w:type="dxa"/>
            <w:tcBorders>
              <w:bottom w:val="single" w:sz="6" w:space="0" w:color="auto"/>
            </w:tcBorders>
            <w:shd w:val="clear" w:color="auto" w:fill="C0C0C0"/>
            <w:hideMark/>
          </w:tcPr>
          <w:p w14:paraId="0791EBF9"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Name</w:t>
            </w:r>
          </w:p>
        </w:tc>
        <w:tc>
          <w:tcPr>
            <w:tcW w:w="1411" w:type="dxa"/>
            <w:tcBorders>
              <w:bottom w:val="single" w:sz="6" w:space="0" w:color="auto"/>
            </w:tcBorders>
            <w:shd w:val="clear" w:color="auto" w:fill="C0C0C0"/>
            <w:hideMark/>
          </w:tcPr>
          <w:p w14:paraId="041675F8"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Data type</w:t>
            </w:r>
          </w:p>
        </w:tc>
        <w:tc>
          <w:tcPr>
            <w:tcW w:w="442" w:type="dxa"/>
            <w:tcBorders>
              <w:bottom w:val="single" w:sz="6" w:space="0" w:color="auto"/>
            </w:tcBorders>
            <w:shd w:val="clear" w:color="auto" w:fill="C0C0C0"/>
            <w:hideMark/>
          </w:tcPr>
          <w:p w14:paraId="6CB85BA5"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P</w:t>
            </w:r>
          </w:p>
        </w:tc>
        <w:tc>
          <w:tcPr>
            <w:tcW w:w="1395" w:type="dxa"/>
            <w:tcBorders>
              <w:bottom w:val="single" w:sz="6" w:space="0" w:color="auto"/>
            </w:tcBorders>
            <w:shd w:val="clear" w:color="auto" w:fill="C0C0C0"/>
            <w:hideMark/>
          </w:tcPr>
          <w:p w14:paraId="77A0BDC0"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Cardinality</w:t>
            </w:r>
          </w:p>
        </w:tc>
        <w:tc>
          <w:tcPr>
            <w:tcW w:w="4840" w:type="dxa"/>
            <w:tcBorders>
              <w:bottom w:val="single" w:sz="6" w:space="0" w:color="auto"/>
            </w:tcBorders>
            <w:shd w:val="clear" w:color="auto" w:fill="C0C0C0"/>
            <w:vAlign w:val="center"/>
            <w:hideMark/>
          </w:tcPr>
          <w:p w14:paraId="6C9C75D8"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Description</w:t>
            </w:r>
          </w:p>
        </w:tc>
      </w:tr>
      <w:tr w:rsidR="00E93BFB" w:rsidRPr="00E93BFB" w14:paraId="541FBB68" w14:textId="77777777" w:rsidTr="00400526">
        <w:trPr>
          <w:jc w:val="center"/>
        </w:trPr>
        <w:tc>
          <w:tcPr>
            <w:tcW w:w="1591" w:type="dxa"/>
            <w:tcBorders>
              <w:top w:val="single" w:sz="6" w:space="0" w:color="auto"/>
            </w:tcBorders>
            <w:hideMark/>
          </w:tcPr>
          <w:p w14:paraId="47EEBC57"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n/a</w:t>
            </w:r>
          </w:p>
        </w:tc>
        <w:tc>
          <w:tcPr>
            <w:tcW w:w="1411" w:type="dxa"/>
            <w:tcBorders>
              <w:top w:val="single" w:sz="6" w:space="0" w:color="auto"/>
            </w:tcBorders>
          </w:tcPr>
          <w:p w14:paraId="2CBC22C8" w14:textId="77777777" w:rsidR="00E93BFB" w:rsidRPr="00E93BFB" w:rsidRDefault="00E93BFB" w:rsidP="00E93BFB">
            <w:pPr>
              <w:keepNext/>
              <w:keepLines/>
              <w:spacing w:after="0"/>
              <w:rPr>
                <w:rFonts w:ascii="Arial" w:eastAsia="SimSun" w:hAnsi="Arial"/>
                <w:sz w:val="18"/>
              </w:rPr>
            </w:pPr>
          </w:p>
        </w:tc>
        <w:tc>
          <w:tcPr>
            <w:tcW w:w="442" w:type="dxa"/>
            <w:tcBorders>
              <w:top w:val="single" w:sz="6" w:space="0" w:color="auto"/>
            </w:tcBorders>
          </w:tcPr>
          <w:p w14:paraId="488F2FF1" w14:textId="77777777" w:rsidR="00E93BFB" w:rsidRPr="00E93BFB" w:rsidRDefault="00E93BFB" w:rsidP="00E93BFB">
            <w:pPr>
              <w:keepNext/>
              <w:keepLines/>
              <w:spacing w:after="0"/>
              <w:jc w:val="center"/>
              <w:rPr>
                <w:rFonts w:ascii="Arial" w:eastAsia="SimSun" w:hAnsi="Arial"/>
                <w:sz w:val="18"/>
              </w:rPr>
            </w:pPr>
          </w:p>
        </w:tc>
        <w:tc>
          <w:tcPr>
            <w:tcW w:w="1395" w:type="dxa"/>
            <w:tcBorders>
              <w:top w:val="single" w:sz="6" w:space="0" w:color="auto"/>
            </w:tcBorders>
          </w:tcPr>
          <w:p w14:paraId="382F0FDC" w14:textId="77777777" w:rsidR="00E93BFB" w:rsidRPr="00E93BFB" w:rsidRDefault="00E93BFB" w:rsidP="00E93BFB">
            <w:pPr>
              <w:keepNext/>
              <w:keepLines/>
              <w:spacing w:after="0"/>
              <w:jc w:val="center"/>
              <w:rPr>
                <w:rFonts w:ascii="Arial" w:eastAsia="SimSun" w:hAnsi="Arial"/>
                <w:sz w:val="18"/>
              </w:rPr>
            </w:pPr>
          </w:p>
        </w:tc>
        <w:tc>
          <w:tcPr>
            <w:tcW w:w="4840" w:type="dxa"/>
            <w:tcBorders>
              <w:top w:val="single" w:sz="6" w:space="0" w:color="auto"/>
            </w:tcBorders>
          </w:tcPr>
          <w:p w14:paraId="00804690" w14:textId="77777777" w:rsidR="00E93BFB" w:rsidRPr="00E93BFB" w:rsidRDefault="00E93BFB" w:rsidP="00E93BFB">
            <w:pPr>
              <w:keepNext/>
              <w:keepLines/>
              <w:spacing w:after="0"/>
              <w:rPr>
                <w:rFonts w:ascii="Arial" w:eastAsia="SimSun" w:hAnsi="Arial"/>
                <w:sz w:val="18"/>
              </w:rPr>
            </w:pPr>
          </w:p>
        </w:tc>
      </w:tr>
    </w:tbl>
    <w:p w14:paraId="60656E5B" w14:textId="77777777" w:rsidR="00E93BFB" w:rsidRPr="00E93BFB" w:rsidRDefault="00E93BFB" w:rsidP="00E93BFB">
      <w:pPr>
        <w:rPr>
          <w:rFonts w:eastAsia="SimSun"/>
        </w:rPr>
      </w:pPr>
    </w:p>
    <w:p w14:paraId="2E477BBE" w14:textId="77777777" w:rsidR="00E93BFB" w:rsidRPr="00E93BFB" w:rsidRDefault="00E93BFB" w:rsidP="00E93BFB">
      <w:pPr>
        <w:rPr>
          <w:rFonts w:eastAsia="SimSun"/>
        </w:rPr>
      </w:pPr>
      <w:r w:rsidRPr="00E93BFB">
        <w:rPr>
          <w:rFonts w:eastAsia="SimSun"/>
        </w:rPr>
        <w:t>This method shall support the request data structures specified in table 5.3.2.3.1-2 and the response data structures and response codes specified in table 5.3.2.3.1-3.</w:t>
      </w:r>
    </w:p>
    <w:p w14:paraId="0762E3F8" w14:textId="77777777" w:rsidR="00E93BFB" w:rsidRPr="00E93BFB" w:rsidRDefault="00E93BFB" w:rsidP="00E93BFB">
      <w:pPr>
        <w:keepNext/>
        <w:keepLines/>
        <w:spacing w:before="60"/>
        <w:jc w:val="center"/>
        <w:rPr>
          <w:rFonts w:ascii="Arial" w:eastAsia="SimSun" w:hAnsi="Arial"/>
          <w:b/>
        </w:rPr>
      </w:pPr>
      <w:r w:rsidRPr="00E93BFB">
        <w:rPr>
          <w:rFonts w:ascii="Arial" w:eastAsia="SimSun" w:hAnsi="Arial"/>
          <w:b/>
        </w:rPr>
        <w:lastRenderedPageBreak/>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116"/>
      </w:tblGrid>
      <w:tr w:rsidR="00E93BFB" w:rsidRPr="00E93BFB" w14:paraId="4FC386B7" w14:textId="77777777" w:rsidTr="00400526">
        <w:trPr>
          <w:jc w:val="center"/>
        </w:trPr>
        <w:tc>
          <w:tcPr>
            <w:tcW w:w="1612" w:type="dxa"/>
            <w:tcBorders>
              <w:bottom w:val="single" w:sz="6" w:space="0" w:color="auto"/>
            </w:tcBorders>
            <w:shd w:val="clear" w:color="auto" w:fill="C0C0C0"/>
            <w:hideMark/>
          </w:tcPr>
          <w:p w14:paraId="77D0608E"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Data type</w:t>
            </w:r>
          </w:p>
        </w:tc>
        <w:tc>
          <w:tcPr>
            <w:tcW w:w="422" w:type="dxa"/>
            <w:tcBorders>
              <w:bottom w:val="single" w:sz="6" w:space="0" w:color="auto"/>
            </w:tcBorders>
            <w:shd w:val="clear" w:color="auto" w:fill="C0C0C0"/>
            <w:hideMark/>
          </w:tcPr>
          <w:p w14:paraId="10152206"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P</w:t>
            </w:r>
          </w:p>
        </w:tc>
        <w:tc>
          <w:tcPr>
            <w:tcW w:w="1529" w:type="dxa"/>
            <w:tcBorders>
              <w:bottom w:val="single" w:sz="6" w:space="0" w:color="auto"/>
            </w:tcBorders>
            <w:shd w:val="clear" w:color="auto" w:fill="C0C0C0"/>
            <w:hideMark/>
          </w:tcPr>
          <w:p w14:paraId="15C6EC2A"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Cardinality</w:t>
            </w:r>
          </w:p>
        </w:tc>
        <w:tc>
          <w:tcPr>
            <w:tcW w:w="6116" w:type="dxa"/>
            <w:tcBorders>
              <w:bottom w:val="single" w:sz="6" w:space="0" w:color="auto"/>
            </w:tcBorders>
            <w:shd w:val="clear" w:color="auto" w:fill="C0C0C0"/>
            <w:vAlign w:val="center"/>
            <w:hideMark/>
          </w:tcPr>
          <w:p w14:paraId="0B5ED2A4"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Description</w:t>
            </w:r>
          </w:p>
        </w:tc>
      </w:tr>
      <w:tr w:rsidR="00E93BFB" w:rsidRPr="00E93BFB" w14:paraId="725375E0" w14:textId="77777777" w:rsidTr="00400526">
        <w:trPr>
          <w:jc w:val="center"/>
        </w:trPr>
        <w:tc>
          <w:tcPr>
            <w:tcW w:w="1612" w:type="dxa"/>
            <w:tcBorders>
              <w:top w:val="single" w:sz="6" w:space="0" w:color="auto"/>
            </w:tcBorders>
          </w:tcPr>
          <w:p w14:paraId="1B13E99B"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AfEventExposureSubsc</w:t>
            </w:r>
          </w:p>
        </w:tc>
        <w:tc>
          <w:tcPr>
            <w:tcW w:w="422" w:type="dxa"/>
            <w:tcBorders>
              <w:top w:val="single" w:sz="6" w:space="0" w:color="auto"/>
            </w:tcBorders>
          </w:tcPr>
          <w:p w14:paraId="65F5B1F4" w14:textId="77777777" w:rsidR="00E93BFB" w:rsidRPr="00E93BFB" w:rsidRDefault="00E93BFB" w:rsidP="00E93BFB">
            <w:pPr>
              <w:keepNext/>
              <w:keepLines/>
              <w:spacing w:after="0"/>
              <w:jc w:val="center"/>
              <w:rPr>
                <w:rFonts w:ascii="Arial" w:eastAsia="SimSun" w:hAnsi="Arial"/>
                <w:sz w:val="18"/>
              </w:rPr>
            </w:pPr>
            <w:r w:rsidRPr="00E93BFB">
              <w:rPr>
                <w:rFonts w:ascii="Arial" w:eastAsia="SimSun" w:hAnsi="Arial"/>
                <w:sz w:val="18"/>
              </w:rPr>
              <w:t>M</w:t>
            </w:r>
          </w:p>
        </w:tc>
        <w:tc>
          <w:tcPr>
            <w:tcW w:w="1529" w:type="dxa"/>
            <w:tcBorders>
              <w:top w:val="single" w:sz="6" w:space="0" w:color="auto"/>
            </w:tcBorders>
          </w:tcPr>
          <w:p w14:paraId="1DB8C4E5" w14:textId="77777777" w:rsidR="00E93BFB" w:rsidRPr="00E93BFB" w:rsidRDefault="00E93BFB" w:rsidP="00E93BFB">
            <w:pPr>
              <w:keepNext/>
              <w:keepLines/>
              <w:spacing w:after="0"/>
              <w:jc w:val="center"/>
              <w:rPr>
                <w:rFonts w:ascii="Arial" w:eastAsia="SimSun" w:hAnsi="Arial"/>
                <w:sz w:val="18"/>
              </w:rPr>
            </w:pPr>
            <w:r w:rsidRPr="00E93BFB">
              <w:rPr>
                <w:rFonts w:ascii="Arial" w:eastAsia="SimSun" w:hAnsi="Arial"/>
                <w:sz w:val="18"/>
              </w:rPr>
              <w:t>1</w:t>
            </w:r>
          </w:p>
        </w:tc>
        <w:tc>
          <w:tcPr>
            <w:tcW w:w="6116" w:type="dxa"/>
            <w:tcBorders>
              <w:top w:val="single" w:sz="6" w:space="0" w:color="auto"/>
            </w:tcBorders>
          </w:tcPr>
          <w:p w14:paraId="54664435"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Contains the information required for the creation of a new individual application event subscription.</w:t>
            </w:r>
          </w:p>
        </w:tc>
      </w:tr>
    </w:tbl>
    <w:p w14:paraId="06DDFD4D" w14:textId="77777777" w:rsidR="00E93BFB" w:rsidRPr="00E93BFB" w:rsidRDefault="00E93BFB" w:rsidP="00E93BFB">
      <w:pPr>
        <w:rPr>
          <w:rFonts w:eastAsia="SimSun"/>
        </w:rPr>
      </w:pPr>
    </w:p>
    <w:p w14:paraId="0D4B2E3F" w14:textId="77777777" w:rsidR="00E93BFB" w:rsidRPr="00E93BFB" w:rsidRDefault="00E93BFB" w:rsidP="00E93BFB">
      <w:pPr>
        <w:keepNext/>
        <w:keepLines/>
        <w:spacing w:before="60"/>
        <w:jc w:val="center"/>
        <w:rPr>
          <w:rFonts w:ascii="Arial" w:eastAsia="SimSun" w:hAnsi="Arial"/>
          <w:b/>
        </w:rPr>
      </w:pPr>
      <w:r w:rsidRPr="00E93BFB">
        <w:rPr>
          <w:rFonts w:ascii="Arial" w:eastAsia="SimSun" w:hAnsi="Arial"/>
          <w:b/>
        </w:rPr>
        <w:t>Table 5.3.2.3.1-3: Data structures supported by the POST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7"/>
        <w:gridCol w:w="1700"/>
        <w:gridCol w:w="4840"/>
      </w:tblGrid>
      <w:tr w:rsidR="00E93BFB" w:rsidRPr="00E93BFB" w14:paraId="2594498B" w14:textId="77777777" w:rsidTr="00E93BFB">
        <w:trPr>
          <w:jc w:val="center"/>
        </w:trPr>
        <w:tc>
          <w:tcPr>
            <w:tcW w:w="1596" w:type="dxa"/>
            <w:tcBorders>
              <w:bottom w:val="single" w:sz="6" w:space="0" w:color="auto"/>
            </w:tcBorders>
            <w:shd w:val="clear" w:color="auto" w:fill="C0C0C0"/>
            <w:hideMark/>
          </w:tcPr>
          <w:p w14:paraId="1839CE01"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Data type</w:t>
            </w:r>
          </w:p>
        </w:tc>
        <w:tc>
          <w:tcPr>
            <w:tcW w:w="436" w:type="dxa"/>
            <w:tcBorders>
              <w:bottom w:val="single" w:sz="6" w:space="0" w:color="auto"/>
            </w:tcBorders>
            <w:shd w:val="clear" w:color="auto" w:fill="C0C0C0"/>
            <w:hideMark/>
          </w:tcPr>
          <w:p w14:paraId="7CA0A8CB"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P</w:t>
            </w:r>
          </w:p>
        </w:tc>
        <w:tc>
          <w:tcPr>
            <w:tcW w:w="1107" w:type="dxa"/>
            <w:tcBorders>
              <w:bottom w:val="single" w:sz="6" w:space="0" w:color="auto"/>
            </w:tcBorders>
            <w:shd w:val="clear" w:color="auto" w:fill="C0C0C0"/>
            <w:hideMark/>
          </w:tcPr>
          <w:p w14:paraId="3A7868EF"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Cardinality</w:t>
            </w:r>
          </w:p>
        </w:tc>
        <w:tc>
          <w:tcPr>
            <w:tcW w:w="1700" w:type="dxa"/>
            <w:tcBorders>
              <w:bottom w:val="single" w:sz="6" w:space="0" w:color="auto"/>
            </w:tcBorders>
            <w:shd w:val="clear" w:color="auto" w:fill="C0C0C0"/>
            <w:hideMark/>
          </w:tcPr>
          <w:p w14:paraId="385E75F6"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Response codes</w:t>
            </w:r>
          </w:p>
        </w:tc>
        <w:tc>
          <w:tcPr>
            <w:tcW w:w="4840" w:type="dxa"/>
            <w:tcBorders>
              <w:bottom w:val="single" w:sz="6" w:space="0" w:color="auto"/>
            </w:tcBorders>
            <w:shd w:val="clear" w:color="auto" w:fill="C0C0C0"/>
            <w:hideMark/>
          </w:tcPr>
          <w:p w14:paraId="1AE02FBE"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Description</w:t>
            </w:r>
          </w:p>
        </w:tc>
      </w:tr>
      <w:tr w:rsidR="00E93BFB" w:rsidRPr="00E93BFB" w14:paraId="3544B051" w14:textId="77777777" w:rsidTr="00E93BFB">
        <w:trPr>
          <w:jc w:val="center"/>
        </w:trPr>
        <w:tc>
          <w:tcPr>
            <w:tcW w:w="1596" w:type="dxa"/>
            <w:tcBorders>
              <w:top w:val="single" w:sz="6" w:space="0" w:color="auto"/>
            </w:tcBorders>
          </w:tcPr>
          <w:p w14:paraId="44D611D8"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AfEventExposureSubsc</w:t>
            </w:r>
          </w:p>
        </w:tc>
        <w:tc>
          <w:tcPr>
            <w:tcW w:w="436" w:type="dxa"/>
            <w:tcBorders>
              <w:top w:val="single" w:sz="6" w:space="0" w:color="auto"/>
            </w:tcBorders>
          </w:tcPr>
          <w:p w14:paraId="637755B9" w14:textId="77777777" w:rsidR="00E93BFB" w:rsidRPr="00E93BFB" w:rsidRDefault="00E93BFB" w:rsidP="00E93BFB">
            <w:pPr>
              <w:keepNext/>
              <w:keepLines/>
              <w:spacing w:after="0"/>
              <w:jc w:val="center"/>
              <w:rPr>
                <w:rFonts w:ascii="Arial" w:eastAsia="SimSun" w:hAnsi="Arial"/>
                <w:sz w:val="18"/>
              </w:rPr>
            </w:pPr>
            <w:r w:rsidRPr="00E93BFB">
              <w:rPr>
                <w:rFonts w:ascii="Arial" w:eastAsia="SimSun" w:hAnsi="Arial"/>
                <w:sz w:val="18"/>
              </w:rPr>
              <w:t>M</w:t>
            </w:r>
          </w:p>
        </w:tc>
        <w:tc>
          <w:tcPr>
            <w:tcW w:w="1107" w:type="dxa"/>
            <w:tcBorders>
              <w:top w:val="single" w:sz="6" w:space="0" w:color="auto"/>
            </w:tcBorders>
          </w:tcPr>
          <w:p w14:paraId="74207445" w14:textId="77777777" w:rsidR="00E93BFB" w:rsidRPr="00E93BFB" w:rsidRDefault="00E93BFB" w:rsidP="00E93BFB">
            <w:pPr>
              <w:keepNext/>
              <w:keepLines/>
              <w:spacing w:after="0"/>
              <w:jc w:val="center"/>
              <w:rPr>
                <w:rFonts w:ascii="Arial" w:eastAsia="SimSun" w:hAnsi="Arial"/>
                <w:sz w:val="18"/>
              </w:rPr>
            </w:pPr>
            <w:r w:rsidRPr="00E93BFB">
              <w:rPr>
                <w:rFonts w:ascii="Arial" w:eastAsia="SimSun" w:hAnsi="Arial"/>
                <w:sz w:val="18"/>
              </w:rPr>
              <w:t>1</w:t>
            </w:r>
          </w:p>
        </w:tc>
        <w:tc>
          <w:tcPr>
            <w:tcW w:w="1700" w:type="dxa"/>
            <w:tcBorders>
              <w:top w:val="single" w:sz="6" w:space="0" w:color="auto"/>
            </w:tcBorders>
          </w:tcPr>
          <w:p w14:paraId="1C1961A5"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201 Created</w:t>
            </w:r>
          </w:p>
        </w:tc>
        <w:tc>
          <w:tcPr>
            <w:tcW w:w="4840" w:type="dxa"/>
            <w:tcBorders>
              <w:top w:val="single" w:sz="6" w:space="0" w:color="auto"/>
            </w:tcBorders>
          </w:tcPr>
          <w:p w14:paraId="14C3C40C"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Contains the representation of the Individual Application Event Subscription resource.</w:t>
            </w:r>
          </w:p>
        </w:tc>
      </w:tr>
      <w:tr w:rsidR="00E93BFB" w:rsidRPr="00E93BFB" w14:paraId="0262FCC2" w14:textId="77777777" w:rsidTr="00E93BFB">
        <w:trPr>
          <w:jc w:val="center"/>
          <w:ins w:id="77" w:author="Nokia" w:date="2023-03-30T10:46:00Z"/>
        </w:trPr>
        <w:tc>
          <w:tcPr>
            <w:tcW w:w="1596" w:type="dxa"/>
            <w:tcBorders>
              <w:top w:val="single" w:sz="6" w:space="0" w:color="auto"/>
            </w:tcBorders>
          </w:tcPr>
          <w:p w14:paraId="030F892F" w14:textId="04044DFA" w:rsidR="00E93BFB" w:rsidRPr="00E93BFB" w:rsidRDefault="00E93BFB" w:rsidP="00E93BFB">
            <w:pPr>
              <w:keepNext/>
              <w:keepLines/>
              <w:spacing w:after="0"/>
              <w:rPr>
                <w:ins w:id="78" w:author="Nokia" w:date="2023-03-30T10:46:00Z"/>
                <w:rFonts w:ascii="Arial" w:eastAsia="SimSun" w:hAnsi="Arial"/>
                <w:sz w:val="18"/>
              </w:rPr>
            </w:pPr>
            <w:ins w:id="79" w:author="Nokia" w:date="2023-03-30T10:46:00Z">
              <w:r w:rsidRPr="0001729B">
                <w:rPr>
                  <w:rFonts w:ascii="Arial" w:hAnsi="Arial"/>
                  <w:sz w:val="18"/>
                </w:rPr>
                <w:t>ProblemDetails</w:t>
              </w:r>
            </w:ins>
          </w:p>
        </w:tc>
        <w:tc>
          <w:tcPr>
            <w:tcW w:w="436" w:type="dxa"/>
            <w:tcBorders>
              <w:top w:val="single" w:sz="6" w:space="0" w:color="auto"/>
            </w:tcBorders>
          </w:tcPr>
          <w:p w14:paraId="060E7ACA" w14:textId="34301895" w:rsidR="00E93BFB" w:rsidRPr="00E93BFB" w:rsidRDefault="00E93BFB" w:rsidP="00E93BFB">
            <w:pPr>
              <w:keepNext/>
              <w:keepLines/>
              <w:spacing w:after="0"/>
              <w:jc w:val="center"/>
              <w:rPr>
                <w:ins w:id="80" w:author="Nokia" w:date="2023-03-30T10:46:00Z"/>
                <w:rFonts w:ascii="Arial" w:eastAsia="SimSun" w:hAnsi="Arial"/>
                <w:sz w:val="18"/>
              </w:rPr>
            </w:pPr>
            <w:ins w:id="81" w:author="Nokia" w:date="2023-03-30T10:46:00Z">
              <w:r w:rsidRPr="0001729B">
                <w:rPr>
                  <w:rFonts w:ascii="Arial" w:hAnsi="Arial"/>
                  <w:sz w:val="18"/>
                </w:rPr>
                <w:t>O</w:t>
              </w:r>
            </w:ins>
          </w:p>
        </w:tc>
        <w:tc>
          <w:tcPr>
            <w:tcW w:w="1107" w:type="dxa"/>
            <w:tcBorders>
              <w:top w:val="single" w:sz="6" w:space="0" w:color="auto"/>
            </w:tcBorders>
          </w:tcPr>
          <w:p w14:paraId="74893906" w14:textId="342BED26" w:rsidR="00E93BFB" w:rsidRPr="00E93BFB" w:rsidRDefault="00E93BFB" w:rsidP="00E93BFB">
            <w:pPr>
              <w:keepNext/>
              <w:keepLines/>
              <w:spacing w:after="0"/>
              <w:jc w:val="center"/>
              <w:rPr>
                <w:ins w:id="82" w:author="Nokia" w:date="2023-03-30T10:46:00Z"/>
                <w:rFonts w:ascii="Arial" w:eastAsia="SimSun" w:hAnsi="Arial"/>
                <w:sz w:val="18"/>
              </w:rPr>
            </w:pPr>
            <w:ins w:id="83" w:author="Nokia" w:date="2023-03-30T10:46:00Z">
              <w:r w:rsidRPr="0001729B">
                <w:rPr>
                  <w:rFonts w:ascii="Arial" w:hAnsi="Arial"/>
                  <w:sz w:val="18"/>
                </w:rPr>
                <w:t>0..1</w:t>
              </w:r>
            </w:ins>
          </w:p>
        </w:tc>
        <w:tc>
          <w:tcPr>
            <w:tcW w:w="1700" w:type="dxa"/>
            <w:tcBorders>
              <w:top w:val="single" w:sz="6" w:space="0" w:color="auto"/>
            </w:tcBorders>
          </w:tcPr>
          <w:p w14:paraId="4F5DA15E" w14:textId="1435965F" w:rsidR="00E93BFB" w:rsidRPr="00E93BFB" w:rsidRDefault="00E93BFB" w:rsidP="00E93BFB">
            <w:pPr>
              <w:keepNext/>
              <w:keepLines/>
              <w:spacing w:after="0"/>
              <w:rPr>
                <w:ins w:id="84" w:author="Nokia" w:date="2023-03-30T10:46:00Z"/>
                <w:rFonts w:ascii="Arial" w:eastAsia="SimSun" w:hAnsi="Arial"/>
                <w:sz w:val="18"/>
              </w:rPr>
            </w:pPr>
            <w:ins w:id="85" w:author="Nokia" w:date="2023-03-30T10:46:00Z">
              <w:r w:rsidRPr="0001729B">
                <w:rPr>
                  <w:rFonts w:ascii="Arial" w:hAnsi="Arial"/>
                  <w:sz w:val="18"/>
                </w:rPr>
                <w:t>403 Forbidden</w:t>
              </w:r>
            </w:ins>
          </w:p>
        </w:tc>
        <w:tc>
          <w:tcPr>
            <w:tcW w:w="4840" w:type="dxa"/>
            <w:tcBorders>
              <w:top w:val="single" w:sz="6" w:space="0" w:color="auto"/>
            </w:tcBorders>
          </w:tcPr>
          <w:p w14:paraId="560469FD" w14:textId="0B5C60E8" w:rsidR="00E93BFB" w:rsidRPr="00E93BFB" w:rsidRDefault="00E93BFB" w:rsidP="00E93BFB">
            <w:pPr>
              <w:keepNext/>
              <w:keepLines/>
              <w:spacing w:after="0"/>
              <w:rPr>
                <w:ins w:id="86" w:author="Nokia" w:date="2023-03-30T10:46:00Z"/>
                <w:rFonts w:ascii="Arial" w:eastAsia="SimSun" w:hAnsi="Arial"/>
                <w:sz w:val="18"/>
              </w:rPr>
            </w:pPr>
            <w:ins w:id="87" w:author="Nokia" w:date="2023-03-30T10:46:00Z">
              <w:r w:rsidRPr="0001729B">
                <w:rPr>
                  <w:rFonts w:ascii="Arial" w:hAnsi="Arial"/>
                  <w:sz w:val="18"/>
                </w:rPr>
                <w:t>(NOTE</w:t>
              </w:r>
            </w:ins>
            <w:ins w:id="88" w:author="Nokia" w:date="2023-03-30T10:48:00Z">
              <w:r w:rsidR="00D45BB2">
                <w:rPr>
                  <w:rFonts w:ascii="Arial" w:hAnsi="Arial"/>
                  <w:sz w:val="18"/>
                </w:rPr>
                <w:t> </w:t>
              </w:r>
            </w:ins>
            <w:ins w:id="89" w:author="Nokia" w:date="2023-03-30T10:46:00Z">
              <w:r w:rsidRPr="0001729B">
                <w:rPr>
                  <w:rFonts w:ascii="Arial" w:hAnsi="Arial"/>
                  <w:sz w:val="18"/>
                </w:rPr>
                <w:t>2)</w:t>
              </w:r>
            </w:ins>
          </w:p>
        </w:tc>
      </w:tr>
      <w:tr w:rsidR="00E93BFB" w:rsidRPr="00E93BFB" w14:paraId="7D474D08" w14:textId="77777777" w:rsidTr="00E93BFB">
        <w:trPr>
          <w:jc w:val="center"/>
        </w:trPr>
        <w:tc>
          <w:tcPr>
            <w:tcW w:w="9679" w:type="dxa"/>
            <w:gridSpan w:val="5"/>
          </w:tcPr>
          <w:p w14:paraId="23D235C1" w14:textId="77777777" w:rsidR="00E93BFB" w:rsidRDefault="00E93BFB" w:rsidP="00E93BFB">
            <w:pPr>
              <w:keepNext/>
              <w:keepLines/>
              <w:spacing w:after="0"/>
              <w:ind w:left="851" w:hanging="851"/>
              <w:rPr>
                <w:ins w:id="90" w:author="Nokia" w:date="2023-03-30T10:46:00Z"/>
                <w:rFonts w:ascii="Arial" w:eastAsia="SimSun" w:hAnsi="Arial"/>
                <w:sz w:val="18"/>
              </w:rPr>
            </w:pPr>
            <w:r w:rsidRPr="00E93BFB">
              <w:rPr>
                <w:rFonts w:ascii="Arial" w:eastAsia="SimSun" w:hAnsi="Arial"/>
                <w:sz w:val="18"/>
              </w:rPr>
              <w:t>NOTE</w:t>
            </w:r>
            <w:ins w:id="91" w:author="Nokia" w:date="2023-03-30T10:46:00Z">
              <w:r>
                <w:rPr>
                  <w:rFonts w:ascii="Arial" w:eastAsia="SimSun" w:hAnsi="Arial"/>
                  <w:sz w:val="18"/>
                </w:rPr>
                <w:t> 1</w:t>
              </w:r>
            </w:ins>
            <w:r w:rsidRPr="00E93BFB">
              <w:rPr>
                <w:rFonts w:ascii="Arial" w:eastAsia="SimSun" w:hAnsi="Arial"/>
                <w:sz w:val="18"/>
              </w:rPr>
              <w:t>:</w:t>
            </w:r>
            <w:r w:rsidRPr="00E93BFB">
              <w:rPr>
                <w:rFonts w:ascii="Arial" w:eastAsia="SimSun" w:hAnsi="Arial"/>
                <w:sz w:val="18"/>
              </w:rPr>
              <w:tab/>
              <w:t xml:space="preserve">The mandatory HTTP error status codes for the POST method listed in table 5.2.7.1-1 of </w:t>
            </w:r>
            <w:r w:rsidRPr="00E93BFB">
              <w:rPr>
                <w:rFonts w:ascii="Arial" w:eastAsia="SimSun" w:hAnsi="Arial"/>
                <w:noProof/>
                <w:sz w:val="18"/>
              </w:rPr>
              <w:t>3GPP </w:t>
            </w:r>
            <w:r w:rsidRPr="00E93BFB">
              <w:rPr>
                <w:rFonts w:ascii="Arial" w:eastAsia="SimSun" w:hAnsi="Arial"/>
                <w:sz w:val="18"/>
              </w:rPr>
              <w:t>TS 29.500 [5] also apply.</w:t>
            </w:r>
          </w:p>
          <w:p w14:paraId="272CD07F" w14:textId="5C80FF43" w:rsidR="00E93BFB" w:rsidRPr="00E93BFB" w:rsidRDefault="00E93BFB" w:rsidP="00E93BFB">
            <w:pPr>
              <w:pStyle w:val="TAN"/>
              <w:rPr>
                <w:rFonts w:eastAsia="SimSun"/>
              </w:rPr>
            </w:pPr>
            <w:ins w:id="92" w:author="Nokia" w:date="2023-03-30T10:46:00Z">
              <w:r w:rsidRPr="00E93BFB">
                <w:rPr>
                  <w:rFonts w:eastAsia="SimSun"/>
                </w:rPr>
                <w:t>NOTE</w:t>
              </w:r>
            </w:ins>
            <w:ins w:id="93" w:author="Nokia" w:date="2023-03-30T10:48:00Z">
              <w:r w:rsidR="00D45BB2">
                <w:rPr>
                  <w:rFonts w:eastAsia="SimSun"/>
                </w:rPr>
                <w:t> </w:t>
              </w:r>
            </w:ins>
            <w:ins w:id="94" w:author="Nokia" w:date="2023-03-30T10:46:00Z">
              <w:r w:rsidRPr="00E93BFB">
                <w:rPr>
                  <w:rFonts w:eastAsia="SimSun"/>
                </w:rPr>
                <w:t>2:</w:t>
              </w:r>
              <w:r w:rsidRPr="00E93BFB">
                <w:rPr>
                  <w:rFonts w:eastAsia="SimSun"/>
                </w:rPr>
                <w:tab/>
                <w:t>Failure cases are described in clause 5.7.</w:t>
              </w:r>
            </w:ins>
          </w:p>
        </w:tc>
      </w:tr>
    </w:tbl>
    <w:p w14:paraId="33633540" w14:textId="77777777" w:rsidR="00E93BFB" w:rsidRPr="00E93BFB" w:rsidRDefault="00E93BFB" w:rsidP="00E93BFB">
      <w:pPr>
        <w:rPr>
          <w:rFonts w:eastAsia="SimSun"/>
          <w:noProof/>
        </w:rPr>
      </w:pPr>
    </w:p>
    <w:p w14:paraId="7FFEB023" w14:textId="77777777" w:rsidR="00E93BFB" w:rsidRPr="00E93BFB" w:rsidRDefault="00E93BFB" w:rsidP="00E93BFB">
      <w:pPr>
        <w:keepNext/>
        <w:keepLines/>
        <w:spacing w:before="60"/>
        <w:jc w:val="center"/>
        <w:rPr>
          <w:rFonts w:ascii="Arial" w:eastAsia="SimSun" w:hAnsi="Arial"/>
          <w:b/>
        </w:rPr>
      </w:pPr>
      <w:r w:rsidRPr="00E93BFB">
        <w:rPr>
          <w:rFonts w:ascii="Arial" w:eastAsia="SimSun" w:hAnsi="Arial"/>
          <w:b/>
        </w:rPr>
        <w:t>Table</w:t>
      </w:r>
      <w:r w:rsidRPr="00E93BFB">
        <w:rPr>
          <w:rFonts w:ascii="Arial" w:eastAsia="SimSun" w:hAnsi="Arial"/>
          <w:b/>
          <w:noProof/>
        </w:rPr>
        <w:t> </w:t>
      </w:r>
      <w:r w:rsidRPr="00E93BFB">
        <w:rPr>
          <w:rFonts w:ascii="Arial" w:eastAsia="SimSun" w:hAnsi="Arial"/>
          <w:b/>
        </w:rPr>
        <w:t xml:space="preserve">5.3.2.3.1-4: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93BFB" w:rsidRPr="00E93BFB" w14:paraId="52C96C42" w14:textId="77777777" w:rsidTr="00400526">
        <w:trPr>
          <w:jc w:val="center"/>
        </w:trPr>
        <w:tc>
          <w:tcPr>
            <w:tcW w:w="825" w:type="pct"/>
            <w:tcBorders>
              <w:bottom w:val="single" w:sz="6" w:space="0" w:color="auto"/>
            </w:tcBorders>
            <w:shd w:val="clear" w:color="auto" w:fill="C0C0C0"/>
          </w:tcPr>
          <w:p w14:paraId="68B83163"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Name</w:t>
            </w:r>
          </w:p>
        </w:tc>
        <w:tc>
          <w:tcPr>
            <w:tcW w:w="732" w:type="pct"/>
            <w:tcBorders>
              <w:bottom w:val="single" w:sz="6" w:space="0" w:color="auto"/>
            </w:tcBorders>
            <w:shd w:val="clear" w:color="auto" w:fill="C0C0C0"/>
          </w:tcPr>
          <w:p w14:paraId="7D4B9AC6"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Data type</w:t>
            </w:r>
          </w:p>
        </w:tc>
        <w:tc>
          <w:tcPr>
            <w:tcW w:w="217" w:type="pct"/>
            <w:tcBorders>
              <w:bottom w:val="single" w:sz="6" w:space="0" w:color="auto"/>
            </w:tcBorders>
            <w:shd w:val="clear" w:color="auto" w:fill="C0C0C0"/>
          </w:tcPr>
          <w:p w14:paraId="587D88C7"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P</w:t>
            </w:r>
          </w:p>
        </w:tc>
        <w:tc>
          <w:tcPr>
            <w:tcW w:w="581" w:type="pct"/>
            <w:tcBorders>
              <w:bottom w:val="single" w:sz="6" w:space="0" w:color="auto"/>
            </w:tcBorders>
            <w:shd w:val="clear" w:color="auto" w:fill="C0C0C0"/>
          </w:tcPr>
          <w:p w14:paraId="62F51508"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Cardinality</w:t>
            </w:r>
          </w:p>
        </w:tc>
        <w:tc>
          <w:tcPr>
            <w:tcW w:w="2645" w:type="pct"/>
            <w:tcBorders>
              <w:bottom w:val="single" w:sz="6" w:space="0" w:color="auto"/>
            </w:tcBorders>
            <w:shd w:val="clear" w:color="auto" w:fill="C0C0C0"/>
            <w:vAlign w:val="center"/>
          </w:tcPr>
          <w:p w14:paraId="6F34AC78"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Description</w:t>
            </w:r>
          </w:p>
        </w:tc>
      </w:tr>
      <w:tr w:rsidR="00E93BFB" w:rsidRPr="00E93BFB" w14:paraId="7DBC2649" w14:textId="77777777" w:rsidTr="00400526">
        <w:trPr>
          <w:jc w:val="center"/>
        </w:trPr>
        <w:tc>
          <w:tcPr>
            <w:tcW w:w="825" w:type="pct"/>
            <w:tcBorders>
              <w:top w:val="single" w:sz="6" w:space="0" w:color="auto"/>
            </w:tcBorders>
            <w:shd w:val="clear" w:color="auto" w:fill="auto"/>
          </w:tcPr>
          <w:p w14:paraId="144AF2C6"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Location</w:t>
            </w:r>
          </w:p>
        </w:tc>
        <w:tc>
          <w:tcPr>
            <w:tcW w:w="732" w:type="pct"/>
            <w:tcBorders>
              <w:top w:val="single" w:sz="6" w:space="0" w:color="auto"/>
            </w:tcBorders>
          </w:tcPr>
          <w:p w14:paraId="1A5064C2"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string</w:t>
            </w:r>
          </w:p>
        </w:tc>
        <w:tc>
          <w:tcPr>
            <w:tcW w:w="217" w:type="pct"/>
            <w:tcBorders>
              <w:top w:val="single" w:sz="6" w:space="0" w:color="auto"/>
            </w:tcBorders>
          </w:tcPr>
          <w:p w14:paraId="19361D40" w14:textId="77777777" w:rsidR="00E93BFB" w:rsidRPr="00E93BFB" w:rsidRDefault="00E93BFB" w:rsidP="00E93BFB">
            <w:pPr>
              <w:keepNext/>
              <w:keepLines/>
              <w:spacing w:after="0"/>
              <w:jc w:val="center"/>
              <w:rPr>
                <w:rFonts w:ascii="Arial" w:eastAsia="SimSun" w:hAnsi="Arial"/>
                <w:sz w:val="18"/>
              </w:rPr>
            </w:pPr>
            <w:r w:rsidRPr="00E93BFB">
              <w:rPr>
                <w:rFonts w:ascii="Arial" w:eastAsia="SimSun" w:hAnsi="Arial"/>
                <w:sz w:val="18"/>
              </w:rPr>
              <w:t>M</w:t>
            </w:r>
          </w:p>
        </w:tc>
        <w:tc>
          <w:tcPr>
            <w:tcW w:w="581" w:type="pct"/>
            <w:tcBorders>
              <w:top w:val="single" w:sz="6" w:space="0" w:color="auto"/>
            </w:tcBorders>
          </w:tcPr>
          <w:p w14:paraId="4C0CF19F"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1</w:t>
            </w:r>
          </w:p>
        </w:tc>
        <w:tc>
          <w:tcPr>
            <w:tcW w:w="2645" w:type="pct"/>
            <w:tcBorders>
              <w:top w:val="single" w:sz="6" w:space="0" w:color="auto"/>
            </w:tcBorders>
            <w:shd w:val="clear" w:color="auto" w:fill="auto"/>
            <w:vAlign w:val="center"/>
          </w:tcPr>
          <w:p w14:paraId="279E44A5"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Contains the URI of the newly created resource, according to the structure: {apiRoot}/naf-eventexposure/&lt;apiVersion&gt;/subscriptions</w:t>
            </w:r>
            <w:r w:rsidRPr="00E93BFB">
              <w:rPr>
                <w:rFonts w:ascii="Arial" w:eastAsia="SimSun" w:hAnsi="Arial"/>
                <w:noProof/>
                <w:sz w:val="18"/>
              </w:rPr>
              <w:t>/{</w:t>
            </w:r>
            <w:r w:rsidRPr="00E93BFB">
              <w:rPr>
                <w:rFonts w:ascii="Arial" w:eastAsia="SimSun" w:hAnsi="Arial"/>
                <w:bCs/>
                <w:noProof/>
                <w:sz w:val="18"/>
                <w:lang w:eastAsia="zh-CN"/>
              </w:rPr>
              <w:t>subscriptionId</w:t>
            </w:r>
            <w:r w:rsidRPr="00E93BFB">
              <w:rPr>
                <w:rFonts w:ascii="Arial" w:eastAsia="SimSun" w:hAnsi="Arial"/>
                <w:noProof/>
                <w:sz w:val="18"/>
              </w:rPr>
              <w:t>}</w:t>
            </w:r>
          </w:p>
        </w:tc>
      </w:tr>
    </w:tbl>
    <w:p w14:paraId="683152B0" w14:textId="77777777" w:rsidR="00E93BFB" w:rsidRPr="00954481" w:rsidRDefault="00E93BFB" w:rsidP="00E93BFB">
      <w:pPr>
        <w:rPr>
          <w:rFonts w:eastAsia="SimSun"/>
          <w:noProof/>
        </w:rPr>
      </w:pPr>
    </w:p>
    <w:p w14:paraId="473E183B" w14:textId="77777777" w:rsidR="00E93BFB" w:rsidRPr="0002788F" w:rsidRDefault="00E93BFB" w:rsidP="00E93B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6DB8495" w14:textId="77777777" w:rsidR="00E93BFB" w:rsidRPr="00E93BFB" w:rsidRDefault="00E93BFB" w:rsidP="00E93BFB">
      <w:pPr>
        <w:keepNext/>
        <w:keepLines/>
        <w:spacing w:before="120"/>
        <w:ind w:left="1701" w:hanging="1701"/>
        <w:outlineLvl w:val="4"/>
        <w:rPr>
          <w:rFonts w:ascii="Arial" w:eastAsia="SimSun" w:hAnsi="Arial"/>
          <w:noProof/>
          <w:sz w:val="22"/>
        </w:rPr>
      </w:pPr>
      <w:bookmarkStart w:id="95" w:name="_Toc524425223"/>
      <w:bookmarkStart w:id="96" w:name="_Toc532198041"/>
      <w:bookmarkStart w:id="97" w:name="_Toc34123794"/>
      <w:bookmarkStart w:id="98" w:name="_Toc36038538"/>
      <w:bookmarkStart w:id="99" w:name="_Toc36038626"/>
      <w:bookmarkStart w:id="100" w:name="_Toc36038817"/>
      <w:bookmarkStart w:id="101" w:name="_Toc44680757"/>
      <w:bookmarkStart w:id="102" w:name="_Toc45133669"/>
      <w:bookmarkStart w:id="103" w:name="_Toc45133760"/>
      <w:bookmarkStart w:id="104" w:name="_Toc49417458"/>
      <w:bookmarkStart w:id="105" w:name="_Toc51762425"/>
      <w:bookmarkStart w:id="106" w:name="_Toc58838141"/>
      <w:bookmarkStart w:id="107" w:name="_Toc59017154"/>
      <w:bookmarkStart w:id="108" w:name="_Toc68168300"/>
      <w:bookmarkStart w:id="109" w:name="_Toc130545914"/>
      <w:r w:rsidRPr="00E93BFB">
        <w:rPr>
          <w:rFonts w:ascii="Arial" w:eastAsia="SimSun" w:hAnsi="Arial"/>
          <w:noProof/>
          <w:sz w:val="22"/>
        </w:rPr>
        <w:t>5.3.3.3.2</w:t>
      </w:r>
      <w:r w:rsidRPr="00E93BFB">
        <w:rPr>
          <w:rFonts w:ascii="Arial" w:eastAsia="SimSun" w:hAnsi="Arial"/>
          <w:noProof/>
          <w:sz w:val="22"/>
        </w:rPr>
        <w:tab/>
        <w:t>PUT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E7A2D36" w14:textId="77777777" w:rsidR="00E93BFB" w:rsidRPr="00E93BFB" w:rsidRDefault="00E93BFB" w:rsidP="00E93BFB">
      <w:pPr>
        <w:rPr>
          <w:rFonts w:eastAsia="SimSun"/>
          <w:noProof/>
        </w:rPr>
      </w:pPr>
      <w:r w:rsidRPr="00E93BFB">
        <w:rPr>
          <w:rFonts w:eastAsia="SimSun"/>
          <w:noProof/>
        </w:rPr>
        <w:t>This method shall support the URI query parameters specified in table 5.3.3.3.2-1.</w:t>
      </w:r>
    </w:p>
    <w:p w14:paraId="0025255F" w14:textId="77777777" w:rsidR="00E93BFB" w:rsidRPr="00E93BFB" w:rsidRDefault="00E93BFB" w:rsidP="00E93BFB">
      <w:pPr>
        <w:keepNext/>
        <w:keepLines/>
        <w:spacing w:before="60"/>
        <w:jc w:val="center"/>
        <w:rPr>
          <w:rFonts w:ascii="Arial" w:eastAsia="SimSun" w:hAnsi="Arial" w:cs="Arial"/>
          <w:b/>
          <w:noProof/>
        </w:rPr>
      </w:pPr>
      <w:r w:rsidRPr="00E93BFB">
        <w:rPr>
          <w:rFonts w:ascii="Arial" w:eastAsia="SimSun" w:hAnsi="Arial"/>
          <w:b/>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93BFB" w:rsidRPr="00E93BFB" w14:paraId="62DBF838" w14:textId="77777777" w:rsidTr="00400526">
        <w:trPr>
          <w:jc w:val="center"/>
        </w:trPr>
        <w:tc>
          <w:tcPr>
            <w:tcW w:w="1598" w:type="dxa"/>
            <w:tcBorders>
              <w:bottom w:val="single" w:sz="6" w:space="0" w:color="auto"/>
            </w:tcBorders>
            <w:shd w:val="clear" w:color="auto" w:fill="C0C0C0"/>
            <w:hideMark/>
          </w:tcPr>
          <w:p w14:paraId="2C175C32" w14:textId="77777777" w:rsidR="00E93BFB" w:rsidRPr="00E93BFB" w:rsidRDefault="00E93BFB" w:rsidP="00E93BFB">
            <w:pPr>
              <w:keepNext/>
              <w:keepLines/>
              <w:spacing w:after="0"/>
              <w:jc w:val="center"/>
              <w:rPr>
                <w:rFonts w:ascii="Arial" w:eastAsia="SimSun" w:hAnsi="Arial"/>
                <w:b/>
                <w:noProof/>
                <w:sz w:val="18"/>
              </w:rPr>
            </w:pPr>
            <w:r w:rsidRPr="00E93BFB">
              <w:rPr>
                <w:rFonts w:ascii="Arial" w:eastAsia="SimSun" w:hAnsi="Arial"/>
                <w:b/>
                <w:noProof/>
                <w:sz w:val="18"/>
              </w:rPr>
              <w:t>Name</w:t>
            </w:r>
          </w:p>
        </w:tc>
        <w:tc>
          <w:tcPr>
            <w:tcW w:w="1485" w:type="dxa"/>
            <w:tcBorders>
              <w:bottom w:val="single" w:sz="6" w:space="0" w:color="auto"/>
            </w:tcBorders>
            <w:shd w:val="clear" w:color="auto" w:fill="C0C0C0"/>
            <w:hideMark/>
          </w:tcPr>
          <w:p w14:paraId="1738A3DD" w14:textId="77777777" w:rsidR="00E93BFB" w:rsidRPr="00E93BFB" w:rsidRDefault="00E93BFB" w:rsidP="00E93BFB">
            <w:pPr>
              <w:keepNext/>
              <w:keepLines/>
              <w:spacing w:after="0"/>
              <w:jc w:val="center"/>
              <w:rPr>
                <w:rFonts w:ascii="Arial" w:eastAsia="SimSun" w:hAnsi="Arial"/>
                <w:b/>
                <w:noProof/>
                <w:sz w:val="18"/>
              </w:rPr>
            </w:pPr>
            <w:r w:rsidRPr="00E93BFB">
              <w:rPr>
                <w:rFonts w:ascii="Arial" w:eastAsia="SimSun" w:hAnsi="Arial"/>
                <w:b/>
                <w:noProof/>
                <w:sz w:val="18"/>
              </w:rPr>
              <w:t>Data type</w:t>
            </w:r>
          </w:p>
        </w:tc>
        <w:tc>
          <w:tcPr>
            <w:tcW w:w="450" w:type="dxa"/>
            <w:tcBorders>
              <w:bottom w:val="single" w:sz="6" w:space="0" w:color="auto"/>
            </w:tcBorders>
            <w:shd w:val="clear" w:color="auto" w:fill="C0C0C0"/>
            <w:hideMark/>
          </w:tcPr>
          <w:p w14:paraId="72F311E6" w14:textId="77777777" w:rsidR="00E93BFB" w:rsidRPr="00E93BFB" w:rsidRDefault="00E93BFB" w:rsidP="00E93BFB">
            <w:pPr>
              <w:keepNext/>
              <w:keepLines/>
              <w:spacing w:after="0"/>
              <w:jc w:val="center"/>
              <w:rPr>
                <w:rFonts w:ascii="Arial" w:eastAsia="SimSun" w:hAnsi="Arial"/>
                <w:b/>
                <w:noProof/>
                <w:sz w:val="18"/>
              </w:rPr>
            </w:pPr>
            <w:r w:rsidRPr="00E93BFB">
              <w:rPr>
                <w:rFonts w:ascii="Arial" w:eastAsia="SimSun" w:hAnsi="Arial"/>
                <w:b/>
                <w:noProof/>
                <w:sz w:val="18"/>
              </w:rPr>
              <w:t>P</w:t>
            </w:r>
          </w:p>
        </w:tc>
        <w:tc>
          <w:tcPr>
            <w:tcW w:w="1170" w:type="dxa"/>
            <w:tcBorders>
              <w:bottom w:val="single" w:sz="6" w:space="0" w:color="auto"/>
            </w:tcBorders>
            <w:shd w:val="clear" w:color="auto" w:fill="C0C0C0"/>
            <w:hideMark/>
          </w:tcPr>
          <w:p w14:paraId="7202A2BB" w14:textId="77777777" w:rsidR="00E93BFB" w:rsidRPr="00E93BFB" w:rsidRDefault="00E93BFB" w:rsidP="00E93BFB">
            <w:pPr>
              <w:keepNext/>
              <w:keepLines/>
              <w:spacing w:after="0"/>
              <w:jc w:val="center"/>
              <w:rPr>
                <w:rFonts w:ascii="Arial" w:eastAsia="SimSun" w:hAnsi="Arial"/>
                <w:b/>
                <w:noProof/>
                <w:sz w:val="18"/>
              </w:rPr>
            </w:pPr>
            <w:r w:rsidRPr="00E93BFB">
              <w:rPr>
                <w:rFonts w:ascii="Arial" w:eastAsia="SimSun" w:hAnsi="Arial"/>
                <w:b/>
                <w:noProof/>
                <w:sz w:val="18"/>
              </w:rPr>
              <w:t>Cardinality</w:t>
            </w:r>
          </w:p>
        </w:tc>
        <w:tc>
          <w:tcPr>
            <w:tcW w:w="4983" w:type="dxa"/>
            <w:tcBorders>
              <w:bottom w:val="single" w:sz="6" w:space="0" w:color="auto"/>
            </w:tcBorders>
            <w:shd w:val="clear" w:color="auto" w:fill="C0C0C0"/>
            <w:vAlign w:val="center"/>
            <w:hideMark/>
          </w:tcPr>
          <w:p w14:paraId="6A29DBA3" w14:textId="77777777" w:rsidR="00E93BFB" w:rsidRPr="00E93BFB" w:rsidRDefault="00E93BFB" w:rsidP="00E93BFB">
            <w:pPr>
              <w:keepNext/>
              <w:keepLines/>
              <w:spacing w:after="0"/>
              <w:jc w:val="center"/>
              <w:rPr>
                <w:rFonts w:ascii="Arial" w:eastAsia="SimSun" w:hAnsi="Arial"/>
                <w:b/>
                <w:noProof/>
                <w:sz w:val="18"/>
              </w:rPr>
            </w:pPr>
            <w:r w:rsidRPr="00E93BFB">
              <w:rPr>
                <w:rFonts w:ascii="Arial" w:eastAsia="SimSun" w:hAnsi="Arial"/>
                <w:b/>
                <w:noProof/>
                <w:sz w:val="18"/>
              </w:rPr>
              <w:t>Description</w:t>
            </w:r>
          </w:p>
        </w:tc>
      </w:tr>
      <w:tr w:rsidR="00E93BFB" w:rsidRPr="00E93BFB" w14:paraId="0B7575EB" w14:textId="77777777" w:rsidTr="00400526">
        <w:trPr>
          <w:jc w:val="center"/>
        </w:trPr>
        <w:tc>
          <w:tcPr>
            <w:tcW w:w="1598" w:type="dxa"/>
            <w:tcBorders>
              <w:top w:val="single" w:sz="6" w:space="0" w:color="auto"/>
            </w:tcBorders>
            <w:hideMark/>
          </w:tcPr>
          <w:p w14:paraId="2BCE6DC9" w14:textId="77777777" w:rsidR="00E93BFB" w:rsidRPr="00E93BFB" w:rsidRDefault="00E93BFB" w:rsidP="00E93BFB">
            <w:pPr>
              <w:keepNext/>
              <w:keepLines/>
              <w:spacing w:after="0"/>
              <w:rPr>
                <w:rFonts w:ascii="Arial" w:eastAsia="SimSun" w:hAnsi="Arial"/>
                <w:noProof/>
                <w:sz w:val="18"/>
              </w:rPr>
            </w:pPr>
            <w:r w:rsidRPr="00E93BFB">
              <w:rPr>
                <w:rFonts w:ascii="Arial" w:eastAsia="SimSun" w:hAnsi="Arial"/>
                <w:noProof/>
                <w:sz w:val="18"/>
              </w:rPr>
              <w:t>n/a</w:t>
            </w:r>
          </w:p>
        </w:tc>
        <w:tc>
          <w:tcPr>
            <w:tcW w:w="1485" w:type="dxa"/>
            <w:tcBorders>
              <w:top w:val="single" w:sz="6" w:space="0" w:color="auto"/>
            </w:tcBorders>
          </w:tcPr>
          <w:p w14:paraId="29569203" w14:textId="77777777" w:rsidR="00E93BFB" w:rsidRPr="00E93BFB" w:rsidRDefault="00E93BFB" w:rsidP="00E93BFB">
            <w:pPr>
              <w:keepNext/>
              <w:keepLines/>
              <w:spacing w:after="0"/>
              <w:rPr>
                <w:rFonts w:ascii="Arial" w:eastAsia="SimSun" w:hAnsi="Arial"/>
                <w:noProof/>
                <w:sz w:val="18"/>
              </w:rPr>
            </w:pPr>
          </w:p>
        </w:tc>
        <w:tc>
          <w:tcPr>
            <w:tcW w:w="450" w:type="dxa"/>
            <w:tcBorders>
              <w:top w:val="single" w:sz="6" w:space="0" w:color="auto"/>
            </w:tcBorders>
          </w:tcPr>
          <w:p w14:paraId="792C3655" w14:textId="77777777" w:rsidR="00E93BFB" w:rsidRPr="00E93BFB" w:rsidRDefault="00E93BFB" w:rsidP="00E93BFB">
            <w:pPr>
              <w:keepNext/>
              <w:keepLines/>
              <w:spacing w:after="0"/>
              <w:jc w:val="center"/>
              <w:rPr>
                <w:rFonts w:ascii="Arial" w:eastAsia="SimSun" w:hAnsi="Arial"/>
                <w:noProof/>
                <w:sz w:val="18"/>
              </w:rPr>
            </w:pPr>
          </w:p>
        </w:tc>
        <w:tc>
          <w:tcPr>
            <w:tcW w:w="1170" w:type="dxa"/>
            <w:tcBorders>
              <w:top w:val="single" w:sz="6" w:space="0" w:color="auto"/>
            </w:tcBorders>
          </w:tcPr>
          <w:p w14:paraId="302D5264" w14:textId="77777777" w:rsidR="00E93BFB" w:rsidRPr="00E93BFB" w:rsidRDefault="00E93BFB" w:rsidP="00E93BFB">
            <w:pPr>
              <w:keepNext/>
              <w:keepLines/>
              <w:spacing w:after="0"/>
              <w:jc w:val="center"/>
              <w:rPr>
                <w:rFonts w:ascii="Arial" w:eastAsia="SimSun" w:hAnsi="Arial"/>
                <w:noProof/>
                <w:sz w:val="18"/>
              </w:rPr>
            </w:pPr>
          </w:p>
        </w:tc>
        <w:tc>
          <w:tcPr>
            <w:tcW w:w="4983" w:type="dxa"/>
            <w:tcBorders>
              <w:top w:val="single" w:sz="6" w:space="0" w:color="auto"/>
            </w:tcBorders>
            <w:vAlign w:val="center"/>
          </w:tcPr>
          <w:p w14:paraId="55BE9560" w14:textId="77777777" w:rsidR="00E93BFB" w:rsidRPr="00E93BFB" w:rsidRDefault="00E93BFB" w:rsidP="00E93BFB">
            <w:pPr>
              <w:keepNext/>
              <w:keepLines/>
              <w:spacing w:after="0"/>
              <w:rPr>
                <w:rFonts w:ascii="Arial" w:eastAsia="SimSun" w:hAnsi="Arial"/>
                <w:noProof/>
                <w:sz w:val="18"/>
              </w:rPr>
            </w:pPr>
          </w:p>
        </w:tc>
      </w:tr>
    </w:tbl>
    <w:p w14:paraId="34397D62" w14:textId="77777777" w:rsidR="00E93BFB" w:rsidRPr="00E93BFB" w:rsidRDefault="00E93BFB" w:rsidP="00E93BFB">
      <w:pPr>
        <w:rPr>
          <w:rFonts w:eastAsia="SimSun"/>
          <w:noProof/>
        </w:rPr>
      </w:pPr>
    </w:p>
    <w:p w14:paraId="1C8BD73E" w14:textId="77777777" w:rsidR="00E93BFB" w:rsidRPr="00E93BFB" w:rsidRDefault="00E93BFB" w:rsidP="00E93BFB">
      <w:pPr>
        <w:rPr>
          <w:rFonts w:eastAsia="SimSun"/>
          <w:noProof/>
        </w:rPr>
      </w:pPr>
      <w:r w:rsidRPr="00E93BFB">
        <w:rPr>
          <w:rFonts w:eastAsia="SimSun"/>
          <w:noProof/>
        </w:rPr>
        <w:t>This method shall support the request data structures specified in table 5.3.3.3.2-2 and the response data structures and response codes specified in table 5.3.3.3.2-3.</w:t>
      </w:r>
    </w:p>
    <w:p w14:paraId="3BCD39AB" w14:textId="77777777" w:rsidR="00E93BFB" w:rsidRPr="00E93BFB" w:rsidRDefault="00E93BFB" w:rsidP="00E93BFB">
      <w:pPr>
        <w:keepNext/>
        <w:keepLines/>
        <w:spacing w:before="60"/>
        <w:jc w:val="center"/>
        <w:rPr>
          <w:rFonts w:ascii="Arial" w:eastAsia="SimSun" w:hAnsi="Arial"/>
          <w:b/>
          <w:noProof/>
        </w:rPr>
      </w:pPr>
      <w:r w:rsidRPr="00E93BFB">
        <w:rPr>
          <w:rFonts w:ascii="Arial" w:eastAsia="SimSun" w:hAnsi="Arial"/>
          <w:b/>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E93BFB" w:rsidRPr="00E93BFB" w14:paraId="24C20D4A" w14:textId="77777777" w:rsidTr="00400526">
        <w:trPr>
          <w:jc w:val="center"/>
        </w:trPr>
        <w:tc>
          <w:tcPr>
            <w:tcW w:w="2146" w:type="dxa"/>
            <w:tcBorders>
              <w:bottom w:val="single" w:sz="6" w:space="0" w:color="auto"/>
            </w:tcBorders>
            <w:shd w:val="clear" w:color="auto" w:fill="C0C0C0"/>
            <w:hideMark/>
          </w:tcPr>
          <w:p w14:paraId="4B2A2E49" w14:textId="77777777" w:rsidR="00E93BFB" w:rsidRPr="00E93BFB" w:rsidRDefault="00E93BFB" w:rsidP="00E93BFB">
            <w:pPr>
              <w:keepNext/>
              <w:keepLines/>
              <w:spacing w:after="0"/>
              <w:jc w:val="center"/>
              <w:rPr>
                <w:rFonts w:ascii="Arial" w:eastAsia="SimSun" w:hAnsi="Arial"/>
                <w:b/>
                <w:noProof/>
                <w:sz w:val="18"/>
              </w:rPr>
            </w:pPr>
            <w:r w:rsidRPr="00E93BFB">
              <w:rPr>
                <w:rFonts w:ascii="Arial" w:eastAsia="SimSun" w:hAnsi="Arial"/>
                <w:b/>
                <w:noProof/>
                <w:sz w:val="18"/>
              </w:rPr>
              <w:t>Data type</w:t>
            </w:r>
          </w:p>
        </w:tc>
        <w:tc>
          <w:tcPr>
            <w:tcW w:w="303" w:type="dxa"/>
            <w:tcBorders>
              <w:bottom w:val="single" w:sz="6" w:space="0" w:color="auto"/>
            </w:tcBorders>
            <w:shd w:val="clear" w:color="auto" w:fill="C0C0C0"/>
            <w:hideMark/>
          </w:tcPr>
          <w:p w14:paraId="2C3E8634" w14:textId="77777777" w:rsidR="00E93BFB" w:rsidRPr="00E93BFB" w:rsidRDefault="00E93BFB" w:rsidP="00E93BFB">
            <w:pPr>
              <w:keepNext/>
              <w:keepLines/>
              <w:spacing w:after="0"/>
              <w:jc w:val="center"/>
              <w:rPr>
                <w:rFonts w:ascii="Arial" w:eastAsia="SimSun" w:hAnsi="Arial"/>
                <w:b/>
                <w:noProof/>
                <w:sz w:val="18"/>
              </w:rPr>
            </w:pPr>
            <w:r w:rsidRPr="00E93BFB">
              <w:rPr>
                <w:rFonts w:ascii="Arial" w:eastAsia="SimSun" w:hAnsi="Arial"/>
                <w:b/>
                <w:noProof/>
                <w:sz w:val="18"/>
              </w:rPr>
              <w:t>P</w:t>
            </w:r>
          </w:p>
        </w:tc>
        <w:tc>
          <w:tcPr>
            <w:tcW w:w="1170" w:type="dxa"/>
            <w:tcBorders>
              <w:bottom w:val="single" w:sz="6" w:space="0" w:color="auto"/>
            </w:tcBorders>
            <w:shd w:val="clear" w:color="auto" w:fill="C0C0C0"/>
            <w:hideMark/>
          </w:tcPr>
          <w:p w14:paraId="75AF5101" w14:textId="77777777" w:rsidR="00E93BFB" w:rsidRPr="00E93BFB" w:rsidRDefault="00E93BFB" w:rsidP="00E93BFB">
            <w:pPr>
              <w:keepNext/>
              <w:keepLines/>
              <w:spacing w:after="0"/>
              <w:jc w:val="center"/>
              <w:rPr>
                <w:rFonts w:ascii="Arial" w:eastAsia="SimSun" w:hAnsi="Arial"/>
                <w:b/>
                <w:noProof/>
                <w:sz w:val="18"/>
              </w:rPr>
            </w:pPr>
            <w:r w:rsidRPr="00E93BFB">
              <w:rPr>
                <w:rFonts w:ascii="Arial" w:eastAsia="SimSun" w:hAnsi="Arial"/>
                <w:b/>
                <w:noProof/>
                <w:sz w:val="18"/>
              </w:rPr>
              <w:t>Cardinality</w:t>
            </w:r>
          </w:p>
        </w:tc>
        <w:tc>
          <w:tcPr>
            <w:tcW w:w="6060" w:type="dxa"/>
            <w:tcBorders>
              <w:bottom w:val="single" w:sz="6" w:space="0" w:color="auto"/>
            </w:tcBorders>
            <w:shd w:val="clear" w:color="auto" w:fill="C0C0C0"/>
            <w:vAlign w:val="center"/>
            <w:hideMark/>
          </w:tcPr>
          <w:p w14:paraId="61C38494" w14:textId="77777777" w:rsidR="00E93BFB" w:rsidRPr="00E93BFB" w:rsidRDefault="00E93BFB" w:rsidP="00E93BFB">
            <w:pPr>
              <w:keepNext/>
              <w:keepLines/>
              <w:spacing w:after="0"/>
              <w:jc w:val="center"/>
              <w:rPr>
                <w:rFonts w:ascii="Arial" w:eastAsia="SimSun" w:hAnsi="Arial"/>
                <w:b/>
                <w:noProof/>
                <w:sz w:val="18"/>
              </w:rPr>
            </w:pPr>
            <w:r w:rsidRPr="00E93BFB">
              <w:rPr>
                <w:rFonts w:ascii="Arial" w:eastAsia="SimSun" w:hAnsi="Arial"/>
                <w:b/>
                <w:noProof/>
                <w:sz w:val="18"/>
              </w:rPr>
              <w:t>Description</w:t>
            </w:r>
          </w:p>
        </w:tc>
      </w:tr>
      <w:tr w:rsidR="00E93BFB" w:rsidRPr="00E93BFB" w14:paraId="7657656B" w14:textId="77777777" w:rsidTr="00400526">
        <w:trPr>
          <w:jc w:val="center"/>
        </w:trPr>
        <w:tc>
          <w:tcPr>
            <w:tcW w:w="2146" w:type="dxa"/>
            <w:tcBorders>
              <w:top w:val="single" w:sz="6" w:space="0" w:color="auto"/>
            </w:tcBorders>
          </w:tcPr>
          <w:p w14:paraId="43849C76" w14:textId="77777777" w:rsidR="00E93BFB" w:rsidRPr="00E93BFB" w:rsidRDefault="00E93BFB" w:rsidP="00E93BFB">
            <w:pPr>
              <w:keepNext/>
              <w:keepLines/>
              <w:spacing w:after="0"/>
              <w:rPr>
                <w:rFonts w:ascii="Arial" w:eastAsia="SimSun" w:hAnsi="Arial"/>
                <w:noProof/>
                <w:sz w:val="18"/>
              </w:rPr>
            </w:pPr>
            <w:r w:rsidRPr="00E93BFB">
              <w:rPr>
                <w:rFonts w:ascii="Arial" w:eastAsia="SimSun" w:hAnsi="Arial"/>
                <w:sz w:val="18"/>
              </w:rPr>
              <w:t>AfEventExposureSubsc</w:t>
            </w:r>
          </w:p>
        </w:tc>
        <w:tc>
          <w:tcPr>
            <w:tcW w:w="303" w:type="dxa"/>
            <w:tcBorders>
              <w:top w:val="single" w:sz="6" w:space="0" w:color="auto"/>
            </w:tcBorders>
          </w:tcPr>
          <w:p w14:paraId="517326C5" w14:textId="77777777" w:rsidR="00E93BFB" w:rsidRPr="00E93BFB" w:rsidRDefault="00E93BFB" w:rsidP="00E93BFB">
            <w:pPr>
              <w:keepNext/>
              <w:keepLines/>
              <w:spacing w:after="0"/>
              <w:jc w:val="center"/>
              <w:rPr>
                <w:rFonts w:ascii="Arial" w:eastAsia="SimSun" w:hAnsi="Arial"/>
                <w:noProof/>
                <w:sz w:val="18"/>
              </w:rPr>
            </w:pPr>
            <w:r w:rsidRPr="00E93BFB">
              <w:rPr>
                <w:rFonts w:ascii="Arial" w:eastAsia="SimSun" w:hAnsi="Arial"/>
                <w:noProof/>
                <w:sz w:val="18"/>
              </w:rPr>
              <w:t>M</w:t>
            </w:r>
          </w:p>
        </w:tc>
        <w:tc>
          <w:tcPr>
            <w:tcW w:w="1170" w:type="dxa"/>
            <w:tcBorders>
              <w:top w:val="single" w:sz="6" w:space="0" w:color="auto"/>
            </w:tcBorders>
          </w:tcPr>
          <w:p w14:paraId="49A32D7B" w14:textId="77777777" w:rsidR="00E93BFB" w:rsidRPr="00E93BFB" w:rsidRDefault="00E93BFB" w:rsidP="00E93BFB">
            <w:pPr>
              <w:keepNext/>
              <w:keepLines/>
              <w:spacing w:after="0"/>
              <w:jc w:val="center"/>
              <w:rPr>
                <w:rFonts w:ascii="Arial" w:eastAsia="SimSun" w:hAnsi="Arial"/>
                <w:noProof/>
                <w:sz w:val="18"/>
              </w:rPr>
            </w:pPr>
            <w:r w:rsidRPr="00E93BFB">
              <w:rPr>
                <w:rFonts w:ascii="Arial" w:eastAsia="SimSun" w:hAnsi="Arial"/>
                <w:noProof/>
                <w:sz w:val="18"/>
              </w:rPr>
              <w:t>1</w:t>
            </w:r>
          </w:p>
        </w:tc>
        <w:tc>
          <w:tcPr>
            <w:tcW w:w="6060" w:type="dxa"/>
            <w:tcBorders>
              <w:top w:val="single" w:sz="6" w:space="0" w:color="auto"/>
            </w:tcBorders>
          </w:tcPr>
          <w:p w14:paraId="1414A054" w14:textId="77777777" w:rsidR="00E93BFB" w:rsidRPr="00E93BFB" w:rsidRDefault="00E93BFB" w:rsidP="00E93BFB">
            <w:pPr>
              <w:keepNext/>
              <w:keepLines/>
              <w:spacing w:after="0"/>
              <w:rPr>
                <w:rFonts w:ascii="Arial" w:eastAsia="SimSun" w:hAnsi="Arial"/>
                <w:noProof/>
                <w:sz w:val="18"/>
              </w:rPr>
            </w:pPr>
            <w:r w:rsidRPr="00E93BFB">
              <w:rPr>
                <w:rFonts w:ascii="Arial" w:eastAsia="SimSun" w:hAnsi="Arial"/>
                <w:noProof/>
                <w:sz w:val="18"/>
              </w:rPr>
              <w:t xml:space="preserve">Modifies the existing </w:t>
            </w:r>
            <w:r w:rsidRPr="00E93BFB">
              <w:rPr>
                <w:rFonts w:ascii="Arial" w:eastAsia="SimSun" w:hAnsi="Arial"/>
                <w:sz w:val="18"/>
              </w:rPr>
              <w:t>Individual Application Event Subscription</w:t>
            </w:r>
            <w:r w:rsidRPr="00E93BFB">
              <w:rPr>
                <w:rFonts w:ascii="Arial" w:eastAsia="SimSun" w:hAnsi="Arial"/>
                <w:noProof/>
                <w:sz w:val="18"/>
              </w:rPr>
              <w:t xml:space="preserve"> resource.</w:t>
            </w:r>
          </w:p>
        </w:tc>
      </w:tr>
    </w:tbl>
    <w:p w14:paraId="11DAAED6" w14:textId="77777777" w:rsidR="00E93BFB" w:rsidRPr="00E93BFB" w:rsidRDefault="00E93BFB" w:rsidP="00E93BFB">
      <w:pPr>
        <w:rPr>
          <w:rFonts w:eastAsia="SimSun"/>
          <w:noProof/>
        </w:rPr>
      </w:pPr>
    </w:p>
    <w:p w14:paraId="0D72100D" w14:textId="77777777" w:rsidR="00E93BFB" w:rsidRPr="00E93BFB" w:rsidRDefault="00E93BFB" w:rsidP="00E93BFB">
      <w:pPr>
        <w:keepNext/>
        <w:keepLines/>
        <w:spacing w:before="60"/>
        <w:jc w:val="center"/>
        <w:rPr>
          <w:rFonts w:ascii="Arial" w:eastAsia="SimSun" w:hAnsi="Arial"/>
          <w:b/>
          <w:noProof/>
        </w:rPr>
      </w:pPr>
      <w:r w:rsidRPr="00E93BFB">
        <w:rPr>
          <w:rFonts w:ascii="Arial" w:eastAsia="SimSun" w:hAnsi="Arial"/>
          <w:b/>
          <w:noProof/>
        </w:rPr>
        <w:lastRenderedPageBreak/>
        <w:t>Table 5.3.3.3.2-3: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E93BFB" w:rsidRPr="00E93BFB" w14:paraId="67FF0BEE" w14:textId="77777777" w:rsidTr="00E93BFB">
        <w:trPr>
          <w:jc w:val="center"/>
        </w:trPr>
        <w:tc>
          <w:tcPr>
            <w:tcW w:w="2146" w:type="dxa"/>
            <w:tcBorders>
              <w:bottom w:val="single" w:sz="6" w:space="0" w:color="auto"/>
            </w:tcBorders>
            <w:shd w:val="clear" w:color="auto" w:fill="C0C0C0"/>
            <w:hideMark/>
          </w:tcPr>
          <w:p w14:paraId="6BDE8110"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Data type</w:t>
            </w:r>
          </w:p>
        </w:tc>
        <w:tc>
          <w:tcPr>
            <w:tcW w:w="283" w:type="dxa"/>
            <w:tcBorders>
              <w:bottom w:val="single" w:sz="6" w:space="0" w:color="auto"/>
            </w:tcBorders>
            <w:shd w:val="clear" w:color="auto" w:fill="C0C0C0"/>
            <w:hideMark/>
          </w:tcPr>
          <w:p w14:paraId="520A2172"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P</w:t>
            </w:r>
          </w:p>
        </w:tc>
        <w:tc>
          <w:tcPr>
            <w:tcW w:w="1100" w:type="dxa"/>
            <w:tcBorders>
              <w:bottom w:val="single" w:sz="6" w:space="0" w:color="auto"/>
            </w:tcBorders>
            <w:shd w:val="clear" w:color="auto" w:fill="C0C0C0"/>
            <w:hideMark/>
          </w:tcPr>
          <w:p w14:paraId="69B1FC23"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Cardinality</w:t>
            </w:r>
          </w:p>
        </w:tc>
        <w:tc>
          <w:tcPr>
            <w:tcW w:w="1594" w:type="dxa"/>
            <w:tcBorders>
              <w:bottom w:val="single" w:sz="6" w:space="0" w:color="auto"/>
            </w:tcBorders>
            <w:shd w:val="clear" w:color="auto" w:fill="C0C0C0"/>
            <w:hideMark/>
          </w:tcPr>
          <w:p w14:paraId="6C22AFDE"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Response codes</w:t>
            </w:r>
          </w:p>
        </w:tc>
        <w:tc>
          <w:tcPr>
            <w:tcW w:w="4556" w:type="dxa"/>
            <w:tcBorders>
              <w:bottom w:val="single" w:sz="6" w:space="0" w:color="auto"/>
            </w:tcBorders>
            <w:shd w:val="clear" w:color="auto" w:fill="C0C0C0"/>
            <w:hideMark/>
          </w:tcPr>
          <w:p w14:paraId="09C1B9BC"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Description</w:t>
            </w:r>
          </w:p>
        </w:tc>
      </w:tr>
      <w:tr w:rsidR="00E93BFB" w:rsidRPr="00E93BFB" w14:paraId="190C46CD" w14:textId="77777777" w:rsidTr="00E93BFB">
        <w:trPr>
          <w:jc w:val="center"/>
        </w:trPr>
        <w:tc>
          <w:tcPr>
            <w:tcW w:w="2146" w:type="dxa"/>
            <w:tcBorders>
              <w:top w:val="single" w:sz="6" w:space="0" w:color="auto"/>
            </w:tcBorders>
          </w:tcPr>
          <w:p w14:paraId="3E7990DD"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AfEventExposureSubsc</w:t>
            </w:r>
          </w:p>
        </w:tc>
        <w:tc>
          <w:tcPr>
            <w:tcW w:w="283" w:type="dxa"/>
            <w:tcBorders>
              <w:top w:val="single" w:sz="6" w:space="0" w:color="auto"/>
            </w:tcBorders>
          </w:tcPr>
          <w:p w14:paraId="58B73B3C" w14:textId="77777777" w:rsidR="00E93BFB" w:rsidRPr="00E93BFB" w:rsidRDefault="00E93BFB" w:rsidP="00E93BFB">
            <w:pPr>
              <w:keepNext/>
              <w:keepLines/>
              <w:spacing w:after="0"/>
              <w:jc w:val="center"/>
              <w:rPr>
                <w:rFonts w:ascii="Arial" w:eastAsia="SimSun" w:hAnsi="Arial"/>
                <w:sz w:val="18"/>
              </w:rPr>
            </w:pPr>
            <w:r w:rsidRPr="00E93BFB">
              <w:rPr>
                <w:rFonts w:ascii="Arial" w:eastAsia="SimSun" w:hAnsi="Arial"/>
                <w:noProof/>
                <w:sz w:val="18"/>
              </w:rPr>
              <w:t>M</w:t>
            </w:r>
          </w:p>
        </w:tc>
        <w:tc>
          <w:tcPr>
            <w:tcW w:w="1100" w:type="dxa"/>
            <w:tcBorders>
              <w:top w:val="single" w:sz="6" w:space="0" w:color="auto"/>
            </w:tcBorders>
          </w:tcPr>
          <w:p w14:paraId="08685B8B" w14:textId="77777777" w:rsidR="00E93BFB" w:rsidRPr="00E93BFB" w:rsidRDefault="00E93BFB" w:rsidP="00E93BFB">
            <w:pPr>
              <w:keepNext/>
              <w:keepLines/>
              <w:spacing w:after="0"/>
              <w:jc w:val="center"/>
              <w:rPr>
                <w:rFonts w:ascii="Arial" w:eastAsia="SimSun" w:hAnsi="Arial"/>
                <w:sz w:val="18"/>
              </w:rPr>
            </w:pPr>
            <w:r w:rsidRPr="00E93BFB">
              <w:rPr>
                <w:rFonts w:ascii="Arial" w:eastAsia="SimSun" w:hAnsi="Arial"/>
                <w:noProof/>
                <w:sz w:val="18"/>
              </w:rPr>
              <w:t>1</w:t>
            </w:r>
          </w:p>
        </w:tc>
        <w:tc>
          <w:tcPr>
            <w:tcW w:w="1594" w:type="dxa"/>
            <w:tcBorders>
              <w:top w:val="single" w:sz="6" w:space="0" w:color="auto"/>
            </w:tcBorders>
          </w:tcPr>
          <w:p w14:paraId="268CA8CF" w14:textId="77777777" w:rsidR="00E93BFB" w:rsidRPr="00E93BFB" w:rsidRDefault="00E93BFB" w:rsidP="00E93BFB">
            <w:pPr>
              <w:keepNext/>
              <w:keepLines/>
              <w:spacing w:after="0"/>
              <w:rPr>
                <w:rFonts w:ascii="Arial" w:eastAsia="SimSun" w:hAnsi="Arial"/>
                <w:sz w:val="18"/>
              </w:rPr>
            </w:pPr>
            <w:r w:rsidRPr="00E93BFB">
              <w:rPr>
                <w:rFonts w:ascii="Arial" w:eastAsia="SimSun" w:hAnsi="Arial"/>
                <w:noProof/>
                <w:sz w:val="18"/>
              </w:rPr>
              <w:t>200 OK</w:t>
            </w:r>
          </w:p>
        </w:tc>
        <w:tc>
          <w:tcPr>
            <w:tcW w:w="4556" w:type="dxa"/>
            <w:tcBorders>
              <w:top w:val="single" w:sz="6" w:space="0" w:color="auto"/>
            </w:tcBorders>
          </w:tcPr>
          <w:p w14:paraId="7D34C159" w14:textId="77777777" w:rsidR="00E93BFB" w:rsidRPr="00E93BFB" w:rsidRDefault="00E93BFB" w:rsidP="00E93BFB">
            <w:pPr>
              <w:keepNext/>
              <w:keepLines/>
              <w:spacing w:after="0"/>
              <w:rPr>
                <w:rFonts w:ascii="Arial" w:eastAsia="SimSun" w:hAnsi="Arial"/>
                <w:noProof/>
                <w:sz w:val="18"/>
              </w:rPr>
            </w:pPr>
            <w:r w:rsidRPr="00E93BFB">
              <w:rPr>
                <w:rFonts w:ascii="Arial" w:eastAsia="SimSun" w:hAnsi="Arial"/>
                <w:noProof/>
                <w:sz w:val="18"/>
              </w:rPr>
              <w:t>Successful case.</w:t>
            </w:r>
          </w:p>
          <w:p w14:paraId="6BEA5D5A" w14:textId="77777777" w:rsidR="00E93BFB" w:rsidRPr="00E93BFB" w:rsidRDefault="00E93BFB" w:rsidP="00E93BFB">
            <w:pPr>
              <w:keepNext/>
              <w:keepLines/>
              <w:spacing w:after="0"/>
              <w:rPr>
                <w:rFonts w:ascii="Arial" w:eastAsia="SimSun" w:hAnsi="Arial"/>
                <w:sz w:val="18"/>
              </w:rPr>
            </w:pPr>
            <w:r w:rsidRPr="00E93BFB">
              <w:rPr>
                <w:rFonts w:ascii="Arial" w:eastAsia="SimSun" w:hAnsi="Arial"/>
                <w:noProof/>
                <w:sz w:val="18"/>
              </w:rPr>
              <w:t xml:space="preserve">The </w:t>
            </w:r>
            <w:r w:rsidRPr="00E93BFB">
              <w:rPr>
                <w:rFonts w:ascii="Arial" w:eastAsia="SimSun" w:hAnsi="Arial"/>
                <w:sz w:val="18"/>
              </w:rPr>
              <w:t>Individual Application Event Subscription resource</w:t>
            </w:r>
            <w:r w:rsidRPr="00E93BFB">
              <w:rPr>
                <w:rFonts w:ascii="Arial" w:eastAsia="SimSun" w:hAnsi="Arial"/>
                <w:noProof/>
                <w:sz w:val="18"/>
              </w:rPr>
              <w:t xml:space="preserve"> was modified and a representation is returned.</w:t>
            </w:r>
          </w:p>
        </w:tc>
      </w:tr>
      <w:tr w:rsidR="00E93BFB" w:rsidRPr="00E93BFB" w14:paraId="7A54BE80" w14:textId="77777777" w:rsidTr="00E93BFB">
        <w:trPr>
          <w:jc w:val="center"/>
        </w:trPr>
        <w:tc>
          <w:tcPr>
            <w:tcW w:w="2146" w:type="dxa"/>
          </w:tcPr>
          <w:p w14:paraId="0704D8C1" w14:textId="77777777" w:rsidR="00E93BFB" w:rsidRPr="00E93BFB" w:rsidRDefault="00E93BFB" w:rsidP="00E93BFB">
            <w:pPr>
              <w:keepNext/>
              <w:keepLines/>
              <w:spacing w:after="0"/>
              <w:rPr>
                <w:rFonts w:ascii="Arial" w:eastAsia="SimSun" w:hAnsi="Arial"/>
                <w:sz w:val="18"/>
              </w:rPr>
            </w:pPr>
            <w:r w:rsidRPr="00E93BFB">
              <w:rPr>
                <w:rFonts w:ascii="Arial" w:eastAsia="SimSun" w:hAnsi="Arial" w:hint="eastAsia"/>
                <w:sz w:val="18"/>
                <w:lang w:eastAsia="zh-CN"/>
              </w:rPr>
              <w:t>n</w:t>
            </w:r>
            <w:r w:rsidRPr="00E93BFB">
              <w:rPr>
                <w:rFonts w:ascii="Arial" w:eastAsia="SimSun" w:hAnsi="Arial"/>
                <w:sz w:val="18"/>
                <w:lang w:eastAsia="zh-CN"/>
              </w:rPr>
              <w:t>/a</w:t>
            </w:r>
          </w:p>
        </w:tc>
        <w:tc>
          <w:tcPr>
            <w:tcW w:w="283" w:type="dxa"/>
          </w:tcPr>
          <w:p w14:paraId="5FFC1304" w14:textId="77777777" w:rsidR="00E93BFB" w:rsidRPr="00E93BFB" w:rsidRDefault="00E93BFB" w:rsidP="00E93BFB">
            <w:pPr>
              <w:keepNext/>
              <w:keepLines/>
              <w:spacing w:after="0"/>
              <w:jc w:val="center"/>
              <w:rPr>
                <w:rFonts w:ascii="Arial" w:eastAsia="SimSun" w:hAnsi="Arial"/>
                <w:noProof/>
                <w:sz w:val="18"/>
              </w:rPr>
            </w:pPr>
          </w:p>
        </w:tc>
        <w:tc>
          <w:tcPr>
            <w:tcW w:w="1100" w:type="dxa"/>
          </w:tcPr>
          <w:p w14:paraId="6472756A" w14:textId="77777777" w:rsidR="00E93BFB" w:rsidRPr="00E93BFB" w:rsidRDefault="00E93BFB" w:rsidP="00E93BFB">
            <w:pPr>
              <w:keepNext/>
              <w:keepLines/>
              <w:spacing w:after="0"/>
              <w:jc w:val="center"/>
              <w:rPr>
                <w:rFonts w:ascii="Arial" w:eastAsia="SimSun" w:hAnsi="Arial"/>
                <w:noProof/>
                <w:sz w:val="18"/>
              </w:rPr>
            </w:pPr>
          </w:p>
        </w:tc>
        <w:tc>
          <w:tcPr>
            <w:tcW w:w="1594" w:type="dxa"/>
          </w:tcPr>
          <w:p w14:paraId="160F521B" w14:textId="77777777" w:rsidR="00E93BFB" w:rsidRPr="00E93BFB" w:rsidRDefault="00E93BFB" w:rsidP="00E93BFB">
            <w:pPr>
              <w:keepNext/>
              <w:keepLines/>
              <w:spacing w:after="0"/>
              <w:rPr>
                <w:rFonts w:ascii="Arial" w:eastAsia="SimSun" w:hAnsi="Arial"/>
                <w:noProof/>
                <w:sz w:val="18"/>
              </w:rPr>
            </w:pPr>
            <w:r w:rsidRPr="00E93BFB">
              <w:rPr>
                <w:rFonts w:ascii="Arial" w:eastAsia="SimSun" w:hAnsi="Arial" w:hint="eastAsia"/>
                <w:noProof/>
                <w:sz w:val="18"/>
                <w:lang w:eastAsia="zh-CN"/>
              </w:rPr>
              <w:t>2</w:t>
            </w:r>
            <w:r w:rsidRPr="00E93BFB">
              <w:rPr>
                <w:rFonts w:ascii="Arial" w:eastAsia="SimSun" w:hAnsi="Arial"/>
                <w:noProof/>
                <w:sz w:val="18"/>
                <w:lang w:eastAsia="zh-CN"/>
              </w:rPr>
              <w:t>04 No Content</w:t>
            </w:r>
          </w:p>
        </w:tc>
        <w:tc>
          <w:tcPr>
            <w:tcW w:w="4556" w:type="dxa"/>
          </w:tcPr>
          <w:p w14:paraId="64CD8D2E" w14:textId="77777777" w:rsidR="00E93BFB" w:rsidRPr="00E93BFB" w:rsidRDefault="00E93BFB" w:rsidP="00E93BFB">
            <w:pPr>
              <w:keepNext/>
              <w:keepLines/>
              <w:spacing w:after="0"/>
              <w:rPr>
                <w:rFonts w:ascii="Arial" w:eastAsia="SimSun" w:hAnsi="Arial"/>
                <w:noProof/>
                <w:sz w:val="18"/>
              </w:rPr>
            </w:pPr>
            <w:r w:rsidRPr="00E93BFB">
              <w:rPr>
                <w:rFonts w:ascii="Arial" w:eastAsia="SimSun" w:hAnsi="Arial"/>
                <w:noProof/>
                <w:sz w:val="18"/>
              </w:rPr>
              <w:t>Successful case.</w:t>
            </w:r>
          </w:p>
          <w:p w14:paraId="3CAE0078" w14:textId="77777777" w:rsidR="00E93BFB" w:rsidRPr="00E93BFB" w:rsidRDefault="00E93BFB" w:rsidP="00E93BFB">
            <w:pPr>
              <w:keepNext/>
              <w:keepLines/>
              <w:spacing w:after="0"/>
              <w:rPr>
                <w:rFonts w:ascii="Arial" w:eastAsia="SimSun" w:hAnsi="Arial"/>
                <w:noProof/>
                <w:sz w:val="18"/>
              </w:rPr>
            </w:pPr>
            <w:r w:rsidRPr="00E93BFB">
              <w:rPr>
                <w:rFonts w:ascii="Arial" w:eastAsia="SimSun" w:hAnsi="Arial"/>
                <w:noProof/>
                <w:sz w:val="18"/>
              </w:rPr>
              <w:t xml:space="preserve">The </w:t>
            </w:r>
            <w:r w:rsidRPr="00E93BFB">
              <w:rPr>
                <w:rFonts w:ascii="Arial" w:eastAsia="SimSun" w:hAnsi="Arial"/>
                <w:sz w:val="18"/>
              </w:rPr>
              <w:t>Individual Application Event Subscription resource</w:t>
            </w:r>
            <w:r w:rsidRPr="00E93BFB">
              <w:rPr>
                <w:rFonts w:ascii="Arial" w:eastAsia="SimSun" w:hAnsi="Arial"/>
                <w:noProof/>
                <w:sz w:val="18"/>
              </w:rPr>
              <w:t xml:space="preserve"> was modified.</w:t>
            </w:r>
          </w:p>
        </w:tc>
      </w:tr>
      <w:tr w:rsidR="00E93BFB" w:rsidRPr="00E93BFB" w14:paraId="7A797164" w14:textId="77777777" w:rsidTr="00E93BFB">
        <w:trPr>
          <w:jc w:val="center"/>
        </w:trPr>
        <w:tc>
          <w:tcPr>
            <w:tcW w:w="2146" w:type="dxa"/>
          </w:tcPr>
          <w:p w14:paraId="201D3C92" w14:textId="77777777" w:rsidR="00E93BFB" w:rsidRPr="00E93BFB" w:rsidRDefault="00E93BFB" w:rsidP="00E93BFB">
            <w:pPr>
              <w:keepNext/>
              <w:keepLines/>
              <w:spacing w:after="0"/>
              <w:rPr>
                <w:rFonts w:ascii="Arial" w:eastAsia="SimSun" w:hAnsi="Arial"/>
                <w:sz w:val="18"/>
                <w:lang w:eastAsia="zh-CN"/>
              </w:rPr>
            </w:pPr>
            <w:r w:rsidRPr="00E93BFB">
              <w:rPr>
                <w:rFonts w:ascii="Arial" w:eastAsia="SimSun" w:hAnsi="Arial"/>
                <w:sz w:val="18"/>
              </w:rPr>
              <w:t>RedirectResponse</w:t>
            </w:r>
          </w:p>
        </w:tc>
        <w:tc>
          <w:tcPr>
            <w:tcW w:w="283" w:type="dxa"/>
          </w:tcPr>
          <w:p w14:paraId="1CA9817C" w14:textId="77777777" w:rsidR="00E93BFB" w:rsidRPr="00E93BFB" w:rsidRDefault="00E93BFB" w:rsidP="00E93BFB">
            <w:pPr>
              <w:keepNext/>
              <w:keepLines/>
              <w:spacing w:after="0"/>
              <w:jc w:val="center"/>
              <w:rPr>
                <w:rFonts w:ascii="Arial" w:eastAsia="SimSun" w:hAnsi="Arial"/>
                <w:noProof/>
                <w:sz w:val="18"/>
              </w:rPr>
            </w:pPr>
            <w:r w:rsidRPr="00E93BFB">
              <w:rPr>
                <w:rFonts w:ascii="Arial" w:eastAsia="SimSun" w:hAnsi="Arial"/>
                <w:sz w:val="18"/>
              </w:rPr>
              <w:t>O</w:t>
            </w:r>
          </w:p>
        </w:tc>
        <w:tc>
          <w:tcPr>
            <w:tcW w:w="1100" w:type="dxa"/>
          </w:tcPr>
          <w:p w14:paraId="2DD940B9" w14:textId="77777777" w:rsidR="00E93BFB" w:rsidRPr="00E93BFB" w:rsidRDefault="00E93BFB" w:rsidP="00E93BFB">
            <w:pPr>
              <w:keepNext/>
              <w:keepLines/>
              <w:spacing w:after="0"/>
              <w:jc w:val="center"/>
              <w:rPr>
                <w:rFonts w:ascii="Arial" w:eastAsia="SimSun" w:hAnsi="Arial"/>
                <w:noProof/>
                <w:sz w:val="18"/>
              </w:rPr>
            </w:pPr>
            <w:r w:rsidRPr="00E93BFB">
              <w:rPr>
                <w:rFonts w:ascii="Arial" w:eastAsia="SimSun" w:hAnsi="Arial"/>
                <w:sz w:val="18"/>
              </w:rPr>
              <w:t>0..1</w:t>
            </w:r>
          </w:p>
        </w:tc>
        <w:tc>
          <w:tcPr>
            <w:tcW w:w="1594" w:type="dxa"/>
          </w:tcPr>
          <w:p w14:paraId="0294C869" w14:textId="77777777" w:rsidR="00E93BFB" w:rsidRPr="00E93BFB" w:rsidRDefault="00E93BFB" w:rsidP="00E93BFB">
            <w:pPr>
              <w:keepNext/>
              <w:keepLines/>
              <w:spacing w:after="0"/>
              <w:rPr>
                <w:rFonts w:ascii="Arial" w:eastAsia="SimSun" w:hAnsi="Arial"/>
                <w:noProof/>
                <w:sz w:val="18"/>
                <w:lang w:eastAsia="zh-CN"/>
              </w:rPr>
            </w:pPr>
            <w:r w:rsidRPr="00E93BFB">
              <w:rPr>
                <w:rFonts w:ascii="Arial" w:eastAsia="SimSun" w:hAnsi="Arial"/>
                <w:sz w:val="18"/>
              </w:rPr>
              <w:t>307 Temporary Redirect</w:t>
            </w:r>
          </w:p>
        </w:tc>
        <w:tc>
          <w:tcPr>
            <w:tcW w:w="4556" w:type="dxa"/>
          </w:tcPr>
          <w:p w14:paraId="20D91766"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Temporary redirection, during subscription modification. The response shall include a Location header field containing an alternative URI of the resource located in an alternative AF (service) instance.</w:t>
            </w:r>
          </w:p>
          <w:p w14:paraId="436360D3"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Applicable if the feature "ES3XX" is supported.</w:t>
            </w:r>
          </w:p>
          <w:p w14:paraId="5686550B" w14:textId="77777777" w:rsidR="00E93BFB" w:rsidRPr="00E93BFB" w:rsidRDefault="00E93BFB" w:rsidP="00E93BFB">
            <w:pPr>
              <w:keepNext/>
              <w:keepLines/>
              <w:spacing w:after="0"/>
              <w:rPr>
                <w:rFonts w:ascii="Arial" w:eastAsia="SimSun" w:hAnsi="Arial"/>
                <w:noProof/>
                <w:sz w:val="18"/>
              </w:rPr>
            </w:pPr>
            <w:r w:rsidRPr="00E93BFB">
              <w:rPr>
                <w:rFonts w:ascii="Arial" w:eastAsia="SimSun" w:hAnsi="Arial"/>
                <w:sz w:val="18"/>
              </w:rPr>
              <w:t>(NOTE 2)</w:t>
            </w:r>
          </w:p>
        </w:tc>
      </w:tr>
      <w:tr w:rsidR="00E93BFB" w:rsidRPr="00E93BFB" w14:paraId="75C25C7B" w14:textId="77777777" w:rsidTr="00E93BFB">
        <w:trPr>
          <w:jc w:val="center"/>
        </w:trPr>
        <w:tc>
          <w:tcPr>
            <w:tcW w:w="2146" w:type="dxa"/>
          </w:tcPr>
          <w:p w14:paraId="200006D6" w14:textId="77777777" w:rsidR="00E93BFB" w:rsidRPr="00E93BFB" w:rsidRDefault="00E93BFB" w:rsidP="00E93BFB">
            <w:pPr>
              <w:keepNext/>
              <w:keepLines/>
              <w:spacing w:after="0"/>
              <w:rPr>
                <w:rFonts w:ascii="Arial" w:eastAsia="SimSun" w:hAnsi="Arial"/>
                <w:sz w:val="18"/>
                <w:lang w:eastAsia="zh-CN"/>
              </w:rPr>
            </w:pPr>
            <w:r w:rsidRPr="00E93BFB">
              <w:rPr>
                <w:rFonts w:ascii="Arial" w:eastAsia="SimSun" w:hAnsi="Arial"/>
                <w:sz w:val="18"/>
              </w:rPr>
              <w:t>RedirectResponse</w:t>
            </w:r>
          </w:p>
        </w:tc>
        <w:tc>
          <w:tcPr>
            <w:tcW w:w="283" w:type="dxa"/>
          </w:tcPr>
          <w:p w14:paraId="3C12FCCF" w14:textId="77777777" w:rsidR="00E93BFB" w:rsidRPr="00E93BFB" w:rsidRDefault="00E93BFB" w:rsidP="00E93BFB">
            <w:pPr>
              <w:keepNext/>
              <w:keepLines/>
              <w:spacing w:after="0"/>
              <w:jc w:val="center"/>
              <w:rPr>
                <w:rFonts w:ascii="Arial" w:eastAsia="SimSun" w:hAnsi="Arial"/>
                <w:noProof/>
                <w:sz w:val="18"/>
              </w:rPr>
            </w:pPr>
            <w:r w:rsidRPr="00E93BFB">
              <w:rPr>
                <w:rFonts w:ascii="Arial" w:eastAsia="SimSun" w:hAnsi="Arial"/>
                <w:sz w:val="18"/>
              </w:rPr>
              <w:t>O</w:t>
            </w:r>
          </w:p>
        </w:tc>
        <w:tc>
          <w:tcPr>
            <w:tcW w:w="1100" w:type="dxa"/>
          </w:tcPr>
          <w:p w14:paraId="3F796C76" w14:textId="77777777" w:rsidR="00E93BFB" w:rsidRPr="00E93BFB" w:rsidRDefault="00E93BFB" w:rsidP="00E93BFB">
            <w:pPr>
              <w:keepNext/>
              <w:keepLines/>
              <w:spacing w:after="0"/>
              <w:jc w:val="center"/>
              <w:rPr>
                <w:rFonts w:ascii="Arial" w:eastAsia="SimSun" w:hAnsi="Arial"/>
                <w:noProof/>
                <w:sz w:val="18"/>
              </w:rPr>
            </w:pPr>
            <w:r w:rsidRPr="00E93BFB">
              <w:rPr>
                <w:rFonts w:ascii="Arial" w:eastAsia="SimSun" w:hAnsi="Arial"/>
                <w:sz w:val="18"/>
              </w:rPr>
              <w:t>0..1</w:t>
            </w:r>
          </w:p>
        </w:tc>
        <w:tc>
          <w:tcPr>
            <w:tcW w:w="1594" w:type="dxa"/>
          </w:tcPr>
          <w:p w14:paraId="3042CDD9" w14:textId="77777777" w:rsidR="00E93BFB" w:rsidRPr="00E93BFB" w:rsidRDefault="00E93BFB" w:rsidP="00E93BFB">
            <w:pPr>
              <w:keepNext/>
              <w:keepLines/>
              <w:spacing w:after="0"/>
              <w:rPr>
                <w:rFonts w:ascii="Arial" w:eastAsia="SimSun" w:hAnsi="Arial"/>
                <w:noProof/>
                <w:sz w:val="18"/>
                <w:lang w:eastAsia="zh-CN"/>
              </w:rPr>
            </w:pPr>
            <w:r w:rsidRPr="00E93BFB">
              <w:rPr>
                <w:rFonts w:ascii="Arial" w:eastAsia="SimSun" w:hAnsi="Arial"/>
                <w:sz w:val="18"/>
              </w:rPr>
              <w:t>308 Permanent Redirect</w:t>
            </w:r>
          </w:p>
        </w:tc>
        <w:tc>
          <w:tcPr>
            <w:tcW w:w="4556" w:type="dxa"/>
          </w:tcPr>
          <w:p w14:paraId="0DDFD5A7"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Permanent redirection, during subscription modification. The response shall include a Location header field containing an alternative URI of the resource located in an alternative AF (service) instance.</w:t>
            </w:r>
          </w:p>
          <w:p w14:paraId="5F1416A5"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Applicable if the feature "ES3XX" is supported.</w:t>
            </w:r>
          </w:p>
          <w:p w14:paraId="20B5B3E0" w14:textId="77777777" w:rsidR="00E93BFB" w:rsidRPr="00E93BFB" w:rsidRDefault="00E93BFB" w:rsidP="00E93BFB">
            <w:pPr>
              <w:keepNext/>
              <w:keepLines/>
              <w:spacing w:after="0"/>
              <w:rPr>
                <w:rFonts w:ascii="Arial" w:eastAsia="SimSun" w:hAnsi="Arial"/>
                <w:noProof/>
                <w:sz w:val="18"/>
              </w:rPr>
            </w:pPr>
            <w:r w:rsidRPr="00E93BFB">
              <w:rPr>
                <w:rFonts w:ascii="Arial" w:eastAsia="SimSun" w:hAnsi="Arial"/>
                <w:sz w:val="18"/>
              </w:rPr>
              <w:t>(NOTE 2)</w:t>
            </w:r>
          </w:p>
        </w:tc>
      </w:tr>
      <w:tr w:rsidR="00E93BFB" w:rsidRPr="00E93BFB" w14:paraId="320FDDD5" w14:textId="77777777" w:rsidTr="00E93BFB">
        <w:trPr>
          <w:jc w:val="center"/>
          <w:ins w:id="110" w:author="Nokia" w:date="2023-03-30T10:47:00Z"/>
        </w:trPr>
        <w:tc>
          <w:tcPr>
            <w:tcW w:w="2146" w:type="dxa"/>
          </w:tcPr>
          <w:p w14:paraId="0A9F104E" w14:textId="47BED33D" w:rsidR="00E93BFB" w:rsidRPr="00E93BFB" w:rsidRDefault="00E93BFB" w:rsidP="00E93BFB">
            <w:pPr>
              <w:keepNext/>
              <w:keepLines/>
              <w:spacing w:after="0"/>
              <w:rPr>
                <w:ins w:id="111" w:author="Nokia" w:date="2023-03-30T10:47:00Z"/>
                <w:rFonts w:ascii="Arial" w:eastAsia="SimSun" w:hAnsi="Arial"/>
                <w:sz w:val="18"/>
              </w:rPr>
            </w:pPr>
            <w:ins w:id="112" w:author="Nokia" w:date="2023-03-30T10:47:00Z">
              <w:r w:rsidRPr="0001729B">
                <w:rPr>
                  <w:rFonts w:ascii="Arial" w:hAnsi="Arial"/>
                  <w:sz w:val="18"/>
                </w:rPr>
                <w:t>ProblemDetails</w:t>
              </w:r>
            </w:ins>
          </w:p>
        </w:tc>
        <w:tc>
          <w:tcPr>
            <w:tcW w:w="283" w:type="dxa"/>
          </w:tcPr>
          <w:p w14:paraId="1341347D" w14:textId="7EBAB854" w:rsidR="00E93BFB" w:rsidRPr="00E93BFB" w:rsidRDefault="00E93BFB" w:rsidP="00E93BFB">
            <w:pPr>
              <w:keepNext/>
              <w:keepLines/>
              <w:spacing w:after="0"/>
              <w:jc w:val="center"/>
              <w:rPr>
                <w:ins w:id="113" w:author="Nokia" w:date="2023-03-30T10:47:00Z"/>
                <w:rFonts w:ascii="Arial" w:eastAsia="SimSun" w:hAnsi="Arial"/>
                <w:sz w:val="18"/>
              </w:rPr>
            </w:pPr>
            <w:ins w:id="114" w:author="Nokia" w:date="2023-03-30T10:47:00Z">
              <w:r w:rsidRPr="0001729B">
                <w:rPr>
                  <w:rFonts w:ascii="Arial" w:hAnsi="Arial"/>
                  <w:sz w:val="18"/>
                </w:rPr>
                <w:t>O</w:t>
              </w:r>
            </w:ins>
          </w:p>
        </w:tc>
        <w:tc>
          <w:tcPr>
            <w:tcW w:w="1100" w:type="dxa"/>
          </w:tcPr>
          <w:p w14:paraId="47876312" w14:textId="5C3E614E" w:rsidR="00E93BFB" w:rsidRPr="00E93BFB" w:rsidRDefault="00E93BFB" w:rsidP="00E93BFB">
            <w:pPr>
              <w:keepNext/>
              <w:keepLines/>
              <w:spacing w:after="0"/>
              <w:jc w:val="center"/>
              <w:rPr>
                <w:ins w:id="115" w:author="Nokia" w:date="2023-03-30T10:47:00Z"/>
                <w:rFonts w:ascii="Arial" w:eastAsia="SimSun" w:hAnsi="Arial"/>
                <w:sz w:val="18"/>
              </w:rPr>
            </w:pPr>
            <w:ins w:id="116" w:author="Nokia" w:date="2023-03-30T10:47:00Z">
              <w:r w:rsidRPr="0001729B">
                <w:rPr>
                  <w:rFonts w:ascii="Arial" w:hAnsi="Arial"/>
                  <w:sz w:val="18"/>
                </w:rPr>
                <w:t>0..1</w:t>
              </w:r>
            </w:ins>
          </w:p>
        </w:tc>
        <w:tc>
          <w:tcPr>
            <w:tcW w:w="1594" w:type="dxa"/>
          </w:tcPr>
          <w:p w14:paraId="2FF08434" w14:textId="6027D1AA" w:rsidR="00E93BFB" w:rsidRPr="00E93BFB" w:rsidRDefault="00E93BFB" w:rsidP="00E93BFB">
            <w:pPr>
              <w:keepNext/>
              <w:keepLines/>
              <w:spacing w:after="0"/>
              <w:rPr>
                <w:ins w:id="117" w:author="Nokia" w:date="2023-03-30T10:47:00Z"/>
                <w:rFonts w:ascii="Arial" w:eastAsia="SimSun" w:hAnsi="Arial"/>
                <w:sz w:val="18"/>
              </w:rPr>
            </w:pPr>
            <w:ins w:id="118" w:author="Nokia" w:date="2023-03-30T10:47:00Z">
              <w:r w:rsidRPr="0001729B">
                <w:rPr>
                  <w:rFonts w:ascii="Arial" w:hAnsi="Arial"/>
                  <w:sz w:val="18"/>
                </w:rPr>
                <w:t>403 Forbidden</w:t>
              </w:r>
            </w:ins>
          </w:p>
        </w:tc>
        <w:tc>
          <w:tcPr>
            <w:tcW w:w="4556" w:type="dxa"/>
          </w:tcPr>
          <w:p w14:paraId="390C907D" w14:textId="71EB788D" w:rsidR="00E93BFB" w:rsidRPr="00E93BFB" w:rsidRDefault="00E93BFB" w:rsidP="00E93BFB">
            <w:pPr>
              <w:keepNext/>
              <w:keepLines/>
              <w:spacing w:after="0"/>
              <w:rPr>
                <w:ins w:id="119" w:author="Nokia" w:date="2023-03-30T10:47:00Z"/>
                <w:rFonts w:ascii="Arial" w:eastAsia="SimSun" w:hAnsi="Arial"/>
                <w:sz w:val="18"/>
              </w:rPr>
            </w:pPr>
            <w:ins w:id="120" w:author="Nokia" w:date="2023-03-30T10:47:00Z">
              <w:r w:rsidRPr="0001729B">
                <w:rPr>
                  <w:rFonts w:ascii="Arial" w:hAnsi="Arial"/>
                  <w:sz w:val="18"/>
                </w:rPr>
                <w:t>(NOTE</w:t>
              </w:r>
            </w:ins>
            <w:ins w:id="121" w:author="Nokia" w:date="2023-03-30T10:48:00Z">
              <w:r>
                <w:rPr>
                  <w:rFonts w:ascii="Arial" w:hAnsi="Arial"/>
                  <w:sz w:val="18"/>
                </w:rPr>
                <w:t> </w:t>
              </w:r>
            </w:ins>
            <w:ins w:id="122" w:author="Nokia" w:date="2023-03-30T10:47:00Z">
              <w:r>
                <w:rPr>
                  <w:rFonts w:ascii="Arial" w:hAnsi="Arial"/>
                  <w:sz w:val="18"/>
                </w:rPr>
                <w:t>3</w:t>
              </w:r>
              <w:r w:rsidRPr="0001729B">
                <w:rPr>
                  <w:rFonts w:ascii="Arial" w:hAnsi="Arial"/>
                  <w:sz w:val="18"/>
                </w:rPr>
                <w:t>)</w:t>
              </w:r>
            </w:ins>
          </w:p>
        </w:tc>
      </w:tr>
      <w:tr w:rsidR="00E93BFB" w:rsidRPr="00E93BFB" w14:paraId="071693E0" w14:textId="77777777" w:rsidTr="00E93BFB">
        <w:trPr>
          <w:jc w:val="center"/>
        </w:trPr>
        <w:tc>
          <w:tcPr>
            <w:tcW w:w="9679" w:type="dxa"/>
            <w:gridSpan w:val="5"/>
          </w:tcPr>
          <w:p w14:paraId="3C62DF28" w14:textId="77777777" w:rsidR="00E93BFB" w:rsidRPr="00E93BFB" w:rsidRDefault="00E93BFB" w:rsidP="00E93BFB">
            <w:pPr>
              <w:keepNext/>
              <w:keepLines/>
              <w:spacing w:after="0"/>
              <w:ind w:left="851" w:hanging="851"/>
              <w:rPr>
                <w:rFonts w:ascii="Arial" w:eastAsia="SimSun" w:hAnsi="Arial"/>
                <w:sz w:val="18"/>
              </w:rPr>
            </w:pPr>
            <w:r w:rsidRPr="00E93BFB">
              <w:rPr>
                <w:rFonts w:ascii="Arial" w:eastAsia="SimSun" w:hAnsi="Arial"/>
                <w:sz w:val="18"/>
              </w:rPr>
              <w:t>NOTE 1:</w:t>
            </w:r>
            <w:r w:rsidRPr="00E93BFB">
              <w:rPr>
                <w:rFonts w:ascii="Arial" w:eastAsia="SimSun" w:hAnsi="Arial"/>
                <w:noProof/>
                <w:sz w:val="18"/>
              </w:rPr>
              <w:tab/>
              <w:t xml:space="preserve">The mandatory </w:t>
            </w:r>
            <w:r w:rsidRPr="00E93BFB">
              <w:rPr>
                <w:rFonts w:ascii="Arial" w:eastAsia="SimSun" w:hAnsi="Arial"/>
                <w:sz w:val="18"/>
              </w:rPr>
              <w:t xml:space="preserve">HTTP error status codes for the PUT method listed in table 5.2.7.1-1 of </w:t>
            </w:r>
            <w:r w:rsidRPr="00E93BFB">
              <w:rPr>
                <w:rFonts w:ascii="Arial" w:eastAsia="SimSun" w:hAnsi="Arial"/>
                <w:noProof/>
                <w:sz w:val="18"/>
              </w:rPr>
              <w:t>3GPP </w:t>
            </w:r>
            <w:r w:rsidRPr="00E93BFB">
              <w:rPr>
                <w:rFonts w:ascii="Arial" w:eastAsia="SimSun" w:hAnsi="Arial"/>
                <w:sz w:val="18"/>
              </w:rPr>
              <w:t>TS 29.500 [5] also apply.</w:t>
            </w:r>
          </w:p>
          <w:p w14:paraId="76220DF9" w14:textId="77777777" w:rsidR="00E93BFB" w:rsidRDefault="00E93BFB" w:rsidP="00E93BFB">
            <w:pPr>
              <w:keepNext/>
              <w:keepLines/>
              <w:spacing w:after="0"/>
              <w:ind w:left="851" w:hanging="851"/>
              <w:rPr>
                <w:ins w:id="123" w:author="Nokia" w:date="2023-03-30T10:47:00Z"/>
                <w:rFonts w:ascii="Arial" w:eastAsia="SimSun" w:hAnsi="Arial"/>
                <w:noProof/>
                <w:sz w:val="18"/>
              </w:rPr>
            </w:pPr>
            <w:r w:rsidRPr="00E93BFB">
              <w:rPr>
                <w:rFonts w:ascii="Arial" w:eastAsia="SimSun" w:hAnsi="Arial"/>
                <w:sz w:val="18"/>
              </w:rPr>
              <w:t>NOTE 2:</w:t>
            </w:r>
            <w:r w:rsidRPr="00E93BFB">
              <w:rPr>
                <w:rFonts w:ascii="Arial" w:eastAsia="SimSun" w:hAnsi="Arial"/>
                <w:sz w:val="18"/>
              </w:rPr>
              <w:tab/>
              <w:t>If the AF is untrusted, the Redirection handling described in clause 5.2.10 of 3GPP TS 29.122 [17] should apply</w:t>
            </w:r>
            <w:r w:rsidRPr="00E93BFB">
              <w:rPr>
                <w:rFonts w:ascii="Arial" w:eastAsia="SimSun" w:hAnsi="Arial"/>
                <w:noProof/>
                <w:sz w:val="18"/>
              </w:rPr>
              <w:t>.</w:t>
            </w:r>
          </w:p>
          <w:p w14:paraId="3817E0C4" w14:textId="3BDE3D9A" w:rsidR="00E93BFB" w:rsidRPr="00E93BFB" w:rsidRDefault="00E93BFB" w:rsidP="00E93BFB">
            <w:pPr>
              <w:keepNext/>
              <w:keepLines/>
              <w:spacing w:after="0"/>
              <w:ind w:left="851" w:hanging="851"/>
              <w:rPr>
                <w:rFonts w:ascii="Arial" w:eastAsia="SimSun" w:hAnsi="Arial"/>
                <w:noProof/>
                <w:sz w:val="18"/>
              </w:rPr>
            </w:pPr>
            <w:ins w:id="124" w:author="Nokia" w:date="2023-03-30T10:47:00Z">
              <w:r>
                <w:rPr>
                  <w:rFonts w:ascii="Arial" w:eastAsia="SimSun" w:hAnsi="Arial"/>
                  <w:noProof/>
                  <w:sz w:val="18"/>
                </w:rPr>
                <w:t>NOTE</w:t>
              </w:r>
            </w:ins>
            <w:ins w:id="125" w:author="Nokia" w:date="2023-03-30T10:48:00Z">
              <w:r>
                <w:rPr>
                  <w:rFonts w:ascii="Arial" w:eastAsia="SimSun" w:hAnsi="Arial"/>
                  <w:noProof/>
                  <w:sz w:val="18"/>
                </w:rPr>
                <w:t> 3:</w:t>
              </w:r>
              <w:r>
                <w:rPr>
                  <w:rFonts w:ascii="Arial" w:eastAsia="SimSun" w:hAnsi="Arial"/>
                  <w:noProof/>
                  <w:sz w:val="18"/>
                </w:rPr>
                <w:tab/>
                <w:t>Failure cases are described in clause 5.7.</w:t>
              </w:r>
            </w:ins>
          </w:p>
        </w:tc>
      </w:tr>
    </w:tbl>
    <w:p w14:paraId="0833B598" w14:textId="77777777" w:rsidR="00E93BFB" w:rsidRPr="00E93BFB" w:rsidRDefault="00E93BFB" w:rsidP="00E93BFB">
      <w:pPr>
        <w:rPr>
          <w:rFonts w:eastAsia="SimSun"/>
        </w:rPr>
      </w:pPr>
    </w:p>
    <w:p w14:paraId="42CA4B0E" w14:textId="77777777" w:rsidR="00E93BFB" w:rsidRPr="00E93BFB" w:rsidRDefault="00E93BFB" w:rsidP="00E93BFB">
      <w:pPr>
        <w:keepNext/>
        <w:keepLines/>
        <w:spacing w:before="60"/>
        <w:jc w:val="center"/>
        <w:rPr>
          <w:rFonts w:ascii="Arial" w:eastAsia="SimSun" w:hAnsi="Arial"/>
          <w:b/>
        </w:rPr>
      </w:pPr>
      <w:r w:rsidRPr="00E93BFB">
        <w:rPr>
          <w:rFonts w:ascii="Arial" w:eastAsia="SimSun" w:hAnsi="Arial"/>
          <w:b/>
        </w:rPr>
        <w:t>Table 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93BFB" w:rsidRPr="00E93BFB" w14:paraId="6D2B5C4A" w14:textId="77777777" w:rsidTr="00400526">
        <w:trPr>
          <w:jc w:val="center"/>
        </w:trPr>
        <w:tc>
          <w:tcPr>
            <w:tcW w:w="825" w:type="pct"/>
            <w:tcBorders>
              <w:bottom w:val="single" w:sz="6" w:space="0" w:color="auto"/>
            </w:tcBorders>
            <w:shd w:val="clear" w:color="auto" w:fill="C0C0C0"/>
          </w:tcPr>
          <w:p w14:paraId="65AE32D2"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Name</w:t>
            </w:r>
          </w:p>
        </w:tc>
        <w:tc>
          <w:tcPr>
            <w:tcW w:w="732" w:type="pct"/>
            <w:tcBorders>
              <w:bottom w:val="single" w:sz="6" w:space="0" w:color="auto"/>
            </w:tcBorders>
            <w:shd w:val="clear" w:color="auto" w:fill="C0C0C0"/>
          </w:tcPr>
          <w:p w14:paraId="66E0A137"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Data type</w:t>
            </w:r>
          </w:p>
        </w:tc>
        <w:tc>
          <w:tcPr>
            <w:tcW w:w="217" w:type="pct"/>
            <w:tcBorders>
              <w:bottom w:val="single" w:sz="6" w:space="0" w:color="auto"/>
            </w:tcBorders>
            <w:shd w:val="clear" w:color="auto" w:fill="C0C0C0"/>
          </w:tcPr>
          <w:p w14:paraId="5295AFA5"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P</w:t>
            </w:r>
          </w:p>
        </w:tc>
        <w:tc>
          <w:tcPr>
            <w:tcW w:w="581" w:type="pct"/>
            <w:tcBorders>
              <w:bottom w:val="single" w:sz="6" w:space="0" w:color="auto"/>
            </w:tcBorders>
            <w:shd w:val="clear" w:color="auto" w:fill="C0C0C0"/>
          </w:tcPr>
          <w:p w14:paraId="53801FA9"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Cardinality</w:t>
            </w:r>
          </w:p>
        </w:tc>
        <w:tc>
          <w:tcPr>
            <w:tcW w:w="2645" w:type="pct"/>
            <w:tcBorders>
              <w:bottom w:val="single" w:sz="6" w:space="0" w:color="auto"/>
            </w:tcBorders>
            <w:shd w:val="clear" w:color="auto" w:fill="C0C0C0"/>
            <w:vAlign w:val="center"/>
          </w:tcPr>
          <w:p w14:paraId="754B849C"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Description</w:t>
            </w:r>
          </w:p>
        </w:tc>
      </w:tr>
      <w:tr w:rsidR="00E93BFB" w:rsidRPr="00E93BFB" w14:paraId="52D7FE98" w14:textId="77777777" w:rsidTr="00400526">
        <w:trPr>
          <w:jc w:val="center"/>
        </w:trPr>
        <w:tc>
          <w:tcPr>
            <w:tcW w:w="825" w:type="pct"/>
            <w:tcBorders>
              <w:top w:val="single" w:sz="6" w:space="0" w:color="auto"/>
            </w:tcBorders>
            <w:shd w:val="clear" w:color="auto" w:fill="auto"/>
          </w:tcPr>
          <w:p w14:paraId="33807A65"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Location</w:t>
            </w:r>
          </w:p>
        </w:tc>
        <w:tc>
          <w:tcPr>
            <w:tcW w:w="732" w:type="pct"/>
            <w:tcBorders>
              <w:top w:val="single" w:sz="6" w:space="0" w:color="auto"/>
            </w:tcBorders>
          </w:tcPr>
          <w:p w14:paraId="62E443BD"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string</w:t>
            </w:r>
          </w:p>
        </w:tc>
        <w:tc>
          <w:tcPr>
            <w:tcW w:w="217" w:type="pct"/>
            <w:tcBorders>
              <w:top w:val="single" w:sz="6" w:space="0" w:color="auto"/>
            </w:tcBorders>
          </w:tcPr>
          <w:p w14:paraId="6A079BB3" w14:textId="77777777" w:rsidR="00E93BFB" w:rsidRPr="00E93BFB" w:rsidRDefault="00E93BFB" w:rsidP="00E93BFB">
            <w:pPr>
              <w:keepNext/>
              <w:keepLines/>
              <w:spacing w:after="0"/>
              <w:jc w:val="center"/>
              <w:rPr>
                <w:rFonts w:ascii="Arial" w:eastAsia="SimSun" w:hAnsi="Arial"/>
                <w:sz w:val="18"/>
              </w:rPr>
            </w:pPr>
            <w:r w:rsidRPr="00E93BFB">
              <w:rPr>
                <w:rFonts w:ascii="Arial" w:eastAsia="SimSun" w:hAnsi="Arial"/>
                <w:sz w:val="18"/>
              </w:rPr>
              <w:t>M</w:t>
            </w:r>
          </w:p>
        </w:tc>
        <w:tc>
          <w:tcPr>
            <w:tcW w:w="581" w:type="pct"/>
            <w:tcBorders>
              <w:top w:val="single" w:sz="6" w:space="0" w:color="auto"/>
            </w:tcBorders>
          </w:tcPr>
          <w:p w14:paraId="40ED0D66"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1</w:t>
            </w:r>
          </w:p>
        </w:tc>
        <w:tc>
          <w:tcPr>
            <w:tcW w:w="2645" w:type="pct"/>
            <w:tcBorders>
              <w:top w:val="single" w:sz="6" w:space="0" w:color="auto"/>
            </w:tcBorders>
            <w:shd w:val="clear" w:color="auto" w:fill="auto"/>
            <w:vAlign w:val="center"/>
          </w:tcPr>
          <w:p w14:paraId="6127E70E"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An alternative URI of the resource located in an alternative AF (service) instance.</w:t>
            </w:r>
          </w:p>
        </w:tc>
      </w:tr>
      <w:tr w:rsidR="00E93BFB" w:rsidRPr="00E93BFB" w14:paraId="6EB087BB" w14:textId="77777777" w:rsidTr="00400526">
        <w:trPr>
          <w:jc w:val="center"/>
        </w:trPr>
        <w:tc>
          <w:tcPr>
            <w:tcW w:w="825" w:type="pct"/>
            <w:shd w:val="clear" w:color="auto" w:fill="auto"/>
          </w:tcPr>
          <w:p w14:paraId="434EE662"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lang w:eastAsia="zh-CN"/>
              </w:rPr>
              <w:t>3gpp-Sbi-Target-Nf-Id</w:t>
            </w:r>
          </w:p>
        </w:tc>
        <w:tc>
          <w:tcPr>
            <w:tcW w:w="732" w:type="pct"/>
          </w:tcPr>
          <w:p w14:paraId="44E91D49"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lang w:eastAsia="fr-FR"/>
              </w:rPr>
              <w:t>string</w:t>
            </w:r>
          </w:p>
        </w:tc>
        <w:tc>
          <w:tcPr>
            <w:tcW w:w="217" w:type="pct"/>
          </w:tcPr>
          <w:p w14:paraId="3E1551A3" w14:textId="77777777" w:rsidR="00E93BFB" w:rsidRPr="00E93BFB" w:rsidRDefault="00E93BFB" w:rsidP="00E93BFB">
            <w:pPr>
              <w:keepNext/>
              <w:keepLines/>
              <w:spacing w:after="0"/>
              <w:jc w:val="center"/>
              <w:rPr>
                <w:rFonts w:ascii="Arial" w:eastAsia="SimSun" w:hAnsi="Arial"/>
                <w:sz w:val="18"/>
              </w:rPr>
            </w:pPr>
            <w:r w:rsidRPr="00E93BFB">
              <w:rPr>
                <w:rFonts w:ascii="Arial" w:eastAsia="SimSun" w:hAnsi="Arial"/>
                <w:sz w:val="18"/>
                <w:lang w:eastAsia="fr-FR"/>
              </w:rPr>
              <w:t>O</w:t>
            </w:r>
          </w:p>
        </w:tc>
        <w:tc>
          <w:tcPr>
            <w:tcW w:w="581" w:type="pct"/>
          </w:tcPr>
          <w:p w14:paraId="52E9A511"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lang w:eastAsia="fr-FR"/>
              </w:rPr>
              <w:t>0..1</w:t>
            </w:r>
          </w:p>
        </w:tc>
        <w:tc>
          <w:tcPr>
            <w:tcW w:w="2645" w:type="pct"/>
            <w:shd w:val="clear" w:color="auto" w:fill="auto"/>
            <w:vAlign w:val="center"/>
          </w:tcPr>
          <w:p w14:paraId="686E689F"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lang w:eastAsia="fr-FR"/>
              </w:rPr>
              <w:t>Identifier of the target NF (service) instance towards which the request is redirected.</w:t>
            </w:r>
          </w:p>
        </w:tc>
      </w:tr>
    </w:tbl>
    <w:p w14:paraId="05540753" w14:textId="77777777" w:rsidR="00E93BFB" w:rsidRPr="00E93BFB" w:rsidRDefault="00E93BFB" w:rsidP="00E93BFB">
      <w:pPr>
        <w:rPr>
          <w:rFonts w:eastAsia="SimSun"/>
        </w:rPr>
      </w:pPr>
    </w:p>
    <w:p w14:paraId="03A9AE55" w14:textId="77777777" w:rsidR="00E93BFB" w:rsidRPr="00E93BFB" w:rsidRDefault="00E93BFB" w:rsidP="00E93BFB">
      <w:pPr>
        <w:keepNext/>
        <w:keepLines/>
        <w:spacing w:before="60"/>
        <w:jc w:val="center"/>
        <w:rPr>
          <w:rFonts w:ascii="Arial" w:eastAsia="SimSun" w:hAnsi="Arial"/>
          <w:b/>
        </w:rPr>
      </w:pPr>
      <w:r w:rsidRPr="00E93BFB">
        <w:rPr>
          <w:rFonts w:ascii="Arial" w:eastAsia="SimSun" w:hAnsi="Arial"/>
          <w:b/>
        </w:rPr>
        <w:t>Table 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93BFB" w:rsidRPr="00E93BFB" w14:paraId="7E99E559" w14:textId="77777777" w:rsidTr="00400526">
        <w:trPr>
          <w:jc w:val="center"/>
        </w:trPr>
        <w:tc>
          <w:tcPr>
            <w:tcW w:w="825" w:type="pct"/>
            <w:tcBorders>
              <w:bottom w:val="single" w:sz="6" w:space="0" w:color="auto"/>
            </w:tcBorders>
            <w:shd w:val="clear" w:color="auto" w:fill="C0C0C0"/>
          </w:tcPr>
          <w:p w14:paraId="1F91A8AE"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Name</w:t>
            </w:r>
          </w:p>
        </w:tc>
        <w:tc>
          <w:tcPr>
            <w:tcW w:w="732" w:type="pct"/>
            <w:tcBorders>
              <w:bottom w:val="single" w:sz="6" w:space="0" w:color="auto"/>
            </w:tcBorders>
            <w:shd w:val="clear" w:color="auto" w:fill="C0C0C0"/>
          </w:tcPr>
          <w:p w14:paraId="3200DEB9"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Data type</w:t>
            </w:r>
          </w:p>
        </w:tc>
        <w:tc>
          <w:tcPr>
            <w:tcW w:w="217" w:type="pct"/>
            <w:tcBorders>
              <w:bottom w:val="single" w:sz="6" w:space="0" w:color="auto"/>
            </w:tcBorders>
            <w:shd w:val="clear" w:color="auto" w:fill="C0C0C0"/>
          </w:tcPr>
          <w:p w14:paraId="666D2BEE"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P</w:t>
            </w:r>
          </w:p>
        </w:tc>
        <w:tc>
          <w:tcPr>
            <w:tcW w:w="581" w:type="pct"/>
            <w:tcBorders>
              <w:bottom w:val="single" w:sz="6" w:space="0" w:color="auto"/>
            </w:tcBorders>
            <w:shd w:val="clear" w:color="auto" w:fill="C0C0C0"/>
          </w:tcPr>
          <w:p w14:paraId="053B49AB"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Cardinality</w:t>
            </w:r>
          </w:p>
        </w:tc>
        <w:tc>
          <w:tcPr>
            <w:tcW w:w="2645" w:type="pct"/>
            <w:tcBorders>
              <w:bottom w:val="single" w:sz="6" w:space="0" w:color="auto"/>
            </w:tcBorders>
            <w:shd w:val="clear" w:color="auto" w:fill="C0C0C0"/>
            <w:vAlign w:val="center"/>
          </w:tcPr>
          <w:p w14:paraId="4E85D06E"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Description</w:t>
            </w:r>
          </w:p>
        </w:tc>
      </w:tr>
      <w:tr w:rsidR="00E93BFB" w:rsidRPr="00E93BFB" w14:paraId="73E79848" w14:textId="77777777" w:rsidTr="00400526">
        <w:trPr>
          <w:jc w:val="center"/>
        </w:trPr>
        <w:tc>
          <w:tcPr>
            <w:tcW w:w="825" w:type="pct"/>
            <w:tcBorders>
              <w:top w:val="single" w:sz="6" w:space="0" w:color="auto"/>
            </w:tcBorders>
            <w:shd w:val="clear" w:color="auto" w:fill="auto"/>
          </w:tcPr>
          <w:p w14:paraId="71007BEB"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Location</w:t>
            </w:r>
          </w:p>
        </w:tc>
        <w:tc>
          <w:tcPr>
            <w:tcW w:w="732" w:type="pct"/>
            <w:tcBorders>
              <w:top w:val="single" w:sz="6" w:space="0" w:color="auto"/>
            </w:tcBorders>
          </w:tcPr>
          <w:p w14:paraId="3A9ED87D"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string</w:t>
            </w:r>
          </w:p>
        </w:tc>
        <w:tc>
          <w:tcPr>
            <w:tcW w:w="217" w:type="pct"/>
            <w:tcBorders>
              <w:top w:val="single" w:sz="6" w:space="0" w:color="auto"/>
            </w:tcBorders>
          </w:tcPr>
          <w:p w14:paraId="7AE3FF76" w14:textId="77777777" w:rsidR="00E93BFB" w:rsidRPr="00E93BFB" w:rsidRDefault="00E93BFB" w:rsidP="00E93BFB">
            <w:pPr>
              <w:keepNext/>
              <w:keepLines/>
              <w:spacing w:after="0"/>
              <w:jc w:val="center"/>
              <w:rPr>
                <w:rFonts w:ascii="Arial" w:eastAsia="SimSun" w:hAnsi="Arial"/>
                <w:sz w:val="18"/>
              </w:rPr>
            </w:pPr>
            <w:r w:rsidRPr="00E93BFB">
              <w:rPr>
                <w:rFonts w:ascii="Arial" w:eastAsia="SimSun" w:hAnsi="Arial"/>
                <w:sz w:val="18"/>
              </w:rPr>
              <w:t>M</w:t>
            </w:r>
          </w:p>
        </w:tc>
        <w:tc>
          <w:tcPr>
            <w:tcW w:w="581" w:type="pct"/>
            <w:tcBorders>
              <w:top w:val="single" w:sz="6" w:space="0" w:color="auto"/>
            </w:tcBorders>
          </w:tcPr>
          <w:p w14:paraId="17CC39B8"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1</w:t>
            </w:r>
          </w:p>
        </w:tc>
        <w:tc>
          <w:tcPr>
            <w:tcW w:w="2645" w:type="pct"/>
            <w:tcBorders>
              <w:top w:val="single" w:sz="6" w:space="0" w:color="auto"/>
            </w:tcBorders>
            <w:shd w:val="clear" w:color="auto" w:fill="auto"/>
            <w:vAlign w:val="center"/>
          </w:tcPr>
          <w:p w14:paraId="10CF1865"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An alternative URI of the resource located in an alternative AF (service) instance.</w:t>
            </w:r>
          </w:p>
        </w:tc>
      </w:tr>
      <w:tr w:rsidR="00E93BFB" w:rsidRPr="00E93BFB" w14:paraId="2FDEE68A" w14:textId="77777777" w:rsidTr="00400526">
        <w:trPr>
          <w:jc w:val="center"/>
        </w:trPr>
        <w:tc>
          <w:tcPr>
            <w:tcW w:w="825" w:type="pct"/>
            <w:shd w:val="clear" w:color="auto" w:fill="auto"/>
          </w:tcPr>
          <w:p w14:paraId="16C9E7D6"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lang w:eastAsia="zh-CN"/>
              </w:rPr>
              <w:t>3gpp-Sbi-Target-Nf-Id</w:t>
            </w:r>
          </w:p>
        </w:tc>
        <w:tc>
          <w:tcPr>
            <w:tcW w:w="732" w:type="pct"/>
          </w:tcPr>
          <w:p w14:paraId="5ACFC2F3"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lang w:eastAsia="fr-FR"/>
              </w:rPr>
              <w:t>string</w:t>
            </w:r>
          </w:p>
        </w:tc>
        <w:tc>
          <w:tcPr>
            <w:tcW w:w="217" w:type="pct"/>
          </w:tcPr>
          <w:p w14:paraId="6F76C5AE" w14:textId="77777777" w:rsidR="00E93BFB" w:rsidRPr="00E93BFB" w:rsidRDefault="00E93BFB" w:rsidP="00E93BFB">
            <w:pPr>
              <w:keepNext/>
              <w:keepLines/>
              <w:spacing w:after="0"/>
              <w:jc w:val="center"/>
              <w:rPr>
                <w:rFonts w:ascii="Arial" w:eastAsia="SimSun" w:hAnsi="Arial"/>
                <w:sz w:val="18"/>
              </w:rPr>
            </w:pPr>
            <w:r w:rsidRPr="00E93BFB">
              <w:rPr>
                <w:rFonts w:ascii="Arial" w:eastAsia="SimSun" w:hAnsi="Arial"/>
                <w:sz w:val="18"/>
                <w:lang w:eastAsia="fr-FR"/>
              </w:rPr>
              <w:t>O</w:t>
            </w:r>
          </w:p>
        </w:tc>
        <w:tc>
          <w:tcPr>
            <w:tcW w:w="581" w:type="pct"/>
          </w:tcPr>
          <w:p w14:paraId="3A8AA982"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lang w:eastAsia="fr-FR"/>
              </w:rPr>
              <w:t>0..1</w:t>
            </w:r>
          </w:p>
        </w:tc>
        <w:tc>
          <w:tcPr>
            <w:tcW w:w="2645" w:type="pct"/>
            <w:shd w:val="clear" w:color="auto" w:fill="auto"/>
            <w:vAlign w:val="center"/>
          </w:tcPr>
          <w:p w14:paraId="7495BF75"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lang w:eastAsia="fr-FR"/>
              </w:rPr>
              <w:t>Identifier of the target NF (service) instance towards which the request is redirected.</w:t>
            </w:r>
          </w:p>
        </w:tc>
      </w:tr>
    </w:tbl>
    <w:p w14:paraId="2A10453E" w14:textId="241FEA16" w:rsidR="008F780C" w:rsidRPr="00954481" w:rsidRDefault="008F780C" w:rsidP="002E0E48">
      <w:pPr>
        <w:rPr>
          <w:rFonts w:eastAsia="SimSun"/>
          <w:noProof/>
        </w:rPr>
      </w:pPr>
    </w:p>
    <w:p w14:paraId="08125B8A" w14:textId="77777777" w:rsidR="002E0E48" w:rsidRPr="0002788F" w:rsidRDefault="002E0E48" w:rsidP="002E0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C0DB3CB" w14:textId="77777777" w:rsidR="00954481" w:rsidRPr="00954481" w:rsidRDefault="00954481" w:rsidP="00954481">
      <w:pPr>
        <w:keepNext/>
        <w:keepLines/>
        <w:spacing w:before="120"/>
        <w:ind w:left="1418" w:hanging="1418"/>
        <w:outlineLvl w:val="3"/>
        <w:rPr>
          <w:rFonts w:ascii="Arial" w:eastAsia="SimSun" w:hAnsi="Arial"/>
          <w:sz w:val="24"/>
        </w:rPr>
      </w:pPr>
      <w:bookmarkStart w:id="126" w:name="_Toc532198056"/>
      <w:bookmarkStart w:id="127" w:name="_Toc34123807"/>
      <w:bookmarkStart w:id="128" w:name="_Toc36038551"/>
      <w:bookmarkStart w:id="129" w:name="_Toc36038639"/>
      <w:bookmarkStart w:id="130" w:name="_Toc36038830"/>
      <w:bookmarkStart w:id="131" w:name="_Toc44680771"/>
      <w:bookmarkStart w:id="132" w:name="_Toc45133683"/>
      <w:bookmarkStart w:id="133" w:name="_Toc45133774"/>
      <w:bookmarkStart w:id="134" w:name="_Toc49417472"/>
      <w:bookmarkStart w:id="135" w:name="_Toc51762439"/>
      <w:bookmarkStart w:id="136" w:name="_Toc58838155"/>
      <w:bookmarkStart w:id="137" w:name="_Toc59017168"/>
      <w:bookmarkStart w:id="138" w:name="_Toc68168314"/>
      <w:bookmarkStart w:id="139" w:name="_Toc122114043"/>
      <w:r w:rsidRPr="00954481">
        <w:rPr>
          <w:rFonts w:ascii="Arial" w:eastAsia="SimSun" w:hAnsi="Arial"/>
          <w:sz w:val="24"/>
        </w:rPr>
        <w:lastRenderedPageBreak/>
        <w:t>5.6.2.2</w:t>
      </w:r>
      <w:r w:rsidRPr="00954481">
        <w:rPr>
          <w:rFonts w:ascii="Arial" w:eastAsia="SimSun" w:hAnsi="Arial"/>
          <w:sz w:val="24"/>
        </w:rPr>
        <w:tab/>
        <w:t>Type AfEventExposureSubsc</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44B74026" w14:textId="77777777" w:rsidR="00954481" w:rsidRPr="00954481" w:rsidRDefault="00954481" w:rsidP="00954481">
      <w:pPr>
        <w:keepNext/>
        <w:keepLines/>
        <w:spacing w:before="60"/>
        <w:jc w:val="center"/>
        <w:rPr>
          <w:rFonts w:ascii="Arial" w:eastAsia="SimSun" w:hAnsi="Arial"/>
          <w:b/>
        </w:rPr>
      </w:pPr>
      <w:r w:rsidRPr="00954481">
        <w:rPr>
          <w:rFonts w:ascii="Arial" w:eastAsia="SimSun" w:hAnsi="Arial"/>
          <w:b/>
          <w:noProof/>
        </w:rPr>
        <w:t>Table </w:t>
      </w:r>
      <w:r w:rsidRPr="00954481">
        <w:rPr>
          <w:rFonts w:ascii="Arial" w:eastAsia="SimSun" w:hAnsi="Arial"/>
          <w:b/>
        </w:rPr>
        <w:t xml:space="preserve">5.6.2.2-1: </w:t>
      </w:r>
      <w:r w:rsidRPr="00954481">
        <w:rPr>
          <w:rFonts w:ascii="Arial" w:eastAsia="SimSun" w:hAnsi="Arial"/>
          <w:b/>
          <w:noProof/>
        </w:rPr>
        <w:t xml:space="preserve">Definition of type </w:t>
      </w:r>
      <w:r w:rsidRPr="00954481">
        <w:rPr>
          <w:rFonts w:ascii="Arial" w:eastAsia="SimSun" w:hAnsi="Arial"/>
          <w:b/>
        </w:rPr>
        <w:t>AfEventExposureSubsc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977"/>
        <w:gridCol w:w="1524"/>
      </w:tblGrid>
      <w:tr w:rsidR="00954481" w:rsidRPr="00954481" w14:paraId="32719E7A" w14:textId="77777777" w:rsidTr="00400526">
        <w:trPr>
          <w:jc w:val="center"/>
        </w:trPr>
        <w:tc>
          <w:tcPr>
            <w:tcW w:w="1750" w:type="dxa"/>
            <w:tcBorders>
              <w:bottom w:val="single" w:sz="6" w:space="0" w:color="auto"/>
            </w:tcBorders>
            <w:shd w:val="clear" w:color="auto" w:fill="C0C0C0"/>
            <w:hideMark/>
          </w:tcPr>
          <w:p w14:paraId="4524BDA2" w14:textId="77777777" w:rsidR="00954481" w:rsidRPr="00954481" w:rsidRDefault="00954481" w:rsidP="00954481">
            <w:pPr>
              <w:keepNext/>
              <w:keepLines/>
              <w:spacing w:after="0"/>
              <w:jc w:val="center"/>
              <w:rPr>
                <w:rFonts w:ascii="Arial" w:eastAsia="SimSun" w:hAnsi="Arial"/>
                <w:b/>
                <w:sz w:val="18"/>
              </w:rPr>
            </w:pPr>
            <w:r w:rsidRPr="00954481">
              <w:rPr>
                <w:rFonts w:ascii="Arial" w:eastAsia="SimSun" w:hAnsi="Arial"/>
                <w:b/>
                <w:sz w:val="18"/>
              </w:rPr>
              <w:t>Attribute name</w:t>
            </w:r>
          </w:p>
        </w:tc>
        <w:tc>
          <w:tcPr>
            <w:tcW w:w="1559" w:type="dxa"/>
            <w:tcBorders>
              <w:bottom w:val="single" w:sz="6" w:space="0" w:color="auto"/>
            </w:tcBorders>
            <w:shd w:val="clear" w:color="auto" w:fill="C0C0C0"/>
            <w:hideMark/>
          </w:tcPr>
          <w:p w14:paraId="2D8BC2CC" w14:textId="77777777" w:rsidR="00954481" w:rsidRPr="00954481" w:rsidRDefault="00954481" w:rsidP="00954481">
            <w:pPr>
              <w:keepNext/>
              <w:keepLines/>
              <w:spacing w:after="0"/>
              <w:jc w:val="center"/>
              <w:rPr>
                <w:rFonts w:ascii="Arial" w:eastAsia="SimSun" w:hAnsi="Arial"/>
                <w:b/>
                <w:sz w:val="18"/>
              </w:rPr>
            </w:pPr>
            <w:r w:rsidRPr="00954481">
              <w:rPr>
                <w:rFonts w:ascii="Arial" w:eastAsia="SimSun" w:hAnsi="Arial"/>
                <w:b/>
                <w:sz w:val="18"/>
              </w:rPr>
              <w:t>Data type</w:t>
            </w:r>
          </w:p>
        </w:tc>
        <w:tc>
          <w:tcPr>
            <w:tcW w:w="482" w:type="dxa"/>
            <w:tcBorders>
              <w:bottom w:val="single" w:sz="6" w:space="0" w:color="auto"/>
            </w:tcBorders>
            <w:shd w:val="clear" w:color="auto" w:fill="C0C0C0"/>
            <w:hideMark/>
          </w:tcPr>
          <w:p w14:paraId="65BCE8DE" w14:textId="77777777" w:rsidR="00954481" w:rsidRPr="00954481" w:rsidRDefault="00954481" w:rsidP="00954481">
            <w:pPr>
              <w:keepNext/>
              <w:keepLines/>
              <w:spacing w:after="0"/>
              <w:jc w:val="center"/>
              <w:rPr>
                <w:rFonts w:ascii="Arial" w:eastAsia="SimSun" w:hAnsi="Arial"/>
                <w:b/>
                <w:sz w:val="18"/>
              </w:rPr>
            </w:pPr>
            <w:r w:rsidRPr="00954481">
              <w:rPr>
                <w:rFonts w:ascii="Arial" w:eastAsia="SimSun" w:hAnsi="Arial"/>
                <w:b/>
                <w:sz w:val="18"/>
              </w:rPr>
              <w:t>P</w:t>
            </w:r>
          </w:p>
        </w:tc>
        <w:tc>
          <w:tcPr>
            <w:tcW w:w="1275" w:type="dxa"/>
            <w:tcBorders>
              <w:bottom w:val="single" w:sz="6" w:space="0" w:color="auto"/>
            </w:tcBorders>
            <w:shd w:val="clear" w:color="auto" w:fill="C0C0C0"/>
            <w:hideMark/>
          </w:tcPr>
          <w:p w14:paraId="1B3E87E8" w14:textId="77777777" w:rsidR="00954481" w:rsidRPr="00954481" w:rsidRDefault="00954481" w:rsidP="00954481">
            <w:pPr>
              <w:keepNext/>
              <w:keepLines/>
              <w:spacing w:after="0"/>
              <w:jc w:val="center"/>
              <w:rPr>
                <w:rFonts w:ascii="Arial" w:eastAsia="SimSun" w:hAnsi="Arial"/>
                <w:b/>
                <w:sz w:val="18"/>
              </w:rPr>
            </w:pPr>
            <w:r w:rsidRPr="00954481">
              <w:rPr>
                <w:rFonts w:ascii="Arial" w:eastAsia="SimSun" w:hAnsi="Arial"/>
                <w:b/>
                <w:sz w:val="18"/>
              </w:rPr>
              <w:t>Cardinality</w:t>
            </w:r>
          </w:p>
        </w:tc>
        <w:tc>
          <w:tcPr>
            <w:tcW w:w="2977" w:type="dxa"/>
            <w:tcBorders>
              <w:bottom w:val="single" w:sz="6" w:space="0" w:color="auto"/>
            </w:tcBorders>
            <w:shd w:val="clear" w:color="auto" w:fill="C0C0C0"/>
            <w:hideMark/>
          </w:tcPr>
          <w:p w14:paraId="48F0A167" w14:textId="77777777" w:rsidR="00954481" w:rsidRPr="00954481" w:rsidRDefault="00954481" w:rsidP="00954481">
            <w:pPr>
              <w:keepNext/>
              <w:keepLines/>
              <w:spacing w:after="0"/>
              <w:jc w:val="center"/>
              <w:rPr>
                <w:rFonts w:ascii="Arial" w:eastAsia="SimSun" w:hAnsi="Arial"/>
                <w:b/>
                <w:sz w:val="18"/>
              </w:rPr>
            </w:pPr>
            <w:r w:rsidRPr="00954481">
              <w:rPr>
                <w:rFonts w:ascii="Arial" w:eastAsia="SimSun" w:hAnsi="Arial"/>
                <w:b/>
                <w:sz w:val="18"/>
              </w:rPr>
              <w:t>Description</w:t>
            </w:r>
          </w:p>
        </w:tc>
        <w:tc>
          <w:tcPr>
            <w:tcW w:w="1524" w:type="dxa"/>
            <w:tcBorders>
              <w:bottom w:val="single" w:sz="6" w:space="0" w:color="auto"/>
            </w:tcBorders>
            <w:shd w:val="clear" w:color="auto" w:fill="C0C0C0"/>
          </w:tcPr>
          <w:p w14:paraId="526CC941" w14:textId="77777777" w:rsidR="00954481" w:rsidRPr="00954481" w:rsidRDefault="00954481" w:rsidP="00954481">
            <w:pPr>
              <w:keepNext/>
              <w:keepLines/>
              <w:spacing w:after="0"/>
              <w:jc w:val="center"/>
              <w:rPr>
                <w:rFonts w:ascii="Arial" w:eastAsia="SimSun" w:hAnsi="Arial"/>
                <w:b/>
                <w:sz w:val="18"/>
              </w:rPr>
            </w:pPr>
            <w:r w:rsidRPr="00954481">
              <w:rPr>
                <w:rFonts w:ascii="Arial" w:eastAsia="SimSun" w:hAnsi="Arial"/>
                <w:b/>
                <w:sz w:val="18"/>
              </w:rPr>
              <w:t>Applicability</w:t>
            </w:r>
          </w:p>
        </w:tc>
      </w:tr>
      <w:tr w:rsidR="00954481" w:rsidRPr="00954481" w14:paraId="487D5C1F" w14:textId="77777777" w:rsidTr="00400526">
        <w:trPr>
          <w:jc w:val="center"/>
        </w:trPr>
        <w:tc>
          <w:tcPr>
            <w:tcW w:w="1750" w:type="dxa"/>
            <w:shd w:val="clear" w:color="auto" w:fill="FFFFFF"/>
          </w:tcPr>
          <w:p w14:paraId="4BD97C52"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dataAccProfId</w:t>
            </w:r>
          </w:p>
        </w:tc>
        <w:tc>
          <w:tcPr>
            <w:tcW w:w="1559" w:type="dxa"/>
            <w:shd w:val="clear" w:color="auto" w:fill="FFFFFF"/>
          </w:tcPr>
          <w:p w14:paraId="718332FF"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string</w:t>
            </w:r>
          </w:p>
        </w:tc>
        <w:tc>
          <w:tcPr>
            <w:tcW w:w="482" w:type="dxa"/>
            <w:shd w:val="clear" w:color="auto" w:fill="FFFFFF"/>
          </w:tcPr>
          <w:p w14:paraId="51485F57"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O</w:t>
            </w:r>
          </w:p>
        </w:tc>
        <w:tc>
          <w:tcPr>
            <w:tcW w:w="1275" w:type="dxa"/>
            <w:shd w:val="clear" w:color="auto" w:fill="FFFFFF"/>
          </w:tcPr>
          <w:p w14:paraId="607E6C70"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0..1</w:t>
            </w:r>
          </w:p>
        </w:tc>
        <w:tc>
          <w:tcPr>
            <w:tcW w:w="2977" w:type="dxa"/>
            <w:shd w:val="clear" w:color="auto" w:fill="FFFFFF"/>
          </w:tcPr>
          <w:p w14:paraId="6D12EABD" w14:textId="77777777" w:rsidR="00954481" w:rsidRPr="00954481" w:rsidRDefault="00954481" w:rsidP="00954481">
            <w:pPr>
              <w:keepNext/>
              <w:keepLines/>
              <w:spacing w:after="0"/>
              <w:rPr>
                <w:rFonts w:ascii="Arial" w:eastAsia="SimSun" w:hAnsi="Arial"/>
                <w:sz w:val="18"/>
              </w:rPr>
            </w:pPr>
            <w:r w:rsidRPr="00954481">
              <w:rPr>
                <w:rFonts w:ascii="Arial" w:eastAsia="SimSun" w:hAnsi="Arial" w:cs="Arial"/>
                <w:sz w:val="18"/>
                <w:szCs w:val="18"/>
              </w:rPr>
              <w:t>Represents a unique identifier for the Data Access Profile.</w:t>
            </w:r>
          </w:p>
        </w:tc>
        <w:tc>
          <w:tcPr>
            <w:tcW w:w="1524" w:type="dxa"/>
            <w:shd w:val="clear" w:color="auto" w:fill="FFFFFF"/>
          </w:tcPr>
          <w:p w14:paraId="09C43DA3" w14:textId="77777777" w:rsidR="00954481" w:rsidRPr="00954481" w:rsidRDefault="00954481" w:rsidP="00954481">
            <w:pPr>
              <w:keepNext/>
              <w:keepLines/>
              <w:spacing w:after="0"/>
              <w:rPr>
                <w:rFonts w:ascii="Arial" w:eastAsia="SimSun" w:hAnsi="Arial"/>
                <w:sz w:val="18"/>
              </w:rPr>
            </w:pPr>
            <w:r w:rsidRPr="00954481">
              <w:rPr>
                <w:rFonts w:ascii="Arial" w:eastAsia="SimSun" w:hAnsi="Arial" w:cs="Arial"/>
                <w:sz w:val="18"/>
                <w:szCs w:val="18"/>
              </w:rPr>
              <w:t>DataAccProfileId</w:t>
            </w:r>
          </w:p>
        </w:tc>
      </w:tr>
      <w:tr w:rsidR="00954481" w:rsidRPr="00954481" w14:paraId="48850302" w14:textId="77777777" w:rsidTr="00400526">
        <w:trPr>
          <w:jc w:val="center"/>
        </w:trPr>
        <w:tc>
          <w:tcPr>
            <w:tcW w:w="1750" w:type="dxa"/>
          </w:tcPr>
          <w:p w14:paraId="0C43FD29"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eventsSubs</w:t>
            </w:r>
          </w:p>
        </w:tc>
        <w:tc>
          <w:tcPr>
            <w:tcW w:w="1559" w:type="dxa"/>
          </w:tcPr>
          <w:p w14:paraId="2753D6F4"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array(EventsSubs)</w:t>
            </w:r>
          </w:p>
        </w:tc>
        <w:tc>
          <w:tcPr>
            <w:tcW w:w="482" w:type="dxa"/>
          </w:tcPr>
          <w:p w14:paraId="566A05F0"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M</w:t>
            </w:r>
          </w:p>
        </w:tc>
        <w:tc>
          <w:tcPr>
            <w:tcW w:w="1275" w:type="dxa"/>
          </w:tcPr>
          <w:p w14:paraId="3C72A3FA"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1..N</w:t>
            </w:r>
          </w:p>
        </w:tc>
        <w:tc>
          <w:tcPr>
            <w:tcW w:w="2977" w:type="dxa"/>
          </w:tcPr>
          <w:p w14:paraId="150974DB" w14:textId="77777777" w:rsidR="00954481" w:rsidRPr="00954481" w:rsidRDefault="00954481" w:rsidP="00954481">
            <w:pPr>
              <w:keepNext/>
              <w:keepLines/>
              <w:spacing w:after="0"/>
              <w:rPr>
                <w:rFonts w:ascii="Arial" w:eastAsia="SimSun" w:hAnsi="Arial" w:cs="Arial"/>
                <w:sz w:val="18"/>
                <w:szCs w:val="18"/>
              </w:rPr>
            </w:pPr>
            <w:r w:rsidRPr="00954481">
              <w:rPr>
                <w:rFonts w:ascii="Arial" w:eastAsia="SimSun" w:hAnsi="Arial" w:cs="Arial"/>
                <w:sz w:val="18"/>
                <w:szCs w:val="18"/>
              </w:rPr>
              <w:t>Subscribed events and the related event filters.</w:t>
            </w:r>
          </w:p>
        </w:tc>
        <w:tc>
          <w:tcPr>
            <w:tcW w:w="1524" w:type="dxa"/>
          </w:tcPr>
          <w:p w14:paraId="26D4B087" w14:textId="77777777" w:rsidR="00954481" w:rsidRPr="00954481" w:rsidRDefault="00954481" w:rsidP="00954481">
            <w:pPr>
              <w:keepNext/>
              <w:keepLines/>
              <w:spacing w:after="0"/>
              <w:rPr>
                <w:rFonts w:ascii="Arial" w:eastAsia="SimSun" w:hAnsi="Arial" w:cs="Arial"/>
                <w:sz w:val="18"/>
                <w:szCs w:val="18"/>
              </w:rPr>
            </w:pPr>
          </w:p>
        </w:tc>
      </w:tr>
      <w:tr w:rsidR="00954481" w:rsidRPr="00954481" w14:paraId="04632286" w14:textId="77777777" w:rsidTr="00400526">
        <w:trPr>
          <w:jc w:val="center"/>
        </w:trPr>
        <w:tc>
          <w:tcPr>
            <w:tcW w:w="1750" w:type="dxa"/>
          </w:tcPr>
          <w:p w14:paraId="31D14702"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eventsRepInfo</w:t>
            </w:r>
          </w:p>
        </w:tc>
        <w:tc>
          <w:tcPr>
            <w:tcW w:w="1559" w:type="dxa"/>
          </w:tcPr>
          <w:p w14:paraId="449DE50D"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ReportingInformation</w:t>
            </w:r>
          </w:p>
        </w:tc>
        <w:tc>
          <w:tcPr>
            <w:tcW w:w="482" w:type="dxa"/>
          </w:tcPr>
          <w:p w14:paraId="78690EF1"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M</w:t>
            </w:r>
          </w:p>
        </w:tc>
        <w:tc>
          <w:tcPr>
            <w:tcW w:w="1275" w:type="dxa"/>
          </w:tcPr>
          <w:p w14:paraId="716F30FA"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1</w:t>
            </w:r>
          </w:p>
        </w:tc>
        <w:tc>
          <w:tcPr>
            <w:tcW w:w="2977" w:type="dxa"/>
          </w:tcPr>
          <w:p w14:paraId="51B6E9B8" w14:textId="1D7E0AC1" w:rsidR="00954481" w:rsidRPr="00954481" w:rsidRDefault="00954481" w:rsidP="00954481">
            <w:pPr>
              <w:keepNext/>
              <w:keepLines/>
              <w:spacing w:after="0"/>
              <w:rPr>
                <w:rFonts w:ascii="Arial" w:eastAsia="SimSun" w:hAnsi="Arial" w:cs="Arial"/>
                <w:sz w:val="18"/>
                <w:szCs w:val="18"/>
              </w:rPr>
            </w:pPr>
            <w:r w:rsidRPr="00954481">
              <w:rPr>
                <w:rFonts w:ascii="Arial" w:eastAsia="SimSun" w:hAnsi="Arial" w:cs="Arial"/>
                <w:sz w:val="18"/>
                <w:szCs w:val="18"/>
              </w:rPr>
              <w:t>Represents the reporting requirements of the subscription.</w:t>
            </w:r>
            <w:ins w:id="140" w:author="Nokia" w:date="2023-03-29T11:53:00Z">
              <w:r w:rsidR="00495720">
                <w:rPr>
                  <w:rFonts w:ascii="Arial" w:eastAsia="SimSun" w:hAnsi="Arial" w:cs="Arial"/>
                  <w:sz w:val="18"/>
                  <w:szCs w:val="18"/>
                </w:rPr>
                <w:t xml:space="preserve"> </w:t>
              </w:r>
              <w:r w:rsidR="00495720" w:rsidRPr="00954481">
                <w:rPr>
                  <w:rFonts w:ascii="Arial" w:eastAsia="SimSun" w:hAnsi="Arial"/>
                  <w:sz w:val="18"/>
                </w:rPr>
                <w:t>(NOTE</w:t>
              </w:r>
              <w:r w:rsidR="00495720">
                <w:rPr>
                  <w:rFonts w:ascii="Arial" w:eastAsia="SimSun" w:hAnsi="Arial"/>
                  <w:sz w:val="18"/>
                </w:rPr>
                <w:t> 2</w:t>
              </w:r>
              <w:r w:rsidR="00495720" w:rsidRPr="00954481">
                <w:rPr>
                  <w:rFonts w:ascii="Arial" w:eastAsia="SimSun" w:hAnsi="Arial"/>
                  <w:sz w:val="18"/>
                </w:rPr>
                <w:t>)</w:t>
              </w:r>
            </w:ins>
          </w:p>
        </w:tc>
        <w:tc>
          <w:tcPr>
            <w:tcW w:w="1524" w:type="dxa"/>
          </w:tcPr>
          <w:p w14:paraId="71311E45" w14:textId="77777777" w:rsidR="00954481" w:rsidRPr="00954481" w:rsidRDefault="00954481" w:rsidP="00954481">
            <w:pPr>
              <w:keepNext/>
              <w:keepLines/>
              <w:spacing w:after="0"/>
              <w:rPr>
                <w:rFonts w:ascii="Arial" w:eastAsia="SimSun" w:hAnsi="Arial" w:cs="Arial"/>
                <w:sz w:val="18"/>
                <w:szCs w:val="18"/>
              </w:rPr>
            </w:pPr>
          </w:p>
        </w:tc>
      </w:tr>
      <w:tr w:rsidR="00954481" w:rsidRPr="00954481" w14:paraId="4EC9D9D4" w14:textId="77777777" w:rsidTr="00400526">
        <w:trPr>
          <w:jc w:val="center"/>
        </w:trPr>
        <w:tc>
          <w:tcPr>
            <w:tcW w:w="1750" w:type="dxa"/>
          </w:tcPr>
          <w:p w14:paraId="6A30200E"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notifUri</w:t>
            </w:r>
          </w:p>
        </w:tc>
        <w:tc>
          <w:tcPr>
            <w:tcW w:w="1559" w:type="dxa"/>
          </w:tcPr>
          <w:p w14:paraId="534AADD3"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Uri</w:t>
            </w:r>
          </w:p>
        </w:tc>
        <w:tc>
          <w:tcPr>
            <w:tcW w:w="482" w:type="dxa"/>
          </w:tcPr>
          <w:p w14:paraId="72FB5157"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M</w:t>
            </w:r>
          </w:p>
        </w:tc>
        <w:tc>
          <w:tcPr>
            <w:tcW w:w="1275" w:type="dxa"/>
          </w:tcPr>
          <w:p w14:paraId="2E6C60B5"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1</w:t>
            </w:r>
          </w:p>
        </w:tc>
        <w:tc>
          <w:tcPr>
            <w:tcW w:w="2977" w:type="dxa"/>
          </w:tcPr>
          <w:p w14:paraId="0EC6BB07" w14:textId="77777777" w:rsidR="00954481" w:rsidRPr="00954481" w:rsidRDefault="00954481" w:rsidP="00954481">
            <w:pPr>
              <w:keepNext/>
              <w:keepLines/>
              <w:spacing w:after="0"/>
              <w:rPr>
                <w:rFonts w:ascii="Arial" w:eastAsia="SimSun" w:hAnsi="Arial" w:cs="Arial"/>
                <w:sz w:val="18"/>
                <w:szCs w:val="18"/>
              </w:rPr>
            </w:pPr>
            <w:r w:rsidRPr="00954481">
              <w:rPr>
                <w:rFonts w:ascii="Arial" w:eastAsia="SimSun" w:hAnsi="Arial" w:cs="Arial"/>
                <w:sz w:val="18"/>
                <w:szCs w:val="18"/>
              </w:rPr>
              <w:t>Notification URI for event reporting.</w:t>
            </w:r>
          </w:p>
        </w:tc>
        <w:tc>
          <w:tcPr>
            <w:tcW w:w="1524" w:type="dxa"/>
          </w:tcPr>
          <w:p w14:paraId="7901A2A7" w14:textId="77777777" w:rsidR="00954481" w:rsidRPr="00954481" w:rsidRDefault="00954481" w:rsidP="00954481">
            <w:pPr>
              <w:keepNext/>
              <w:keepLines/>
              <w:spacing w:after="0"/>
              <w:rPr>
                <w:rFonts w:ascii="Arial" w:eastAsia="SimSun" w:hAnsi="Arial" w:cs="Arial"/>
                <w:sz w:val="18"/>
                <w:szCs w:val="18"/>
              </w:rPr>
            </w:pPr>
          </w:p>
        </w:tc>
      </w:tr>
      <w:tr w:rsidR="00954481" w:rsidRPr="00954481" w14:paraId="2EB7B215" w14:textId="77777777" w:rsidTr="00400526">
        <w:trPr>
          <w:jc w:val="center"/>
        </w:trPr>
        <w:tc>
          <w:tcPr>
            <w:tcW w:w="1750" w:type="dxa"/>
          </w:tcPr>
          <w:p w14:paraId="30B668EB"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notifId</w:t>
            </w:r>
          </w:p>
        </w:tc>
        <w:tc>
          <w:tcPr>
            <w:tcW w:w="1559" w:type="dxa"/>
          </w:tcPr>
          <w:p w14:paraId="60E3BD1C"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string</w:t>
            </w:r>
          </w:p>
        </w:tc>
        <w:tc>
          <w:tcPr>
            <w:tcW w:w="482" w:type="dxa"/>
          </w:tcPr>
          <w:p w14:paraId="1BDACECA"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M</w:t>
            </w:r>
          </w:p>
        </w:tc>
        <w:tc>
          <w:tcPr>
            <w:tcW w:w="1275" w:type="dxa"/>
          </w:tcPr>
          <w:p w14:paraId="343BD946"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1</w:t>
            </w:r>
          </w:p>
        </w:tc>
        <w:tc>
          <w:tcPr>
            <w:tcW w:w="2977" w:type="dxa"/>
          </w:tcPr>
          <w:p w14:paraId="770B2D9D" w14:textId="77777777" w:rsidR="00954481" w:rsidRPr="00954481" w:rsidRDefault="00954481" w:rsidP="00954481">
            <w:pPr>
              <w:keepNext/>
              <w:keepLines/>
              <w:spacing w:after="0"/>
              <w:rPr>
                <w:rFonts w:ascii="Arial" w:eastAsia="SimSun" w:hAnsi="Arial" w:cs="Arial"/>
                <w:sz w:val="18"/>
                <w:szCs w:val="18"/>
              </w:rPr>
            </w:pPr>
            <w:r w:rsidRPr="00954481">
              <w:rPr>
                <w:rFonts w:ascii="Arial" w:eastAsia="SimSun" w:hAnsi="Arial" w:cs="Arial"/>
                <w:sz w:val="18"/>
                <w:szCs w:val="18"/>
              </w:rPr>
              <w:t>Notification Correlation ID assigned by the NF service consumer.</w:t>
            </w:r>
          </w:p>
        </w:tc>
        <w:tc>
          <w:tcPr>
            <w:tcW w:w="1524" w:type="dxa"/>
          </w:tcPr>
          <w:p w14:paraId="02E1E26A" w14:textId="77777777" w:rsidR="00954481" w:rsidRPr="00954481" w:rsidRDefault="00954481" w:rsidP="00954481">
            <w:pPr>
              <w:keepNext/>
              <w:keepLines/>
              <w:spacing w:after="0"/>
              <w:rPr>
                <w:rFonts w:ascii="Arial" w:eastAsia="SimSun" w:hAnsi="Arial" w:cs="Arial"/>
                <w:sz w:val="18"/>
                <w:szCs w:val="18"/>
              </w:rPr>
            </w:pPr>
          </w:p>
        </w:tc>
      </w:tr>
      <w:tr w:rsidR="00954481" w:rsidRPr="00954481" w14:paraId="495303D0" w14:textId="77777777" w:rsidTr="00400526">
        <w:trPr>
          <w:jc w:val="center"/>
        </w:trPr>
        <w:tc>
          <w:tcPr>
            <w:tcW w:w="1750" w:type="dxa"/>
          </w:tcPr>
          <w:p w14:paraId="5837A499"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eventNotifs</w:t>
            </w:r>
          </w:p>
        </w:tc>
        <w:tc>
          <w:tcPr>
            <w:tcW w:w="1559" w:type="dxa"/>
          </w:tcPr>
          <w:p w14:paraId="69B271AC"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array(AfEventNotification)</w:t>
            </w:r>
          </w:p>
        </w:tc>
        <w:tc>
          <w:tcPr>
            <w:tcW w:w="482" w:type="dxa"/>
          </w:tcPr>
          <w:p w14:paraId="7DBFC97E"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C</w:t>
            </w:r>
          </w:p>
        </w:tc>
        <w:tc>
          <w:tcPr>
            <w:tcW w:w="1275" w:type="dxa"/>
          </w:tcPr>
          <w:p w14:paraId="41A1EA33"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1..N</w:t>
            </w:r>
          </w:p>
        </w:tc>
        <w:tc>
          <w:tcPr>
            <w:tcW w:w="2977" w:type="dxa"/>
          </w:tcPr>
          <w:p w14:paraId="7BA27114" w14:textId="77777777" w:rsidR="00954481" w:rsidRPr="00954481" w:rsidRDefault="00954481" w:rsidP="00954481">
            <w:pPr>
              <w:keepNext/>
              <w:keepLines/>
              <w:spacing w:after="0"/>
              <w:rPr>
                <w:rFonts w:ascii="Arial" w:eastAsia="SimSun" w:hAnsi="Arial" w:cs="Arial"/>
                <w:sz w:val="18"/>
                <w:szCs w:val="18"/>
              </w:rPr>
            </w:pPr>
            <w:r w:rsidRPr="00954481">
              <w:rPr>
                <w:rFonts w:ascii="Arial" w:eastAsia="SimSun" w:hAnsi="Arial" w:cs="Arial"/>
                <w:sz w:val="18"/>
                <w:szCs w:val="18"/>
              </w:rPr>
              <w:t>Represents the Events to be reported.</w:t>
            </w:r>
          </w:p>
          <w:p w14:paraId="21D90234" w14:textId="77777777" w:rsidR="00954481" w:rsidRPr="00954481" w:rsidRDefault="00954481" w:rsidP="00954481">
            <w:pPr>
              <w:keepNext/>
              <w:keepLines/>
              <w:spacing w:after="0"/>
              <w:rPr>
                <w:rFonts w:ascii="Arial" w:eastAsia="SimSun" w:hAnsi="Arial" w:cs="Arial"/>
                <w:sz w:val="18"/>
                <w:szCs w:val="18"/>
              </w:rPr>
            </w:pPr>
            <w:r w:rsidRPr="00954481">
              <w:rPr>
                <w:rFonts w:ascii="Arial" w:eastAsia="SimSun" w:hAnsi="Arial"/>
                <w:sz w:val="18"/>
              </w:rPr>
              <w:t>Shall only be present if the immediate reporting indication in the "immRep" attribute within the "eventsRepInfo" attribute sets to true in the event subscription, and the reports are available.</w:t>
            </w:r>
          </w:p>
        </w:tc>
        <w:tc>
          <w:tcPr>
            <w:tcW w:w="1524" w:type="dxa"/>
          </w:tcPr>
          <w:p w14:paraId="1D365B23" w14:textId="77777777" w:rsidR="00954481" w:rsidRPr="00954481" w:rsidRDefault="00954481" w:rsidP="00954481">
            <w:pPr>
              <w:keepNext/>
              <w:keepLines/>
              <w:spacing w:after="0"/>
              <w:rPr>
                <w:rFonts w:ascii="Arial" w:eastAsia="SimSun" w:hAnsi="Arial" w:cs="Arial"/>
                <w:sz w:val="18"/>
                <w:szCs w:val="18"/>
              </w:rPr>
            </w:pPr>
          </w:p>
        </w:tc>
      </w:tr>
      <w:tr w:rsidR="00954481" w:rsidRPr="00954481" w14:paraId="41FC472A" w14:textId="77777777" w:rsidTr="00400526">
        <w:trPr>
          <w:jc w:val="center"/>
        </w:trPr>
        <w:tc>
          <w:tcPr>
            <w:tcW w:w="1750" w:type="dxa"/>
          </w:tcPr>
          <w:p w14:paraId="10C621F3"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suppFeat</w:t>
            </w:r>
          </w:p>
        </w:tc>
        <w:tc>
          <w:tcPr>
            <w:tcW w:w="1559" w:type="dxa"/>
          </w:tcPr>
          <w:p w14:paraId="1C112386"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SupportedFeatures</w:t>
            </w:r>
          </w:p>
        </w:tc>
        <w:tc>
          <w:tcPr>
            <w:tcW w:w="482" w:type="dxa"/>
          </w:tcPr>
          <w:p w14:paraId="588C80A7"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C</w:t>
            </w:r>
          </w:p>
        </w:tc>
        <w:tc>
          <w:tcPr>
            <w:tcW w:w="1275" w:type="dxa"/>
          </w:tcPr>
          <w:p w14:paraId="2130709E"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0..1</w:t>
            </w:r>
          </w:p>
        </w:tc>
        <w:tc>
          <w:tcPr>
            <w:tcW w:w="2977" w:type="dxa"/>
          </w:tcPr>
          <w:p w14:paraId="5A5D3118" w14:textId="77777777" w:rsidR="00954481" w:rsidRPr="00954481" w:rsidRDefault="00954481" w:rsidP="00954481">
            <w:pPr>
              <w:keepNext/>
              <w:keepLines/>
              <w:spacing w:after="0"/>
              <w:rPr>
                <w:rFonts w:ascii="Arial" w:eastAsia="SimSun" w:hAnsi="Arial"/>
                <w:sz w:val="18"/>
              </w:rPr>
            </w:pPr>
            <w:r w:rsidRPr="00954481">
              <w:rPr>
                <w:rFonts w:ascii="Arial" w:eastAsia="SimSun" w:hAnsi="Arial" w:cs="Arial"/>
                <w:sz w:val="18"/>
                <w:szCs w:val="18"/>
                <w:lang w:eastAsia="zh-CN"/>
              </w:rPr>
              <w:t>This IE represents a l</w:t>
            </w:r>
            <w:r w:rsidRPr="00954481">
              <w:rPr>
                <w:rFonts w:ascii="Arial" w:eastAsia="SimSun" w:hAnsi="Arial"/>
                <w:sz w:val="18"/>
              </w:rPr>
              <w:t xml:space="preserve">ist of Supported features used as described in clause 5.8. </w:t>
            </w:r>
          </w:p>
          <w:p w14:paraId="44313B70" w14:textId="0D8EDF35" w:rsidR="00954481" w:rsidRPr="00954481" w:rsidRDefault="00954481" w:rsidP="00954481">
            <w:pPr>
              <w:keepNext/>
              <w:keepLines/>
              <w:spacing w:after="0"/>
              <w:rPr>
                <w:rFonts w:ascii="Arial" w:eastAsia="SimSun" w:hAnsi="Arial" w:cs="Arial"/>
                <w:sz w:val="18"/>
                <w:szCs w:val="18"/>
              </w:rPr>
            </w:pPr>
            <w:r w:rsidRPr="00954481">
              <w:rPr>
                <w:rFonts w:ascii="Arial" w:eastAsia="SimSun" w:hAnsi="Arial"/>
                <w:sz w:val="18"/>
              </w:rPr>
              <w:t>Shall be present in the HTTP POST request/response; or in the HTTP GET response if the "</w:t>
            </w:r>
            <w:r w:rsidRPr="00954481">
              <w:rPr>
                <w:rFonts w:ascii="Arial" w:eastAsia="SimSun" w:hAnsi="Arial"/>
                <w:noProof/>
                <w:sz w:val="18"/>
              </w:rPr>
              <w:t>supp-feat</w:t>
            </w:r>
            <w:r w:rsidRPr="00954481">
              <w:rPr>
                <w:rFonts w:ascii="Arial" w:eastAsia="SimSun" w:hAnsi="Arial"/>
                <w:sz w:val="18"/>
              </w:rPr>
              <w:t>"</w:t>
            </w:r>
            <w:r w:rsidRPr="00954481">
              <w:rPr>
                <w:rFonts w:ascii="Arial" w:eastAsia="SimSun" w:hAnsi="Arial"/>
                <w:noProof/>
                <w:sz w:val="18"/>
              </w:rPr>
              <w:t xml:space="preserve"> attribute query parameter is included in the HTTP GET request.</w:t>
            </w:r>
            <w:r w:rsidRPr="00954481">
              <w:rPr>
                <w:rFonts w:ascii="Arial" w:eastAsia="SimSun" w:hAnsi="Arial"/>
                <w:sz w:val="18"/>
              </w:rPr>
              <w:t xml:space="preserve"> (NOTE</w:t>
            </w:r>
            <w:ins w:id="141" w:author="Nokia" w:date="2023-03-29T11:52:00Z">
              <w:r w:rsidR="00495720">
                <w:rPr>
                  <w:rFonts w:ascii="Arial" w:eastAsia="SimSun" w:hAnsi="Arial"/>
                  <w:sz w:val="18"/>
                </w:rPr>
                <w:t> 1</w:t>
              </w:r>
            </w:ins>
            <w:r w:rsidRPr="00954481">
              <w:rPr>
                <w:rFonts w:ascii="Arial" w:eastAsia="SimSun" w:hAnsi="Arial"/>
                <w:sz w:val="18"/>
              </w:rPr>
              <w:t>)</w:t>
            </w:r>
          </w:p>
        </w:tc>
        <w:tc>
          <w:tcPr>
            <w:tcW w:w="1524" w:type="dxa"/>
          </w:tcPr>
          <w:p w14:paraId="2FC209BC" w14:textId="77777777" w:rsidR="00954481" w:rsidRPr="00954481" w:rsidRDefault="00954481" w:rsidP="00954481">
            <w:pPr>
              <w:keepNext/>
              <w:keepLines/>
              <w:spacing w:after="0"/>
              <w:rPr>
                <w:rFonts w:ascii="Arial" w:eastAsia="SimSun" w:hAnsi="Arial" w:cs="Arial"/>
                <w:sz w:val="18"/>
                <w:szCs w:val="18"/>
              </w:rPr>
            </w:pPr>
          </w:p>
        </w:tc>
      </w:tr>
      <w:tr w:rsidR="00954481" w:rsidRPr="00954481" w14:paraId="51ED7626" w14:textId="77777777" w:rsidTr="00400526">
        <w:trPr>
          <w:jc w:val="center"/>
        </w:trPr>
        <w:tc>
          <w:tcPr>
            <w:tcW w:w="9567" w:type="dxa"/>
            <w:gridSpan w:val="6"/>
          </w:tcPr>
          <w:p w14:paraId="3557B9AF" w14:textId="77777777" w:rsidR="00954481" w:rsidRDefault="00954481" w:rsidP="00954481">
            <w:pPr>
              <w:keepNext/>
              <w:keepLines/>
              <w:spacing w:after="0"/>
              <w:ind w:left="851" w:hanging="851"/>
              <w:rPr>
                <w:ins w:id="142" w:author="Nokia" w:date="2023-03-29T11:52:00Z"/>
                <w:rFonts w:ascii="Arial" w:eastAsia="SimSun" w:hAnsi="Arial"/>
                <w:sz w:val="18"/>
              </w:rPr>
            </w:pPr>
            <w:r w:rsidRPr="00954481">
              <w:rPr>
                <w:rFonts w:ascii="Arial" w:eastAsia="SimSun" w:hAnsi="Arial"/>
                <w:sz w:val="18"/>
              </w:rPr>
              <w:t>NOTE</w:t>
            </w:r>
            <w:ins w:id="143" w:author="Nokia" w:date="2023-03-29T11:52:00Z">
              <w:r w:rsidR="00495720">
                <w:rPr>
                  <w:rFonts w:ascii="Arial" w:eastAsia="SimSun" w:hAnsi="Arial"/>
                  <w:sz w:val="18"/>
                </w:rPr>
                <w:t> 1</w:t>
              </w:r>
            </w:ins>
            <w:r w:rsidRPr="00954481">
              <w:rPr>
                <w:rFonts w:ascii="Arial" w:eastAsia="SimSun" w:hAnsi="Arial"/>
                <w:sz w:val="18"/>
              </w:rPr>
              <w:t>:</w:t>
            </w:r>
            <w:r w:rsidRPr="00954481">
              <w:rPr>
                <w:rFonts w:ascii="Arial" w:eastAsia="SimSun" w:hAnsi="Arial"/>
                <w:noProof/>
                <w:sz w:val="18"/>
              </w:rPr>
              <w:t xml:space="preserve"> </w:t>
            </w:r>
            <w:r w:rsidRPr="00954481">
              <w:rPr>
                <w:rFonts w:ascii="Arial" w:eastAsia="SimSun" w:hAnsi="Arial"/>
                <w:noProof/>
                <w:sz w:val="18"/>
              </w:rPr>
              <w:tab/>
            </w:r>
            <w:r w:rsidRPr="00954481">
              <w:rPr>
                <w:rFonts w:ascii="Arial" w:eastAsia="SimSun" w:hAnsi="Arial"/>
                <w:sz w:val="18"/>
              </w:rPr>
              <w:t>In the HTTP POST request it represents the set of NF service consumer supported features. In the HTTP POST and GET responses it represents the set of features supported by both the NF service consumer and the AF.</w:t>
            </w:r>
          </w:p>
          <w:p w14:paraId="0642F63F" w14:textId="5EC46A90" w:rsidR="00495720" w:rsidRPr="00954481" w:rsidRDefault="00495720" w:rsidP="00954481">
            <w:pPr>
              <w:keepNext/>
              <w:keepLines/>
              <w:spacing w:after="0"/>
              <w:ind w:left="851" w:hanging="851"/>
              <w:rPr>
                <w:rFonts w:ascii="Arial" w:eastAsia="SimSun" w:hAnsi="Arial"/>
                <w:sz w:val="18"/>
              </w:rPr>
            </w:pPr>
            <w:ins w:id="144" w:author="Nokia" w:date="2023-03-29T11:52:00Z">
              <w:r w:rsidRPr="00954481">
                <w:rPr>
                  <w:rFonts w:ascii="Arial" w:eastAsia="SimSun" w:hAnsi="Arial"/>
                  <w:sz w:val="18"/>
                </w:rPr>
                <w:t>NOTE</w:t>
              </w:r>
              <w:r>
                <w:rPr>
                  <w:rFonts w:ascii="Arial" w:eastAsia="SimSun" w:hAnsi="Arial"/>
                  <w:sz w:val="18"/>
                </w:rPr>
                <w:t> 2</w:t>
              </w:r>
              <w:r w:rsidRPr="00954481">
                <w:rPr>
                  <w:rFonts w:ascii="Arial" w:eastAsia="SimSun" w:hAnsi="Arial"/>
                  <w:sz w:val="18"/>
                </w:rPr>
                <w:t>:</w:t>
              </w:r>
              <w:r w:rsidRPr="00954481">
                <w:rPr>
                  <w:rFonts w:ascii="Arial" w:eastAsia="SimSun" w:hAnsi="Arial"/>
                  <w:noProof/>
                  <w:sz w:val="18"/>
                </w:rPr>
                <w:t xml:space="preserve"> </w:t>
              </w:r>
              <w:r w:rsidRPr="00954481">
                <w:rPr>
                  <w:rFonts w:ascii="Arial" w:eastAsia="SimSun" w:hAnsi="Arial"/>
                  <w:noProof/>
                  <w:sz w:val="18"/>
                </w:rPr>
                <w:tab/>
              </w:r>
            </w:ins>
            <w:ins w:id="145" w:author="Nokia" w:date="2023-03-30T10:42:00Z">
              <w:r w:rsidR="00B47A87">
                <w:rPr>
                  <w:rFonts w:ascii="Arial" w:eastAsia="SimSun" w:hAnsi="Arial"/>
                  <w:noProof/>
                  <w:sz w:val="18"/>
                </w:rPr>
                <w:t>T</w:t>
              </w:r>
            </w:ins>
            <w:ins w:id="146" w:author="Nokia" w:date="2023-03-29T11:52:00Z">
              <w:r>
                <w:rPr>
                  <w:rFonts w:ascii="Arial" w:eastAsia="SimSun" w:hAnsi="Arial"/>
                  <w:sz w:val="18"/>
                </w:rPr>
                <w:t>he "eventsRepInfo" attribute may include muting instructions within the "</w:t>
              </w:r>
            </w:ins>
            <w:ins w:id="147" w:author="Nokia" w:date="2023-03-29T11:53:00Z">
              <w:r>
                <w:rPr>
                  <w:rFonts w:ascii="Arial" w:eastAsia="SimSun" w:hAnsi="Arial"/>
                  <w:sz w:val="18"/>
                </w:rPr>
                <w:t>notifFlagInstruct</w:t>
              </w:r>
            </w:ins>
            <w:ins w:id="148" w:author="Nokia" w:date="2023-03-29T11:52:00Z">
              <w:r>
                <w:rPr>
                  <w:rFonts w:ascii="Arial" w:eastAsia="SimSun" w:hAnsi="Arial"/>
                  <w:sz w:val="18"/>
                </w:rPr>
                <w:t>"</w:t>
              </w:r>
            </w:ins>
            <w:ins w:id="149" w:author="Nokia" w:date="2023-03-29T11:53:00Z">
              <w:r>
                <w:rPr>
                  <w:rFonts w:ascii="Arial" w:eastAsia="SimSun" w:hAnsi="Arial"/>
                  <w:sz w:val="18"/>
                </w:rPr>
                <w:t xml:space="preserve"> </w:t>
              </w:r>
            </w:ins>
            <w:ins w:id="150" w:author="Nokia" w:date="2023-03-29T11:52:00Z">
              <w:r>
                <w:rPr>
                  <w:rFonts w:ascii="Arial" w:eastAsia="SimSun" w:hAnsi="Arial"/>
                  <w:sz w:val="18"/>
                </w:rPr>
                <w:t>at</w:t>
              </w:r>
            </w:ins>
            <w:ins w:id="151" w:author="Nokia" w:date="2023-03-29T11:53:00Z">
              <w:r>
                <w:rPr>
                  <w:rFonts w:ascii="Arial" w:eastAsia="SimSun" w:hAnsi="Arial"/>
                  <w:sz w:val="18"/>
                </w:rPr>
                <w:t>tribute</w:t>
              </w:r>
            </w:ins>
            <w:ins w:id="152" w:author="Nokia" w:date="2023-03-30T14:46:00Z">
              <w:r w:rsidR="005B23DA">
                <w:rPr>
                  <w:rFonts w:ascii="Arial" w:eastAsia="SimSun" w:hAnsi="Arial"/>
                  <w:sz w:val="18"/>
                </w:rPr>
                <w:t xml:space="preserve"> and/or muting notifications settings within the "mutingSetting" attribute</w:t>
              </w:r>
            </w:ins>
            <w:ins w:id="153" w:author="Nokia" w:date="2023-03-30T10:42:00Z">
              <w:r w:rsidR="00B47A87">
                <w:rPr>
                  <w:rFonts w:ascii="Arial" w:eastAsia="SimSun" w:hAnsi="Arial"/>
                  <w:sz w:val="18"/>
                </w:rPr>
                <w:t xml:space="preserve"> only if the EnhDataMgmt feature is supported</w:t>
              </w:r>
            </w:ins>
            <w:ins w:id="154" w:author="Nokia" w:date="2023-03-29T11:53:00Z">
              <w:r>
                <w:rPr>
                  <w:rFonts w:ascii="Arial" w:eastAsia="SimSun" w:hAnsi="Arial"/>
                  <w:sz w:val="18"/>
                </w:rPr>
                <w:t>.</w:t>
              </w:r>
            </w:ins>
          </w:p>
        </w:tc>
      </w:tr>
    </w:tbl>
    <w:p w14:paraId="5D3A908F" w14:textId="77777777" w:rsidR="00DF52CE" w:rsidRPr="009720D5" w:rsidRDefault="00DF52CE" w:rsidP="00DF52CE">
      <w:pPr>
        <w:rPr>
          <w:noProof/>
        </w:rPr>
      </w:pPr>
    </w:p>
    <w:p w14:paraId="2AC8A4C1" w14:textId="77777777" w:rsidR="00DF52CE" w:rsidRPr="0002788F" w:rsidRDefault="00DF52CE" w:rsidP="00DF52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645A5DE" w14:textId="77777777" w:rsidR="00DF52CE" w:rsidRPr="00DF52CE" w:rsidRDefault="00DF52CE" w:rsidP="00DF52CE">
      <w:pPr>
        <w:keepNext/>
        <w:keepLines/>
        <w:spacing w:before="120"/>
        <w:ind w:left="1134" w:hanging="1134"/>
        <w:outlineLvl w:val="2"/>
        <w:rPr>
          <w:rFonts w:ascii="Arial" w:eastAsia="SimSun" w:hAnsi="Arial"/>
          <w:sz w:val="28"/>
        </w:rPr>
      </w:pPr>
      <w:bookmarkStart w:id="155" w:name="_Toc532198071"/>
      <w:bookmarkStart w:id="156" w:name="_Toc34123827"/>
      <w:bookmarkStart w:id="157" w:name="_Toc36038571"/>
      <w:bookmarkStart w:id="158" w:name="_Toc36038659"/>
      <w:bookmarkStart w:id="159" w:name="_Toc36038850"/>
      <w:bookmarkStart w:id="160" w:name="_Toc44680791"/>
      <w:bookmarkStart w:id="161" w:name="_Toc45133703"/>
      <w:bookmarkStart w:id="162" w:name="_Toc45133794"/>
      <w:bookmarkStart w:id="163" w:name="_Toc49417492"/>
      <w:bookmarkStart w:id="164" w:name="_Toc51762459"/>
      <w:bookmarkStart w:id="165" w:name="_Toc58838175"/>
      <w:bookmarkStart w:id="166" w:name="_Toc59017188"/>
      <w:bookmarkStart w:id="167" w:name="_Toc68168334"/>
      <w:bookmarkStart w:id="168" w:name="_Toc130545962"/>
      <w:r w:rsidRPr="00DF52CE">
        <w:rPr>
          <w:rFonts w:ascii="Arial" w:eastAsia="SimSun" w:hAnsi="Arial"/>
          <w:sz w:val="28"/>
        </w:rPr>
        <w:t>5.7.3</w:t>
      </w:r>
      <w:r w:rsidRPr="00DF52CE">
        <w:rPr>
          <w:rFonts w:ascii="Arial" w:eastAsia="SimSun" w:hAnsi="Arial"/>
          <w:sz w:val="28"/>
        </w:rPr>
        <w:tab/>
        <w:t>Application Errors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8F8ED66" w14:textId="77777777" w:rsidR="00DF52CE" w:rsidRPr="00DF52CE" w:rsidRDefault="00DF52CE" w:rsidP="00DF52CE">
      <w:pPr>
        <w:rPr>
          <w:rFonts w:eastAsia="SimSun"/>
        </w:rPr>
      </w:pPr>
      <w:r w:rsidRPr="00DF52CE">
        <w:rPr>
          <w:rFonts w:eastAsia="SimSun"/>
        </w:rPr>
        <w:t>The application errors defined for the Naf_EventExposure service are listed in table 5.7.3-1.</w:t>
      </w:r>
    </w:p>
    <w:p w14:paraId="50B81AED" w14:textId="77777777" w:rsidR="00DF52CE" w:rsidRPr="00DF52CE" w:rsidRDefault="00DF52CE" w:rsidP="00DF52CE">
      <w:pPr>
        <w:keepNext/>
        <w:keepLines/>
        <w:spacing w:before="60"/>
        <w:jc w:val="center"/>
        <w:rPr>
          <w:rFonts w:ascii="Arial" w:eastAsia="SimSun" w:hAnsi="Arial"/>
          <w:b/>
        </w:rPr>
      </w:pPr>
      <w:r w:rsidRPr="00DF52CE">
        <w:rPr>
          <w:rFonts w:ascii="Arial" w:eastAsia="SimSun" w:hAnsi="Arial"/>
          <w:b/>
        </w:rPr>
        <w:t>Table 5.7.3-1: Application errors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1"/>
        <w:gridCol w:w="2020"/>
        <w:gridCol w:w="5137"/>
      </w:tblGrid>
      <w:tr w:rsidR="00DF52CE" w:rsidRPr="00DF52CE" w14:paraId="29842D4C" w14:textId="77777777" w:rsidTr="00DF52CE">
        <w:trPr>
          <w:jc w:val="center"/>
        </w:trPr>
        <w:tc>
          <w:tcPr>
            <w:tcW w:w="2551" w:type="dxa"/>
            <w:shd w:val="clear" w:color="auto" w:fill="C0C0C0"/>
            <w:hideMark/>
          </w:tcPr>
          <w:p w14:paraId="41EDCAC4" w14:textId="77777777" w:rsidR="00DF52CE" w:rsidRPr="00DF52CE" w:rsidRDefault="00DF52CE" w:rsidP="00DF52CE">
            <w:pPr>
              <w:keepNext/>
              <w:keepLines/>
              <w:spacing w:after="0"/>
              <w:jc w:val="center"/>
              <w:rPr>
                <w:rFonts w:ascii="Arial" w:eastAsia="SimSun" w:hAnsi="Arial"/>
                <w:b/>
                <w:sz w:val="18"/>
              </w:rPr>
            </w:pPr>
            <w:r w:rsidRPr="00DF52CE">
              <w:rPr>
                <w:rFonts w:ascii="Arial" w:eastAsia="SimSun" w:hAnsi="Arial"/>
                <w:b/>
                <w:sz w:val="18"/>
              </w:rPr>
              <w:t>Application Error</w:t>
            </w:r>
          </w:p>
        </w:tc>
        <w:tc>
          <w:tcPr>
            <w:tcW w:w="2020" w:type="dxa"/>
            <w:shd w:val="clear" w:color="auto" w:fill="C0C0C0"/>
            <w:hideMark/>
          </w:tcPr>
          <w:p w14:paraId="5A88A4C8" w14:textId="77777777" w:rsidR="00DF52CE" w:rsidRPr="00DF52CE" w:rsidRDefault="00DF52CE" w:rsidP="00DF52CE">
            <w:pPr>
              <w:keepNext/>
              <w:keepLines/>
              <w:spacing w:after="0"/>
              <w:jc w:val="center"/>
              <w:rPr>
                <w:rFonts w:ascii="Arial" w:eastAsia="SimSun" w:hAnsi="Arial"/>
                <w:b/>
                <w:sz w:val="18"/>
              </w:rPr>
            </w:pPr>
            <w:r w:rsidRPr="00DF52CE">
              <w:rPr>
                <w:rFonts w:ascii="Arial" w:eastAsia="SimSun" w:hAnsi="Arial"/>
                <w:b/>
                <w:sz w:val="18"/>
              </w:rPr>
              <w:t>HTTP status code</w:t>
            </w:r>
          </w:p>
        </w:tc>
        <w:tc>
          <w:tcPr>
            <w:tcW w:w="5137" w:type="dxa"/>
            <w:shd w:val="clear" w:color="auto" w:fill="C0C0C0"/>
            <w:hideMark/>
          </w:tcPr>
          <w:p w14:paraId="472675DB" w14:textId="77777777" w:rsidR="00DF52CE" w:rsidRPr="00DF52CE" w:rsidRDefault="00DF52CE" w:rsidP="00DF52CE">
            <w:pPr>
              <w:keepNext/>
              <w:keepLines/>
              <w:spacing w:after="0"/>
              <w:jc w:val="center"/>
              <w:rPr>
                <w:rFonts w:ascii="Arial" w:eastAsia="SimSun" w:hAnsi="Arial"/>
                <w:b/>
                <w:sz w:val="18"/>
              </w:rPr>
            </w:pPr>
            <w:r w:rsidRPr="00DF52CE">
              <w:rPr>
                <w:rFonts w:ascii="Arial" w:eastAsia="SimSun" w:hAnsi="Arial"/>
                <w:b/>
                <w:sz w:val="18"/>
              </w:rPr>
              <w:t>Description</w:t>
            </w:r>
          </w:p>
        </w:tc>
      </w:tr>
      <w:tr w:rsidR="00DF52CE" w:rsidRPr="00DF52CE" w14:paraId="5263B066" w14:textId="77777777" w:rsidTr="00DF52CE">
        <w:trPr>
          <w:jc w:val="center"/>
        </w:trPr>
        <w:tc>
          <w:tcPr>
            <w:tcW w:w="2551" w:type="dxa"/>
          </w:tcPr>
          <w:p w14:paraId="4ECA952D" w14:textId="0407030B" w:rsidR="00DF52CE" w:rsidRPr="00DF52CE" w:rsidRDefault="00DF52CE" w:rsidP="00DF52CE">
            <w:pPr>
              <w:pStyle w:val="TAL"/>
              <w:rPr>
                <w:rFonts w:eastAsia="SimSun"/>
              </w:rPr>
            </w:pPr>
            <w:ins w:id="169" w:author="Nokia" w:date="2023-03-29T15:43:00Z">
              <w:r w:rsidRPr="00D623BC">
                <w:t>MUTING_INSTR_NOT_ACCEPTED</w:t>
              </w:r>
            </w:ins>
          </w:p>
        </w:tc>
        <w:tc>
          <w:tcPr>
            <w:tcW w:w="2020" w:type="dxa"/>
          </w:tcPr>
          <w:p w14:paraId="4CC9ADA6" w14:textId="1C0C7592" w:rsidR="00DF52CE" w:rsidRPr="00DF52CE" w:rsidRDefault="00DF52CE" w:rsidP="00DF52CE">
            <w:pPr>
              <w:pStyle w:val="TAL"/>
              <w:rPr>
                <w:rFonts w:eastAsia="SimSun"/>
              </w:rPr>
            </w:pPr>
            <w:ins w:id="170" w:author="Nokia" w:date="2023-03-29T15:44:00Z">
              <w:r w:rsidRPr="00D623BC">
                <w:rPr>
                  <w:rFonts w:eastAsia="SimSun"/>
                </w:rPr>
                <w:t>403 Forbidden</w:t>
              </w:r>
            </w:ins>
          </w:p>
        </w:tc>
        <w:tc>
          <w:tcPr>
            <w:tcW w:w="5137" w:type="dxa"/>
          </w:tcPr>
          <w:p w14:paraId="70178C06" w14:textId="2D6935AC" w:rsidR="00DF52CE" w:rsidRPr="00DF52CE" w:rsidRDefault="00DF52CE" w:rsidP="00DF52CE">
            <w:pPr>
              <w:pStyle w:val="TAL"/>
              <w:rPr>
                <w:rFonts w:eastAsia="SimSun"/>
              </w:rPr>
            </w:pPr>
            <w:ins w:id="171" w:author="Nokia" w:date="2023-03-29T15:44:00Z">
              <w:r>
                <w:t>Indicates that the muting instructions received by the NF service consumer cannot be accepted.</w:t>
              </w:r>
            </w:ins>
          </w:p>
        </w:tc>
      </w:tr>
    </w:tbl>
    <w:p w14:paraId="434E7A33" w14:textId="77777777" w:rsidR="002E0E48" w:rsidRPr="00954481" w:rsidRDefault="002E0E48" w:rsidP="002E0E48">
      <w:pPr>
        <w:rPr>
          <w:rFonts w:eastAsia="SimSun"/>
          <w:noProof/>
          <w:lang w:val="en-US" w:eastAsia="zh-CN"/>
        </w:rPr>
      </w:pPr>
    </w:p>
    <w:p w14:paraId="34B2D1CB" w14:textId="77777777" w:rsidR="002E0E48" w:rsidRPr="0002788F" w:rsidRDefault="002E0E48" w:rsidP="002E0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B417DF7" w14:textId="77777777" w:rsidR="00954481" w:rsidRPr="00954481" w:rsidRDefault="00954481" w:rsidP="00954481">
      <w:pPr>
        <w:keepNext/>
        <w:keepLines/>
        <w:spacing w:before="180"/>
        <w:ind w:left="1134" w:hanging="1134"/>
        <w:outlineLvl w:val="1"/>
        <w:rPr>
          <w:rFonts w:ascii="Arial" w:eastAsia="SimSun" w:hAnsi="Arial"/>
          <w:sz w:val="32"/>
          <w:lang w:eastAsia="zh-CN"/>
        </w:rPr>
      </w:pPr>
      <w:bookmarkStart w:id="172" w:name="_Toc492899751"/>
      <w:bookmarkStart w:id="173" w:name="_Toc492900030"/>
      <w:bookmarkStart w:id="174" w:name="_Toc492967832"/>
      <w:bookmarkStart w:id="175" w:name="_Toc492972920"/>
      <w:bookmarkStart w:id="176" w:name="_Toc492973140"/>
      <w:bookmarkStart w:id="177" w:name="_Toc493774060"/>
      <w:bookmarkStart w:id="178" w:name="_Toc494194809"/>
      <w:bookmarkStart w:id="179" w:name="_Toc528159103"/>
      <w:bookmarkStart w:id="180" w:name="_Toc532198072"/>
      <w:bookmarkStart w:id="181" w:name="_Toc34123828"/>
      <w:bookmarkStart w:id="182" w:name="_Toc36038572"/>
      <w:bookmarkStart w:id="183" w:name="_Toc36038660"/>
      <w:bookmarkStart w:id="184" w:name="_Toc36038851"/>
      <w:bookmarkStart w:id="185" w:name="_Toc44680792"/>
      <w:bookmarkStart w:id="186" w:name="_Toc45133704"/>
      <w:bookmarkStart w:id="187" w:name="_Toc45133795"/>
      <w:bookmarkStart w:id="188" w:name="_Toc49417493"/>
      <w:bookmarkStart w:id="189" w:name="_Toc51762460"/>
      <w:bookmarkStart w:id="190" w:name="_Toc58838176"/>
      <w:bookmarkStart w:id="191" w:name="_Toc59017189"/>
      <w:bookmarkStart w:id="192" w:name="_Toc68168335"/>
      <w:bookmarkStart w:id="193" w:name="_Toc122114078"/>
      <w:r w:rsidRPr="00954481">
        <w:rPr>
          <w:rFonts w:ascii="Arial" w:eastAsia="SimSun" w:hAnsi="Arial" w:hint="eastAsia"/>
          <w:sz w:val="32"/>
        </w:rPr>
        <w:t>5.</w:t>
      </w:r>
      <w:r w:rsidRPr="00954481">
        <w:rPr>
          <w:rFonts w:ascii="Arial" w:eastAsia="SimSun" w:hAnsi="Arial"/>
          <w:sz w:val="32"/>
        </w:rPr>
        <w:t>8</w:t>
      </w:r>
      <w:r w:rsidRPr="00954481">
        <w:rPr>
          <w:rFonts w:ascii="Arial" w:eastAsia="SimSun" w:hAnsi="Arial" w:hint="eastAsia"/>
          <w:sz w:val="32"/>
          <w:lang w:eastAsia="zh-CN"/>
        </w:rPr>
        <w:tab/>
      </w:r>
      <w:r w:rsidRPr="00954481">
        <w:rPr>
          <w:rFonts w:ascii="Arial" w:eastAsia="SimSun" w:hAnsi="Arial"/>
          <w:sz w:val="32"/>
          <w:lang w:eastAsia="zh-CN"/>
        </w:rPr>
        <w:t>Feature negotiation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A8A59D4" w14:textId="77777777" w:rsidR="00954481" w:rsidRPr="00954481" w:rsidRDefault="00954481" w:rsidP="00954481">
      <w:pPr>
        <w:rPr>
          <w:rFonts w:eastAsia="SimSun"/>
        </w:rPr>
      </w:pPr>
      <w:r w:rsidRPr="00954481">
        <w:rPr>
          <w:rFonts w:eastAsia="SimSun"/>
        </w:rPr>
        <w:t>The optional features in table 5.8-1 are defined for the Naf_EventExposure</w:t>
      </w:r>
      <w:r w:rsidRPr="00954481">
        <w:rPr>
          <w:rFonts w:eastAsia="SimSun"/>
          <w:lang w:eastAsia="zh-CN"/>
        </w:rPr>
        <w:t xml:space="preserve"> API. They shall be negotiated using the </w:t>
      </w:r>
      <w:r w:rsidRPr="00954481">
        <w:rPr>
          <w:rFonts w:eastAsia="SimSun"/>
        </w:rPr>
        <w:t xml:space="preserve">extensibility mechanism defined in clause 6.6 of </w:t>
      </w:r>
      <w:r w:rsidRPr="00954481">
        <w:rPr>
          <w:rFonts w:eastAsia="SimSun"/>
          <w:noProof/>
        </w:rPr>
        <w:t>3GPP </w:t>
      </w:r>
      <w:r w:rsidRPr="00954481">
        <w:rPr>
          <w:rFonts w:eastAsia="SimSun"/>
        </w:rPr>
        <w:t>TS 29.500 [5].</w:t>
      </w:r>
    </w:p>
    <w:p w14:paraId="48A4DF79" w14:textId="77777777" w:rsidR="00954481" w:rsidRPr="00954481" w:rsidRDefault="00954481" w:rsidP="00954481">
      <w:pPr>
        <w:keepNext/>
        <w:keepLines/>
        <w:spacing w:before="60"/>
        <w:jc w:val="center"/>
        <w:rPr>
          <w:rFonts w:ascii="Arial" w:eastAsia="SimSun" w:hAnsi="Arial"/>
          <w:b/>
        </w:rPr>
      </w:pPr>
      <w:r w:rsidRPr="00954481">
        <w:rPr>
          <w:rFonts w:ascii="Arial" w:eastAsia="SimSun" w:hAnsi="Arial"/>
          <w:b/>
        </w:rPr>
        <w:lastRenderedPageBreak/>
        <w:t>Table 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954481" w:rsidRPr="00954481" w14:paraId="331A8CFF" w14:textId="77777777" w:rsidTr="00954481">
        <w:trPr>
          <w:jc w:val="center"/>
        </w:trPr>
        <w:tc>
          <w:tcPr>
            <w:tcW w:w="1595" w:type="dxa"/>
            <w:shd w:val="clear" w:color="auto" w:fill="C0C0C0"/>
            <w:hideMark/>
          </w:tcPr>
          <w:p w14:paraId="781E0D67" w14:textId="77777777" w:rsidR="00954481" w:rsidRPr="00954481" w:rsidRDefault="00954481" w:rsidP="00954481">
            <w:pPr>
              <w:keepNext/>
              <w:keepLines/>
              <w:spacing w:after="0"/>
              <w:jc w:val="center"/>
              <w:rPr>
                <w:rFonts w:ascii="Arial" w:eastAsia="SimSun" w:hAnsi="Arial"/>
                <w:b/>
                <w:sz w:val="18"/>
              </w:rPr>
            </w:pPr>
            <w:r w:rsidRPr="00954481">
              <w:rPr>
                <w:rFonts w:ascii="Arial" w:eastAsia="SimSun" w:hAnsi="Arial"/>
                <w:b/>
                <w:sz w:val="18"/>
              </w:rPr>
              <w:t>Feature number</w:t>
            </w:r>
          </w:p>
        </w:tc>
        <w:tc>
          <w:tcPr>
            <w:tcW w:w="2551" w:type="dxa"/>
            <w:shd w:val="clear" w:color="auto" w:fill="C0C0C0"/>
            <w:hideMark/>
          </w:tcPr>
          <w:p w14:paraId="33F53090" w14:textId="77777777" w:rsidR="00954481" w:rsidRPr="00954481" w:rsidRDefault="00954481" w:rsidP="00954481">
            <w:pPr>
              <w:keepNext/>
              <w:keepLines/>
              <w:spacing w:after="0"/>
              <w:jc w:val="center"/>
              <w:rPr>
                <w:rFonts w:ascii="Arial" w:eastAsia="SimSun" w:hAnsi="Arial"/>
                <w:b/>
                <w:sz w:val="18"/>
              </w:rPr>
            </w:pPr>
            <w:r w:rsidRPr="00954481">
              <w:rPr>
                <w:rFonts w:ascii="Arial" w:eastAsia="SimSun" w:hAnsi="Arial"/>
                <w:b/>
                <w:sz w:val="18"/>
              </w:rPr>
              <w:t>Feature Name</w:t>
            </w:r>
          </w:p>
        </w:tc>
        <w:tc>
          <w:tcPr>
            <w:tcW w:w="5562" w:type="dxa"/>
            <w:shd w:val="clear" w:color="auto" w:fill="C0C0C0"/>
            <w:hideMark/>
          </w:tcPr>
          <w:p w14:paraId="6054DFCC" w14:textId="77777777" w:rsidR="00954481" w:rsidRPr="00954481" w:rsidRDefault="00954481" w:rsidP="00954481">
            <w:pPr>
              <w:keepNext/>
              <w:keepLines/>
              <w:spacing w:after="0"/>
              <w:jc w:val="center"/>
              <w:rPr>
                <w:rFonts w:ascii="Arial" w:eastAsia="SimSun" w:hAnsi="Arial"/>
                <w:b/>
                <w:sz w:val="18"/>
              </w:rPr>
            </w:pPr>
            <w:r w:rsidRPr="00954481">
              <w:rPr>
                <w:rFonts w:ascii="Arial" w:eastAsia="SimSun" w:hAnsi="Arial"/>
                <w:b/>
                <w:sz w:val="18"/>
              </w:rPr>
              <w:t>Description</w:t>
            </w:r>
          </w:p>
        </w:tc>
      </w:tr>
      <w:tr w:rsidR="00954481" w:rsidRPr="00954481" w14:paraId="7D5E030C" w14:textId="77777777" w:rsidTr="00954481">
        <w:trPr>
          <w:jc w:val="center"/>
        </w:trPr>
        <w:tc>
          <w:tcPr>
            <w:tcW w:w="1595" w:type="dxa"/>
          </w:tcPr>
          <w:p w14:paraId="1C9FDE18"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1</w:t>
            </w:r>
          </w:p>
        </w:tc>
        <w:tc>
          <w:tcPr>
            <w:tcW w:w="2551" w:type="dxa"/>
          </w:tcPr>
          <w:p w14:paraId="3C17EED3"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ServiceExperience</w:t>
            </w:r>
          </w:p>
        </w:tc>
        <w:tc>
          <w:tcPr>
            <w:tcW w:w="5562" w:type="dxa"/>
          </w:tcPr>
          <w:p w14:paraId="7D31DFA7" w14:textId="77777777" w:rsidR="00954481" w:rsidRPr="00954481" w:rsidRDefault="00954481" w:rsidP="00954481">
            <w:pPr>
              <w:keepNext/>
              <w:keepLines/>
              <w:spacing w:after="0"/>
              <w:rPr>
                <w:rFonts w:ascii="Arial" w:eastAsia="SimSun" w:hAnsi="Arial"/>
                <w:sz w:val="18"/>
              </w:rPr>
            </w:pPr>
            <w:r w:rsidRPr="00954481">
              <w:rPr>
                <w:rFonts w:ascii="Arial" w:eastAsia="SimSun" w:hAnsi="Arial" w:cs="Arial"/>
                <w:sz w:val="18"/>
                <w:szCs w:val="18"/>
              </w:rPr>
              <w:t>This feature indicates support for the event related to service experience.</w:t>
            </w:r>
          </w:p>
        </w:tc>
      </w:tr>
      <w:tr w:rsidR="00954481" w:rsidRPr="00954481" w14:paraId="768CF211" w14:textId="77777777" w:rsidTr="00954481">
        <w:trPr>
          <w:jc w:val="center"/>
        </w:trPr>
        <w:tc>
          <w:tcPr>
            <w:tcW w:w="1595" w:type="dxa"/>
          </w:tcPr>
          <w:p w14:paraId="1AA7ED74"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2</w:t>
            </w:r>
          </w:p>
        </w:tc>
        <w:tc>
          <w:tcPr>
            <w:tcW w:w="2551" w:type="dxa"/>
          </w:tcPr>
          <w:p w14:paraId="374D4BFD"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UeMobility</w:t>
            </w:r>
          </w:p>
        </w:tc>
        <w:tc>
          <w:tcPr>
            <w:tcW w:w="5562" w:type="dxa"/>
          </w:tcPr>
          <w:p w14:paraId="2B690260" w14:textId="77777777" w:rsidR="00954481" w:rsidRPr="00954481" w:rsidRDefault="00954481" w:rsidP="00954481">
            <w:pPr>
              <w:keepNext/>
              <w:keepLines/>
              <w:spacing w:after="0"/>
              <w:rPr>
                <w:rFonts w:ascii="Arial" w:eastAsia="SimSun" w:hAnsi="Arial"/>
                <w:sz w:val="18"/>
              </w:rPr>
            </w:pPr>
            <w:r w:rsidRPr="00954481">
              <w:rPr>
                <w:rFonts w:ascii="Arial" w:eastAsia="SimSun" w:hAnsi="Arial" w:cs="Arial"/>
                <w:sz w:val="18"/>
                <w:szCs w:val="18"/>
              </w:rPr>
              <w:t>This feature indicates support for the event related to UE mobility.</w:t>
            </w:r>
          </w:p>
        </w:tc>
      </w:tr>
      <w:tr w:rsidR="00954481" w:rsidRPr="00954481" w14:paraId="6019325F" w14:textId="77777777" w:rsidTr="00954481">
        <w:trPr>
          <w:jc w:val="center"/>
        </w:trPr>
        <w:tc>
          <w:tcPr>
            <w:tcW w:w="1595" w:type="dxa"/>
          </w:tcPr>
          <w:p w14:paraId="182F642C"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3</w:t>
            </w:r>
          </w:p>
        </w:tc>
        <w:tc>
          <w:tcPr>
            <w:tcW w:w="2551" w:type="dxa"/>
          </w:tcPr>
          <w:p w14:paraId="6D22B855"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UeCommunication</w:t>
            </w:r>
          </w:p>
        </w:tc>
        <w:tc>
          <w:tcPr>
            <w:tcW w:w="5562" w:type="dxa"/>
          </w:tcPr>
          <w:p w14:paraId="6806989A" w14:textId="77777777" w:rsidR="00954481" w:rsidRPr="00954481" w:rsidRDefault="00954481" w:rsidP="00954481">
            <w:pPr>
              <w:keepNext/>
              <w:keepLines/>
              <w:spacing w:after="0"/>
              <w:rPr>
                <w:rFonts w:ascii="Arial" w:eastAsia="SimSun" w:hAnsi="Arial"/>
                <w:sz w:val="18"/>
              </w:rPr>
            </w:pPr>
            <w:r w:rsidRPr="00954481">
              <w:rPr>
                <w:rFonts w:ascii="Arial" w:eastAsia="SimSun" w:hAnsi="Arial" w:cs="Arial"/>
                <w:sz w:val="18"/>
                <w:szCs w:val="18"/>
              </w:rPr>
              <w:t>This feature indicates support for the event related to UE communication information.</w:t>
            </w:r>
          </w:p>
        </w:tc>
      </w:tr>
      <w:tr w:rsidR="00954481" w:rsidRPr="00954481" w14:paraId="023D5CCA" w14:textId="77777777" w:rsidTr="00954481">
        <w:trPr>
          <w:jc w:val="center"/>
        </w:trPr>
        <w:tc>
          <w:tcPr>
            <w:tcW w:w="1595" w:type="dxa"/>
          </w:tcPr>
          <w:p w14:paraId="41AE4BF7"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4</w:t>
            </w:r>
          </w:p>
        </w:tc>
        <w:tc>
          <w:tcPr>
            <w:tcW w:w="2551" w:type="dxa"/>
          </w:tcPr>
          <w:p w14:paraId="56A51A52"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Exceptions</w:t>
            </w:r>
          </w:p>
        </w:tc>
        <w:tc>
          <w:tcPr>
            <w:tcW w:w="5562" w:type="dxa"/>
          </w:tcPr>
          <w:p w14:paraId="16EFA298" w14:textId="77777777" w:rsidR="00954481" w:rsidRPr="00954481" w:rsidRDefault="00954481" w:rsidP="00954481">
            <w:pPr>
              <w:keepNext/>
              <w:keepLines/>
              <w:spacing w:after="0"/>
              <w:rPr>
                <w:rFonts w:ascii="Arial" w:eastAsia="SimSun" w:hAnsi="Arial" w:cs="Arial"/>
                <w:sz w:val="18"/>
                <w:szCs w:val="18"/>
              </w:rPr>
            </w:pPr>
            <w:r w:rsidRPr="00954481">
              <w:rPr>
                <w:rFonts w:ascii="Arial" w:eastAsia="SimSun" w:hAnsi="Arial" w:cs="Arial"/>
                <w:sz w:val="18"/>
                <w:szCs w:val="18"/>
              </w:rPr>
              <w:t>This feature indicates support for the event related to exception information.</w:t>
            </w:r>
          </w:p>
        </w:tc>
      </w:tr>
      <w:tr w:rsidR="00954481" w:rsidRPr="00954481" w14:paraId="10070A32" w14:textId="77777777" w:rsidTr="00954481">
        <w:trPr>
          <w:jc w:val="center"/>
        </w:trPr>
        <w:tc>
          <w:tcPr>
            <w:tcW w:w="1595" w:type="dxa"/>
          </w:tcPr>
          <w:p w14:paraId="071D745F"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lang w:eastAsia="zh-CN"/>
              </w:rPr>
              <w:t>5</w:t>
            </w:r>
          </w:p>
        </w:tc>
        <w:tc>
          <w:tcPr>
            <w:tcW w:w="2551" w:type="dxa"/>
          </w:tcPr>
          <w:p w14:paraId="100622D4" w14:textId="77777777" w:rsidR="00954481" w:rsidRPr="00954481" w:rsidRDefault="00954481" w:rsidP="00954481">
            <w:pPr>
              <w:keepNext/>
              <w:keepLines/>
              <w:spacing w:after="0"/>
              <w:rPr>
                <w:rFonts w:ascii="Arial" w:eastAsia="SimSun" w:hAnsi="Arial"/>
                <w:sz w:val="18"/>
              </w:rPr>
            </w:pPr>
            <w:r w:rsidRPr="00954481">
              <w:rPr>
                <w:rFonts w:ascii="Arial" w:eastAsia="SimSun" w:hAnsi="Arial" w:cs="Arial"/>
                <w:sz w:val="18"/>
                <w:szCs w:val="18"/>
              </w:rPr>
              <w:t>ES3XX</w:t>
            </w:r>
          </w:p>
        </w:tc>
        <w:tc>
          <w:tcPr>
            <w:tcW w:w="5562" w:type="dxa"/>
          </w:tcPr>
          <w:p w14:paraId="5672DFF8" w14:textId="77777777" w:rsidR="00954481" w:rsidRPr="00954481" w:rsidRDefault="00954481" w:rsidP="00954481">
            <w:pPr>
              <w:keepNext/>
              <w:keepLines/>
              <w:spacing w:after="0"/>
              <w:rPr>
                <w:rFonts w:ascii="Arial" w:eastAsia="SimSun" w:hAnsi="Arial" w:cs="Arial"/>
                <w:sz w:val="18"/>
                <w:szCs w:val="18"/>
              </w:rPr>
            </w:pPr>
            <w:r w:rsidRPr="00954481">
              <w:rPr>
                <w:rFonts w:ascii="Arial" w:eastAsia="SimSun" w:hAnsi="Arial" w:cs="Arial"/>
                <w:sz w:val="18"/>
                <w:szCs w:val="18"/>
                <w:lang w:eastAsia="zh-CN"/>
              </w:rPr>
              <w:t xml:space="preserve">Extended Support for 3xx redirections. This feature indicates the support </w:t>
            </w:r>
            <w:r w:rsidRPr="00954481">
              <w:rPr>
                <w:rFonts w:ascii="Arial" w:eastAsia="SimSun" w:hAnsi="Arial"/>
                <w:sz w:val="18"/>
                <w:lang w:eastAsia="zh-CN"/>
              </w:rPr>
              <w:t xml:space="preserve">of redirection for any service operation, according to Stateless NF procedures </w:t>
            </w:r>
            <w:r w:rsidRPr="00954481">
              <w:rPr>
                <w:rFonts w:ascii="Arial" w:eastAsia="SimSun" w:hAnsi="Arial" w:cs="Arial"/>
                <w:sz w:val="18"/>
                <w:szCs w:val="18"/>
                <w:lang w:eastAsia="zh-CN"/>
              </w:rPr>
              <w:t>as specified in</w:t>
            </w:r>
            <w:r w:rsidRPr="00954481">
              <w:rPr>
                <w:rFonts w:ascii="Arial" w:eastAsia="SimSun" w:hAnsi="Arial"/>
                <w:sz w:val="18"/>
              </w:rPr>
              <w:t xml:space="preserve"> clauses 6.5.3.2 and 6.5.3.3 of 3GPP TS 29.500 [5] and according to HTTP redirection principles for indirect communication, as specified in clause 6.10.9 of 3GPP TS 29.500 [5].</w:t>
            </w:r>
            <w:r w:rsidRPr="00954481">
              <w:rPr>
                <w:rFonts w:ascii="Arial" w:eastAsia="SimSun" w:hAnsi="Arial"/>
                <w:sz w:val="18"/>
                <w:lang w:eastAsia="zh-CN"/>
              </w:rPr>
              <w:t xml:space="preserve"> </w:t>
            </w:r>
          </w:p>
        </w:tc>
      </w:tr>
      <w:tr w:rsidR="00954481" w:rsidRPr="00954481" w14:paraId="2938C158" w14:textId="77777777" w:rsidTr="00954481">
        <w:trPr>
          <w:jc w:val="center"/>
        </w:trPr>
        <w:tc>
          <w:tcPr>
            <w:tcW w:w="1595" w:type="dxa"/>
          </w:tcPr>
          <w:p w14:paraId="791EDAE8" w14:textId="77777777"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6</w:t>
            </w:r>
          </w:p>
        </w:tc>
        <w:tc>
          <w:tcPr>
            <w:tcW w:w="2551" w:type="dxa"/>
          </w:tcPr>
          <w:p w14:paraId="2FC0DFB5" w14:textId="77777777" w:rsidR="00954481" w:rsidRPr="00954481" w:rsidRDefault="00954481" w:rsidP="00954481">
            <w:pPr>
              <w:keepNext/>
              <w:keepLines/>
              <w:spacing w:after="0"/>
              <w:rPr>
                <w:rFonts w:ascii="Arial" w:eastAsia="SimSun" w:hAnsi="Arial" w:cs="Arial"/>
                <w:sz w:val="18"/>
                <w:szCs w:val="18"/>
              </w:rPr>
            </w:pPr>
            <w:r w:rsidRPr="00954481">
              <w:rPr>
                <w:rFonts w:ascii="Arial" w:eastAsia="SimSun" w:hAnsi="Arial"/>
                <w:sz w:val="18"/>
                <w:lang w:eastAsia="zh-CN"/>
              </w:rPr>
              <w:t>En</w:t>
            </w:r>
            <w:r w:rsidRPr="00954481">
              <w:rPr>
                <w:rFonts w:ascii="Arial" w:eastAsia="SimSun" w:hAnsi="Arial" w:hint="eastAsia"/>
                <w:sz w:val="18"/>
                <w:lang w:eastAsia="zh-CN"/>
              </w:rPr>
              <w:t>e</w:t>
            </w:r>
            <w:r w:rsidRPr="00954481">
              <w:rPr>
                <w:rFonts w:ascii="Arial" w:eastAsia="SimSun" w:hAnsi="Arial"/>
                <w:sz w:val="18"/>
                <w:lang w:eastAsia="zh-CN"/>
              </w:rPr>
              <w:t>NA</w:t>
            </w:r>
          </w:p>
        </w:tc>
        <w:tc>
          <w:tcPr>
            <w:tcW w:w="5562" w:type="dxa"/>
          </w:tcPr>
          <w:p w14:paraId="1552EC1D" w14:textId="77777777" w:rsidR="00954481" w:rsidRPr="00954481" w:rsidRDefault="00954481" w:rsidP="00954481">
            <w:pPr>
              <w:keepNext/>
              <w:keepLines/>
              <w:spacing w:after="0"/>
              <w:rPr>
                <w:rFonts w:ascii="Arial" w:eastAsia="SimSun" w:hAnsi="Arial" w:cs="Arial"/>
                <w:sz w:val="18"/>
                <w:szCs w:val="18"/>
                <w:lang w:eastAsia="zh-CN"/>
              </w:rPr>
            </w:pPr>
            <w:r w:rsidRPr="00954481">
              <w:rPr>
                <w:rFonts w:ascii="Arial" w:hAnsi="Arial"/>
                <w:sz w:val="18"/>
              </w:rPr>
              <w:t>This feature indicates support for the enhancements of network data analytics requirements.</w:t>
            </w:r>
          </w:p>
        </w:tc>
      </w:tr>
      <w:tr w:rsidR="00954481" w:rsidRPr="00954481" w14:paraId="1C1DF9CF" w14:textId="77777777" w:rsidTr="00954481">
        <w:trPr>
          <w:jc w:val="center"/>
        </w:trPr>
        <w:tc>
          <w:tcPr>
            <w:tcW w:w="1595" w:type="dxa"/>
          </w:tcPr>
          <w:p w14:paraId="015E1847" w14:textId="77777777"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7</w:t>
            </w:r>
          </w:p>
        </w:tc>
        <w:tc>
          <w:tcPr>
            <w:tcW w:w="2551" w:type="dxa"/>
          </w:tcPr>
          <w:p w14:paraId="11D5FDF7" w14:textId="77777777" w:rsidR="00954481" w:rsidRPr="00954481" w:rsidRDefault="00954481" w:rsidP="00954481">
            <w:pPr>
              <w:keepNext/>
              <w:keepLines/>
              <w:spacing w:after="0"/>
              <w:rPr>
                <w:rFonts w:ascii="Arial" w:eastAsia="SimSun" w:hAnsi="Arial"/>
                <w:sz w:val="18"/>
                <w:lang w:eastAsia="zh-CN"/>
              </w:rPr>
            </w:pPr>
            <w:r w:rsidRPr="00954481">
              <w:rPr>
                <w:rFonts w:ascii="Arial" w:eastAsia="SimSun" w:hAnsi="Arial" w:cs="Arial"/>
                <w:sz w:val="18"/>
                <w:szCs w:val="18"/>
              </w:rPr>
              <w:t>UserDataCongestion</w:t>
            </w:r>
          </w:p>
        </w:tc>
        <w:tc>
          <w:tcPr>
            <w:tcW w:w="5562" w:type="dxa"/>
          </w:tcPr>
          <w:p w14:paraId="597C999D" w14:textId="77777777" w:rsidR="00954481" w:rsidRPr="00954481" w:rsidRDefault="00954481" w:rsidP="00954481">
            <w:pPr>
              <w:keepNext/>
              <w:keepLines/>
              <w:spacing w:after="0"/>
              <w:rPr>
                <w:rFonts w:ascii="Arial" w:hAnsi="Arial"/>
                <w:sz w:val="18"/>
              </w:rPr>
            </w:pPr>
            <w:r w:rsidRPr="00954481">
              <w:rPr>
                <w:rFonts w:ascii="Arial" w:eastAsia="SimSun" w:hAnsi="Arial" w:cs="Arial"/>
                <w:sz w:val="18"/>
                <w:szCs w:val="18"/>
                <w:lang w:eastAsia="zh-CN"/>
              </w:rPr>
              <w:t>This feature indicates support for the event related to User Data Congestion Analytics related information.</w:t>
            </w:r>
          </w:p>
        </w:tc>
      </w:tr>
      <w:tr w:rsidR="00954481" w:rsidRPr="00954481" w14:paraId="690D2D7E" w14:textId="77777777" w:rsidTr="00954481">
        <w:trPr>
          <w:jc w:val="center"/>
        </w:trPr>
        <w:tc>
          <w:tcPr>
            <w:tcW w:w="1595" w:type="dxa"/>
          </w:tcPr>
          <w:p w14:paraId="45054D38" w14:textId="77777777"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8</w:t>
            </w:r>
          </w:p>
        </w:tc>
        <w:tc>
          <w:tcPr>
            <w:tcW w:w="2551" w:type="dxa"/>
          </w:tcPr>
          <w:p w14:paraId="77704112" w14:textId="77777777" w:rsidR="00954481" w:rsidRPr="00954481" w:rsidRDefault="00954481" w:rsidP="00954481">
            <w:pPr>
              <w:keepNext/>
              <w:keepLines/>
              <w:spacing w:after="0"/>
              <w:rPr>
                <w:rFonts w:ascii="Arial" w:eastAsia="SimSun" w:hAnsi="Arial" w:cs="Arial"/>
                <w:sz w:val="18"/>
                <w:szCs w:val="18"/>
              </w:rPr>
            </w:pPr>
            <w:r w:rsidRPr="00954481">
              <w:rPr>
                <w:rFonts w:ascii="Arial" w:eastAsia="SimSun" w:hAnsi="Arial" w:cs="Arial" w:hint="eastAsia"/>
                <w:sz w:val="18"/>
                <w:szCs w:val="18"/>
              </w:rPr>
              <w:t>P</w:t>
            </w:r>
            <w:r w:rsidRPr="00954481">
              <w:rPr>
                <w:rFonts w:ascii="Arial" w:eastAsia="SimSun" w:hAnsi="Arial" w:cs="Arial"/>
                <w:sz w:val="18"/>
                <w:szCs w:val="18"/>
              </w:rPr>
              <w:t>erformanceData</w:t>
            </w:r>
          </w:p>
        </w:tc>
        <w:tc>
          <w:tcPr>
            <w:tcW w:w="5562" w:type="dxa"/>
          </w:tcPr>
          <w:p w14:paraId="287D46AD" w14:textId="77777777" w:rsidR="00954481" w:rsidRPr="00954481" w:rsidRDefault="00954481" w:rsidP="00954481">
            <w:pPr>
              <w:keepNext/>
              <w:keepLines/>
              <w:spacing w:after="0"/>
              <w:rPr>
                <w:rFonts w:ascii="Arial" w:eastAsia="SimSun" w:hAnsi="Arial" w:cs="Arial"/>
                <w:sz w:val="18"/>
                <w:szCs w:val="18"/>
                <w:lang w:eastAsia="zh-CN"/>
              </w:rPr>
            </w:pPr>
            <w:r w:rsidRPr="00954481">
              <w:rPr>
                <w:rFonts w:ascii="Arial" w:eastAsia="SimSun" w:hAnsi="Arial" w:cs="Arial"/>
                <w:sz w:val="18"/>
                <w:szCs w:val="18"/>
                <w:lang w:eastAsia="zh-CN"/>
              </w:rPr>
              <w:t>This feature indicates support for the event related to performance data information.</w:t>
            </w:r>
          </w:p>
        </w:tc>
      </w:tr>
      <w:tr w:rsidR="00954481" w:rsidRPr="00954481" w14:paraId="25FE5EF7" w14:textId="77777777" w:rsidTr="00954481">
        <w:trPr>
          <w:jc w:val="center"/>
        </w:trPr>
        <w:tc>
          <w:tcPr>
            <w:tcW w:w="1595" w:type="dxa"/>
          </w:tcPr>
          <w:p w14:paraId="39972206" w14:textId="77777777"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9</w:t>
            </w:r>
          </w:p>
        </w:tc>
        <w:tc>
          <w:tcPr>
            <w:tcW w:w="2551" w:type="dxa"/>
          </w:tcPr>
          <w:p w14:paraId="7601258E" w14:textId="77777777" w:rsidR="00954481" w:rsidRPr="00954481" w:rsidRDefault="00954481" w:rsidP="00954481">
            <w:pPr>
              <w:keepNext/>
              <w:keepLines/>
              <w:spacing w:after="0"/>
              <w:rPr>
                <w:rFonts w:ascii="Arial" w:eastAsia="SimSun" w:hAnsi="Arial" w:cs="Arial"/>
                <w:sz w:val="18"/>
                <w:szCs w:val="18"/>
              </w:rPr>
            </w:pPr>
            <w:r w:rsidRPr="00954481">
              <w:rPr>
                <w:rFonts w:ascii="Arial" w:eastAsia="SimSun" w:hAnsi="Arial" w:cs="Arial"/>
                <w:sz w:val="18"/>
                <w:szCs w:val="18"/>
              </w:rPr>
              <w:t>Dispersion</w:t>
            </w:r>
          </w:p>
        </w:tc>
        <w:tc>
          <w:tcPr>
            <w:tcW w:w="5562" w:type="dxa"/>
          </w:tcPr>
          <w:p w14:paraId="250AAF93" w14:textId="77777777" w:rsidR="00954481" w:rsidRPr="00954481" w:rsidRDefault="00954481" w:rsidP="00954481">
            <w:pPr>
              <w:keepNext/>
              <w:keepLines/>
              <w:spacing w:after="0"/>
              <w:rPr>
                <w:rFonts w:ascii="Arial" w:eastAsia="SimSun" w:hAnsi="Arial" w:cs="Arial"/>
                <w:sz w:val="18"/>
                <w:szCs w:val="18"/>
                <w:lang w:eastAsia="zh-CN"/>
              </w:rPr>
            </w:pPr>
            <w:r w:rsidRPr="00954481">
              <w:rPr>
                <w:rFonts w:ascii="Arial" w:eastAsia="SimSun" w:hAnsi="Arial" w:cs="Arial"/>
                <w:sz w:val="18"/>
                <w:szCs w:val="18"/>
                <w:lang w:eastAsia="zh-CN"/>
              </w:rPr>
              <w:t>This feature indicates support for the event related to Dispersion Analytics related information.</w:t>
            </w:r>
          </w:p>
        </w:tc>
      </w:tr>
      <w:tr w:rsidR="00954481" w:rsidRPr="00954481" w14:paraId="22273A86" w14:textId="77777777" w:rsidTr="00954481">
        <w:trPr>
          <w:jc w:val="center"/>
        </w:trPr>
        <w:tc>
          <w:tcPr>
            <w:tcW w:w="1595" w:type="dxa"/>
          </w:tcPr>
          <w:p w14:paraId="2A8DE4ED" w14:textId="77777777"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10</w:t>
            </w:r>
          </w:p>
        </w:tc>
        <w:tc>
          <w:tcPr>
            <w:tcW w:w="2551" w:type="dxa"/>
          </w:tcPr>
          <w:p w14:paraId="20941E9C" w14:textId="77777777" w:rsidR="00954481" w:rsidRPr="00954481" w:rsidRDefault="00954481" w:rsidP="00954481">
            <w:pPr>
              <w:keepNext/>
              <w:keepLines/>
              <w:spacing w:after="0"/>
              <w:rPr>
                <w:rFonts w:ascii="Arial" w:eastAsia="SimSun" w:hAnsi="Arial" w:cs="Arial"/>
                <w:sz w:val="18"/>
                <w:szCs w:val="18"/>
              </w:rPr>
            </w:pPr>
            <w:r w:rsidRPr="00954481">
              <w:rPr>
                <w:rFonts w:ascii="Arial" w:eastAsia="SimSun" w:hAnsi="Arial"/>
                <w:sz w:val="18"/>
              </w:rPr>
              <w:t>CollectiveBehaviour</w:t>
            </w:r>
          </w:p>
        </w:tc>
        <w:tc>
          <w:tcPr>
            <w:tcW w:w="5562" w:type="dxa"/>
          </w:tcPr>
          <w:p w14:paraId="6D66F739" w14:textId="77777777" w:rsidR="00954481" w:rsidRPr="00954481" w:rsidRDefault="00954481" w:rsidP="00954481">
            <w:pPr>
              <w:keepNext/>
              <w:keepLines/>
              <w:spacing w:after="0"/>
              <w:rPr>
                <w:rFonts w:ascii="Arial" w:eastAsia="SimSun" w:hAnsi="Arial" w:cs="Arial"/>
                <w:sz w:val="18"/>
                <w:szCs w:val="18"/>
                <w:lang w:eastAsia="zh-CN"/>
              </w:rPr>
            </w:pPr>
            <w:r w:rsidRPr="00954481">
              <w:rPr>
                <w:rFonts w:ascii="Arial" w:eastAsia="SimSun" w:hAnsi="Arial" w:cs="Arial"/>
                <w:sz w:val="18"/>
                <w:szCs w:val="18"/>
                <w:lang w:eastAsia="zh-CN"/>
              </w:rPr>
              <w:t>This feature indicates support for the event related to</w:t>
            </w:r>
            <w:r w:rsidRPr="00954481">
              <w:rPr>
                <w:rFonts w:ascii="Arial" w:eastAsia="SimSun" w:hAnsi="Arial"/>
                <w:sz w:val="18"/>
                <w:lang w:eastAsia="zh-CN"/>
              </w:rPr>
              <w:t xml:space="preserve"> collective behaviour information.</w:t>
            </w:r>
          </w:p>
        </w:tc>
      </w:tr>
      <w:tr w:rsidR="00954481" w:rsidRPr="00954481" w14:paraId="6CF19109" w14:textId="77777777" w:rsidTr="00954481">
        <w:trPr>
          <w:jc w:val="center"/>
        </w:trPr>
        <w:tc>
          <w:tcPr>
            <w:tcW w:w="1595" w:type="dxa"/>
          </w:tcPr>
          <w:p w14:paraId="55FCE10C" w14:textId="77777777"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11</w:t>
            </w:r>
          </w:p>
        </w:tc>
        <w:tc>
          <w:tcPr>
            <w:tcW w:w="2551" w:type="dxa"/>
          </w:tcPr>
          <w:p w14:paraId="6152764E"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ServiceExperienceExt</w:t>
            </w:r>
          </w:p>
        </w:tc>
        <w:tc>
          <w:tcPr>
            <w:tcW w:w="5562" w:type="dxa"/>
          </w:tcPr>
          <w:p w14:paraId="33916C39" w14:textId="77777777" w:rsidR="00954481" w:rsidRPr="00954481" w:rsidRDefault="00954481" w:rsidP="00954481">
            <w:pPr>
              <w:keepNext/>
              <w:keepLines/>
              <w:spacing w:after="0"/>
              <w:rPr>
                <w:rFonts w:ascii="Arial" w:eastAsia="SimSun" w:hAnsi="Arial" w:cs="Arial"/>
                <w:sz w:val="18"/>
                <w:szCs w:val="18"/>
                <w:lang w:eastAsia="zh-CN"/>
              </w:rPr>
            </w:pPr>
            <w:r w:rsidRPr="00954481">
              <w:rPr>
                <w:rFonts w:ascii="Arial" w:eastAsia="SimSun" w:hAnsi="Arial" w:hint="eastAsia"/>
                <w:sz w:val="18"/>
                <w:lang w:eastAsia="zh-CN"/>
              </w:rPr>
              <w:t>T</w:t>
            </w:r>
            <w:r w:rsidRPr="00954481">
              <w:rPr>
                <w:rFonts w:ascii="Arial" w:eastAsia="SimSun" w:hAnsi="Arial"/>
                <w:sz w:val="18"/>
                <w:lang w:eastAsia="zh-CN"/>
              </w:rPr>
              <w:t xml:space="preserve">his feature indicates support for the extensions to the event related to service experience, including reporting </w:t>
            </w:r>
            <w:r w:rsidRPr="00954481">
              <w:rPr>
                <w:rFonts w:ascii="Arial" w:eastAsia="SimSun" w:hAnsi="Arial"/>
                <w:sz w:val="18"/>
              </w:rPr>
              <w:t>Application Server Instance</w:t>
            </w:r>
            <w:r w:rsidRPr="00954481">
              <w:rPr>
                <w:rFonts w:ascii="Arial" w:eastAsia="SimSun" w:hAnsi="Arial"/>
                <w:sz w:val="18"/>
                <w:lang w:eastAsia="zh-CN"/>
              </w:rPr>
              <w:t>. Supporting this feature also requires the support of feature ServiceExperience.</w:t>
            </w:r>
          </w:p>
        </w:tc>
      </w:tr>
      <w:tr w:rsidR="00954481" w:rsidRPr="00954481" w14:paraId="52E8F981" w14:textId="77777777" w:rsidTr="00954481">
        <w:trPr>
          <w:jc w:val="center"/>
        </w:trPr>
        <w:tc>
          <w:tcPr>
            <w:tcW w:w="1595" w:type="dxa"/>
          </w:tcPr>
          <w:p w14:paraId="0A55E74E" w14:textId="77777777" w:rsidR="00954481" w:rsidRPr="00954481" w:rsidDel="00905E4C"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12</w:t>
            </w:r>
          </w:p>
        </w:tc>
        <w:tc>
          <w:tcPr>
            <w:tcW w:w="2551" w:type="dxa"/>
          </w:tcPr>
          <w:p w14:paraId="1C975781"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MSQoeMetrics</w:t>
            </w:r>
          </w:p>
        </w:tc>
        <w:tc>
          <w:tcPr>
            <w:tcW w:w="5562" w:type="dxa"/>
          </w:tcPr>
          <w:p w14:paraId="7504C43B" w14:textId="77777777" w:rsidR="00954481" w:rsidRPr="00954481" w:rsidRDefault="00954481" w:rsidP="00954481">
            <w:pPr>
              <w:keepNext/>
              <w:keepLines/>
              <w:spacing w:after="0"/>
              <w:rPr>
                <w:rFonts w:ascii="Arial" w:eastAsia="SimSun" w:hAnsi="Arial"/>
                <w:sz w:val="18"/>
                <w:lang w:eastAsia="zh-CN"/>
              </w:rPr>
            </w:pPr>
            <w:r w:rsidRPr="00954481">
              <w:rPr>
                <w:rFonts w:ascii="Arial" w:eastAsia="SimSun" w:hAnsi="Arial" w:cs="Arial"/>
                <w:sz w:val="18"/>
                <w:szCs w:val="18"/>
                <w:lang w:eastAsia="zh-CN"/>
              </w:rPr>
              <w:t>This feature indicates support for the event related to Media Streaming QoE metrics for UE Application collected via the Data Collection AF.</w:t>
            </w:r>
          </w:p>
        </w:tc>
      </w:tr>
      <w:tr w:rsidR="00954481" w:rsidRPr="00954481" w14:paraId="61661CAD" w14:textId="77777777" w:rsidTr="00954481">
        <w:trPr>
          <w:jc w:val="center"/>
        </w:trPr>
        <w:tc>
          <w:tcPr>
            <w:tcW w:w="1595" w:type="dxa"/>
          </w:tcPr>
          <w:p w14:paraId="4EB89D42" w14:textId="77777777"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13</w:t>
            </w:r>
          </w:p>
        </w:tc>
        <w:tc>
          <w:tcPr>
            <w:tcW w:w="2551" w:type="dxa"/>
          </w:tcPr>
          <w:p w14:paraId="1B75CD30"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MSConsumption</w:t>
            </w:r>
          </w:p>
        </w:tc>
        <w:tc>
          <w:tcPr>
            <w:tcW w:w="5562" w:type="dxa"/>
          </w:tcPr>
          <w:p w14:paraId="114D669C" w14:textId="77777777" w:rsidR="00954481" w:rsidRPr="00954481" w:rsidRDefault="00954481" w:rsidP="00954481">
            <w:pPr>
              <w:keepNext/>
              <w:keepLines/>
              <w:spacing w:after="0"/>
              <w:rPr>
                <w:rFonts w:ascii="Arial" w:eastAsia="SimSun" w:hAnsi="Arial" w:cs="Arial"/>
                <w:sz w:val="18"/>
                <w:szCs w:val="18"/>
                <w:lang w:eastAsia="zh-CN"/>
              </w:rPr>
            </w:pPr>
            <w:r w:rsidRPr="00954481">
              <w:rPr>
                <w:rFonts w:ascii="Arial" w:eastAsia="SimSun" w:hAnsi="Arial" w:cs="Arial"/>
                <w:sz w:val="18"/>
                <w:szCs w:val="18"/>
                <w:lang w:eastAsia="zh-CN"/>
              </w:rPr>
              <w:t>This feature indicates support for the event related to Media Streaming Consumption reports for UE Application collected via the Data Collection AF.</w:t>
            </w:r>
          </w:p>
        </w:tc>
      </w:tr>
      <w:tr w:rsidR="00954481" w:rsidRPr="00954481" w14:paraId="40560FDC" w14:textId="77777777" w:rsidTr="00954481">
        <w:trPr>
          <w:jc w:val="center"/>
        </w:trPr>
        <w:tc>
          <w:tcPr>
            <w:tcW w:w="1595" w:type="dxa"/>
          </w:tcPr>
          <w:p w14:paraId="256706EB" w14:textId="77777777"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14</w:t>
            </w:r>
          </w:p>
        </w:tc>
        <w:tc>
          <w:tcPr>
            <w:tcW w:w="2551" w:type="dxa"/>
          </w:tcPr>
          <w:p w14:paraId="7C8138B0"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MSNetAssInvocation</w:t>
            </w:r>
          </w:p>
        </w:tc>
        <w:tc>
          <w:tcPr>
            <w:tcW w:w="5562" w:type="dxa"/>
          </w:tcPr>
          <w:p w14:paraId="0468B78B" w14:textId="77777777" w:rsidR="00954481" w:rsidRPr="00954481" w:rsidRDefault="00954481" w:rsidP="00954481">
            <w:pPr>
              <w:keepNext/>
              <w:keepLines/>
              <w:spacing w:after="0"/>
              <w:rPr>
                <w:rFonts w:ascii="Arial" w:eastAsia="SimSun" w:hAnsi="Arial" w:cs="Arial"/>
                <w:sz w:val="18"/>
                <w:szCs w:val="18"/>
                <w:lang w:eastAsia="zh-CN"/>
              </w:rPr>
            </w:pPr>
            <w:r w:rsidRPr="00954481">
              <w:rPr>
                <w:rFonts w:ascii="Arial" w:eastAsia="SimSun" w:hAnsi="Arial" w:cs="Arial"/>
                <w:sz w:val="18"/>
                <w:szCs w:val="18"/>
                <w:lang w:eastAsia="zh-CN"/>
              </w:rPr>
              <w:t>This feature indicates support for the event related to Media Streaming Network Assistance invocation for UE Application collected via the Data Collection AF.</w:t>
            </w:r>
          </w:p>
        </w:tc>
      </w:tr>
      <w:tr w:rsidR="00954481" w:rsidRPr="00954481" w14:paraId="696F9E73" w14:textId="77777777" w:rsidTr="00954481">
        <w:trPr>
          <w:jc w:val="center"/>
        </w:trPr>
        <w:tc>
          <w:tcPr>
            <w:tcW w:w="1595" w:type="dxa"/>
          </w:tcPr>
          <w:p w14:paraId="40AB45E3" w14:textId="77777777"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15</w:t>
            </w:r>
          </w:p>
        </w:tc>
        <w:tc>
          <w:tcPr>
            <w:tcW w:w="2551" w:type="dxa"/>
          </w:tcPr>
          <w:p w14:paraId="05A4DC93"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MSDynPolicyInvocation</w:t>
            </w:r>
          </w:p>
        </w:tc>
        <w:tc>
          <w:tcPr>
            <w:tcW w:w="5562" w:type="dxa"/>
          </w:tcPr>
          <w:p w14:paraId="20AEB557" w14:textId="77777777" w:rsidR="00954481" w:rsidRPr="00954481" w:rsidRDefault="00954481" w:rsidP="00954481">
            <w:pPr>
              <w:keepNext/>
              <w:keepLines/>
              <w:spacing w:after="0"/>
              <w:rPr>
                <w:rFonts w:ascii="Arial" w:eastAsia="SimSun" w:hAnsi="Arial" w:cs="Arial"/>
                <w:sz w:val="18"/>
                <w:szCs w:val="18"/>
                <w:lang w:eastAsia="zh-CN"/>
              </w:rPr>
            </w:pPr>
            <w:r w:rsidRPr="00954481">
              <w:rPr>
                <w:rFonts w:ascii="Arial" w:eastAsia="SimSun" w:hAnsi="Arial" w:cs="Arial"/>
                <w:sz w:val="18"/>
                <w:szCs w:val="18"/>
                <w:lang w:eastAsia="zh-CN"/>
              </w:rPr>
              <w:t>This feature indicates support for the event related to Media Streaming Dynamic Policy invocation for UE Application collected via the Data Collection AF.</w:t>
            </w:r>
          </w:p>
        </w:tc>
      </w:tr>
      <w:tr w:rsidR="00954481" w:rsidRPr="00954481" w14:paraId="04A30033" w14:textId="77777777" w:rsidTr="00954481">
        <w:trPr>
          <w:jc w:val="center"/>
        </w:trPr>
        <w:tc>
          <w:tcPr>
            <w:tcW w:w="1595" w:type="dxa"/>
          </w:tcPr>
          <w:p w14:paraId="7A1E856E" w14:textId="77777777"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16</w:t>
            </w:r>
          </w:p>
        </w:tc>
        <w:tc>
          <w:tcPr>
            <w:tcW w:w="2551" w:type="dxa"/>
          </w:tcPr>
          <w:p w14:paraId="7FF1BD20"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MSAccessActivity</w:t>
            </w:r>
          </w:p>
        </w:tc>
        <w:tc>
          <w:tcPr>
            <w:tcW w:w="5562" w:type="dxa"/>
          </w:tcPr>
          <w:p w14:paraId="77F171AD" w14:textId="77777777" w:rsidR="00954481" w:rsidRPr="00954481" w:rsidRDefault="00954481" w:rsidP="00954481">
            <w:pPr>
              <w:keepNext/>
              <w:keepLines/>
              <w:spacing w:after="0"/>
              <w:rPr>
                <w:rFonts w:ascii="Arial" w:eastAsia="SimSun" w:hAnsi="Arial" w:cs="Arial"/>
                <w:sz w:val="18"/>
                <w:szCs w:val="18"/>
                <w:lang w:eastAsia="zh-CN"/>
              </w:rPr>
            </w:pPr>
            <w:r w:rsidRPr="00954481">
              <w:rPr>
                <w:rFonts w:ascii="Arial" w:eastAsia="SimSun" w:hAnsi="Arial" w:cs="Arial"/>
                <w:sz w:val="18"/>
                <w:szCs w:val="18"/>
                <w:lang w:eastAsia="zh-CN"/>
              </w:rPr>
              <w:t>This feature indicates support for the event related to Media Streaming access activity for UE Application collected via the Data Collection AF.</w:t>
            </w:r>
          </w:p>
        </w:tc>
      </w:tr>
      <w:tr w:rsidR="00954481" w:rsidRPr="00954481" w14:paraId="1EEEFAD9" w14:textId="77777777" w:rsidTr="00954481">
        <w:trPr>
          <w:jc w:val="center"/>
        </w:trPr>
        <w:tc>
          <w:tcPr>
            <w:tcW w:w="1595" w:type="dxa"/>
          </w:tcPr>
          <w:p w14:paraId="7C4B4BDD" w14:textId="77777777"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17</w:t>
            </w:r>
          </w:p>
        </w:tc>
        <w:tc>
          <w:tcPr>
            <w:tcW w:w="2551" w:type="dxa"/>
          </w:tcPr>
          <w:p w14:paraId="6FAA44FC"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DataAccProfileId</w:t>
            </w:r>
          </w:p>
        </w:tc>
        <w:tc>
          <w:tcPr>
            <w:tcW w:w="5562" w:type="dxa"/>
          </w:tcPr>
          <w:p w14:paraId="7225605E" w14:textId="77777777" w:rsidR="00954481" w:rsidRPr="00954481" w:rsidRDefault="00954481" w:rsidP="00954481">
            <w:pPr>
              <w:keepNext/>
              <w:keepLines/>
              <w:spacing w:after="0"/>
              <w:rPr>
                <w:rFonts w:ascii="Arial" w:eastAsia="SimSun" w:hAnsi="Arial" w:cs="Arial"/>
                <w:sz w:val="18"/>
                <w:szCs w:val="18"/>
                <w:lang w:eastAsia="zh-CN"/>
              </w:rPr>
            </w:pPr>
            <w:r w:rsidRPr="00954481">
              <w:rPr>
                <w:rFonts w:ascii="Arial" w:eastAsia="SimSun" w:hAnsi="Arial" w:cs="Arial"/>
                <w:sz w:val="18"/>
                <w:szCs w:val="18"/>
                <w:lang w:eastAsia="zh-CN"/>
              </w:rPr>
              <w:t>This feature indicates support for Data Access Profile Identifier.</w:t>
            </w:r>
          </w:p>
        </w:tc>
      </w:tr>
      <w:tr w:rsidR="00954481" w:rsidRPr="00954481" w14:paraId="6D9A3E7C" w14:textId="77777777" w:rsidTr="00954481">
        <w:trPr>
          <w:jc w:val="center"/>
        </w:trPr>
        <w:tc>
          <w:tcPr>
            <w:tcW w:w="1595" w:type="dxa"/>
          </w:tcPr>
          <w:p w14:paraId="01801769" w14:textId="0C18D57D"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18</w:t>
            </w:r>
          </w:p>
        </w:tc>
        <w:tc>
          <w:tcPr>
            <w:tcW w:w="2551" w:type="dxa"/>
          </w:tcPr>
          <w:p w14:paraId="2A0EB9FD" w14:textId="2FC2CF96" w:rsidR="00954481" w:rsidRPr="00954481" w:rsidRDefault="00954481" w:rsidP="00954481">
            <w:pPr>
              <w:keepNext/>
              <w:keepLines/>
              <w:spacing w:after="0"/>
              <w:rPr>
                <w:rFonts w:ascii="Arial" w:eastAsia="SimSun" w:hAnsi="Arial"/>
                <w:sz w:val="18"/>
              </w:rPr>
            </w:pPr>
            <w:r w:rsidRPr="00954481">
              <w:rPr>
                <w:rFonts w:ascii="Arial" w:eastAsia="SimSun" w:hAnsi="Arial"/>
                <w:sz w:val="18"/>
              </w:rPr>
              <w:t>All</w:t>
            </w:r>
            <w:r w:rsidRPr="00954481">
              <w:rPr>
                <w:rFonts w:ascii="Arial" w:eastAsia="SimSun" w:hAnsi="Arial" w:hint="eastAsia"/>
                <w:sz w:val="18"/>
                <w:lang w:eastAsia="zh-CN"/>
              </w:rPr>
              <w:t>A</w:t>
            </w:r>
            <w:r w:rsidRPr="00954481">
              <w:rPr>
                <w:rFonts w:ascii="Arial" w:eastAsia="SimSun" w:hAnsi="Arial"/>
                <w:sz w:val="18"/>
              </w:rPr>
              <w:t>pplications</w:t>
            </w:r>
          </w:p>
        </w:tc>
        <w:tc>
          <w:tcPr>
            <w:tcW w:w="5562" w:type="dxa"/>
          </w:tcPr>
          <w:p w14:paraId="1201E426" w14:textId="5FA289A7" w:rsidR="00954481" w:rsidRPr="00954481" w:rsidRDefault="00954481" w:rsidP="00954481">
            <w:pPr>
              <w:keepNext/>
              <w:keepLines/>
              <w:spacing w:after="0"/>
              <w:rPr>
                <w:rFonts w:ascii="Arial" w:eastAsia="SimSun" w:hAnsi="Arial" w:cs="Arial"/>
                <w:sz w:val="18"/>
                <w:szCs w:val="18"/>
                <w:lang w:eastAsia="zh-CN"/>
              </w:rPr>
            </w:pPr>
            <w:r w:rsidRPr="00954481">
              <w:rPr>
                <w:rFonts w:ascii="Arial" w:eastAsia="SimSun" w:hAnsi="Arial" w:cs="Arial"/>
                <w:sz w:val="18"/>
                <w:szCs w:val="18"/>
                <w:lang w:eastAsia="zh-CN"/>
              </w:rPr>
              <w:t>This feature indicates applicable to all the applications.</w:t>
            </w:r>
          </w:p>
        </w:tc>
      </w:tr>
      <w:tr w:rsidR="00954481" w:rsidRPr="00954481" w14:paraId="6038ABEB" w14:textId="77777777" w:rsidTr="00954481">
        <w:trPr>
          <w:jc w:val="center"/>
        </w:trPr>
        <w:tc>
          <w:tcPr>
            <w:tcW w:w="1595" w:type="dxa"/>
          </w:tcPr>
          <w:p w14:paraId="3916B792" w14:textId="7987B58A"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19</w:t>
            </w:r>
          </w:p>
        </w:tc>
        <w:tc>
          <w:tcPr>
            <w:tcW w:w="2551" w:type="dxa"/>
          </w:tcPr>
          <w:p w14:paraId="378D2EC3" w14:textId="664C6238" w:rsidR="00954481" w:rsidRPr="00954481" w:rsidRDefault="00954481" w:rsidP="00954481">
            <w:pPr>
              <w:keepNext/>
              <w:keepLines/>
              <w:spacing w:after="0"/>
              <w:rPr>
                <w:rFonts w:ascii="Arial" w:eastAsia="SimSun" w:hAnsi="Arial"/>
                <w:sz w:val="18"/>
              </w:rPr>
            </w:pPr>
            <w:r w:rsidRPr="00954481">
              <w:rPr>
                <w:rFonts w:ascii="Arial" w:eastAsia="SimSun" w:hAnsi="Arial" w:cs="Arial"/>
                <w:sz w:val="18"/>
                <w:szCs w:val="18"/>
              </w:rPr>
              <w:t>GNSSAssistData</w:t>
            </w:r>
          </w:p>
        </w:tc>
        <w:tc>
          <w:tcPr>
            <w:tcW w:w="5562" w:type="dxa"/>
          </w:tcPr>
          <w:p w14:paraId="3E47B6B2" w14:textId="1B60FE8C" w:rsidR="00954481" w:rsidRPr="00954481" w:rsidRDefault="00954481" w:rsidP="00954481">
            <w:pPr>
              <w:keepNext/>
              <w:keepLines/>
              <w:spacing w:after="0"/>
              <w:rPr>
                <w:rFonts w:ascii="Arial" w:eastAsia="SimSun" w:hAnsi="Arial" w:cs="Arial"/>
                <w:sz w:val="18"/>
                <w:szCs w:val="18"/>
                <w:lang w:eastAsia="zh-CN"/>
              </w:rPr>
            </w:pPr>
            <w:r w:rsidRPr="00954481">
              <w:rPr>
                <w:rFonts w:ascii="Arial" w:eastAsia="SimSun" w:hAnsi="Arial" w:cs="Arial"/>
                <w:sz w:val="18"/>
                <w:szCs w:val="18"/>
              </w:rPr>
              <w:t>This feature indicates the support of the GNSS Assistance Data Collection functionality.</w:t>
            </w:r>
          </w:p>
        </w:tc>
      </w:tr>
      <w:tr w:rsidR="00954481" w:rsidRPr="00954481" w14:paraId="29EC3A3F" w14:textId="77777777" w:rsidTr="00954481">
        <w:trPr>
          <w:jc w:val="center"/>
        </w:trPr>
        <w:tc>
          <w:tcPr>
            <w:tcW w:w="1595" w:type="dxa"/>
          </w:tcPr>
          <w:p w14:paraId="7195CC8B" w14:textId="73121287"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20</w:t>
            </w:r>
          </w:p>
        </w:tc>
        <w:tc>
          <w:tcPr>
            <w:tcW w:w="2551" w:type="dxa"/>
          </w:tcPr>
          <w:p w14:paraId="1AD4DC2C" w14:textId="175DC4CC" w:rsidR="00954481" w:rsidRPr="00954481" w:rsidRDefault="00954481" w:rsidP="00954481">
            <w:pPr>
              <w:keepNext/>
              <w:keepLines/>
              <w:spacing w:after="0"/>
              <w:rPr>
                <w:rFonts w:ascii="Arial" w:eastAsia="SimSun" w:hAnsi="Arial"/>
                <w:sz w:val="18"/>
              </w:rPr>
            </w:pPr>
            <w:r w:rsidRPr="00954481">
              <w:rPr>
                <w:rFonts w:ascii="Arial" w:eastAsia="SimSun" w:hAnsi="Arial" w:cs="Arial" w:hint="eastAsia"/>
                <w:sz w:val="18"/>
                <w:szCs w:val="18"/>
              </w:rPr>
              <w:t>P</w:t>
            </w:r>
            <w:r w:rsidRPr="00954481">
              <w:rPr>
                <w:rFonts w:ascii="Arial" w:eastAsia="SimSun" w:hAnsi="Arial" w:cs="Arial"/>
                <w:sz w:val="18"/>
                <w:szCs w:val="18"/>
              </w:rPr>
              <w:t>erformanceDataExt</w:t>
            </w:r>
            <w:r w:rsidRPr="00954481">
              <w:rPr>
                <w:rFonts w:ascii="Arial" w:eastAsia="SimSun" w:hAnsi="Arial" w:cs="Arial" w:hint="eastAsia"/>
                <w:sz w:val="18"/>
                <w:szCs w:val="18"/>
                <w:lang w:eastAsia="zh-CN"/>
              </w:rPr>
              <w:t>_</w:t>
            </w:r>
            <w:r w:rsidRPr="00954481">
              <w:rPr>
                <w:rFonts w:ascii="Arial" w:eastAsia="SimSun" w:hAnsi="Arial" w:cs="Arial"/>
                <w:sz w:val="18"/>
                <w:szCs w:val="18"/>
              </w:rPr>
              <w:t>AIML</w:t>
            </w:r>
          </w:p>
        </w:tc>
        <w:tc>
          <w:tcPr>
            <w:tcW w:w="5562" w:type="dxa"/>
          </w:tcPr>
          <w:p w14:paraId="730F3835" w14:textId="0353946A" w:rsidR="00954481" w:rsidRPr="00954481" w:rsidRDefault="00954481" w:rsidP="00954481">
            <w:pPr>
              <w:keepNext/>
              <w:keepLines/>
              <w:spacing w:after="0"/>
              <w:rPr>
                <w:rFonts w:ascii="Arial" w:eastAsia="SimSun" w:hAnsi="Arial" w:cs="Arial"/>
                <w:sz w:val="18"/>
                <w:szCs w:val="18"/>
                <w:lang w:eastAsia="zh-CN"/>
              </w:rPr>
            </w:pPr>
            <w:r w:rsidRPr="00954481">
              <w:rPr>
                <w:rFonts w:ascii="Arial" w:eastAsia="SimSun" w:hAnsi="Arial"/>
                <w:sz w:val="18"/>
              </w:rPr>
              <w:t xml:space="preserve">This feature indicates the support </w:t>
            </w:r>
            <w:r w:rsidRPr="00954481">
              <w:rPr>
                <w:rFonts w:ascii="Arial" w:eastAsia="SimSun" w:hAnsi="Arial"/>
                <w:sz w:val="18"/>
                <w:lang w:eastAsia="zh-CN"/>
              </w:rPr>
              <w:t xml:space="preserve">for the extensions </w:t>
            </w:r>
            <w:r w:rsidRPr="00954481">
              <w:rPr>
                <w:rFonts w:ascii="Arial" w:eastAsia="SimSun" w:hAnsi="Arial"/>
                <w:sz w:val="18"/>
              </w:rPr>
              <w:t>of the analytics related to DN performance supporting AIML, including support of Max/Min UL/DL data collection on packet delay, pack loss and throughput. Supporting this feature also requires the support of feature PerformanceData.</w:t>
            </w:r>
          </w:p>
        </w:tc>
      </w:tr>
      <w:tr w:rsidR="00954481" w:rsidRPr="00954481" w14:paraId="270F2FC4" w14:textId="77777777" w:rsidTr="00954481">
        <w:trPr>
          <w:jc w:val="center"/>
        </w:trPr>
        <w:tc>
          <w:tcPr>
            <w:tcW w:w="1595" w:type="dxa"/>
          </w:tcPr>
          <w:p w14:paraId="0B5F9251" w14:textId="387152DE"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21</w:t>
            </w:r>
          </w:p>
        </w:tc>
        <w:tc>
          <w:tcPr>
            <w:tcW w:w="2551" w:type="dxa"/>
          </w:tcPr>
          <w:p w14:paraId="6C7CD450" w14:textId="6E84D681" w:rsidR="00954481" w:rsidRPr="00954481" w:rsidRDefault="00954481" w:rsidP="00954481">
            <w:pPr>
              <w:keepNext/>
              <w:keepLines/>
              <w:spacing w:after="0"/>
              <w:rPr>
                <w:rFonts w:ascii="Arial" w:eastAsia="SimSun" w:hAnsi="Arial"/>
                <w:sz w:val="18"/>
              </w:rPr>
            </w:pPr>
            <w:r w:rsidRPr="00954481">
              <w:rPr>
                <w:rFonts w:ascii="Arial" w:eastAsia="SimSun" w:hAnsi="Arial"/>
                <w:sz w:val="18"/>
              </w:rPr>
              <w:t>UeMobilityExt_AIML</w:t>
            </w:r>
          </w:p>
        </w:tc>
        <w:tc>
          <w:tcPr>
            <w:tcW w:w="5562" w:type="dxa"/>
          </w:tcPr>
          <w:p w14:paraId="0BE9E552" w14:textId="79260B1F" w:rsidR="00954481" w:rsidRPr="00954481" w:rsidRDefault="00954481" w:rsidP="00954481">
            <w:pPr>
              <w:keepNext/>
              <w:keepLines/>
              <w:spacing w:after="0"/>
              <w:rPr>
                <w:rFonts w:ascii="Arial" w:eastAsia="SimSun" w:hAnsi="Arial" w:cs="Arial"/>
                <w:sz w:val="18"/>
                <w:szCs w:val="18"/>
                <w:lang w:eastAsia="zh-CN"/>
              </w:rPr>
            </w:pPr>
            <w:r w:rsidRPr="00954481">
              <w:rPr>
                <w:rFonts w:ascii="Arial" w:eastAsia="SimSun" w:hAnsi="Arial" w:hint="eastAsia"/>
                <w:sz w:val="18"/>
                <w:lang w:eastAsia="zh-CN"/>
              </w:rPr>
              <w:t>T</w:t>
            </w:r>
            <w:r w:rsidRPr="00954481">
              <w:rPr>
                <w:rFonts w:ascii="Arial" w:eastAsia="SimSun" w:hAnsi="Arial"/>
                <w:sz w:val="18"/>
                <w:lang w:eastAsia="zh-CN"/>
              </w:rPr>
              <w:t>his feature indicates support for further extensions to the event related to UE mobility supporting AIML including support of list of application service area collection. Supporting this feature also requires the support of feature UeMobility.</w:t>
            </w:r>
          </w:p>
        </w:tc>
      </w:tr>
      <w:tr w:rsidR="00954481" w:rsidRPr="00954481" w14:paraId="20B53731" w14:textId="77777777" w:rsidTr="00954481">
        <w:trPr>
          <w:jc w:val="center"/>
        </w:trPr>
        <w:tc>
          <w:tcPr>
            <w:tcW w:w="1595" w:type="dxa"/>
          </w:tcPr>
          <w:p w14:paraId="6E674397" w14:textId="438592A2"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22</w:t>
            </w:r>
          </w:p>
        </w:tc>
        <w:tc>
          <w:tcPr>
            <w:tcW w:w="2551" w:type="dxa"/>
          </w:tcPr>
          <w:p w14:paraId="0A98F417" w14:textId="765719C1" w:rsidR="00954481" w:rsidRPr="00954481" w:rsidRDefault="00954481" w:rsidP="00954481">
            <w:pPr>
              <w:keepNext/>
              <w:keepLines/>
              <w:spacing w:after="0"/>
              <w:rPr>
                <w:rFonts w:ascii="Arial" w:eastAsia="SimSun" w:hAnsi="Arial"/>
                <w:sz w:val="18"/>
              </w:rPr>
            </w:pPr>
            <w:r w:rsidRPr="00954481">
              <w:rPr>
                <w:rFonts w:ascii="Arial" w:eastAsia="SimSun" w:hAnsi="Arial" w:hint="eastAsia"/>
                <w:sz w:val="18"/>
                <w:lang w:eastAsia="zh-CN"/>
              </w:rPr>
              <w:t>E</w:t>
            </w:r>
            <w:r w:rsidRPr="00954481">
              <w:rPr>
                <w:rFonts w:ascii="Arial" w:eastAsia="SimSun" w:hAnsi="Arial"/>
                <w:sz w:val="18"/>
                <w:lang w:eastAsia="zh-CN"/>
              </w:rPr>
              <w:t>n</w:t>
            </w:r>
            <w:r w:rsidRPr="00954481">
              <w:rPr>
                <w:rFonts w:ascii="Arial" w:eastAsia="SimSun" w:hAnsi="Arial" w:cs="Arial" w:hint="eastAsia"/>
                <w:sz w:val="18"/>
                <w:szCs w:val="18"/>
              </w:rPr>
              <w:t>P</w:t>
            </w:r>
            <w:r w:rsidRPr="00954481">
              <w:rPr>
                <w:rFonts w:ascii="Arial" w:eastAsia="SimSun" w:hAnsi="Arial" w:cs="Arial"/>
                <w:sz w:val="18"/>
                <w:szCs w:val="18"/>
              </w:rPr>
              <w:t>erformanceData</w:t>
            </w:r>
          </w:p>
        </w:tc>
        <w:tc>
          <w:tcPr>
            <w:tcW w:w="5562" w:type="dxa"/>
          </w:tcPr>
          <w:p w14:paraId="28D8D020" w14:textId="0683F734" w:rsidR="00954481" w:rsidRPr="00954481" w:rsidRDefault="00954481" w:rsidP="00954481">
            <w:pPr>
              <w:keepNext/>
              <w:keepLines/>
              <w:spacing w:after="0"/>
              <w:rPr>
                <w:rFonts w:ascii="Arial" w:eastAsia="SimSun" w:hAnsi="Arial" w:cs="Arial"/>
                <w:sz w:val="18"/>
                <w:szCs w:val="18"/>
                <w:lang w:eastAsia="zh-CN"/>
              </w:rPr>
            </w:pPr>
            <w:r w:rsidRPr="00954481">
              <w:rPr>
                <w:rFonts w:ascii="Arial" w:hAnsi="Arial"/>
                <w:sz w:val="18"/>
              </w:rPr>
              <w:t>This feature indicates support for the enhancements of performance data.</w:t>
            </w:r>
          </w:p>
        </w:tc>
      </w:tr>
      <w:tr w:rsidR="00954481" w:rsidRPr="00954481" w14:paraId="6EC88C7D" w14:textId="77777777" w:rsidTr="00954481">
        <w:trPr>
          <w:jc w:val="center"/>
        </w:trPr>
        <w:tc>
          <w:tcPr>
            <w:tcW w:w="1595" w:type="dxa"/>
          </w:tcPr>
          <w:p w14:paraId="679B2F69" w14:textId="0FAF438F"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23</w:t>
            </w:r>
          </w:p>
        </w:tc>
        <w:tc>
          <w:tcPr>
            <w:tcW w:w="2551" w:type="dxa"/>
          </w:tcPr>
          <w:p w14:paraId="4776BAF7" w14:textId="51BF8B3B" w:rsidR="00954481" w:rsidRPr="00954481" w:rsidRDefault="00954481" w:rsidP="00954481">
            <w:pPr>
              <w:keepNext/>
              <w:keepLines/>
              <w:spacing w:after="0"/>
              <w:rPr>
                <w:rFonts w:ascii="Arial" w:eastAsia="SimSun" w:hAnsi="Arial"/>
                <w:sz w:val="18"/>
              </w:rPr>
            </w:pPr>
            <w:r w:rsidRPr="00954481">
              <w:rPr>
                <w:rFonts w:ascii="Arial" w:eastAsia="SimSun" w:hAnsi="Arial"/>
                <w:sz w:val="18"/>
              </w:rPr>
              <w:t>UeCommunicationExt_eNA</w:t>
            </w:r>
          </w:p>
        </w:tc>
        <w:tc>
          <w:tcPr>
            <w:tcW w:w="5562" w:type="dxa"/>
          </w:tcPr>
          <w:p w14:paraId="30EF7E2F" w14:textId="3C4D3ECF" w:rsidR="00954481" w:rsidRPr="00954481" w:rsidRDefault="00954481" w:rsidP="00954481">
            <w:pPr>
              <w:keepNext/>
              <w:keepLines/>
              <w:spacing w:after="0"/>
              <w:rPr>
                <w:rFonts w:ascii="Arial" w:eastAsia="SimSun" w:hAnsi="Arial" w:cs="Arial"/>
                <w:sz w:val="18"/>
                <w:szCs w:val="18"/>
                <w:lang w:eastAsia="zh-CN"/>
              </w:rPr>
            </w:pPr>
            <w:r w:rsidRPr="00954481">
              <w:rPr>
                <w:rFonts w:ascii="Arial" w:eastAsia="SimSun" w:hAnsi="Arial"/>
                <w:sz w:val="18"/>
              </w:rPr>
              <w:t>This feature indicates support for the enhancements of UE Communication, including support of ordering criterion.</w:t>
            </w:r>
            <w:r w:rsidRPr="00954481">
              <w:rPr>
                <w:rFonts w:ascii="Arial" w:eastAsia="SimSun" w:hAnsi="Arial"/>
                <w:sz w:val="18"/>
                <w:lang w:eastAsia="zh-CN"/>
              </w:rPr>
              <w:t xml:space="preserve"> Supporting this feature also requires the support of </w:t>
            </w:r>
            <w:r w:rsidRPr="00954481">
              <w:rPr>
                <w:rFonts w:ascii="Arial" w:eastAsia="SimSun" w:hAnsi="Arial"/>
                <w:sz w:val="18"/>
              </w:rPr>
              <w:t>UeCommunication</w:t>
            </w:r>
            <w:r w:rsidRPr="00954481">
              <w:rPr>
                <w:rFonts w:ascii="Arial" w:eastAsia="SimSun" w:hAnsi="Arial"/>
                <w:sz w:val="18"/>
                <w:lang w:eastAsia="zh-CN"/>
              </w:rPr>
              <w:t xml:space="preserve"> feature.</w:t>
            </w:r>
          </w:p>
        </w:tc>
      </w:tr>
      <w:tr w:rsidR="00E90DFB" w:rsidRPr="00954481" w14:paraId="74D734CF" w14:textId="77777777" w:rsidTr="00954481">
        <w:trPr>
          <w:jc w:val="center"/>
          <w:ins w:id="194" w:author="Nokia" w:date="2023-03-29T11:53:00Z"/>
        </w:trPr>
        <w:tc>
          <w:tcPr>
            <w:tcW w:w="1595" w:type="dxa"/>
          </w:tcPr>
          <w:p w14:paraId="0C810274" w14:textId="3ACE5184" w:rsidR="00E90DFB" w:rsidRPr="00954481" w:rsidRDefault="00E90DFB" w:rsidP="00E90DFB">
            <w:pPr>
              <w:keepNext/>
              <w:keepLines/>
              <w:spacing w:after="0"/>
              <w:jc w:val="center"/>
              <w:rPr>
                <w:ins w:id="195" w:author="Nokia" w:date="2023-03-29T11:53:00Z"/>
                <w:rFonts w:ascii="Arial" w:eastAsia="SimSun" w:hAnsi="Arial"/>
                <w:sz w:val="18"/>
                <w:lang w:eastAsia="zh-CN"/>
              </w:rPr>
            </w:pPr>
            <w:ins w:id="196" w:author="Nokia" w:date="2023-03-29T11:53:00Z">
              <w:r>
                <w:rPr>
                  <w:rFonts w:ascii="Arial" w:eastAsia="SimSun" w:hAnsi="Arial"/>
                  <w:sz w:val="18"/>
                  <w:lang w:eastAsia="zh-CN"/>
                </w:rPr>
                <w:t>24</w:t>
              </w:r>
            </w:ins>
          </w:p>
        </w:tc>
        <w:tc>
          <w:tcPr>
            <w:tcW w:w="2551" w:type="dxa"/>
          </w:tcPr>
          <w:p w14:paraId="4C47C14E" w14:textId="740C6F14" w:rsidR="00E90DFB" w:rsidRPr="00954481" w:rsidRDefault="00E90DFB" w:rsidP="00E90DFB">
            <w:pPr>
              <w:keepNext/>
              <w:keepLines/>
              <w:spacing w:after="0"/>
              <w:rPr>
                <w:ins w:id="197" w:author="Nokia" w:date="2023-03-29T11:53:00Z"/>
                <w:rFonts w:ascii="Arial" w:eastAsia="SimSun" w:hAnsi="Arial"/>
                <w:sz w:val="18"/>
              </w:rPr>
            </w:pPr>
            <w:ins w:id="198" w:author="Nokia" w:date="2023-03-29T11:53:00Z">
              <w:r>
                <w:rPr>
                  <w:rFonts w:ascii="Arial" w:hAnsi="Arial"/>
                  <w:sz w:val="18"/>
                </w:rPr>
                <w:t>EnhDataMgmt</w:t>
              </w:r>
            </w:ins>
          </w:p>
        </w:tc>
        <w:tc>
          <w:tcPr>
            <w:tcW w:w="5562" w:type="dxa"/>
          </w:tcPr>
          <w:p w14:paraId="77CFAAC5" w14:textId="14C30CBA" w:rsidR="00E90DFB" w:rsidRPr="00954481" w:rsidRDefault="00E90DFB" w:rsidP="00E90DFB">
            <w:pPr>
              <w:keepNext/>
              <w:keepLines/>
              <w:spacing w:after="0"/>
              <w:rPr>
                <w:ins w:id="199" w:author="Nokia" w:date="2023-03-29T11:53:00Z"/>
                <w:rFonts w:ascii="Arial" w:eastAsia="SimSun" w:hAnsi="Arial"/>
                <w:sz w:val="18"/>
              </w:rPr>
            </w:pPr>
            <w:ins w:id="200" w:author="Nokia" w:date="2023-03-29T11:53:00Z">
              <w:r>
                <w:rPr>
                  <w:rFonts w:ascii="Arial" w:hAnsi="Arial"/>
                  <w:sz w:val="18"/>
                </w:rPr>
                <w:t>Indicates the support of enhanced data management mechanisms.</w:t>
              </w:r>
            </w:ins>
            <w:ins w:id="201" w:author="Nokia" w:date="2023-04-06T10:51:00Z">
              <w:r w:rsidR="009170C0">
                <w:rPr>
                  <w:rFonts w:ascii="Arial" w:hAnsi="Arial"/>
                  <w:sz w:val="18"/>
                </w:rPr>
                <w:t xml:space="preserve"> </w:t>
              </w:r>
              <w:r w:rsidR="009170C0" w:rsidRPr="00273986">
                <w:rPr>
                  <w:rFonts w:ascii="Arial" w:eastAsia="SimSun" w:hAnsi="Arial"/>
                  <w:sz w:val="18"/>
                </w:rPr>
                <w:t xml:space="preserve">Supporting this feature also requires the support of feature </w:t>
              </w:r>
              <w:proofErr w:type="spellStart"/>
              <w:r w:rsidR="009170C0">
                <w:rPr>
                  <w:rFonts w:ascii="Arial" w:eastAsia="SimSun" w:hAnsi="Arial"/>
                  <w:sz w:val="18"/>
                </w:rPr>
                <w:t>EneNA</w:t>
              </w:r>
              <w:proofErr w:type="spellEnd"/>
              <w:r w:rsidR="009170C0" w:rsidRPr="00273986">
                <w:rPr>
                  <w:rFonts w:ascii="Arial" w:eastAsia="SimSun" w:hAnsi="Arial"/>
                  <w:sz w:val="18"/>
                </w:rPr>
                <w:t>.</w:t>
              </w:r>
            </w:ins>
          </w:p>
        </w:tc>
      </w:tr>
      <w:bookmarkEnd w:id="18"/>
    </w:tbl>
    <w:p w14:paraId="53418F3D" w14:textId="277795FF" w:rsidR="00C36E00" w:rsidRPr="007365C3" w:rsidRDefault="00C36E00" w:rsidP="00954481"/>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D733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D733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1"/>
  </w:num>
  <w:num w:numId="4" w16cid:durableId="1350908826">
    <w:abstractNumId w:val="27"/>
  </w:num>
  <w:num w:numId="5" w16cid:durableId="1835031257">
    <w:abstractNumId w:val="24"/>
  </w:num>
  <w:num w:numId="6" w16cid:durableId="685835301">
    <w:abstractNumId w:val="22"/>
  </w:num>
  <w:num w:numId="7" w16cid:durableId="275478934">
    <w:abstractNumId w:val="13"/>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6"/>
  </w:num>
  <w:num w:numId="17" w16cid:durableId="536040837">
    <w:abstractNumId w:val="15"/>
  </w:num>
  <w:num w:numId="18" w16cid:durableId="1289398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9"/>
  </w:num>
  <w:num w:numId="20" w16cid:durableId="1558980175">
    <w:abstractNumId w:val="25"/>
  </w:num>
  <w:num w:numId="21" w16cid:durableId="126873182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20"/>
  </w:num>
  <w:num w:numId="23" w16cid:durableId="608245252">
    <w:abstractNumId w:val="21"/>
  </w:num>
  <w:num w:numId="24" w16cid:durableId="360522220">
    <w:abstractNumId w:val="23"/>
  </w:num>
  <w:num w:numId="25" w16cid:durableId="223026832">
    <w:abstractNumId w:val="7"/>
  </w:num>
  <w:num w:numId="26" w16cid:durableId="4233695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567102763">
    <w:abstractNumId w:val="26"/>
  </w:num>
  <w:num w:numId="29" w16cid:durableId="181827403">
    <w:abstractNumId w:val="18"/>
  </w:num>
  <w:num w:numId="30" w16cid:durableId="1131903526">
    <w:abstractNumId w:val="17"/>
  </w:num>
  <w:num w:numId="31" w16cid:durableId="349987546">
    <w:abstractNumId w:val="12"/>
  </w:num>
  <w:num w:numId="32" w16cid:durableId="57170177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15E1A"/>
    <w:rsid w:val="000168D1"/>
    <w:rsid w:val="00020C04"/>
    <w:rsid w:val="00022E4A"/>
    <w:rsid w:val="00022F0B"/>
    <w:rsid w:val="0002788F"/>
    <w:rsid w:val="000347AC"/>
    <w:rsid w:val="00045886"/>
    <w:rsid w:val="00047183"/>
    <w:rsid w:val="000749F0"/>
    <w:rsid w:val="00086A61"/>
    <w:rsid w:val="0009083B"/>
    <w:rsid w:val="000A6394"/>
    <w:rsid w:val="000B7FED"/>
    <w:rsid w:val="000C038A"/>
    <w:rsid w:val="000C2B58"/>
    <w:rsid w:val="000C6598"/>
    <w:rsid w:val="000D3BCA"/>
    <w:rsid w:val="000D44B3"/>
    <w:rsid w:val="000F1B3E"/>
    <w:rsid w:val="000F4469"/>
    <w:rsid w:val="0010213F"/>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00DD"/>
    <w:rsid w:val="001B52F0"/>
    <w:rsid w:val="001B7A65"/>
    <w:rsid w:val="001C71A7"/>
    <w:rsid w:val="001C761A"/>
    <w:rsid w:val="001D53C4"/>
    <w:rsid w:val="001D6015"/>
    <w:rsid w:val="001D6706"/>
    <w:rsid w:val="001E41F3"/>
    <w:rsid w:val="001E60CE"/>
    <w:rsid w:val="00201052"/>
    <w:rsid w:val="00203390"/>
    <w:rsid w:val="00213EE2"/>
    <w:rsid w:val="00217D66"/>
    <w:rsid w:val="00243280"/>
    <w:rsid w:val="0026004D"/>
    <w:rsid w:val="002640DD"/>
    <w:rsid w:val="00275D12"/>
    <w:rsid w:val="00281709"/>
    <w:rsid w:val="00284FEB"/>
    <w:rsid w:val="002860C4"/>
    <w:rsid w:val="00291516"/>
    <w:rsid w:val="002915E4"/>
    <w:rsid w:val="002A608D"/>
    <w:rsid w:val="002A762D"/>
    <w:rsid w:val="002B5741"/>
    <w:rsid w:val="002D0A3E"/>
    <w:rsid w:val="002D43B8"/>
    <w:rsid w:val="002E0E48"/>
    <w:rsid w:val="002E472E"/>
    <w:rsid w:val="002F5B6B"/>
    <w:rsid w:val="00305409"/>
    <w:rsid w:val="00306D52"/>
    <w:rsid w:val="00317093"/>
    <w:rsid w:val="00350A0F"/>
    <w:rsid w:val="00351F66"/>
    <w:rsid w:val="003609EF"/>
    <w:rsid w:val="0036231A"/>
    <w:rsid w:val="00362539"/>
    <w:rsid w:val="00370827"/>
    <w:rsid w:val="00370977"/>
    <w:rsid w:val="00374DD4"/>
    <w:rsid w:val="00377A4D"/>
    <w:rsid w:val="00381ED5"/>
    <w:rsid w:val="0039349D"/>
    <w:rsid w:val="003A36AD"/>
    <w:rsid w:val="003C544C"/>
    <w:rsid w:val="003D6C89"/>
    <w:rsid w:val="003D7DFF"/>
    <w:rsid w:val="003E1A36"/>
    <w:rsid w:val="003F05E5"/>
    <w:rsid w:val="003F5769"/>
    <w:rsid w:val="003F6EBC"/>
    <w:rsid w:val="003F76A1"/>
    <w:rsid w:val="00410371"/>
    <w:rsid w:val="004242F1"/>
    <w:rsid w:val="00433C9D"/>
    <w:rsid w:val="00434584"/>
    <w:rsid w:val="00434765"/>
    <w:rsid w:val="00447701"/>
    <w:rsid w:val="00452D3B"/>
    <w:rsid w:val="004625B6"/>
    <w:rsid w:val="00476357"/>
    <w:rsid w:val="0048083F"/>
    <w:rsid w:val="00495720"/>
    <w:rsid w:val="004A4E33"/>
    <w:rsid w:val="004B0EB2"/>
    <w:rsid w:val="004B75B7"/>
    <w:rsid w:val="004C0136"/>
    <w:rsid w:val="004C5A19"/>
    <w:rsid w:val="004D07F1"/>
    <w:rsid w:val="004D177F"/>
    <w:rsid w:val="004D79C4"/>
    <w:rsid w:val="004E6CFA"/>
    <w:rsid w:val="004F189C"/>
    <w:rsid w:val="00501B8B"/>
    <w:rsid w:val="00504016"/>
    <w:rsid w:val="005141D9"/>
    <w:rsid w:val="0051580D"/>
    <w:rsid w:val="00547111"/>
    <w:rsid w:val="00551B4F"/>
    <w:rsid w:val="00551B57"/>
    <w:rsid w:val="00561CB2"/>
    <w:rsid w:val="00567593"/>
    <w:rsid w:val="00592212"/>
    <w:rsid w:val="00592D74"/>
    <w:rsid w:val="00594478"/>
    <w:rsid w:val="005A0550"/>
    <w:rsid w:val="005B23DA"/>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47E"/>
    <w:rsid w:val="00665C47"/>
    <w:rsid w:val="00665E5E"/>
    <w:rsid w:val="00676883"/>
    <w:rsid w:val="006856A8"/>
    <w:rsid w:val="00685E18"/>
    <w:rsid w:val="00686E9E"/>
    <w:rsid w:val="00695808"/>
    <w:rsid w:val="006A4234"/>
    <w:rsid w:val="006B46FB"/>
    <w:rsid w:val="006B6D94"/>
    <w:rsid w:val="006C1EDC"/>
    <w:rsid w:val="006D4BDB"/>
    <w:rsid w:val="006E21FB"/>
    <w:rsid w:val="006E56EA"/>
    <w:rsid w:val="006F2D08"/>
    <w:rsid w:val="007036FD"/>
    <w:rsid w:val="00703B76"/>
    <w:rsid w:val="00707BEF"/>
    <w:rsid w:val="00710229"/>
    <w:rsid w:val="007113B4"/>
    <w:rsid w:val="007179ED"/>
    <w:rsid w:val="0072144A"/>
    <w:rsid w:val="00726FBF"/>
    <w:rsid w:val="00730B31"/>
    <w:rsid w:val="007337F1"/>
    <w:rsid w:val="007365C3"/>
    <w:rsid w:val="007414A2"/>
    <w:rsid w:val="007807D0"/>
    <w:rsid w:val="00786218"/>
    <w:rsid w:val="00790E38"/>
    <w:rsid w:val="007916C6"/>
    <w:rsid w:val="00792342"/>
    <w:rsid w:val="00794D71"/>
    <w:rsid w:val="007977A8"/>
    <w:rsid w:val="007B4C20"/>
    <w:rsid w:val="007B512A"/>
    <w:rsid w:val="007C2097"/>
    <w:rsid w:val="007D5E07"/>
    <w:rsid w:val="007D6A07"/>
    <w:rsid w:val="007E0972"/>
    <w:rsid w:val="007F7259"/>
    <w:rsid w:val="00800E5C"/>
    <w:rsid w:val="00802151"/>
    <w:rsid w:val="008040A8"/>
    <w:rsid w:val="00806EE8"/>
    <w:rsid w:val="0081523C"/>
    <w:rsid w:val="008219E5"/>
    <w:rsid w:val="008279FA"/>
    <w:rsid w:val="00841D48"/>
    <w:rsid w:val="00843F7A"/>
    <w:rsid w:val="008553B7"/>
    <w:rsid w:val="00857A63"/>
    <w:rsid w:val="008626E7"/>
    <w:rsid w:val="0086685E"/>
    <w:rsid w:val="00870EE7"/>
    <w:rsid w:val="008863B9"/>
    <w:rsid w:val="00891786"/>
    <w:rsid w:val="008A45A6"/>
    <w:rsid w:val="008C7662"/>
    <w:rsid w:val="008D238A"/>
    <w:rsid w:val="008D3CCC"/>
    <w:rsid w:val="008D4323"/>
    <w:rsid w:val="008E27BB"/>
    <w:rsid w:val="008F207A"/>
    <w:rsid w:val="008F3789"/>
    <w:rsid w:val="008F48DD"/>
    <w:rsid w:val="008F686C"/>
    <w:rsid w:val="008F780C"/>
    <w:rsid w:val="009053A4"/>
    <w:rsid w:val="009148DE"/>
    <w:rsid w:val="009170C0"/>
    <w:rsid w:val="00941E30"/>
    <w:rsid w:val="00944570"/>
    <w:rsid w:val="00946346"/>
    <w:rsid w:val="0095298F"/>
    <w:rsid w:val="00954481"/>
    <w:rsid w:val="009720D5"/>
    <w:rsid w:val="009777D9"/>
    <w:rsid w:val="00984A92"/>
    <w:rsid w:val="00990235"/>
    <w:rsid w:val="00991B88"/>
    <w:rsid w:val="00994890"/>
    <w:rsid w:val="009A4051"/>
    <w:rsid w:val="009A5753"/>
    <w:rsid w:val="009A579D"/>
    <w:rsid w:val="009A7267"/>
    <w:rsid w:val="009D5C23"/>
    <w:rsid w:val="009D6B53"/>
    <w:rsid w:val="009D6BDB"/>
    <w:rsid w:val="009E3297"/>
    <w:rsid w:val="009F734F"/>
    <w:rsid w:val="00A246B6"/>
    <w:rsid w:val="00A30512"/>
    <w:rsid w:val="00A31356"/>
    <w:rsid w:val="00A47E70"/>
    <w:rsid w:val="00A50CF0"/>
    <w:rsid w:val="00A52FD7"/>
    <w:rsid w:val="00A57D18"/>
    <w:rsid w:val="00A61A4C"/>
    <w:rsid w:val="00A675E6"/>
    <w:rsid w:val="00A7671C"/>
    <w:rsid w:val="00A918DB"/>
    <w:rsid w:val="00AA04F7"/>
    <w:rsid w:val="00AA2CBC"/>
    <w:rsid w:val="00AC5820"/>
    <w:rsid w:val="00AD1CD8"/>
    <w:rsid w:val="00AD1EB5"/>
    <w:rsid w:val="00AE034B"/>
    <w:rsid w:val="00AE6CC4"/>
    <w:rsid w:val="00AF0070"/>
    <w:rsid w:val="00AF7B4E"/>
    <w:rsid w:val="00B10A0B"/>
    <w:rsid w:val="00B132D2"/>
    <w:rsid w:val="00B17E2B"/>
    <w:rsid w:val="00B258BB"/>
    <w:rsid w:val="00B47790"/>
    <w:rsid w:val="00B47A87"/>
    <w:rsid w:val="00B50E22"/>
    <w:rsid w:val="00B57E46"/>
    <w:rsid w:val="00B67B97"/>
    <w:rsid w:val="00B74565"/>
    <w:rsid w:val="00B86018"/>
    <w:rsid w:val="00B925D7"/>
    <w:rsid w:val="00B968C8"/>
    <w:rsid w:val="00BA04D8"/>
    <w:rsid w:val="00BA3EC5"/>
    <w:rsid w:val="00BA51D9"/>
    <w:rsid w:val="00BB5DFC"/>
    <w:rsid w:val="00BC53A5"/>
    <w:rsid w:val="00BC553F"/>
    <w:rsid w:val="00BC5DD7"/>
    <w:rsid w:val="00BD279D"/>
    <w:rsid w:val="00BD6BB8"/>
    <w:rsid w:val="00BF7013"/>
    <w:rsid w:val="00C2413F"/>
    <w:rsid w:val="00C36E00"/>
    <w:rsid w:val="00C45B03"/>
    <w:rsid w:val="00C66BA2"/>
    <w:rsid w:val="00C7260F"/>
    <w:rsid w:val="00C75528"/>
    <w:rsid w:val="00C870F6"/>
    <w:rsid w:val="00C95985"/>
    <w:rsid w:val="00CA0EE7"/>
    <w:rsid w:val="00CB4F28"/>
    <w:rsid w:val="00CC4533"/>
    <w:rsid w:val="00CC5026"/>
    <w:rsid w:val="00CC68D0"/>
    <w:rsid w:val="00CC696E"/>
    <w:rsid w:val="00CD7C6B"/>
    <w:rsid w:val="00CE1617"/>
    <w:rsid w:val="00D03F9A"/>
    <w:rsid w:val="00D06D51"/>
    <w:rsid w:val="00D13FB2"/>
    <w:rsid w:val="00D168E2"/>
    <w:rsid w:val="00D2314C"/>
    <w:rsid w:val="00D24991"/>
    <w:rsid w:val="00D259D7"/>
    <w:rsid w:val="00D26FBD"/>
    <w:rsid w:val="00D2756F"/>
    <w:rsid w:val="00D27963"/>
    <w:rsid w:val="00D34477"/>
    <w:rsid w:val="00D35279"/>
    <w:rsid w:val="00D45BB2"/>
    <w:rsid w:val="00D470E1"/>
    <w:rsid w:val="00D50255"/>
    <w:rsid w:val="00D66520"/>
    <w:rsid w:val="00D73345"/>
    <w:rsid w:val="00D84AE9"/>
    <w:rsid w:val="00DE3205"/>
    <w:rsid w:val="00DE34CF"/>
    <w:rsid w:val="00DE4B7D"/>
    <w:rsid w:val="00DF4D4A"/>
    <w:rsid w:val="00DF52CE"/>
    <w:rsid w:val="00E07BFF"/>
    <w:rsid w:val="00E07F0D"/>
    <w:rsid w:val="00E11B62"/>
    <w:rsid w:val="00E1358C"/>
    <w:rsid w:val="00E13F3D"/>
    <w:rsid w:val="00E22AB8"/>
    <w:rsid w:val="00E256AD"/>
    <w:rsid w:val="00E34898"/>
    <w:rsid w:val="00E4712D"/>
    <w:rsid w:val="00E631D5"/>
    <w:rsid w:val="00E74925"/>
    <w:rsid w:val="00E77F6A"/>
    <w:rsid w:val="00E84658"/>
    <w:rsid w:val="00E9061F"/>
    <w:rsid w:val="00E90DFB"/>
    <w:rsid w:val="00E90F44"/>
    <w:rsid w:val="00E93BFB"/>
    <w:rsid w:val="00E953AA"/>
    <w:rsid w:val="00E975C6"/>
    <w:rsid w:val="00EA0F40"/>
    <w:rsid w:val="00EB09B7"/>
    <w:rsid w:val="00EB2D44"/>
    <w:rsid w:val="00EB34C8"/>
    <w:rsid w:val="00EB3C63"/>
    <w:rsid w:val="00EB5214"/>
    <w:rsid w:val="00EC7AE3"/>
    <w:rsid w:val="00ED3987"/>
    <w:rsid w:val="00ED51D6"/>
    <w:rsid w:val="00EE6042"/>
    <w:rsid w:val="00EE6FEF"/>
    <w:rsid w:val="00EE7D7C"/>
    <w:rsid w:val="00F04A8F"/>
    <w:rsid w:val="00F25D98"/>
    <w:rsid w:val="00F300FB"/>
    <w:rsid w:val="00F31918"/>
    <w:rsid w:val="00F53C52"/>
    <w:rsid w:val="00F56419"/>
    <w:rsid w:val="00F56FE4"/>
    <w:rsid w:val="00F902E7"/>
    <w:rsid w:val="00F9068D"/>
    <w:rsid w:val="00FA24FD"/>
    <w:rsid w:val="00FB6386"/>
    <w:rsid w:val="00FC070D"/>
    <w:rsid w:val="00FD3565"/>
    <w:rsid w:val="00FE7A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360"/>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 w:val="num" w:pos="926"/>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table" w:customStyle="1" w:styleId="TableGrid1">
    <w:name w:val="Table Grid1"/>
    <w:basedOn w:val="TableNormal"/>
    <w:next w:val="TableGrid"/>
    <w:uiPriority w:val="59"/>
    <w:rsid w:val="007365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46346"/>
    <w:rPr>
      <w:color w:val="808080"/>
      <w:shd w:val="clear" w:color="auto" w:fill="E6E6E6"/>
    </w:rPr>
  </w:style>
  <w:style w:type="paragraph" w:customStyle="1" w:styleId="Style1">
    <w:name w:val="Style1"/>
    <w:basedOn w:val="Heading8"/>
    <w:qFormat/>
    <w:rsid w:val="00946346"/>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1048</TotalTime>
  <Pages>11</Pages>
  <Words>4260</Words>
  <Characters>24287</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234</cp:revision>
  <cp:lastPrinted>1899-12-31T23:00:00Z</cp:lastPrinted>
  <dcterms:created xsi:type="dcterms:W3CDTF">2020-02-03T08:32:00Z</dcterms:created>
  <dcterms:modified xsi:type="dcterms:W3CDTF">2023-04-21T09:50:00Z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