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2B8E5" w14:textId="4372BC69" w:rsidR="00FD4657" w:rsidRDefault="00497C36" w:rsidP="00FD465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 WG3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127-e</w:t>
        </w:r>
      </w:fldSimple>
      <w:r w:rsidR="00FD4657">
        <w:rPr>
          <w:b/>
          <w:noProof/>
          <w:sz w:val="24"/>
        </w:rPr>
        <w:fldChar w:fldCharType="begin"/>
      </w:r>
      <w:r w:rsidR="00FD4657">
        <w:rPr>
          <w:b/>
          <w:noProof/>
          <w:sz w:val="24"/>
        </w:rPr>
        <w:instrText xml:space="preserve"> DOCPROPERTY  MtgTitle  \* MERGEFORMAT </w:instrText>
      </w:r>
      <w:r w:rsidR="00FD4657">
        <w:rPr>
          <w:b/>
          <w:noProof/>
          <w:sz w:val="24"/>
        </w:rPr>
        <w:fldChar w:fldCharType="end"/>
      </w:r>
      <w:r w:rsidR="00FD4657">
        <w:rPr>
          <w:b/>
          <w:noProof/>
          <w:sz w:val="24"/>
        </w:rPr>
        <w:tab/>
      </w:r>
      <w:r w:rsidR="00FB3FAE" w:rsidRPr="00FB3FAE">
        <w:rPr>
          <w:b/>
          <w:noProof/>
          <w:sz w:val="24"/>
        </w:rPr>
        <w:t>C3-231604</w:t>
      </w:r>
      <w:r w:rsidR="00FD4657">
        <w:rPr>
          <w:b/>
          <w:noProof/>
          <w:sz w:val="24"/>
        </w:rPr>
        <w:fldChar w:fldCharType="begin"/>
      </w:r>
      <w:r w:rsidR="00FD4657">
        <w:rPr>
          <w:b/>
          <w:noProof/>
          <w:sz w:val="24"/>
        </w:rPr>
        <w:instrText xml:space="preserve"> DOCPROPERTY  Tdoc#  \* MERGEFORMAT </w:instrText>
      </w:r>
      <w:r w:rsidR="00FD4657">
        <w:rPr>
          <w:b/>
          <w:noProof/>
          <w:sz w:val="24"/>
        </w:rPr>
        <w:fldChar w:fldCharType="end"/>
      </w:r>
    </w:p>
    <w:p w14:paraId="4F8D0DCF" w14:textId="4189FF60" w:rsidR="00173CEF" w:rsidRDefault="00173CEF" w:rsidP="00173CE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fldSimple w:instr=" DOCPROPERTY  StartDate  \* MERGEFORMAT ">
        <w:r>
          <w:rPr>
            <w:b/>
            <w:noProof/>
            <w:sz w:val="24"/>
          </w:rPr>
          <w:t>17th</w:t>
        </w:r>
      </w:fldSimple>
      <w:r>
        <w:rPr>
          <w:b/>
          <w:noProof/>
          <w:sz w:val="24"/>
        </w:rPr>
        <w:t xml:space="preserve"> April – </w:t>
      </w:r>
      <w:fldSimple w:instr=" DOCPROPERTY  EndDate  \* MERGEFORMAT ">
        <w:r>
          <w:rPr>
            <w:b/>
            <w:noProof/>
            <w:sz w:val="24"/>
          </w:rPr>
          <w:t>21st April 2023</w:t>
        </w:r>
      </w:fldSimple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66054C4C" w14:textId="5C5F5375" w:rsidR="00856C23" w:rsidRDefault="00463675" w:rsidP="000F4E43">
      <w:pPr>
        <w:pStyle w:val="Title"/>
        <w:rPr>
          <w:color w:val="000000"/>
          <w:lang w:val="en-US"/>
        </w:rPr>
      </w:pPr>
      <w:r w:rsidRPr="000F4E43">
        <w:t>Title:</w:t>
      </w:r>
      <w:r w:rsidRPr="000F4E43">
        <w:tab/>
      </w:r>
      <w:r w:rsidR="006829FB" w:rsidRPr="006829FB">
        <w:rPr>
          <w:color w:val="000000"/>
          <w:lang w:val="en-US"/>
        </w:rPr>
        <w:t>LS on</w:t>
      </w:r>
      <w:r w:rsidR="00856C23">
        <w:rPr>
          <w:color w:val="000000"/>
          <w:lang w:val="en-US"/>
        </w:rPr>
        <w:t xml:space="preserve"> the triggering criteria</w:t>
      </w:r>
      <w:r w:rsidR="009B3024">
        <w:rPr>
          <w:color w:val="000000"/>
          <w:lang w:val="en-US"/>
        </w:rPr>
        <w:t xml:space="preserve"> for the VAL service area</w:t>
      </w:r>
      <w:r w:rsidR="00856C23">
        <w:rPr>
          <w:color w:val="000000"/>
          <w:lang w:val="en-US"/>
        </w:rPr>
        <w:t xml:space="preserve"> in the </w:t>
      </w:r>
      <w:proofErr w:type="spellStart"/>
      <w:r w:rsidR="00856C23">
        <w:rPr>
          <w:color w:val="000000"/>
          <w:lang w:val="en-US"/>
        </w:rPr>
        <w:t>SS_LocationReporting</w:t>
      </w:r>
      <w:proofErr w:type="spellEnd"/>
      <w:r w:rsidR="00856C23">
        <w:rPr>
          <w:color w:val="000000"/>
          <w:lang w:val="en-US"/>
        </w:rPr>
        <w:t xml:space="preserve"> API</w:t>
      </w:r>
    </w:p>
    <w:p w14:paraId="65004854" w14:textId="15594ABD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0C4182">
        <w:rPr>
          <w:color w:val="000000"/>
        </w:rPr>
        <w:t>-</w:t>
      </w:r>
    </w:p>
    <w:p w14:paraId="56E3B846" w14:textId="74EE3A64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07446">
        <w:rPr>
          <w:color w:val="000000"/>
        </w:rPr>
        <w:t>Release 1</w:t>
      </w:r>
      <w:r w:rsidR="00856C23">
        <w:rPr>
          <w:color w:val="000000"/>
        </w:rPr>
        <w:t>8</w:t>
      </w:r>
    </w:p>
    <w:p w14:paraId="792135A2" w14:textId="3E6329E8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856C23">
        <w:rPr>
          <w:color w:val="000000"/>
        </w:rPr>
        <w:t>SEAL_Ph3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31CC8A0" w:rsidR="00463675" w:rsidRPr="004803F3" w:rsidRDefault="00463675" w:rsidP="000F4E43">
      <w:pPr>
        <w:pStyle w:val="Source"/>
        <w:rPr>
          <w:color w:val="000000"/>
        </w:rPr>
      </w:pPr>
      <w:r w:rsidRPr="000F4E43">
        <w:t>Source:</w:t>
      </w:r>
      <w:r w:rsidRPr="000F4E43">
        <w:tab/>
      </w:r>
      <w:r w:rsidR="00F07446" w:rsidRPr="004803F3">
        <w:rPr>
          <w:b w:val="0"/>
          <w:color w:val="000000"/>
        </w:rPr>
        <w:t>CT</w:t>
      </w:r>
      <w:r w:rsidR="009C0C06">
        <w:rPr>
          <w:b w:val="0"/>
          <w:color w:val="000000"/>
        </w:rPr>
        <w:t>3</w:t>
      </w:r>
    </w:p>
    <w:p w14:paraId="6AF9910D" w14:textId="0A59807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B1509">
        <w:rPr>
          <w:b w:val="0"/>
          <w:color w:val="000000"/>
        </w:rPr>
        <w:t>SA</w:t>
      </w:r>
      <w:r w:rsidR="004962CF">
        <w:rPr>
          <w:b w:val="0"/>
          <w:color w:val="000000"/>
        </w:rPr>
        <w:t>6</w:t>
      </w:r>
    </w:p>
    <w:p w14:paraId="033E954A" w14:textId="4A485610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263E57">
        <w:rPr>
          <w:b w:val="0"/>
          <w:color w:val="000000"/>
        </w:rPr>
        <w:t>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03FD997" w14:textId="1D40D39B" w:rsidR="004055D4" w:rsidRPr="000C4182" w:rsidRDefault="004055D4" w:rsidP="004055D4">
      <w:pPr>
        <w:pStyle w:val="Contact"/>
        <w:tabs>
          <w:tab w:val="clear" w:pos="2268"/>
        </w:tabs>
        <w:rPr>
          <w:bCs/>
          <w:lang w:val="es-ES"/>
        </w:rPr>
      </w:pPr>
      <w:proofErr w:type="spellStart"/>
      <w:r w:rsidRPr="000C4182">
        <w:rPr>
          <w:lang w:val="es-ES"/>
        </w:rPr>
        <w:t>Name</w:t>
      </w:r>
      <w:proofErr w:type="spellEnd"/>
      <w:r w:rsidRPr="000C4182">
        <w:rPr>
          <w:lang w:val="es-ES"/>
        </w:rPr>
        <w:t>:</w:t>
      </w:r>
      <w:r w:rsidRPr="000C4182">
        <w:rPr>
          <w:bCs/>
          <w:lang w:val="es-ES"/>
        </w:rPr>
        <w:tab/>
      </w:r>
      <w:r w:rsidR="004962CF">
        <w:rPr>
          <w:bCs/>
          <w:lang w:val="es-ES"/>
        </w:rPr>
        <w:t>Igor Pastushok</w:t>
      </w:r>
    </w:p>
    <w:p w14:paraId="5C8B60A0" w14:textId="3E5F0869" w:rsidR="004055D4" w:rsidRPr="000C4182" w:rsidRDefault="004055D4" w:rsidP="004055D4">
      <w:pPr>
        <w:pStyle w:val="Contact"/>
        <w:tabs>
          <w:tab w:val="clear" w:pos="2268"/>
        </w:tabs>
        <w:rPr>
          <w:bCs/>
          <w:color w:val="0000FF"/>
          <w:lang w:val="es-ES"/>
        </w:rPr>
      </w:pPr>
      <w:r w:rsidRPr="000C4182">
        <w:rPr>
          <w:color w:val="0000FF"/>
          <w:lang w:val="es-ES"/>
        </w:rPr>
        <w:t xml:space="preserve">E-mail </w:t>
      </w:r>
      <w:proofErr w:type="spellStart"/>
      <w:r w:rsidRPr="000C4182">
        <w:rPr>
          <w:color w:val="0000FF"/>
          <w:lang w:val="es-ES"/>
        </w:rPr>
        <w:t>Address</w:t>
      </w:r>
      <w:proofErr w:type="spellEnd"/>
      <w:r w:rsidRPr="000C4182">
        <w:rPr>
          <w:color w:val="0000FF"/>
          <w:lang w:val="es-ES"/>
        </w:rPr>
        <w:t>:</w:t>
      </w:r>
      <w:r w:rsidRPr="000C4182">
        <w:rPr>
          <w:bCs/>
          <w:color w:val="0000FF"/>
          <w:lang w:val="es-ES"/>
        </w:rPr>
        <w:tab/>
      </w:r>
      <w:r w:rsidR="004962CF">
        <w:rPr>
          <w:bCs/>
          <w:color w:val="0000FF"/>
          <w:lang w:val="es-ES"/>
        </w:rPr>
        <w:t>igor.pastushok</w:t>
      </w:r>
      <w:r w:rsidRPr="000C4182">
        <w:rPr>
          <w:bCs/>
          <w:color w:val="0000FF"/>
          <w:lang w:val="es-ES"/>
        </w:rPr>
        <w:t>@ericsson.com</w:t>
      </w:r>
    </w:p>
    <w:p w14:paraId="486A119D" w14:textId="77777777" w:rsidR="00463675" w:rsidRPr="000C4182" w:rsidRDefault="00463675">
      <w:pPr>
        <w:spacing w:after="60"/>
        <w:ind w:left="1985" w:hanging="1985"/>
        <w:rPr>
          <w:rFonts w:ascii="Arial" w:hAnsi="Arial" w:cs="Arial"/>
          <w:b/>
          <w:lang w:val="es-ES"/>
        </w:rPr>
      </w:pPr>
    </w:p>
    <w:p w14:paraId="28328A34" w14:textId="63389448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Cs/>
        </w:rPr>
        <w:tab/>
      </w:r>
    </w:p>
    <w:p w14:paraId="56EA0D1B" w14:textId="35422B0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4B1509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19125F" w:rsidRDefault="00463675" w:rsidP="0019125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</w:rPr>
      </w:pPr>
      <w:r w:rsidRPr="0019125F">
        <w:rPr>
          <w:rFonts w:eastAsia="Times New Roman"/>
          <w:b w:val="0"/>
          <w:sz w:val="36"/>
          <w:lang w:eastAsia="zh-CN"/>
        </w:rPr>
        <w:t>1. Overall Description:</w:t>
      </w:r>
    </w:p>
    <w:p w14:paraId="53AD3C8C" w14:textId="067E597E" w:rsidR="00856C23" w:rsidRDefault="001B76CC" w:rsidP="004962CF">
      <w:pPr>
        <w:rPr>
          <w:rFonts w:ascii="Arial" w:hAnsi="Arial" w:cs="Arial"/>
          <w:sz w:val="20"/>
          <w:szCs w:val="20"/>
          <w:lang w:eastAsia="en-GB"/>
        </w:rPr>
      </w:pPr>
      <w:r w:rsidRPr="001B76CC">
        <w:rPr>
          <w:rFonts w:ascii="Arial" w:hAnsi="Arial" w:cs="Arial"/>
          <w:sz w:val="20"/>
          <w:szCs w:val="20"/>
          <w:lang w:eastAsia="en-GB"/>
        </w:rPr>
        <w:t>CT3 is discussing the</w:t>
      </w:r>
      <w:r w:rsidR="00856C23">
        <w:rPr>
          <w:rFonts w:ascii="Arial" w:hAnsi="Arial" w:cs="Arial"/>
          <w:sz w:val="20"/>
          <w:szCs w:val="20"/>
          <w:lang w:eastAsia="en-GB"/>
        </w:rPr>
        <w:t xml:space="preserve"> </w:t>
      </w:r>
      <w:r w:rsidR="005D7DB1">
        <w:rPr>
          <w:rFonts w:ascii="Arial" w:hAnsi="Arial" w:cs="Arial"/>
          <w:sz w:val="20"/>
          <w:szCs w:val="20"/>
          <w:lang w:eastAsia="en-GB"/>
        </w:rPr>
        <w:t xml:space="preserve">triggering criteria </w:t>
      </w:r>
      <w:r w:rsidR="009B3024">
        <w:rPr>
          <w:rFonts w:ascii="Arial" w:hAnsi="Arial" w:cs="Arial"/>
          <w:sz w:val="20"/>
          <w:szCs w:val="20"/>
          <w:lang w:eastAsia="en-GB"/>
        </w:rPr>
        <w:t>for the VAL</w:t>
      </w:r>
      <w:r w:rsidR="004F0411">
        <w:rPr>
          <w:rFonts w:ascii="Arial" w:hAnsi="Arial" w:cs="Arial"/>
          <w:sz w:val="20"/>
          <w:szCs w:val="20"/>
          <w:lang w:eastAsia="en-GB"/>
        </w:rPr>
        <w:t xml:space="preserve"> service area </w:t>
      </w:r>
      <w:r w:rsidR="00BE695D">
        <w:rPr>
          <w:rFonts w:ascii="Arial" w:hAnsi="Arial" w:cs="Arial"/>
          <w:sz w:val="20"/>
          <w:szCs w:val="20"/>
          <w:lang w:eastAsia="en-GB"/>
        </w:rPr>
        <w:t>defined for</w:t>
      </w:r>
      <w:r w:rsidR="00F44562">
        <w:rPr>
          <w:rFonts w:ascii="Arial" w:hAnsi="Arial" w:cs="Arial"/>
          <w:sz w:val="20"/>
          <w:szCs w:val="20"/>
          <w:lang w:eastAsia="en-GB"/>
        </w:rPr>
        <w:t xml:space="preserve"> the </w:t>
      </w:r>
      <w:proofErr w:type="spellStart"/>
      <w:r w:rsidR="00F44562">
        <w:rPr>
          <w:rFonts w:ascii="Arial" w:hAnsi="Arial" w:cs="Arial"/>
          <w:sz w:val="20"/>
          <w:szCs w:val="20"/>
          <w:lang w:eastAsia="en-GB"/>
        </w:rPr>
        <w:t>SS_LocationReporting</w:t>
      </w:r>
      <w:proofErr w:type="spellEnd"/>
      <w:r w:rsidR="00F44562">
        <w:rPr>
          <w:rFonts w:ascii="Arial" w:hAnsi="Arial" w:cs="Arial"/>
          <w:sz w:val="20"/>
          <w:szCs w:val="20"/>
          <w:lang w:eastAsia="en-GB"/>
        </w:rPr>
        <w:t xml:space="preserve"> API </w:t>
      </w:r>
      <w:r w:rsidR="00BE695D">
        <w:rPr>
          <w:rFonts w:ascii="Arial" w:hAnsi="Arial" w:cs="Arial"/>
          <w:sz w:val="20"/>
          <w:szCs w:val="20"/>
          <w:lang w:eastAsia="en-GB"/>
        </w:rPr>
        <w:t>in 3GPP TS 23.434.</w:t>
      </w:r>
    </w:p>
    <w:p w14:paraId="430012EA" w14:textId="77777777" w:rsidR="004D21A8" w:rsidRDefault="004D21A8" w:rsidP="0014163F">
      <w:pPr>
        <w:rPr>
          <w:rFonts w:ascii="Arial" w:hAnsi="Arial" w:cs="Arial"/>
          <w:sz w:val="20"/>
          <w:szCs w:val="20"/>
          <w:lang w:eastAsia="en-GB"/>
        </w:rPr>
      </w:pPr>
    </w:p>
    <w:p w14:paraId="0D5064E7" w14:textId="757E6E85" w:rsidR="002B4B73" w:rsidRDefault="004D21A8" w:rsidP="004D21A8">
      <w:pPr>
        <w:rPr>
          <w:rFonts w:ascii="Arial" w:hAnsi="Arial" w:cs="Arial"/>
          <w:sz w:val="20"/>
          <w:szCs w:val="20"/>
          <w:lang w:eastAsia="en-GB"/>
        </w:rPr>
      </w:pPr>
      <w:r w:rsidRPr="001B76CC">
        <w:rPr>
          <w:rFonts w:ascii="Arial" w:hAnsi="Arial" w:cs="Arial"/>
          <w:sz w:val="20"/>
          <w:szCs w:val="20"/>
          <w:lang w:eastAsia="en-GB"/>
        </w:rPr>
        <w:t>According to that TS</w:t>
      </w:r>
      <w:r w:rsidR="00846A3C">
        <w:rPr>
          <w:rFonts w:ascii="Arial" w:hAnsi="Arial" w:cs="Arial"/>
          <w:sz w:val="20"/>
          <w:szCs w:val="20"/>
          <w:lang w:eastAsia="en-GB"/>
        </w:rPr>
        <w:t>,</w:t>
      </w:r>
      <w:r w:rsidRPr="001B76CC">
        <w:rPr>
          <w:rFonts w:ascii="Arial" w:hAnsi="Arial" w:cs="Arial"/>
          <w:sz w:val="20"/>
          <w:szCs w:val="20"/>
          <w:lang w:eastAsia="en-GB"/>
        </w:rPr>
        <w:t xml:space="preserve"> </w:t>
      </w:r>
      <w:r w:rsidR="003F4E2D">
        <w:rPr>
          <w:rFonts w:ascii="Arial" w:hAnsi="Arial" w:cs="Arial"/>
          <w:sz w:val="20"/>
          <w:szCs w:val="20"/>
          <w:lang w:eastAsia="en-GB"/>
        </w:rPr>
        <w:t xml:space="preserve">a </w:t>
      </w:r>
      <w:r w:rsidR="00604D82">
        <w:rPr>
          <w:rFonts w:ascii="Arial" w:hAnsi="Arial" w:cs="Arial"/>
          <w:sz w:val="20"/>
          <w:szCs w:val="20"/>
          <w:lang w:eastAsia="en-GB"/>
        </w:rPr>
        <w:t xml:space="preserve">location report </w:t>
      </w:r>
      <w:r w:rsidR="009A0EE4">
        <w:rPr>
          <w:rFonts w:ascii="Arial" w:hAnsi="Arial" w:cs="Arial"/>
          <w:sz w:val="20"/>
          <w:szCs w:val="20"/>
          <w:lang w:eastAsia="en-GB"/>
        </w:rPr>
        <w:t xml:space="preserve">trigger </w:t>
      </w:r>
      <w:r w:rsidR="002E7179">
        <w:rPr>
          <w:rFonts w:ascii="Arial" w:hAnsi="Arial" w:cs="Arial"/>
          <w:sz w:val="20"/>
          <w:szCs w:val="20"/>
          <w:lang w:eastAsia="en-GB"/>
        </w:rPr>
        <w:t xml:space="preserve">may </w:t>
      </w:r>
      <w:r w:rsidR="001446EE">
        <w:rPr>
          <w:rFonts w:ascii="Arial" w:hAnsi="Arial" w:cs="Arial"/>
          <w:sz w:val="20"/>
          <w:szCs w:val="20"/>
          <w:lang w:eastAsia="en-GB"/>
        </w:rPr>
        <w:t>include the</w:t>
      </w:r>
      <w:r w:rsidR="00DA6626">
        <w:rPr>
          <w:rFonts w:ascii="Arial" w:hAnsi="Arial" w:cs="Arial"/>
          <w:sz w:val="20"/>
          <w:szCs w:val="20"/>
          <w:lang w:eastAsia="en-GB"/>
        </w:rPr>
        <w:t xml:space="preserve"> triggering crite</w:t>
      </w:r>
      <w:r w:rsidR="00EE2C0A">
        <w:rPr>
          <w:rFonts w:ascii="Arial" w:hAnsi="Arial" w:cs="Arial"/>
          <w:sz w:val="20"/>
          <w:szCs w:val="20"/>
          <w:lang w:eastAsia="en-GB"/>
        </w:rPr>
        <w:t xml:space="preserve">ria </w:t>
      </w:r>
      <w:r w:rsidR="001446EE" w:rsidRPr="001446EE">
        <w:rPr>
          <w:rFonts w:ascii="Arial" w:hAnsi="Arial" w:cs="Arial"/>
          <w:sz w:val="20"/>
          <w:szCs w:val="20"/>
          <w:lang w:eastAsia="en-GB"/>
        </w:rPr>
        <w:t>from</w:t>
      </w:r>
      <w:r w:rsidR="0087365F">
        <w:rPr>
          <w:rFonts w:ascii="Arial" w:hAnsi="Arial" w:cs="Arial"/>
          <w:sz w:val="20"/>
          <w:szCs w:val="20"/>
          <w:lang w:eastAsia="en-GB"/>
        </w:rPr>
        <w:t xml:space="preserve"> the</w:t>
      </w:r>
      <w:r w:rsidR="001446EE" w:rsidRPr="001446EE">
        <w:rPr>
          <w:rFonts w:ascii="Arial" w:hAnsi="Arial" w:cs="Arial"/>
          <w:sz w:val="20"/>
          <w:szCs w:val="20"/>
          <w:lang w:eastAsia="en-GB"/>
        </w:rPr>
        <w:t xml:space="preserve"> VAL server to the location management server</w:t>
      </w:r>
      <w:r w:rsidR="00771F06">
        <w:rPr>
          <w:rFonts w:ascii="Arial" w:hAnsi="Arial" w:cs="Arial"/>
          <w:sz w:val="20"/>
          <w:szCs w:val="20"/>
          <w:lang w:eastAsia="en-GB"/>
        </w:rPr>
        <w:t xml:space="preserve">, </w:t>
      </w:r>
      <w:r w:rsidR="00771F06" w:rsidRPr="00771F06">
        <w:rPr>
          <w:rFonts w:ascii="Arial" w:hAnsi="Arial" w:cs="Arial"/>
          <w:sz w:val="20"/>
          <w:szCs w:val="20"/>
          <w:lang w:eastAsia="en-GB"/>
        </w:rPr>
        <w:t>then the triggering criteria is sent from location management server to location management client</w:t>
      </w:r>
      <w:r w:rsidR="00253DD0">
        <w:rPr>
          <w:rFonts w:ascii="Arial" w:hAnsi="Arial" w:cs="Arial"/>
          <w:sz w:val="20"/>
          <w:szCs w:val="20"/>
          <w:lang w:eastAsia="en-GB"/>
        </w:rPr>
        <w:t xml:space="preserve">. </w:t>
      </w:r>
      <w:r w:rsidR="004E2F11">
        <w:rPr>
          <w:rFonts w:ascii="Arial" w:hAnsi="Arial" w:cs="Arial"/>
          <w:sz w:val="20"/>
          <w:szCs w:val="20"/>
          <w:lang w:eastAsia="en-GB"/>
        </w:rPr>
        <w:t xml:space="preserve">Clause 9.3.3.1 </w:t>
      </w:r>
      <w:r w:rsidR="00E1516F">
        <w:rPr>
          <w:rFonts w:ascii="Arial" w:hAnsi="Arial" w:cs="Arial"/>
          <w:sz w:val="20"/>
          <w:szCs w:val="20"/>
          <w:lang w:eastAsia="en-GB"/>
        </w:rPr>
        <w:t xml:space="preserve">of 3GPP TS 23.434 provides </w:t>
      </w:r>
      <w:r w:rsidR="004073A5">
        <w:rPr>
          <w:rFonts w:ascii="Arial" w:hAnsi="Arial" w:cs="Arial"/>
          <w:sz w:val="20"/>
          <w:szCs w:val="20"/>
          <w:lang w:eastAsia="en-GB"/>
        </w:rPr>
        <w:t xml:space="preserve">the </w:t>
      </w:r>
      <w:r w:rsidR="00CE47DA">
        <w:rPr>
          <w:rFonts w:ascii="Arial" w:hAnsi="Arial" w:cs="Arial"/>
          <w:sz w:val="20"/>
          <w:szCs w:val="20"/>
          <w:lang w:eastAsia="en-GB"/>
        </w:rPr>
        <w:t>examples of the</w:t>
      </w:r>
      <w:r w:rsidR="009B1D7B">
        <w:rPr>
          <w:rFonts w:ascii="Arial" w:hAnsi="Arial" w:cs="Arial"/>
          <w:sz w:val="20"/>
          <w:szCs w:val="20"/>
          <w:lang w:eastAsia="en-GB"/>
        </w:rPr>
        <w:t xml:space="preserve"> location reporting conditi</w:t>
      </w:r>
      <w:r w:rsidR="005F2AF2">
        <w:rPr>
          <w:rFonts w:ascii="Arial" w:hAnsi="Arial" w:cs="Arial"/>
          <w:sz w:val="20"/>
          <w:szCs w:val="20"/>
          <w:lang w:eastAsia="en-GB"/>
        </w:rPr>
        <w:t>ons</w:t>
      </w:r>
      <w:r w:rsidR="00CE47DA">
        <w:rPr>
          <w:rFonts w:ascii="Arial" w:hAnsi="Arial" w:cs="Arial"/>
          <w:sz w:val="20"/>
          <w:szCs w:val="20"/>
          <w:lang w:eastAsia="en-GB"/>
        </w:rPr>
        <w:t xml:space="preserve"> </w:t>
      </w:r>
      <w:r w:rsidR="005F2AF2">
        <w:rPr>
          <w:rFonts w:ascii="Arial" w:hAnsi="Arial" w:cs="Arial"/>
          <w:sz w:val="20"/>
          <w:szCs w:val="20"/>
          <w:lang w:eastAsia="en-GB"/>
        </w:rPr>
        <w:t xml:space="preserve">that can </w:t>
      </w:r>
      <w:r w:rsidR="0000345D">
        <w:rPr>
          <w:rFonts w:ascii="Arial" w:hAnsi="Arial" w:cs="Arial"/>
          <w:sz w:val="20"/>
          <w:szCs w:val="20"/>
          <w:lang w:eastAsia="en-GB"/>
        </w:rPr>
        <w:t xml:space="preserve">be triggered </w:t>
      </w:r>
      <w:r w:rsidR="005450CB">
        <w:rPr>
          <w:rFonts w:ascii="Arial" w:hAnsi="Arial" w:cs="Arial"/>
          <w:sz w:val="20"/>
          <w:szCs w:val="20"/>
          <w:lang w:eastAsia="en-GB"/>
        </w:rPr>
        <w:t>at the location management client</w:t>
      </w:r>
      <w:r w:rsidR="005B7630">
        <w:rPr>
          <w:rFonts w:ascii="Arial" w:hAnsi="Arial" w:cs="Arial"/>
          <w:sz w:val="20"/>
          <w:szCs w:val="20"/>
          <w:lang w:eastAsia="en-GB"/>
        </w:rPr>
        <w:t>, i.e.,</w:t>
      </w:r>
    </w:p>
    <w:p w14:paraId="6DCE8822" w14:textId="77777777" w:rsidR="002B4B73" w:rsidRDefault="002B4B73" w:rsidP="004D21A8">
      <w:pPr>
        <w:rPr>
          <w:rFonts w:ascii="Arial" w:hAnsi="Arial" w:cs="Arial"/>
          <w:sz w:val="20"/>
          <w:szCs w:val="20"/>
          <w:lang w:eastAsia="en-GB"/>
        </w:rPr>
      </w:pPr>
    </w:p>
    <w:p w14:paraId="0CAA8385" w14:textId="482C2C79" w:rsidR="005B7630" w:rsidRPr="002B4B73" w:rsidRDefault="002B4B73" w:rsidP="004D21A8">
      <w:pPr>
        <w:rPr>
          <w:rFonts w:ascii="Arial" w:hAnsi="Arial" w:cs="Arial"/>
          <w:i/>
          <w:iCs/>
          <w:sz w:val="20"/>
          <w:szCs w:val="20"/>
          <w:lang w:eastAsia="en-GB"/>
        </w:rPr>
      </w:pPr>
      <w:r w:rsidRPr="002B4B73">
        <w:rPr>
          <w:rFonts w:ascii="Arial" w:hAnsi="Arial" w:cs="Arial"/>
          <w:i/>
          <w:iCs/>
          <w:sz w:val="20"/>
          <w:szCs w:val="20"/>
          <w:lang w:eastAsia="en-GB"/>
        </w:rPr>
        <w:t>T</w:t>
      </w:r>
      <w:r w:rsidR="005B7630" w:rsidRPr="002B4B73">
        <w:rPr>
          <w:rFonts w:ascii="Arial" w:hAnsi="Arial" w:cs="Arial"/>
          <w:i/>
          <w:iCs/>
          <w:sz w:val="20"/>
          <w:szCs w:val="20"/>
          <w:lang w:eastAsia="en-GB"/>
        </w:rPr>
        <w:t xml:space="preserve">he decision to report location information </w:t>
      </w:r>
      <w:r w:rsidR="005B7630" w:rsidRPr="002B4B73">
        <w:rPr>
          <w:rFonts w:ascii="Arial" w:hAnsi="Arial" w:cs="Arial"/>
          <w:b/>
          <w:bCs/>
          <w:i/>
          <w:iCs/>
          <w:sz w:val="20"/>
          <w:szCs w:val="20"/>
          <w:lang w:eastAsia="en-GB"/>
        </w:rPr>
        <w:t>can be triggered</w:t>
      </w:r>
      <w:r w:rsidR="005B7630" w:rsidRPr="002B4B73">
        <w:rPr>
          <w:rFonts w:ascii="Arial" w:hAnsi="Arial" w:cs="Arial"/>
          <w:i/>
          <w:iCs/>
          <w:sz w:val="20"/>
          <w:szCs w:val="20"/>
          <w:lang w:eastAsia="en-GB"/>
        </w:rPr>
        <w:t xml:space="preserve"> at the location management client by different conditions, e.g., the reception of the location reporting configuration, initial registration, distance travelled, elapsed time, cell change, MBMS SAI change, MBMS session change, leaving a specific MBMS bearer service area, tracking area change, PLMN change, call initiation, or </w:t>
      </w:r>
      <w:r w:rsidR="005B7630" w:rsidRPr="002B4B73">
        <w:rPr>
          <w:rFonts w:ascii="Arial" w:hAnsi="Arial" w:cs="Arial"/>
          <w:b/>
          <w:bCs/>
          <w:i/>
          <w:iCs/>
          <w:sz w:val="20"/>
          <w:szCs w:val="20"/>
          <w:lang w:eastAsia="en-GB"/>
        </w:rPr>
        <w:t>other types of events</w:t>
      </w:r>
      <w:r w:rsidR="005B7630" w:rsidRPr="002B4B73">
        <w:rPr>
          <w:rFonts w:ascii="Arial" w:hAnsi="Arial" w:cs="Arial"/>
          <w:i/>
          <w:iCs/>
          <w:sz w:val="20"/>
          <w:szCs w:val="20"/>
          <w:lang w:eastAsia="en-GB"/>
        </w:rPr>
        <w:t xml:space="preserve"> such as emergency.</w:t>
      </w:r>
    </w:p>
    <w:p w14:paraId="4FB7C589" w14:textId="77777777" w:rsidR="005B7630" w:rsidRDefault="005B7630" w:rsidP="004D21A8">
      <w:pPr>
        <w:rPr>
          <w:rFonts w:ascii="Arial" w:hAnsi="Arial" w:cs="Arial"/>
          <w:sz w:val="20"/>
          <w:szCs w:val="20"/>
          <w:lang w:eastAsia="en-GB"/>
        </w:rPr>
      </w:pPr>
    </w:p>
    <w:p w14:paraId="0CC77FA8" w14:textId="66EB66F0" w:rsidR="00604D82" w:rsidRDefault="00A47101" w:rsidP="004D21A8">
      <w:pPr>
        <w:rPr>
          <w:rFonts w:ascii="Arial" w:hAnsi="Arial" w:cs="Arial"/>
          <w:sz w:val="20"/>
          <w:szCs w:val="20"/>
          <w:lang w:eastAsia="en-GB"/>
        </w:rPr>
      </w:pPr>
      <w:r>
        <w:rPr>
          <w:rFonts w:ascii="Arial" w:hAnsi="Arial" w:cs="Arial"/>
          <w:sz w:val="20"/>
          <w:szCs w:val="20"/>
          <w:lang w:eastAsia="en-GB"/>
        </w:rPr>
        <w:t xml:space="preserve">The VAL server </w:t>
      </w:r>
      <w:r w:rsidR="00877CA6">
        <w:rPr>
          <w:rFonts w:ascii="Arial" w:hAnsi="Arial" w:cs="Arial"/>
          <w:sz w:val="20"/>
          <w:szCs w:val="20"/>
          <w:lang w:eastAsia="en-GB"/>
        </w:rPr>
        <w:t>can include a VAL service area ID in the sent</w:t>
      </w:r>
      <w:r w:rsidR="002953A6">
        <w:rPr>
          <w:rFonts w:ascii="Arial" w:hAnsi="Arial" w:cs="Arial"/>
          <w:sz w:val="20"/>
          <w:szCs w:val="20"/>
          <w:lang w:eastAsia="en-GB"/>
        </w:rPr>
        <w:t xml:space="preserve"> location report trigger. </w:t>
      </w:r>
      <w:r w:rsidR="00253DD0">
        <w:rPr>
          <w:rFonts w:ascii="Arial" w:hAnsi="Arial" w:cs="Arial"/>
          <w:sz w:val="20"/>
          <w:szCs w:val="20"/>
          <w:lang w:eastAsia="en-GB"/>
        </w:rPr>
        <w:t xml:space="preserve">However, </w:t>
      </w:r>
      <w:r w:rsidR="000809D1">
        <w:rPr>
          <w:rFonts w:ascii="Arial" w:hAnsi="Arial" w:cs="Arial"/>
          <w:sz w:val="20"/>
          <w:szCs w:val="20"/>
          <w:lang w:eastAsia="en-GB"/>
        </w:rPr>
        <w:t>3GPP </w:t>
      </w:r>
      <w:r w:rsidR="00253DD0">
        <w:rPr>
          <w:rFonts w:ascii="Arial" w:hAnsi="Arial" w:cs="Arial"/>
          <w:sz w:val="20"/>
          <w:szCs w:val="20"/>
          <w:lang w:eastAsia="en-GB"/>
        </w:rPr>
        <w:t>TS 23.434 does not specify</w:t>
      </w:r>
      <w:r w:rsidR="002F06CF">
        <w:rPr>
          <w:rFonts w:ascii="Arial" w:hAnsi="Arial" w:cs="Arial"/>
          <w:sz w:val="20"/>
          <w:szCs w:val="20"/>
          <w:lang w:eastAsia="en-GB"/>
        </w:rPr>
        <w:t xml:space="preserve"> in </w:t>
      </w:r>
      <w:r w:rsidR="00990F0C">
        <w:rPr>
          <w:rFonts w:ascii="Arial" w:hAnsi="Arial" w:cs="Arial"/>
          <w:sz w:val="20"/>
          <w:szCs w:val="20"/>
          <w:lang w:eastAsia="en-GB"/>
        </w:rPr>
        <w:t>detail</w:t>
      </w:r>
      <w:r w:rsidR="00253DD0">
        <w:rPr>
          <w:rFonts w:ascii="Arial" w:hAnsi="Arial" w:cs="Arial"/>
          <w:sz w:val="20"/>
          <w:szCs w:val="20"/>
          <w:lang w:eastAsia="en-GB"/>
        </w:rPr>
        <w:t xml:space="preserve"> </w:t>
      </w:r>
      <w:r w:rsidR="001D4309">
        <w:rPr>
          <w:rFonts w:ascii="Arial" w:hAnsi="Arial" w:cs="Arial"/>
          <w:sz w:val="20"/>
          <w:szCs w:val="20"/>
          <w:lang w:eastAsia="en-GB"/>
        </w:rPr>
        <w:t>the triggering criteria based on the VAL service area ID.</w:t>
      </w:r>
    </w:p>
    <w:p w14:paraId="2FDFEC8A" w14:textId="3C822C98" w:rsidR="004D21A8" w:rsidRDefault="004D21A8" w:rsidP="004D21A8">
      <w:pPr>
        <w:rPr>
          <w:rFonts w:ascii="Arial" w:hAnsi="Arial" w:cs="Arial"/>
          <w:sz w:val="20"/>
          <w:szCs w:val="20"/>
        </w:rPr>
      </w:pPr>
    </w:p>
    <w:p w14:paraId="68F5A17A" w14:textId="14758FFC" w:rsidR="004D21A8" w:rsidRDefault="006F41DC" w:rsidP="004D21A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Therefore, </w:t>
      </w:r>
      <w:r w:rsidR="004D21A8">
        <w:rPr>
          <w:rFonts w:ascii="Arial" w:hAnsi="Arial" w:cs="Arial"/>
          <w:sz w:val="20"/>
          <w:szCs w:val="20"/>
        </w:rPr>
        <w:t>CT3 has the following question</w:t>
      </w:r>
      <w:r w:rsidR="00A420D6">
        <w:rPr>
          <w:rFonts w:ascii="Arial" w:hAnsi="Arial" w:cs="Arial"/>
          <w:sz w:val="20"/>
          <w:szCs w:val="20"/>
        </w:rPr>
        <w:t xml:space="preserve"> on the overall operation of this mechanism</w:t>
      </w:r>
      <w:r w:rsidR="004D21A8">
        <w:rPr>
          <w:rFonts w:ascii="Arial" w:hAnsi="Arial" w:cs="Arial"/>
          <w:sz w:val="20"/>
          <w:szCs w:val="20"/>
        </w:rPr>
        <w:t>:</w:t>
      </w:r>
    </w:p>
    <w:p w14:paraId="20717ED6" w14:textId="3D1BA8F7" w:rsidR="004D21A8" w:rsidRDefault="004D21A8" w:rsidP="004D21A8">
      <w:pPr>
        <w:rPr>
          <w:rFonts w:ascii="Arial" w:hAnsi="Arial" w:cs="Arial"/>
          <w:sz w:val="20"/>
          <w:szCs w:val="20"/>
        </w:rPr>
      </w:pPr>
    </w:p>
    <w:p w14:paraId="2BED4831" w14:textId="1BB9B8C0" w:rsidR="001F0B6D" w:rsidRDefault="006F41DC" w:rsidP="006F41DC">
      <w:pPr>
        <w:rPr>
          <w:rFonts w:ascii="Arial" w:hAnsi="Arial" w:cs="Arial"/>
          <w:sz w:val="20"/>
          <w:szCs w:val="20"/>
        </w:rPr>
      </w:pPr>
      <w:r w:rsidRPr="00C8734A">
        <w:rPr>
          <w:rFonts w:ascii="Arial" w:hAnsi="Arial" w:cs="Arial"/>
          <w:b/>
          <w:bCs/>
          <w:sz w:val="20"/>
          <w:szCs w:val="20"/>
        </w:rPr>
        <w:t>Question</w:t>
      </w:r>
      <w:r w:rsidR="00502B04">
        <w:rPr>
          <w:rFonts w:ascii="Arial" w:hAnsi="Arial" w:cs="Arial"/>
          <w:b/>
          <w:bCs/>
          <w:sz w:val="20"/>
          <w:szCs w:val="20"/>
        </w:rPr>
        <w:t> 1</w:t>
      </w:r>
      <w:r w:rsidRPr="00C8734A">
        <w:rPr>
          <w:rFonts w:ascii="Arial" w:hAnsi="Arial" w:cs="Arial"/>
          <w:b/>
          <w:bCs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</w:t>
      </w:r>
      <w:r w:rsidR="001F0B6D">
        <w:rPr>
          <w:rFonts w:ascii="Arial" w:hAnsi="Arial" w:cs="Arial"/>
          <w:sz w:val="20"/>
          <w:szCs w:val="20"/>
        </w:rPr>
        <w:t>Does the</w:t>
      </w:r>
      <w:r w:rsidR="001F0B6D">
        <w:rPr>
          <w:rFonts w:ascii="Arial" w:hAnsi="Arial" w:cs="Arial"/>
          <w:sz w:val="20"/>
          <w:szCs w:val="20"/>
          <w:lang w:eastAsia="en-GB"/>
        </w:rPr>
        <w:t xml:space="preserve"> triggering criteria based on the VAL service area ID support both periodic and </w:t>
      </w:r>
      <w:r w:rsidR="00F4739A">
        <w:rPr>
          <w:rFonts w:ascii="Arial" w:hAnsi="Arial" w:cs="Arial"/>
          <w:sz w:val="20"/>
          <w:szCs w:val="20"/>
          <w:lang w:eastAsia="en-GB"/>
        </w:rPr>
        <w:t>event-triggered reporting</w:t>
      </w:r>
      <w:r w:rsidR="00C0438F">
        <w:rPr>
          <w:rFonts w:ascii="Arial" w:hAnsi="Arial" w:cs="Arial"/>
          <w:sz w:val="20"/>
          <w:szCs w:val="20"/>
          <w:lang w:eastAsia="en-GB"/>
        </w:rPr>
        <w:t>?</w:t>
      </w:r>
    </w:p>
    <w:p w14:paraId="51FD93DB" w14:textId="77777777" w:rsidR="001F0B6D" w:rsidRDefault="001F0B6D" w:rsidP="006F41DC">
      <w:pPr>
        <w:rPr>
          <w:rFonts w:ascii="Arial" w:hAnsi="Arial" w:cs="Arial"/>
          <w:sz w:val="20"/>
          <w:szCs w:val="20"/>
        </w:rPr>
      </w:pPr>
    </w:p>
    <w:p w14:paraId="09BB3AF7" w14:textId="0587F9BD" w:rsidR="001A5B52" w:rsidRDefault="00502B04" w:rsidP="002F06CF">
      <w:pPr>
        <w:rPr>
          <w:rFonts w:ascii="Arial" w:hAnsi="Arial" w:cs="Arial"/>
          <w:sz w:val="20"/>
          <w:szCs w:val="20"/>
        </w:rPr>
      </w:pPr>
      <w:r w:rsidRPr="003D6938">
        <w:rPr>
          <w:rFonts w:ascii="Arial" w:hAnsi="Arial" w:cs="Arial"/>
          <w:b/>
          <w:bCs/>
          <w:sz w:val="20"/>
          <w:szCs w:val="20"/>
        </w:rPr>
        <w:t>Question 2:</w:t>
      </w:r>
      <w:r>
        <w:rPr>
          <w:rFonts w:ascii="Arial" w:hAnsi="Arial" w:cs="Arial"/>
          <w:sz w:val="20"/>
          <w:szCs w:val="20"/>
        </w:rPr>
        <w:t xml:space="preserve"> If the </w:t>
      </w:r>
      <w:r w:rsidR="008A268A">
        <w:rPr>
          <w:rFonts w:ascii="Arial" w:hAnsi="Arial" w:cs="Arial"/>
          <w:sz w:val="20"/>
          <w:szCs w:val="20"/>
          <w:lang w:eastAsia="en-GB"/>
        </w:rPr>
        <w:t>event-triggered reporting</w:t>
      </w:r>
      <w:r w:rsidR="001303FD">
        <w:rPr>
          <w:rFonts w:ascii="Arial" w:hAnsi="Arial" w:cs="Arial"/>
          <w:sz w:val="20"/>
          <w:szCs w:val="20"/>
          <w:lang w:eastAsia="en-GB"/>
        </w:rPr>
        <w:t xml:space="preserve"> is supported by the triggering criteria for the VAL service area ID</w:t>
      </w:r>
      <w:r w:rsidR="008A268A">
        <w:rPr>
          <w:rFonts w:ascii="Arial" w:hAnsi="Arial" w:cs="Arial"/>
          <w:sz w:val="20"/>
          <w:szCs w:val="20"/>
          <w:lang w:eastAsia="en-GB"/>
        </w:rPr>
        <w:t xml:space="preserve">, what </w:t>
      </w:r>
      <w:r w:rsidR="002F06CF">
        <w:rPr>
          <w:rFonts w:ascii="Arial" w:hAnsi="Arial" w:cs="Arial"/>
          <w:sz w:val="20"/>
          <w:szCs w:val="20"/>
          <w:lang w:eastAsia="en-GB"/>
        </w:rPr>
        <w:t>event types should be supported?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500FF" w:rsidRDefault="00463675" w:rsidP="00F500F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</w:rPr>
      </w:pPr>
      <w:r w:rsidRPr="00F500FF">
        <w:rPr>
          <w:rFonts w:eastAsia="Times New Roman"/>
          <w:b w:val="0"/>
          <w:sz w:val="36"/>
          <w:lang w:eastAsia="zh-CN"/>
        </w:rPr>
        <w:lastRenderedPageBreak/>
        <w:t>2. Actions:</w:t>
      </w:r>
    </w:p>
    <w:p w14:paraId="7BF3A47C" w14:textId="48BCE64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909C8">
        <w:rPr>
          <w:rFonts w:ascii="Arial" w:hAnsi="Arial" w:cs="Arial"/>
          <w:b/>
        </w:rPr>
        <w:t>SA</w:t>
      </w:r>
      <w:r w:rsidR="004962CF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799F8637" w:rsidR="00463675" w:rsidRPr="00640DE6" w:rsidRDefault="00463675" w:rsidP="00CC3C58">
      <w:pPr>
        <w:spacing w:after="120"/>
        <w:ind w:left="993" w:hanging="993"/>
        <w:rPr>
          <w:rFonts w:ascii="Arial" w:hAnsi="Arial" w:cs="Arial"/>
          <w:i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C3C58" w:rsidRPr="00C8734A">
        <w:rPr>
          <w:rFonts w:ascii="Arial" w:hAnsi="Arial" w:cs="Arial"/>
          <w:sz w:val="20"/>
          <w:szCs w:val="20"/>
        </w:rPr>
        <w:t>CT</w:t>
      </w:r>
      <w:r w:rsidR="00640DE6" w:rsidRPr="00C8734A">
        <w:rPr>
          <w:rFonts w:ascii="Arial" w:hAnsi="Arial" w:cs="Arial"/>
          <w:sz w:val="20"/>
          <w:szCs w:val="20"/>
        </w:rPr>
        <w:t>3</w:t>
      </w:r>
      <w:r w:rsidR="00CC3C58" w:rsidRPr="00C8734A">
        <w:rPr>
          <w:rFonts w:ascii="Arial" w:hAnsi="Arial" w:cs="Arial"/>
          <w:sz w:val="20"/>
          <w:szCs w:val="20"/>
        </w:rPr>
        <w:t xml:space="preserve"> kindly requests </w:t>
      </w:r>
      <w:r w:rsidR="0055523C" w:rsidRPr="00C8734A">
        <w:rPr>
          <w:rFonts w:ascii="Arial" w:hAnsi="Arial" w:cs="Arial"/>
          <w:sz w:val="20"/>
          <w:szCs w:val="20"/>
        </w:rPr>
        <w:t>SA</w:t>
      </w:r>
      <w:r w:rsidR="004962CF">
        <w:rPr>
          <w:rFonts w:ascii="Arial" w:hAnsi="Arial" w:cs="Arial"/>
          <w:sz w:val="20"/>
          <w:szCs w:val="20"/>
        </w:rPr>
        <w:t>6</w:t>
      </w:r>
      <w:r w:rsidR="00CC3C58" w:rsidRPr="00C8734A">
        <w:rPr>
          <w:rFonts w:ascii="Arial" w:hAnsi="Arial" w:cs="Arial"/>
          <w:sz w:val="20"/>
          <w:szCs w:val="20"/>
        </w:rPr>
        <w:t xml:space="preserve"> to </w:t>
      </w:r>
      <w:r w:rsidR="00C8734A" w:rsidRPr="00C8734A">
        <w:rPr>
          <w:rFonts w:ascii="Arial" w:hAnsi="Arial" w:cs="Arial"/>
          <w:sz w:val="20"/>
          <w:szCs w:val="20"/>
        </w:rPr>
        <w:t>answer the question</w:t>
      </w:r>
      <w:r w:rsidR="000B720D">
        <w:rPr>
          <w:rFonts w:ascii="Arial" w:hAnsi="Arial" w:cs="Arial"/>
          <w:sz w:val="20"/>
          <w:szCs w:val="20"/>
        </w:rPr>
        <w:t>(s)</w:t>
      </w:r>
      <w:r w:rsidR="00C8734A" w:rsidRPr="00C8734A">
        <w:rPr>
          <w:rFonts w:ascii="Arial" w:hAnsi="Arial" w:cs="Arial"/>
          <w:sz w:val="20"/>
          <w:szCs w:val="20"/>
        </w:rPr>
        <w:t xml:space="preserve"> above and update their Specifications </w:t>
      </w:r>
      <w:r w:rsidR="00F855E3">
        <w:rPr>
          <w:rFonts w:ascii="Arial" w:hAnsi="Arial" w:cs="Arial"/>
          <w:sz w:val="20"/>
          <w:szCs w:val="20"/>
        </w:rPr>
        <w:t xml:space="preserve">accordingly, </w:t>
      </w:r>
      <w:r w:rsidR="00C8734A" w:rsidRPr="00C8734A">
        <w:rPr>
          <w:rFonts w:ascii="Arial" w:hAnsi="Arial" w:cs="Arial"/>
          <w:sz w:val="20"/>
          <w:szCs w:val="20"/>
        </w:rPr>
        <w:t>if considered necessary.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9F8395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C118F9">
        <w:rPr>
          <w:rFonts w:ascii="Arial" w:hAnsi="Arial" w:cs="Arial"/>
          <w:b/>
        </w:rPr>
        <w:t>3</w:t>
      </w:r>
      <w:r w:rsidRPr="000F4E43">
        <w:rPr>
          <w:rFonts w:ascii="Arial" w:hAnsi="Arial" w:cs="Arial"/>
          <w:b/>
        </w:rPr>
        <w:t xml:space="preserve"> Meetings:</w:t>
      </w:r>
    </w:p>
    <w:p w14:paraId="311FB881" w14:textId="7CB2A896" w:rsidR="003C3D6E" w:rsidRPr="00F0649B" w:rsidRDefault="003C3D6E" w:rsidP="001307E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7C1E43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1307EB">
        <w:rPr>
          <w:rFonts w:ascii="Arial" w:hAnsi="Arial" w:cs="Arial"/>
          <w:bCs/>
        </w:rPr>
        <w:t>2</w:t>
      </w:r>
      <w:r w:rsidR="008465DF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1307EB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>/202</w:t>
      </w:r>
      <w:r w:rsidR="00757364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="00757560" w:rsidRPr="00757560">
        <w:rPr>
          <w:rFonts w:ascii="Arial" w:hAnsi="Arial" w:cs="Arial"/>
          <w:bCs/>
        </w:rPr>
        <w:t>Bratislava, SK</w:t>
      </w:r>
    </w:p>
    <w:p w14:paraId="1E0DAB12" w14:textId="2CD29826" w:rsidR="00A7348D" w:rsidRPr="003C3D6E" w:rsidRDefault="003C3D6E" w:rsidP="001558B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7C1E43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1307EB">
        <w:rPr>
          <w:rFonts w:ascii="Arial" w:hAnsi="Arial" w:cs="Arial"/>
          <w:bCs/>
        </w:rPr>
        <w:t>2</w:t>
      </w:r>
      <w:r w:rsidR="008465DF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5736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0</w:t>
      </w:r>
      <w:r w:rsidR="00757364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/202</w:t>
      </w:r>
      <w:r w:rsidR="00757364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="00757560" w:rsidRPr="00757560">
        <w:rPr>
          <w:rFonts w:ascii="Arial" w:hAnsi="Arial" w:cs="Arial"/>
          <w:bCs/>
        </w:rPr>
        <w:t>Goteborg, SE</w:t>
      </w:r>
    </w:p>
    <w:sectPr w:rsidR="00A7348D" w:rsidRPr="003C3D6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87ED52" w14:textId="77777777" w:rsidR="00F629E8" w:rsidRDefault="00F629E8">
      <w:r>
        <w:separator/>
      </w:r>
    </w:p>
  </w:endnote>
  <w:endnote w:type="continuationSeparator" w:id="0">
    <w:p w14:paraId="4E3462D5" w14:textId="77777777" w:rsidR="00F629E8" w:rsidRDefault="00F62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F6D90" w14:textId="77777777" w:rsidR="00F629E8" w:rsidRDefault="00F629E8">
      <w:r>
        <w:separator/>
      </w:r>
    </w:p>
  </w:footnote>
  <w:footnote w:type="continuationSeparator" w:id="0">
    <w:p w14:paraId="510DE839" w14:textId="77777777" w:rsidR="00F629E8" w:rsidRDefault="00F629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6BB0445"/>
    <w:multiLevelType w:val="hybridMultilevel"/>
    <w:tmpl w:val="1D524F58"/>
    <w:lvl w:ilvl="0" w:tplc="E4C85FB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4781F63"/>
    <w:multiLevelType w:val="hybridMultilevel"/>
    <w:tmpl w:val="FC0AB044"/>
    <w:lvl w:ilvl="0" w:tplc="47920D34">
      <w:numFmt w:val="bullet"/>
      <w:lvlText w:val=""/>
      <w:lvlJc w:val="left"/>
      <w:pPr>
        <w:ind w:left="720" w:hanging="360"/>
      </w:pPr>
      <w:rPr>
        <w:rFonts w:ascii="Wingdings" w:eastAsia="DengXian" w:hAnsi="Wingdings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AE5226"/>
    <w:multiLevelType w:val="hybridMultilevel"/>
    <w:tmpl w:val="BD3E697A"/>
    <w:lvl w:ilvl="0" w:tplc="FDBE203A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E637650"/>
    <w:multiLevelType w:val="hybridMultilevel"/>
    <w:tmpl w:val="C0D67572"/>
    <w:lvl w:ilvl="0" w:tplc="94C4CA1A">
      <w:start w:val="5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622492608">
    <w:abstractNumId w:val="14"/>
  </w:num>
  <w:num w:numId="2" w16cid:durableId="1060786143">
    <w:abstractNumId w:val="12"/>
  </w:num>
  <w:num w:numId="3" w16cid:durableId="1579512947">
    <w:abstractNumId w:val="11"/>
  </w:num>
  <w:num w:numId="4" w16cid:durableId="650717754">
    <w:abstractNumId w:val="10"/>
  </w:num>
  <w:num w:numId="5" w16cid:durableId="1724208142">
    <w:abstractNumId w:val="9"/>
  </w:num>
  <w:num w:numId="6" w16cid:durableId="1334263452">
    <w:abstractNumId w:val="7"/>
  </w:num>
  <w:num w:numId="7" w16cid:durableId="1240678343">
    <w:abstractNumId w:val="6"/>
  </w:num>
  <w:num w:numId="8" w16cid:durableId="1662809020">
    <w:abstractNumId w:val="5"/>
  </w:num>
  <w:num w:numId="9" w16cid:durableId="271672483">
    <w:abstractNumId w:val="4"/>
  </w:num>
  <w:num w:numId="10" w16cid:durableId="673654169">
    <w:abstractNumId w:val="8"/>
  </w:num>
  <w:num w:numId="11" w16cid:durableId="1722485662">
    <w:abstractNumId w:val="3"/>
  </w:num>
  <w:num w:numId="12" w16cid:durableId="1216358604">
    <w:abstractNumId w:val="2"/>
  </w:num>
  <w:num w:numId="13" w16cid:durableId="734858573">
    <w:abstractNumId w:val="1"/>
  </w:num>
  <w:num w:numId="14" w16cid:durableId="190385685">
    <w:abstractNumId w:val="0"/>
  </w:num>
  <w:num w:numId="15" w16cid:durableId="1468550136">
    <w:abstractNumId w:val="13"/>
  </w:num>
  <w:num w:numId="16" w16cid:durableId="841432754">
    <w:abstractNumId w:val="16"/>
  </w:num>
  <w:num w:numId="17" w16cid:durableId="783773041">
    <w:abstractNumId w:val="15"/>
  </w:num>
  <w:num w:numId="18" w16cid:durableId="1044215144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45D"/>
    <w:rsid w:val="000138DC"/>
    <w:rsid w:val="00027ACA"/>
    <w:rsid w:val="00040EE4"/>
    <w:rsid w:val="00041300"/>
    <w:rsid w:val="0005627F"/>
    <w:rsid w:val="00061460"/>
    <w:rsid w:val="00063A8A"/>
    <w:rsid w:val="000809D1"/>
    <w:rsid w:val="00082385"/>
    <w:rsid w:val="000911C6"/>
    <w:rsid w:val="000A39BA"/>
    <w:rsid w:val="000B1AA1"/>
    <w:rsid w:val="000B2C9E"/>
    <w:rsid w:val="000B435C"/>
    <w:rsid w:val="000B720D"/>
    <w:rsid w:val="000C4182"/>
    <w:rsid w:val="000C7929"/>
    <w:rsid w:val="000D0E4C"/>
    <w:rsid w:val="000E7673"/>
    <w:rsid w:val="000F13B7"/>
    <w:rsid w:val="000F4E43"/>
    <w:rsid w:val="000F6DDD"/>
    <w:rsid w:val="00105899"/>
    <w:rsid w:val="00106C92"/>
    <w:rsid w:val="00121508"/>
    <w:rsid w:val="001303FD"/>
    <w:rsid w:val="001307EB"/>
    <w:rsid w:val="00137DBB"/>
    <w:rsid w:val="0014163F"/>
    <w:rsid w:val="001446EE"/>
    <w:rsid w:val="001558BA"/>
    <w:rsid w:val="001608BF"/>
    <w:rsid w:val="00160A0F"/>
    <w:rsid w:val="00171520"/>
    <w:rsid w:val="001734EB"/>
    <w:rsid w:val="00173CEF"/>
    <w:rsid w:val="0019125F"/>
    <w:rsid w:val="00195D7A"/>
    <w:rsid w:val="001A4AF7"/>
    <w:rsid w:val="001A5B52"/>
    <w:rsid w:val="001B76CC"/>
    <w:rsid w:val="001D21FD"/>
    <w:rsid w:val="001D4309"/>
    <w:rsid w:val="001D67CD"/>
    <w:rsid w:val="001E6894"/>
    <w:rsid w:val="001F0B6D"/>
    <w:rsid w:val="00211166"/>
    <w:rsid w:val="00235CCA"/>
    <w:rsid w:val="00236EEE"/>
    <w:rsid w:val="00246974"/>
    <w:rsid w:val="00253DD0"/>
    <w:rsid w:val="00254E54"/>
    <w:rsid w:val="00257833"/>
    <w:rsid w:val="00262733"/>
    <w:rsid w:val="00263E57"/>
    <w:rsid w:val="0026420D"/>
    <w:rsid w:val="00290E5A"/>
    <w:rsid w:val="002953A6"/>
    <w:rsid w:val="002B4B73"/>
    <w:rsid w:val="002E7179"/>
    <w:rsid w:val="002E75CB"/>
    <w:rsid w:val="002F06CF"/>
    <w:rsid w:val="00310A10"/>
    <w:rsid w:val="00324107"/>
    <w:rsid w:val="00326B06"/>
    <w:rsid w:val="00344C52"/>
    <w:rsid w:val="00347947"/>
    <w:rsid w:val="00353847"/>
    <w:rsid w:val="00360E34"/>
    <w:rsid w:val="003663C4"/>
    <w:rsid w:val="00367678"/>
    <w:rsid w:val="00370FD1"/>
    <w:rsid w:val="003751C6"/>
    <w:rsid w:val="003901E1"/>
    <w:rsid w:val="00394C25"/>
    <w:rsid w:val="003A0CC7"/>
    <w:rsid w:val="003C3D6E"/>
    <w:rsid w:val="003C3F9F"/>
    <w:rsid w:val="003D6938"/>
    <w:rsid w:val="003F4E2D"/>
    <w:rsid w:val="003F7E4C"/>
    <w:rsid w:val="00401229"/>
    <w:rsid w:val="004055D4"/>
    <w:rsid w:val="004073A5"/>
    <w:rsid w:val="00416C83"/>
    <w:rsid w:val="004234FF"/>
    <w:rsid w:val="00426D35"/>
    <w:rsid w:val="00431E1C"/>
    <w:rsid w:val="00445241"/>
    <w:rsid w:val="00446F50"/>
    <w:rsid w:val="00452442"/>
    <w:rsid w:val="00463675"/>
    <w:rsid w:val="004750FF"/>
    <w:rsid w:val="004803F3"/>
    <w:rsid w:val="004868E7"/>
    <w:rsid w:val="00491435"/>
    <w:rsid w:val="004962CF"/>
    <w:rsid w:val="00497C36"/>
    <w:rsid w:val="004A689C"/>
    <w:rsid w:val="004B1509"/>
    <w:rsid w:val="004B1A9B"/>
    <w:rsid w:val="004B3D12"/>
    <w:rsid w:val="004B43FA"/>
    <w:rsid w:val="004C3F5A"/>
    <w:rsid w:val="004C4DCF"/>
    <w:rsid w:val="004D21A8"/>
    <w:rsid w:val="004D2E9D"/>
    <w:rsid w:val="004E2F11"/>
    <w:rsid w:val="004F0411"/>
    <w:rsid w:val="004F09F6"/>
    <w:rsid w:val="005008EB"/>
    <w:rsid w:val="00502B04"/>
    <w:rsid w:val="00507006"/>
    <w:rsid w:val="0050711B"/>
    <w:rsid w:val="00515A7E"/>
    <w:rsid w:val="0053735D"/>
    <w:rsid w:val="00543D17"/>
    <w:rsid w:val="005444CF"/>
    <w:rsid w:val="005450CB"/>
    <w:rsid w:val="00545D79"/>
    <w:rsid w:val="0055523C"/>
    <w:rsid w:val="0055638C"/>
    <w:rsid w:val="00584B08"/>
    <w:rsid w:val="00587079"/>
    <w:rsid w:val="005922AE"/>
    <w:rsid w:val="005B211A"/>
    <w:rsid w:val="005B2BB1"/>
    <w:rsid w:val="005B7630"/>
    <w:rsid w:val="005C0080"/>
    <w:rsid w:val="005C7F16"/>
    <w:rsid w:val="005D7DB1"/>
    <w:rsid w:val="005F246A"/>
    <w:rsid w:val="005F2AF2"/>
    <w:rsid w:val="00603CFE"/>
    <w:rsid w:val="00604D82"/>
    <w:rsid w:val="00607C97"/>
    <w:rsid w:val="00636566"/>
    <w:rsid w:val="00640DE6"/>
    <w:rsid w:val="00643621"/>
    <w:rsid w:val="00643A2E"/>
    <w:rsid w:val="00654758"/>
    <w:rsid w:val="00655BAC"/>
    <w:rsid w:val="00672B1A"/>
    <w:rsid w:val="00675BAC"/>
    <w:rsid w:val="006829FB"/>
    <w:rsid w:val="00687A0B"/>
    <w:rsid w:val="0069640C"/>
    <w:rsid w:val="00697B8D"/>
    <w:rsid w:val="006C491F"/>
    <w:rsid w:val="006D0B09"/>
    <w:rsid w:val="006E17C7"/>
    <w:rsid w:val="006F41DC"/>
    <w:rsid w:val="006F4876"/>
    <w:rsid w:val="007032C5"/>
    <w:rsid w:val="007116E4"/>
    <w:rsid w:val="0071753F"/>
    <w:rsid w:val="00724810"/>
    <w:rsid w:val="00726FC3"/>
    <w:rsid w:val="007440FF"/>
    <w:rsid w:val="00747654"/>
    <w:rsid w:val="00757364"/>
    <w:rsid w:val="00757560"/>
    <w:rsid w:val="00771F06"/>
    <w:rsid w:val="0077485D"/>
    <w:rsid w:val="00776603"/>
    <w:rsid w:val="007A59F5"/>
    <w:rsid w:val="007A7F77"/>
    <w:rsid w:val="007C1E43"/>
    <w:rsid w:val="007E745E"/>
    <w:rsid w:val="007E788B"/>
    <w:rsid w:val="007F12F4"/>
    <w:rsid w:val="0083345D"/>
    <w:rsid w:val="00835827"/>
    <w:rsid w:val="008465DF"/>
    <w:rsid w:val="00846A3C"/>
    <w:rsid w:val="00856C23"/>
    <w:rsid w:val="00865A57"/>
    <w:rsid w:val="0087365F"/>
    <w:rsid w:val="00877CA6"/>
    <w:rsid w:val="00885057"/>
    <w:rsid w:val="0088645A"/>
    <w:rsid w:val="00893269"/>
    <w:rsid w:val="0089666F"/>
    <w:rsid w:val="008A268A"/>
    <w:rsid w:val="008A365C"/>
    <w:rsid w:val="008F442E"/>
    <w:rsid w:val="008F5883"/>
    <w:rsid w:val="0090241A"/>
    <w:rsid w:val="00923E7C"/>
    <w:rsid w:val="0092644D"/>
    <w:rsid w:val="00933533"/>
    <w:rsid w:val="00990F0C"/>
    <w:rsid w:val="00994084"/>
    <w:rsid w:val="009A0EE4"/>
    <w:rsid w:val="009A2F64"/>
    <w:rsid w:val="009B1D7B"/>
    <w:rsid w:val="009B3024"/>
    <w:rsid w:val="009C0C06"/>
    <w:rsid w:val="009D10D7"/>
    <w:rsid w:val="009E0CA3"/>
    <w:rsid w:val="009E0F4D"/>
    <w:rsid w:val="009E5DC5"/>
    <w:rsid w:val="009E76D7"/>
    <w:rsid w:val="009F6E85"/>
    <w:rsid w:val="00A3548D"/>
    <w:rsid w:val="00A3709C"/>
    <w:rsid w:val="00A37391"/>
    <w:rsid w:val="00A420D6"/>
    <w:rsid w:val="00A47101"/>
    <w:rsid w:val="00A47292"/>
    <w:rsid w:val="00A67936"/>
    <w:rsid w:val="00A7348D"/>
    <w:rsid w:val="00A736BA"/>
    <w:rsid w:val="00A877B6"/>
    <w:rsid w:val="00AB6D40"/>
    <w:rsid w:val="00AD51BB"/>
    <w:rsid w:val="00AE489C"/>
    <w:rsid w:val="00B00371"/>
    <w:rsid w:val="00B144F4"/>
    <w:rsid w:val="00B20701"/>
    <w:rsid w:val="00B235CC"/>
    <w:rsid w:val="00B63CCC"/>
    <w:rsid w:val="00B82A54"/>
    <w:rsid w:val="00B94383"/>
    <w:rsid w:val="00BC5FF1"/>
    <w:rsid w:val="00BD0DA1"/>
    <w:rsid w:val="00BD685D"/>
    <w:rsid w:val="00BE01AF"/>
    <w:rsid w:val="00BE3F37"/>
    <w:rsid w:val="00BE695D"/>
    <w:rsid w:val="00BF558E"/>
    <w:rsid w:val="00BF7EE2"/>
    <w:rsid w:val="00C0438F"/>
    <w:rsid w:val="00C118F9"/>
    <w:rsid w:val="00C165D1"/>
    <w:rsid w:val="00C21B99"/>
    <w:rsid w:val="00C2692E"/>
    <w:rsid w:val="00C32132"/>
    <w:rsid w:val="00C32FA5"/>
    <w:rsid w:val="00C41590"/>
    <w:rsid w:val="00C453EA"/>
    <w:rsid w:val="00C5051B"/>
    <w:rsid w:val="00C6618A"/>
    <w:rsid w:val="00C661CF"/>
    <w:rsid w:val="00C6700A"/>
    <w:rsid w:val="00C82F35"/>
    <w:rsid w:val="00C86910"/>
    <w:rsid w:val="00C8734A"/>
    <w:rsid w:val="00C975A6"/>
    <w:rsid w:val="00CA0733"/>
    <w:rsid w:val="00CA2FB0"/>
    <w:rsid w:val="00CB12B4"/>
    <w:rsid w:val="00CC3622"/>
    <w:rsid w:val="00CC3C58"/>
    <w:rsid w:val="00CC6AA3"/>
    <w:rsid w:val="00CC6BD9"/>
    <w:rsid w:val="00CC7A05"/>
    <w:rsid w:val="00CD1F8A"/>
    <w:rsid w:val="00CE47DA"/>
    <w:rsid w:val="00CE7E03"/>
    <w:rsid w:val="00D1186A"/>
    <w:rsid w:val="00D164CA"/>
    <w:rsid w:val="00D37B13"/>
    <w:rsid w:val="00D53018"/>
    <w:rsid w:val="00D549DC"/>
    <w:rsid w:val="00D676CD"/>
    <w:rsid w:val="00D84420"/>
    <w:rsid w:val="00D90BFE"/>
    <w:rsid w:val="00D910A4"/>
    <w:rsid w:val="00D96584"/>
    <w:rsid w:val="00DA6626"/>
    <w:rsid w:val="00DF28C7"/>
    <w:rsid w:val="00E1516F"/>
    <w:rsid w:val="00E16BBB"/>
    <w:rsid w:val="00E20604"/>
    <w:rsid w:val="00E23A2A"/>
    <w:rsid w:val="00E4207B"/>
    <w:rsid w:val="00E42FEB"/>
    <w:rsid w:val="00E72B30"/>
    <w:rsid w:val="00E74B9D"/>
    <w:rsid w:val="00E76827"/>
    <w:rsid w:val="00E909C8"/>
    <w:rsid w:val="00EA19B5"/>
    <w:rsid w:val="00EA640A"/>
    <w:rsid w:val="00EA68B1"/>
    <w:rsid w:val="00EC1BAB"/>
    <w:rsid w:val="00ED6879"/>
    <w:rsid w:val="00EE107F"/>
    <w:rsid w:val="00EE2C0A"/>
    <w:rsid w:val="00F0649B"/>
    <w:rsid w:val="00F07446"/>
    <w:rsid w:val="00F12248"/>
    <w:rsid w:val="00F125F3"/>
    <w:rsid w:val="00F16C83"/>
    <w:rsid w:val="00F170C6"/>
    <w:rsid w:val="00F20CD7"/>
    <w:rsid w:val="00F43EDC"/>
    <w:rsid w:val="00F44562"/>
    <w:rsid w:val="00F4739A"/>
    <w:rsid w:val="00F500FF"/>
    <w:rsid w:val="00F629E8"/>
    <w:rsid w:val="00F72CA9"/>
    <w:rsid w:val="00F81829"/>
    <w:rsid w:val="00F8403F"/>
    <w:rsid w:val="00F855E3"/>
    <w:rsid w:val="00F93132"/>
    <w:rsid w:val="00F9363A"/>
    <w:rsid w:val="00F961A1"/>
    <w:rsid w:val="00FA4A4F"/>
    <w:rsid w:val="00FB3FAE"/>
    <w:rsid w:val="00FD4657"/>
    <w:rsid w:val="00FE74B3"/>
    <w:rsid w:val="00FF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3533"/>
    <w:rPr>
      <w:rFonts w:ascii="Calibri" w:eastAsiaTheme="minorEastAsia" w:hAnsi="Calibri" w:cs="Calibri"/>
      <w:sz w:val="22"/>
      <w:szCs w:val="22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eastAsia="DengXian" w:hAnsi="Arial" w:cs="Times New Roman"/>
      <w:b/>
      <w:sz w:val="24"/>
      <w:szCs w:val="20"/>
      <w:lang w:val="en-GB" w:eastAsia="en-US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eastAsia="DengXian" w:hAnsi="Arial" w:cs="Times New Roman"/>
      <w:b/>
      <w:sz w:val="24"/>
      <w:szCs w:val="20"/>
      <w:lang w:val="en-GB" w:eastAsia="en-US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rFonts w:ascii="Times New Roman" w:eastAsia="DengXian" w:hAnsi="Times New Roman" w:cs="Times New Roman"/>
      <w:sz w:val="24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eastAsia="DengXian" w:hAnsi="Arial" w:cs="Times New Roman"/>
      <w:b/>
      <w:sz w:val="20"/>
      <w:szCs w:val="20"/>
      <w:lang w:val="en-GB" w:eastAsia="en-US"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eastAsia="DengXian" w:hAnsi="Arial" w:cs="Times New Roman"/>
      <w:b/>
      <w:sz w:val="24"/>
      <w:szCs w:val="20"/>
      <w:lang w:val="en-GB" w:eastAsia="en-US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eastAsia="DengXian" w:hAnsi="Arial" w:cs="Times New Roman"/>
      <w:b/>
      <w:color w:val="C0C0C0"/>
      <w:sz w:val="24"/>
      <w:szCs w:val="20"/>
      <w:lang w:val="en-GB" w:eastAsia="en-US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eastAsia="DengXian" w:hAnsi="Arial" w:cs="Times New Roman"/>
      <w:b/>
      <w:color w:val="0000FF"/>
      <w:sz w:val="20"/>
      <w:szCs w:val="20"/>
      <w:lang w:val="en-GB" w:eastAsia="en-US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eastAsia="DengXian" w:hAnsi="Arial" w:cs="Times New Roman"/>
      <w:b/>
      <w:szCs w:val="20"/>
      <w:lang w:val="en-GB" w:eastAsia="en-US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eastAsia="DengXian" w:hAnsi="Arial" w:cs="Times New Roman"/>
      <w:b/>
      <w:sz w:val="24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DengXian" w:hAnsi="Arial" w:cs="Times New Roman"/>
      <w:sz w:val="20"/>
      <w:szCs w:val="20"/>
      <w:lang w:val="en-GB" w:eastAsia="en-US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eastAsia="DengXian" w:hAnsi="Arial" w:cs="Times New Roman"/>
      <w:sz w:val="20"/>
      <w:szCs w:val="20"/>
      <w:lang w:val="en-GB" w:eastAsia="en-US"/>
    </w:rPr>
  </w:style>
  <w:style w:type="paragraph" w:customStyle="1" w:styleId="00BodyText">
    <w:name w:val="00 BodyText"/>
    <w:basedOn w:val="Normal"/>
    <w:pPr>
      <w:spacing w:after="220"/>
    </w:pPr>
    <w:rPr>
      <w:rFonts w:ascii="Arial" w:eastAsia="DengXian" w:hAnsi="Arial" w:cs="Times New Roman"/>
      <w:szCs w:val="20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eastAsia="DengXi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DengXian" w:hAnsi="Arial" w:cs="Times New Roman"/>
      <w:b/>
      <w:color w:val="FF0000"/>
      <w:sz w:val="20"/>
      <w:szCs w:val="20"/>
      <w:lang w:val="en-GB"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eastAsia="DengXian" w:hAnsi="Arial" w:cs="Arial"/>
      <w:color w:val="FF000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eastAsia="DengXian" w:hAnsi="Tahoma" w:cs="Tahoma"/>
      <w:sz w:val="16"/>
      <w:szCs w:val="16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DengXian" w:hAnsi="Arial" w:cs="Arial"/>
      <w:b/>
      <w:bCs/>
      <w:kern w:val="28"/>
      <w:sz w:val="20"/>
      <w:szCs w:val="20"/>
      <w:lang w:val="en-GB" w:eastAsia="en-US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eastAsia="DengXian" w:hAnsi="Arial" w:cs="Arial"/>
      <w:b/>
      <w:sz w:val="20"/>
      <w:szCs w:val="20"/>
      <w:lang w:val="en-GB" w:eastAsia="en-US"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082385"/>
    <w:rPr>
      <w:rFonts w:ascii="Arial" w:hAnsi="Arial"/>
      <w:lang w:eastAsia="en-US"/>
    </w:rPr>
  </w:style>
  <w:style w:type="paragraph" w:customStyle="1" w:styleId="NW">
    <w:name w:val="NW"/>
    <w:basedOn w:val="Normal"/>
    <w:rsid w:val="00B20701"/>
    <w:pPr>
      <w:keepLines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20701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835827"/>
    <w:pPr>
      <w:ind w:firstLineChars="200" w:firstLine="420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1B76CC"/>
    <w:rPr>
      <w:lang w:eastAsia="en-US"/>
    </w:rPr>
  </w:style>
  <w:style w:type="paragraph" w:customStyle="1" w:styleId="B2">
    <w:name w:val="B2"/>
    <w:basedOn w:val="Normal"/>
    <w:link w:val="B2Char"/>
    <w:rsid w:val="001B76CC"/>
    <w:pPr>
      <w:spacing w:after="180"/>
      <w:ind w:left="851" w:hanging="284"/>
    </w:pPr>
    <w:rPr>
      <w:rFonts w:ascii="Times New Roman" w:eastAsia="DengXian" w:hAnsi="Times New Roman" w:cs="Times New Roman"/>
      <w:sz w:val="20"/>
      <w:szCs w:val="20"/>
      <w:lang w:eastAsia="en-US"/>
    </w:rPr>
  </w:style>
  <w:style w:type="paragraph" w:styleId="Revision">
    <w:name w:val="Revision"/>
    <w:hidden/>
    <w:uiPriority w:val="99"/>
    <w:semiHidden/>
    <w:rsid w:val="00771F06"/>
    <w:rPr>
      <w:rFonts w:ascii="Calibri" w:eastAsiaTheme="minorEastAsia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Igor Pastushok R3</cp:lastModifiedBy>
  <cp:revision>38</cp:revision>
  <cp:lastPrinted>2002-04-23T07:10:00Z</cp:lastPrinted>
  <dcterms:created xsi:type="dcterms:W3CDTF">2023-04-20T16:18:00Z</dcterms:created>
  <dcterms:modified xsi:type="dcterms:W3CDTF">2023-04-21T09:34:00Z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(3)+sZKFUC9vp3Y4K858H0ONf5gZGdTVYQEacXuYX9T9abrrNvEN02peQb6eM1RRK8NnWNODIbL
TzR8NEsWbYua+ukuMXHWLf7wypr+US8DF192QLJFLQf/iWZ+rOHkwhSNwrXKhr9f/ksWKl+h
xuU6ijsnxTWQdIfGiHMFLemqVIlB+toGkpKxYXpwfZKE37JaSd7+vuIdZUA9RDBHzm1J9kvN
fvGL+mzS9OW6bf3aNl</vt:lpwstr>
  </property>
  <property fmtid="{D5CDD505-2E9C-101B-9397-08002B2CF9AE}" pid="3" name="_2015_ms_pID_7253431">
    <vt:lpwstr>86Pki/kFuJd6wL2NB0X8dR9JlA9gzcwQu7GBHYAMejuTyfmdR4NHHf
ZLgD9sLFJhJOICr537l99LMXpttpL7Il3ZJXuYq1K/rqnqMwVXLMD0Lo0qGnqfePTs2QJNrG
b9GVp0S/eBss35XoMtpLJDJv4rSALuwvW2gVX6q/h6nM5sDImMwIY5fw4RlSNc1Cl3YbFwaw
apySH6gDG8FUgUiqj2FfWOhXz7Lu9utkhi6E</vt:lpwstr>
  </property>
  <property fmtid="{D5CDD505-2E9C-101B-9397-08002B2CF9AE}" pid="4" name="_2015_ms_pID_7253432">
    <vt:lpwstr>mg==</vt:lpwstr>
  </property>
</Properties>
</file>