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7ECC" w:rsidRDefault="00547ECC" w:rsidP="00547ECC">
      <w:pPr>
        <w:pStyle w:val="CRCoverPage"/>
        <w:tabs>
          <w:tab w:val="right" w:pos="9639"/>
        </w:tabs>
        <w:spacing w:after="0"/>
        <w:rPr>
          <w:b/>
          <w:i/>
          <w:noProof/>
          <w:sz w:val="28"/>
        </w:rPr>
      </w:pPr>
      <w:r w:rsidRPr="00AC6630">
        <w:rPr>
          <w:b/>
          <w:sz w:val="24"/>
          <w:szCs w:val="24"/>
        </w:rPr>
        <w:t>3GPP TSG CT WG3 Meeting #126</w:t>
      </w:r>
      <w:r w:rsidRPr="00AC6630">
        <w:rPr>
          <w:b/>
          <w:sz w:val="24"/>
          <w:szCs w:val="24"/>
        </w:rPr>
        <w:tab/>
        <w:t>C3-230</w:t>
      </w:r>
      <w:r w:rsidR="00CC7DD9">
        <w:rPr>
          <w:b/>
          <w:sz w:val="24"/>
          <w:szCs w:val="24"/>
        </w:rPr>
        <w:t>457</w:t>
      </w:r>
    </w:p>
    <w:p w:rsidR="00547ECC" w:rsidRDefault="00547ECC" w:rsidP="00547ECC">
      <w:pPr>
        <w:pStyle w:val="CRCoverPage"/>
        <w:pBdr>
          <w:bottom w:val="single" w:sz="4" w:space="1" w:color="auto"/>
        </w:pBdr>
        <w:outlineLvl w:val="0"/>
        <w:rPr>
          <w:b/>
          <w:noProof/>
          <w:sz w:val="24"/>
          <w:lang w:eastAsia="ko-KR"/>
        </w:rPr>
      </w:pPr>
      <w:r w:rsidRPr="00AC6630">
        <w:rPr>
          <w:b/>
          <w:sz w:val="24"/>
          <w:szCs w:val="24"/>
        </w:rPr>
        <w:t>Athens, Greece, 27</w:t>
      </w:r>
      <w:r w:rsidRPr="00AC6630">
        <w:rPr>
          <w:b/>
          <w:sz w:val="24"/>
          <w:szCs w:val="24"/>
          <w:vertAlign w:val="superscript"/>
        </w:rPr>
        <w:t>th</w:t>
      </w:r>
      <w:r w:rsidRPr="00AC6630">
        <w:rPr>
          <w:b/>
          <w:sz w:val="24"/>
          <w:szCs w:val="24"/>
        </w:rPr>
        <w:t xml:space="preserve"> February – 3</w:t>
      </w:r>
      <w:r w:rsidRPr="00AC6630">
        <w:rPr>
          <w:b/>
          <w:sz w:val="24"/>
          <w:szCs w:val="24"/>
          <w:vertAlign w:val="superscript"/>
        </w:rPr>
        <w:t>rd</w:t>
      </w:r>
      <w:r w:rsidRPr="00AC6630">
        <w:rPr>
          <w:b/>
          <w:sz w:val="24"/>
          <w:szCs w:val="24"/>
        </w:rPr>
        <w:t xml:space="preserve"> March, 2023</w:t>
      </w:r>
    </w:p>
    <w:p w:rsidR="00547ECC" w:rsidRDefault="00547ECC" w:rsidP="00547ECC">
      <w:pPr>
        <w:ind w:left="2127" w:hanging="2127"/>
        <w:rPr>
          <w:rFonts w:ascii="Arial" w:hAnsi="Arial" w:cs="Arial"/>
          <w:b/>
        </w:rPr>
      </w:pPr>
      <w:r>
        <w:rPr>
          <w:rFonts w:ascii="Arial" w:hAnsi="Arial" w:cs="Arial"/>
          <w:b/>
        </w:rPr>
        <w:t>Source:</w:t>
      </w:r>
      <w:r>
        <w:rPr>
          <w:rFonts w:ascii="Arial" w:hAnsi="Arial" w:cs="Arial"/>
          <w:b/>
        </w:rPr>
        <w:tab/>
        <w:t>H</w:t>
      </w:r>
      <w:r>
        <w:rPr>
          <w:rFonts w:ascii="Arial" w:hAnsi="Arial" w:cs="Arial" w:hint="eastAsia"/>
          <w:b/>
          <w:lang w:eastAsia="zh-CN"/>
        </w:rPr>
        <w:t>uawei</w:t>
      </w:r>
    </w:p>
    <w:p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C615BE" w:rsidRPr="00C615BE">
        <w:rPr>
          <w:rFonts w:ascii="Arial" w:hAnsi="Arial" w:cs="Arial"/>
          <w:b/>
        </w:rPr>
        <w:t>Discussion on the need for a new TS to docum</w:t>
      </w:r>
      <w:bookmarkStart w:id="0" w:name="_GoBack"/>
      <w:bookmarkEnd w:id="0"/>
      <w:r w:rsidR="00C615BE" w:rsidRPr="00C615BE">
        <w:rPr>
          <w:rFonts w:ascii="Arial" w:hAnsi="Arial" w:cs="Arial"/>
          <w:b/>
        </w:rPr>
        <w:t>ent new NEF APIs</w:t>
      </w:r>
    </w:p>
    <w:p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r w:rsidR="00120B64">
        <w:rPr>
          <w:rFonts w:ascii="Arial" w:hAnsi="Arial" w:cs="Arial"/>
          <w:b/>
        </w:rPr>
        <w:t xml:space="preserve"> &amp; Agreement</w:t>
      </w:r>
    </w:p>
    <w:p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t>18.</w:t>
      </w:r>
      <w:r w:rsidR="008E5EB3">
        <w:rPr>
          <w:rFonts w:ascii="Arial" w:hAnsi="Arial" w:cs="Arial"/>
          <w:b/>
        </w:rPr>
        <w:t>2</w:t>
      </w:r>
    </w:p>
    <w:p w:rsidR="00547ECC" w:rsidRDefault="00547ECC" w:rsidP="00547ECC">
      <w:pPr>
        <w:ind w:left="2127" w:hanging="2127"/>
        <w:outlineLvl w:val="0"/>
        <w:rPr>
          <w:rFonts w:ascii="Arial" w:hAnsi="Arial" w:cs="Arial"/>
          <w:b/>
        </w:rPr>
      </w:pPr>
      <w:r>
        <w:rPr>
          <w:rFonts w:ascii="Arial" w:hAnsi="Arial" w:cs="Arial"/>
          <w:b/>
        </w:rPr>
        <w:t>Work Item / Release:</w:t>
      </w:r>
      <w:r>
        <w:rPr>
          <w:rFonts w:ascii="Arial" w:hAnsi="Arial" w:cs="Arial"/>
          <w:b/>
        </w:rPr>
        <w:tab/>
        <w:t>Rel-18</w:t>
      </w:r>
    </w:p>
    <w:p w:rsidR="004A1E4E" w:rsidRPr="004A1E4E" w:rsidRDefault="004A1E4E" w:rsidP="004A1E4E">
      <w:pPr>
        <w:pStyle w:val="Heading1"/>
        <w:rPr>
          <w:b/>
          <w:bCs/>
          <w:noProof/>
          <w:sz w:val="32"/>
        </w:rPr>
      </w:pPr>
      <w:r w:rsidRPr="004A1E4E">
        <w:rPr>
          <w:noProof/>
          <w:sz w:val="32"/>
        </w:rPr>
        <w:t>1.</w:t>
      </w:r>
      <w:r w:rsidRPr="004A1E4E">
        <w:rPr>
          <w:noProof/>
          <w:sz w:val="32"/>
        </w:rPr>
        <w:tab/>
        <w:t>Introduction</w:t>
      </w:r>
    </w:p>
    <w:p w:rsidR="00601FAB" w:rsidRPr="008839AF" w:rsidRDefault="00E1544C" w:rsidP="00083E41">
      <w:pPr>
        <w:rPr>
          <w:noProof/>
          <w:lang w:val="en-US"/>
        </w:rPr>
      </w:pPr>
      <w:r>
        <w:rPr>
          <w:noProof/>
          <w:lang w:val="en-US"/>
        </w:rPr>
        <w:t>The NEF northbound service APIs are defined in 3GPP TS 29.522 since Rel-15</w:t>
      </w:r>
      <w:r w:rsidR="00601FAB" w:rsidRPr="008839AF">
        <w:rPr>
          <w:noProof/>
          <w:lang w:val="en-US"/>
        </w:rPr>
        <w:t>.</w:t>
      </w:r>
      <w:r>
        <w:rPr>
          <w:noProof/>
          <w:lang w:val="en-US"/>
        </w:rPr>
        <w:t xml:space="preserve"> There have been </w:t>
      </w:r>
      <w:r w:rsidR="00DA561D">
        <w:rPr>
          <w:noProof/>
          <w:lang w:val="en-US"/>
        </w:rPr>
        <w:t xml:space="preserve">25 APIs defined </w:t>
      </w:r>
      <w:r>
        <w:rPr>
          <w:noProof/>
          <w:lang w:val="en-US"/>
        </w:rPr>
        <w:t>so far</w:t>
      </w:r>
      <w:r w:rsidR="005D0826">
        <w:rPr>
          <w:noProof/>
          <w:lang w:val="en-US"/>
        </w:rPr>
        <w:t>, which made the size/leng</w:t>
      </w:r>
      <w:r w:rsidR="008A6ECD">
        <w:rPr>
          <w:noProof/>
          <w:lang w:val="en-US"/>
        </w:rPr>
        <w:t>t</w:t>
      </w:r>
      <w:r w:rsidR="005D0826">
        <w:rPr>
          <w:noProof/>
          <w:lang w:val="en-US"/>
        </w:rPr>
        <w:t>h of the TS grow considerably</w:t>
      </w:r>
      <w:r>
        <w:rPr>
          <w:noProof/>
          <w:lang w:val="en-US"/>
        </w:rPr>
        <w:t>.</w:t>
      </w:r>
      <w:r w:rsidR="005D0826">
        <w:rPr>
          <w:noProof/>
          <w:lang w:val="en-US"/>
        </w:rPr>
        <w:t xml:space="preserve"> This discussion paper </w:t>
      </w:r>
      <w:r w:rsidR="00B92A5C">
        <w:rPr>
          <w:noProof/>
          <w:lang w:val="en-US"/>
        </w:rPr>
        <w:t xml:space="preserve">aims at </w:t>
      </w:r>
      <w:r w:rsidR="00AD401C">
        <w:rPr>
          <w:noProof/>
          <w:lang w:val="en-US"/>
        </w:rPr>
        <w:t xml:space="preserve">discussing </w:t>
      </w:r>
      <w:r w:rsidR="00EB6E2D">
        <w:rPr>
          <w:noProof/>
          <w:lang w:val="en-US"/>
        </w:rPr>
        <w:t>solution</w:t>
      </w:r>
      <w:r w:rsidR="006909F5">
        <w:rPr>
          <w:noProof/>
          <w:lang w:val="en-US"/>
        </w:rPr>
        <w:t>s</w:t>
      </w:r>
      <w:r w:rsidR="00EB6E2D">
        <w:rPr>
          <w:noProof/>
          <w:lang w:val="en-US"/>
        </w:rPr>
        <w:t xml:space="preserve"> to continue documenting NEF northbound APIs in an efficient and user-friendly way.</w:t>
      </w:r>
    </w:p>
    <w:p w:rsidR="004A1E4E" w:rsidRPr="004A1E4E" w:rsidRDefault="004A1E4E" w:rsidP="004A1E4E">
      <w:pPr>
        <w:pStyle w:val="Heading1"/>
        <w:rPr>
          <w:b/>
          <w:bCs/>
          <w:noProof/>
          <w:sz w:val="32"/>
        </w:rPr>
      </w:pPr>
      <w:r w:rsidRPr="004A1E4E">
        <w:rPr>
          <w:noProof/>
          <w:sz w:val="32"/>
        </w:rPr>
        <w:t>2.</w:t>
      </w:r>
      <w:r w:rsidRPr="004A1E4E">
        <w:rPr>
          <w:noProof/>
          <w:sz w:val="32"/>
        </w:rPr>
        <w:tab/>
        <w:t>Discussion</w:t>
      </w:r>
    </w:p>
    <w:p w:rsidR="00EB6E2D" w:rsidRDefault="00EB6E2D" w:rsidP="00023F6F">
      <w:pPr>
        <w:rPr>
          <w:noProof/>
          <w:lang w:val="en-US"/>
        </w:rPr>
      </w:pPr>
      <w:r>
        <w:rPr>
          <w:noProof/>
          <w:lang w:val="en-US"/>
        </w:rPr>
        <w:t>As indicated above, 3GPP TS 29.522 currently contains 25 NEF northbound service APIs</w:t>
      </w:r>
      <w:r w:rsidR="00E37962">
        <w:rPr>
          <w:noProof/>
          <w:lang w:val="en-US"/>
        </w:rPr>
        <w:t>. This</w:t>
      </w:r>
      <w:r>
        <w:rPr>
          <w:noProof/>
          <w:lang w:val="en-US"/>
        </w:rPr>
        <w:t xml:space="preserve"> makes it 541 pages long</w:t>
      </w:r>
      <w:r w:rsidR="00A46D99">
        <w:rPr>
          <w:noProof/>
          <w:lang w:val="en-US"/>
        </w:rPr>
        <w:t>.</w:t>
      </w:r>
      <w:r w:rsidR="003E0E01">
        <w:rPr>
          <w:noProof/>
          <w:lang w:val="en-US"/>
        </w:rPr>
        <w:t xml:space="preserve"> </w:t>
      </w:r>
      <w:r w:rsidR="00A46D99">
        <w:rPr>
          <w:noProof/>
          <w:lang w:val="en-US"/>
        </w:rPr>
        <w:t>I</w:t>
      </w:r>
      <w:r w:rsidR="003E0E01">
        <w:rPr>
          <w:noProof/>
          <w:lang w:val="en-US"/>
        </w:rPr>
        <w:t>n addtion</w:t>
      </w:r>
      <w:r w:rsidR="00A46D99">
        <w:rPr>
          <w:noProof/>
          <w:lang w:val="en-US"/>
        </w:rPr>
        <w:t>,</w:t>
      </w:r>
      <w:r w:rsidR="003E0E01">
        <w:rPr>
          <w:noProof/>
          <w:lang w:val="en-US"/>
        </w:rPr>
        <w:t xml:space="preserve"> the </w:t>
      </w:r>
      <w:r w:rsidR="003170DA">
        <w:rPr>
          <w:noProof/>
          <w:lang w:val="en-US"/>
        </w:rPr>
        <w:t xml:space="preserve">OpenAPI descriptions' </w:t>
      </w:r>
      <w:r w:rsidR="003E0E01">
        <w:rPr>
          <w:noProof/>
          <w:lang w:val="en-US"/>
        </w:rPr>
        <w:t>yaml files of these 25 APIs need to be attached to the TS's zip file each time a new version of the TS is published</w:t>
      </w:r>
      <w:r w:rsidR="0084141C">
        <w:rPr>
          <w:noProof/>
          <w:lang w:val="en-US"/>
        </w:rPr>
        <w:t>. This</w:t>
      </w:r>
      <w:r w:rsidR="00E37962">
        <w:rPr>
          <w:noProof/>
          <w:lang w:val="en-US"/>
        </w:rPr>
        <w:t xml:space="preserve"> </w:t>
      </w:r>
      <w:r>
        <w:rPr>
          <w:noProof/>
          <w:lang w:val="en-US"/>
        </w:rPr>
        <w:t>creates the following issues (non-exhaustive):</w:t>
      </w:r>
    </w:p>
    <w:p w:rsidR="0097196B" w:rsidRDefault="00EB6E2D" w:rsidP="00EB6E2D">
      <w:pPr>
        <w:pStyle w:val="B1"/>
        <w:rPr>
          <w:noProof/>
          <w:lang w:val="en-US"/>
        </w:rPr>
      </w:pPr>
      <w:r>
        <w:rPr>
          <w:noProof/>
          <w:lang w:val="en-US"/>
        </w:rPr>
        <w:t>-</w:t>
      </w:r>
      <w:r>
        <w:rPr>
          <w:noProof/>
          <w:lang w:val="en-US"/>
        </w:rPr>
        <w:tab/>
        <w:t>Navigating through the specification becomes complicated and time consuming. This is even more challenging for external users that are outside 3GPP, which are in the end our targeted audience.</w:t>
      </w:r>
    </w:p>
    <w:p w:rsidR="00EB6E2D" w:rsidRDefault="00EB6E2D" w:rsidP="00EB6E2D">
      <w:pPr>
        <w:pStyle w:val="B1"/>
        <w:rPr>
          <w:noProof/>
          <w:lang w:val="en-US"/>
        </w:rPr>
      </w:pPr>
      <w:r>
        <w:rPr>
          <w:noProof/>
          <w:lang w:val="en-US"/>
        </w:rPr>
        <w:t>-</w:t>
      </w:r>
      <w:r>
        <w:rPr>
          <w:noProof/>
          <w:lang w:val="en-US"/>
        </w:rPr>
        <w:tab/>
        <w:t xml:space="preserve">Implementing CRs into the specification is also highly challenging and </w:t>
      </w:r>
      <w:r w:rsidR="003E0E01">
        <w:rPr>
          <w:noProof/>
          <w:lang w:val="en-US"/>
        </w:rPr>
        <w:t>increasingly</w:t>
      </w:r>
      <w:r>
        <w:rPr>
          <w:noProof/>
          <w:lang w:val="en-US"/>
        </w:rPr>
        <w:t xml:space="preserve"> time consuming.</w:t>
      </w:r>
    </w:p>
    <w:p w:rsidR="00EB6E2D" w:rsidRDefault="00EB6E2D" w:rsidP="00EB6E2D">
      <w:pPr>
        <w:pStyle w:val="B1"/>
        <w:rPr>
          <w:noProof/>
          <w:lang w:val="en-US"/>
        </w:rPr>
      </w:pPr>
      <w:r>
        <w:rPr>
          <w:noProof/>
          <w:lang w:val="en-US"/>
        </w:rPr>
        <w:t>-</w:t>
      </w:r>
      <w:r>
        <w:rPr>
          <w:noProof/>
          <w:lang w:val="en-US"/>
        </w:rPr>
        <w:tab/>
        <w:t>Th</w:t>
      </w:r>
      <w:r w:rsidR="003E0E01">
        <w:rPr>
          <w:noProof/>
          <w:lang w:val="en-US"/>
        </w:rPr>
        <w:t xml:space="preserve">e above two points </w:t>
      </w:r>
      <w:r>
        <w:rPr>
          <w:noProof/>
          <w:lang w:val="en-US"/>
        </w:rPr>
        <w:t>lead to an error-prone situation and makes it a challenge to maintain a decent level of compliancy with the 3GPP drafting/formating rules</w:t>
      </w:r>
      <w:r w:rsidR="003E0E01">
        <w:rPr>
          <w:noProof/>
          <w:lang w:val="en-US"/>
        </w:rPr>
        <w:t xml:space="preserve"> throughout the specification</w:t>
      </w:r>
      <w:r>
        <w:rPr>
          <w:noProof/>
          <w:lang w:val="en-US"/>
        </w:rPr>
        <w:t>.</w:t>
      </w:r>
    </w:p>
    <w:p w:rsidR="00BB3AB1" w:rsidRDefault="00EB6E2D" w:rsidP="00EB6E2D">
      <w:pPr>
        <w:pStyle w:val="B1"/>
        <w:ind w:left="0" w:firstLine="0"/>
        <w:rPr>
          <w:noProof/>
          <w:lang w:val="en-US"/>
        </w:rPr>
      </w:pPr>
      <w:r>
        <w:rPr>
          <w:noProof/>
          <w:lang w:val="en-US"/>
        </w:rPr>
        <w:t xml:space="preserve">With the expected introduction of more NEF northbound service APIs in Rel-18 and the </w:t>
      </w:r>
      <w:r w:rsidR="003E0E01">
        <w:rPr>
          <w:noProof/>
          <w:lang w:val="en-US"/>
        </w:rPr>
        <w:t xml:space="preserve">3GPP </w:t>
      </w:r>
      <w:r>
        <w:rPr>
          <w:noProof/>
          <w:lang w:val="en-US"/>
        </w:rPr>
        <w:t>releases</w:t>
      </w:r>
      <w:r w:rsidR="003E0E01">
        <w:rPr>
          <w:noProof/>
          <w:lang w:val="en-US"/>
        </w:rPr>
        <w:t xml:space="preserve"> that will come after it</w:t>
      </w:r>
      <w:r>
        <w:rPr>
          <w:noProof/>
          <w:lang w:val="en-US"/>
        </w:rPr>
        <w:t>, it is expected that the above listed issues would become more and more problematic.</w:t>
      </w:r>
    </w:p>
    <w:p w:rsidR="00BB3AB1" w:rsidRDefault="00F17217" w:rsidP="00EB6E2D">
      <w:pPr>
        <w:pStyle w:val="B1"/>
        <w:ind w:left="0" w:firstLine="0"/>
        <w:rPr>
          <w:noProof/>
          <w:lang w:val="en-US"/>
        </w:rPr>
      </w:pPr>
      <w:r>
        <w:rPr>
          <w:noProof/>
          <w:lang w:val="en-US"/>
        </w:rPr>
        <w:t>In order to continue documenting NEF northbound service APIs in an efficient and user-friendly way and solve the above mentioned issues</w:t>
      </w:r>
      <w:r w:rsidR="00D97DA7">
        <w:rPr>
          <w:noProof/>
          <w:lang w:val="en-US"/>
        </w:rPr>
        <w:t>, the following solutions can be envisaged:</w:t>
      </w:r>
    </w:p>
    <w:p w:rsidR="00D97DA7" w:rsidRDefault="00D97DA7" w:rsidP="00D97DA7">
      <w:pPr>
        <w:pStyle w:val="B1"/>
        <w:rPr>
          <w:noProof/>
          <w:lang w:val="en-US"/>
        </w:rPr>
      </w:pPr>
      <w:r>
        <w:rPr>
          <w:noProof/>
          <w:lang w:val="en-US"/>
        </w:rPr>
        <w:t>-</w:t>
      </w:r>
      <w:r>
        <w:rPr>
          <w:noProof/>
          <w:lang w:val="en-US"/>
        </w:rPr>
        <w:tab/>
      </w:r>
      <w:r w:rsidR="002E07F8" w:rsidRPr="002E07F8">
        <w:rPr>
          <w:b/>
          <w:noProof/>
          <w:lang w:val="en-US"/>
        </w:rPr>
        <w:t>Solution</w:t>
      </w:r>
      <w:r w:rsidR="00806AA1">
        <w:rPr>
          <w:b/>
          <w:noProof/>
          <w:lang w:val="en-US"/>
        </w:rPr>
        <w:t>#</w:t>
      </w:r>
      <w:r w:rsidR="002E07F8" w:rsidRPr="002E07F8">
        <w:rPr>
          <w:b/>
          <w:noProof/>
          <w:lang w:val="en-US"/>
        </w:rPr>
        <w:t>1</w:t>
      </w:r>
      <w:r w:rsidR="002E07F8">
        <w:rPr>
          <w:noProof/>
          <w:lang w:val="en-US"/>
        </w:rPr>
        <w:t xml:space="preserve">: </w:t>
      </w:r>
      <w:r w:rsidR="00F17217">
        <w:rPr>
          <w:noProof/>
          <w:lang w:val="en-US"/>
        </w:rPr>
        <w:t>Create a new separate 3GPP TS t</w:t>
      </w:r>
      <w:r w:rsidR="00BB4752">
        <w:rPr>
          <w:noProof/>
          <w:lang w:val="en-US"/>
        </w:rPr>
        <w:t>o</w:t>
      </w:r>
      <w:r w:rsidR="00F17217">
        <w:rPr>
          <w:noProof/>
          <w:lang w:val="en-US"/>
        </w:rPr>
        <w:t xml:space="preserve"> document the NEF northbound APIs starting from Rel-18</w:t>
      </w:r>
      <w:r w:rsidR="00BB4752">
        <w:rPr>
          <w:noProof/>
          <w:lang w:val="en-US"/>
        </w:rPr>
        <w:t>. This would imply the following:</w:t>
      </w:r>
    </w:p>
    <w:p w:rsidR="00F17217" w:rsidRDefault="00F17217" w:rsidP="00F17217">
      <w:pPr>
        <w:pStyle w:val="B2"/>
        <w:rPr>
          <w:noProof/>
          <w:lang w:val="en-US"/>
        </w:rPr>
      </w:pPr>
      <w:r>
        <w:rPr>
          <w:noProof/>
          <w:lang w:val="en-US"/>
        </w:rPr>
        <w:t>-</w:t>
      </w:r>
      <w:r>
        <w:rPr>
          <w:noProof/>
          <w:lang w:val="en-US"/>
        </w:rPr>
        <w:tab/>
        <w:t>The new NEF northbound APIs defined in Rel-18 are documented in the new TS.</w:t>
      </w:r>
    </w:p>
    <w:p w:rsidR="00F17217" w:rsidRDefault="00F17217" w:rsidP="00F17217">
      <w:pPr>
        <w:pStyle w:val="B2"/>
        <w:rPr>
          <w:noProof/>
          <w:lang w:val="en-US"/>
        </w:rPr>
      </w:pPr>
      <w:r>
        <w:rPr>
          <w:noProof/>
          <w:lang w:val="en-US"/>
        </w:rPr>
        <w:t>-</w:t>
      </w:r>
      <w:r>
        <w:rPr>
          <w:noProof/>
          <w:lang w:val="en-US"/>
        </w:rPr>
        <w:tab/>
        <w:t>Only the enhancements/corrections to the existing NEF northbound APIs continue to be documented in the existing 3GPP TS 29.522. This would ensure that the existing 3GPP TS 29.522 does not continue to grow in a considerable manner.</w:t>
      </w:r>
    </w:p>
    <w:p w:rsidR="00F17217" w:rsidRDefault="00F17217" w:rsidP="00F17217">
      <w:pPr>
        <w:pStyle w:val="B2"/>
        <w:rPr>
          <w:noProof/>
          <w:lang w:val="en-US"/>
        </w:rPr>
      </w:pPr>
      <w:r w:rsidRPr="00BA43BC">
        <w:rPr>
          <w:noProof/>
          <w:lang w:val="en-US"/>
        </w:rPr>
        <w:t>-</w:t>
      </w:r>
      <w:r w:rsidRPr="00BA43BC">
        <w:rPr>
          <w:noProof/>
          <w:lang w:val="en-US"/>
        </w:rPr>
        <w:tab/>
      </w:r>
      <w:r>
        <w:rPr>
          <w:noProof/>
          <w:lang w:val="en-US"/>
        </w:rPr>
        <w:t>New APIs should continue to be added in the common clause 4.1 of 3GPP TS 29.522, with a</w:t>
      </w:r>
      <w:r w:rsidR="001645F0">
        <w:rPr>
          <w:noProof/>
          <w:lang w:val="en-US"/>
        </w:rPr>
        <w:t>n</w:t>
      </w:r>
      <w:r>
        <w:rPr>
          <w:noProof/>
          <w:lang w:val="en-US"/>
        </w:rPr>
        <w:t xml:space="preserve"> indication (i.e. reference) that they are defined in the new TS</w:t>
      </w:r>
      <w:r w:rsidRPr="00BA43BC">
        <w:rPr>
          <w:noProof/>
          <w:lang w:val="en-US"/>
        </w:rPr>
        <w:t>.</w:t>
      </w:r>
    </w:p>
    <w:p w:rsidR="00F17217" w:rsidRDefault="00F17217" w:rsidP="00F17217">
      <w:pPr>
        <w:pStyle w:val="B2"/>
        <w:rPr>
          <w:noProof/>
          <w:lang w:val="en-US"/>
        </w:rPr>
      </w:pPr>
      <w:r w:rsidRPr="00BA43BC">
        <w:rPr>
          <w:noProof/>
          <w:lang w:val="en-US"/>
        </w:rPr>
        <w:t>-</w:t>
      </w:r>
      <w:r w:rsidRPr="00BA43BC">
        <w:rPr>
          <w:noProof/>
          <w:lang w:val="en-US"/>
        </w:rPr>
        <w:tab/>
      </w:r>
      <w:r>
        <w:rPr>
          <w:noProof/>
          <w:lang w:val="en-US"/>
        </w:rPr>
        <w:t>The common clauses 5.2 and 5.3 of 3GPP TS 29.522 should continue to be used for NEF northbound APIs</w:t>
      </w:r>
      <w:r w:rsidRPr="00BA43BC">
        <w:rPr>
          <w:noProof/>
          <w:lang w:val="en-US"/>
        </w:rPr>
        <w:t>.</w:t>
      </w:r>
      <w:r>
        <w:rPr>
          <w:noProof/>
          <w:lang w:val="en-US"/>
        </w:rPr>
        <w:t xml:space="preserve"> The new TS will only refer to them, and simply define the new APIs service description and API/OpenAPI definition clauses.</w:t>
      </w:r>
    </w:p>
    <w:p w:rsidR="00D97DA7" w:rsidRDefault="00D97DA7" w:rsidP="00D97DA7">
      <w:pPr>
        <w:pStyle w:val="B1"/>
        <w:rPr>
          <w:noProof/>
          <w:lang w:val="en-US"/>
        </w:rPr>
      </w:pPr>
      <w:r>
        <w:rPr>
          <w:noProof/>
          <w:lang w:val="en-US"/>
        </w:rPr>
        <w:t>-</w:t>
      </w:r>
      <w:r>
        <w:rPr>
          <w:noProof/>
          <w:lang w:val="en-US"/>
        </w:rPr>
        <w:tab/>
      </w:r>
      <w:r w:rsidR="002E07F8" w:rsidRPr="002E07F8">
        <w:rPr>
          <w:b/>
          <w:noProof/>
          <w:lang w:val="en-US"/>
        </w:rPr>
        <w:t>Solution</w:t>
      </w:r>
      <w:r w:rsidR="00806AA1">
        <w:rPr>
          <w:b/>
          <w:noProof/>
          <w:lang w:val="en-US"/>
        </w:rPr>
        <w:t>#</w:t>
      </w:r>
      <w:r w:rsidR="005C4294">
        <w:rPr>
          <w:b/>
          <w:noProof/>
          <w:lang w:val="en-US"/>
        </w:rPr>
        <w:t>2</w:t>
      </w:r>
      <w:r w:rsidR="002E07F8">
        <w:rPr>
          <w:noProof/>
          <w:lang w:val="en-US"/>
        </w:rPr>
        <w:t xml:space="preserve">: </w:t>
      </w:r>
      <w:r w:rsidR="00F17217">
        <w:rPr>
          <w:noProof/>
          <w:lang w:val="en-US"/>
        </w:rPr>
        <w:t>Split the existing TS into parts (e.g. 3GPP TS 29.522-1, 3GPP TS 29.522-2, etc.)</w:t>
      </w:r>
      <w:r>
        <w:rPr>
          <w:noProof/>
          <w:lang w:val="en-US"/>
        </w:rPr>
        <w:t>.</w:t>
      </w:r>
      <w:r w:rsidR="00112F09">
        <w:rPr>
          <w:noProof/>
          <w:lang w:val="en-US"/>
        </w:rPr>
        <w:t xml:space="preserve"> One way of achieving it would be as follows</w:t>
      </w:r>
      <w:r w:rsidR="00995BA3">
        <w:rPr>
          <w:noProof/>
          <w:lang w:val="en-US"/>
        </w:rPr>
        <w:t>. Other alternative ways can also be considered.</w:t>
      </w:r>
    </w:p>
    <w:p w:rsidR="004D6497" w:rsidRDefault="00084B1A" w:rsidP="00084B1A">
      <w:pPr>
        <w:pStyle w:val="B2"/>
        <w:rPr>
          <w:noProof/>
          <w:lang w:val="en-US"/>
        </w:rPr>
      </w:pPr>
      <w:r>
        <w:rPr>
          <w:noProof/>
          <w:lang w:val="en-US"/>
        </w:rPr>
        <w:t>-</w:t>
      </w:r>
      <w:r>
        <w:rPr>
          <w:noProof/>
          <w:lang w:val="en-US"/>
        </w:rPr>
        <w:tab/>
      </w:r>
      <w:r w:rsidR="004D6497">
        <w:rPr>
          <w:noProof/>
          <w:lang w:val="en-US"/>
        </w:rPr>
        <w:t xml:space="preserve">The </w:t>
      </w:r>
      <w:r w:rsidR="00896AD8">
        <w:rPr>
          <w:noProof/>
          <w:lang w:val="en-US"/>
        </w:rPr>
        <w:t xml:space="preserve">TS coversheet, table of content, </w:t>
      </w:r>
      <w:r w:rsidR="00BA5729">
        <w:rPr>
          <w:noProof/>
          <w:lang w:val="en-US"/>
        </w:rPr>
        <w:t>generic clauses (clauses 1, 2 and 3)</w:t>
      </w:r>
      <w:r w:rsidR="00896AD8">
        <w:rPr>
          <w:noProof/>
          <w:lang w:val="en-US"/>
        </w:rPr>
        <w:t>,</w:t>
      </w:r>
      <w:r w:rsidR="00BA5729">
        <w:rPr>
          <w:noProof/>
          <w:lang w:val="en-US"/>
        </w:rPr>
        <w:t xml:space="preserve"> </w:t>
      </w:r>
      <w:r w:rsidR="004D6497">
        <w:rPr>
          <w:noProof/>
          <w:lang w:val="en-US"/>
        </w:rPr>
        <w:t>service description (under clause 4)</w:t>
      </w:r>
      <w:r w:rsidR="005F1A02">
        <w:rPr>
          <w:noProof/>
          <w:lang w:val="en-US"/>
        </w:rPr>
        <w:t xml:space="preserve">, </w:t>
      </w:r>
      <w:r w:rsidR="004D6497">
        <w:rPr>
          <w:noProof/>
          <w:lang w:val="en-US"/>
        </w:rPr>
        <w:t>API definition (under clause 5)</w:t>
      </w:r>
      <w:r w:rsidR="005F1A02">
        <w:rPr>
          <w:noProof/>
          <w:lang w:val="en-US"/>
        </w:rPr>
        <w:t xml:space="preserve"> and security (under clause 6) and CAPIF usage (under clause 7) clauses</w:t>
      </w:r>
      <w:r w:rsidR="004D6497">
        <w:rPr>
          <w:noProof/>
          <w:lang w:val="en-US"/>
        </w:rPr>
        <w:t xml:space="preserve"> continue to be documented in the existing 3GPP TS 29.522. The latter will become 3GPP TS 29.522-</w:t>
      </w:r>
      <w:r w:rsidR="004D6497" w:rsidRPr="004D6497">
        <w:rPr>
          <w:b/>
          <w:noProof/>
          <w:lang w:val="en-US"/>
        </w:rPr>
        <w:t>1</w:t>
      </w:r>
      <w:r w:rsidR="005F1A02" w:rsidRPr="005F1A02">
        <w:rPr>
          <w:noProof/>
          <w:lang w:val="en-US"/>
        </w:rPr>
        <w:t xml:space="preserve"> (i.e. first part of the TS)</w:t>
      </w:r>
      <w:r w:rsidR="004D6497" w:rsidRPr="005F1A02">
        <w:rPr>
          <w:noProof/>
          <w:lang w:val="en-US"/>
        </w:rPr>
        <w:t>.</w:t>
      </w:r>
    </w:p>
    <w:p w:rsidR="00D37C54" w:rsidRDefault="00084B1A" w:rsidP="004D6497">
      <w:pPr>
        <w:pStyle w:val="B2"/>
        <w:rPr>
          <w:noProof/>
          <w:lang w:val="en-US"/>
        </w:rPr>
      </w:pPr>
      <w:r>
        <w:rPr>
          <w:noProof/>
          <w:lang w:val="en-US"/>
        </w:rPr>
        <w:t>-</w:t>
      </w:r>
      <w:r>
        <w:rPr>
          <w:noProof/>
          <w:lang w:val="en-US"/>
        </w:rPr>
        <w:tab/>
      </w:r>
      <w:r w:rsidR="005F1A02">
        <w:rPr>
          <w:noProof/>
          <w:lang w:val="en-US"/>
        </w:rPr>
        <w:t>The annexes containing OpenAPI descriptions (under Annex A) and the remaining annexes are moved to a new second part of the TS (i.e. 3GPP TS 29.522-</w:t>
      </w:r>
      <w:r w:rsidR="005F1A02" w:rsidRPr="005C677A">
        <w:rPr>
          <w:b/>
          <w:noProof/>
          <w:lang w:val="en-US"/>
        </w:rPr>
        <w:t>2</w:t>
      </w:r>
      <w:r w:rsidR="005F1A02">
        <w:rPr>
          <w:noProof/>
          <w:lang w:val="en-US"/>
        </w:rPr>
        <w:t>).</w:t>
      </w:r>
    </w:p>
    <w:p w:rsidR="00800F59" w:rsidRDefault="00800F59" w:rsidP="00800F59">
      <w:pPr>
        <w:pStyle w:val="B2"/>
        <w:rPr>
          <w:noProof/>
          <w:lang w:val="en-US"/>
        </w:rPr>
      </w:pPr>
      <w:r>
        <w:rPr>
          <w:noProof/>
          <w:lang w:val="en-US"/>
        </w:rPr>
        <w:t>-</w:t>
      </w:r>
      <w:r>
        <w:rPr>
          <w:noProof/>
          <w:lang w:val="en-US"/>
        </w:rPr>
        <w:tab/>
        <w:t>This split would apply then for both existing and new APIs (to be defined in Rel-18).</w:t>
      </w:r>
    </w:p>
    <w:p w:rsidR="00800F59" w:rsidRDefault="00800F59" w:rsidP="00800F59">
      <w:pPr>
        <w:pStyle w:val="B2"/>
        <w:ind w:left="0" w:firstLine="0"/>
        <w:rPr>
          <w:noProof/>
          <w:lang w:val="en-US"/>
        </w:rPr>
      </w:pPr>
    </w:p>
    <w:p w:rsidR="00EB6E2D" w:rsidRDefault="00EB6E2D" w:rsidP="00EB6E2D">
      <w:pPr>
        <w:pStyle w:val="B1"/>
        <w:ind w:left="0" w:firstLine="0"/>
        <w:rPr>
          <w:noProof/>
          <w:lang w:val="en-US"/>
        </w:rPr>
      </w:pPr>
      <w:r>
        <w:rPr>
          <w:noProof/>
          <w:lang w:val="en-US"/>
        </w:rPr>
        <w:lastRenderedPageBreak/>
        <w:t>Therefore, it is proposed to adopt the way forward proposed in the next section below.</w:t>
      </w:r>
    </w:p>
    <w:p w:rsidR="004A1E4E" w:rsidRPr="004A1E4E" w:rsidRDefault="004A1E4E" w:rsidP="004A1E4E">
      <w:pPr>
        <w:pStyle w:val="Heading1"/>
        <w:rPr>
          <w:b/>
          <w:bCs/>
          <w:noProof/>
          <w:sz w:val="32"/>
        </w:rPr>
      </w:pPr>
      <w:r w:rsidRPr="004A1E4E">
        <w:rPr>
          <w:noProof/>
          <w:sz w:val="32"/>
        </w:rPr>
        <w:t>3.</w:t>
      </w:r>
      <w:r w:rsidRPr="004A1E4E">
        <w:rPr>
          <w:noProof/>
          <w:sz w:val="32"/>
        </w:rPr>
        <w:tab/>
        <w:t>Proposal</w:t>
      </w:r>
    </w:p>
    <w:p w:rsidR="00640ACA" w:rsidRDefault="00640ACA" w:rsidP="00640ACA">
      <w:pPr>
        <w:rPr>
          <w:noProof/>
          <w:lang w:val="en-US"/>
        </w:rPr>
      </w:pPr>
      <w:r>
        <w:rPr>
          <w:noProof/>
          <w:lang w:val="en-US"/>
        </w:rPr>
        <w:t xml:space="preserve">In order to </w:t>
      </w:r>
      <w:r w:rsidR="00EB6E2D">
        <w:rPr>
          <w:noProof/>
          <w:lang w:val="en-US"/>
        </w:rPr>
        <w:t>continue documenting NEF northbound service APIs in an efficient and user-friendly way, it is proposed to</w:t>
      </w:r>
      <w:r w:rsidR="00806AA1">
        <w:rPr>
          <w:noProof/>
          <w:lang w:val="en-US"/>
        </w:rPr>
        <w:t xml:space="preserve"> discuss the above two solutions (and their potential flavors) and decide on the most suitable one for the WG.</w:t>
      </w:r>
    </w:p>
    <w:p w:rsidR="00AE55C4" w:rsidRPr="00AE55C4" w:rsidRDefault="000C29DE" w:rsidP="00083E41">
      <w:pPr>
        <w:rPr>
          <w:noProof/>
        </w:rPr>
      </w:pPr>
      <w:r>
        <w:rPr>
          <w:noProof/>
        </w:rPr>
        <w:t xml:space="preserve">Huawai proposes hence to agree the </w:t>
      </w:r>
      <w:r w:rsidR="00920D42">
        <w:rPr>
          <w:noProof/>
        </w:rPr>
        <w:t xml:space="preserve">corresponding </w:t>
      </w:r>
      <w:r w:rsidR="00313D81">
        <w:rPr>
          <w:noProof/>
        </w:rPr>
        <w:t xml:space="preserve">changes to the NBI18 WID in </w:t>
      </w:r>
      <w:r>
        <w:rPr>
          <w:noProof/>
        </w:rPr>
        <w:t>C3-230</w:t>
      </w:r>
      <w:r w:rsidR="00380372">
        <w:rPr>
          <w:noProof/>
        </w:rPr>
        <w:t>054</w:t>
      </w:r>
      <w:r>
        <w:rPr>
          <w:noProof/>
        </w:rPr>
        <w:t>.</w:t>
      </w:r>
      <w:r w:rsidR="00806AA1">
        <w:rPr>
          <w:noProof/>
        </w:rPr>
        <w:t xml:space="preserve"> The latter currently implements Solution#1, but </w:t>
      </w:r>
      <w:r w:rsidR="008C51FC">
        <w:rPr>
          <w:noProof/>
        </w:rPr>
        <w:t>the intention is to</w:t>
      </w:r>
      <w:r w:rsidR="00806AA1">
        <w:rPr>
          <w:noProof/>
        </w:rPr>
        <w:t xml:space="preserve"> update</w:t>
      </w:r>
      <w:r w:rsidR="008C51FC">
        <w:rPr>
          <w:noProof/>
        </w:rPr>
        <w:t xml:space="preserve"> it</w:t>
      </w:r>
      <w:r w:rsidR="00806AA1">
        <w:rPr>
          <w:noProof/>
        </w:rPr>
        <w:t xml:space="preserve"> based on the final agreement reached during the meeting.</w:t>
      </w:r>
    </w:p>
    <w:sectPr w:rsidR="00AE55C4" w:rsidRPr="00AE55C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1906" w:rsidRDefault="00781906">
      <w:r>
        <w:separator/>
      </w:r>
    </w:p>
    <w:p w:rsidR="00781906" w:rsidRDefault="00781906"/>
  </w:endnote>
  <w:endnote w:type="continuationSeparator" w:id="0">
    <w:p w:rsidR="00781906" w:rsidRDefault="00781906">
      <w:r>
        <w:continuationSeparator/>
      </w:r>
    </w:p>
    <w:p w:rsidR="00781906" w:rsidRDefault="007819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1906" w:rsidRDefault="00781906">
      <w:r>
        <w:separator/>
      </w:r>
    </w:p>
    <w:p w:rsidR="00781906" w:rsidRDefault="00781906"/>
  </w:footnote>
  <w:footnote w:type="continuationSeparator" w:id="0">
    <w:p w:rsidR="00781906" w:rsidRDefault="00781906">
      <w:r>
        <w:continuationSeparator/>
      </w:r>
    </w:p>
    <w:p w:rsidR="00781906" w:rsidRDefault="007819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430A">
      <w:rPr>
        <w:rFonts w:ascii="Arial" w:hAnsi="Arial" w:cs="Arial"/>
        <w:b/>
        <w:bCs/>
        <w:noProof/>
        <w:sz w:val="18"/>
      </w:rPr>
      <w:t>2</w:t>
    </w:r>
    <w:r>
      <w:rPr>
        <w:rFonts w:ascii="Arial" w:hAnsi="Arial" w:cs="Arial"/>
        <w:b/>
        <w:bCs/>
        <w:sz w:val="18"/>
      </w:rPr>
      <w:fldChar w:fldCharType="end"/>
    </w:r>
  </w:p>
  <w:p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15pt;height:75.45pt" o:bullet="t">
        <v:imagedata r:id="rId1" o:title="art865E"/>
      </v:shape>
    </w:pict>
  </w:numPicBullet>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05665E"/>
    <w:multiLevelType w:val="hybridMultilevel"/>
    <w:tmpl w:val="7BB685DE"/>
    <w:lvl w:ilvl="0" w:tplc="6D6C34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9ED6DDC"/>
    <w:multiLevelType w:val="hybridMultilevel"/>
    <w:tmpl w:val="12DE1F5E"/>
    <w:lvl w:ilvl="0" w:tplc="C4F6A23C">
      <w:start w:val="4"/>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0"/>
  </w:num>
  <w:num w:numId="4">
    <w:abstractNumId w:val="12"/>
  </w:num>
  <w:num w:numId="5">
    <w:abstractNumId w:val="29"/>
  </w:num>
  <w:num w:numId="6">
    <w:abstractNumId w:val="16"/>
  </w:num>
  <w:num w:numId="7">
    <w:abstractNumId w:val="15"/>
  </w:num>
  <w:num w:numId="8">
    <w:abstractNumId w:val="25"/>
  </w:num>
  <w:num w:numId="9">
    <w:abstractNumId w:val="23"/>
  </w:num>
  <w:num w:numId="10">
    <w:abstractNumId w:val="19"/>
  </w:num>
  <w:num w:numId="11">
    <w:abstractNumId w:val="14"/>
  </w:num>
  <w:num w:numId="12">
    <w:abstractNumId w:val="31"/>
  </w:num>
  <w:num w:numId="13">
    <w:abstractNumId w:val="27"/>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0"/>
  </w:num>
  <w:num w:numId="26">
    <w:abstractNumId w:val="28"/>
  </w:num>
  <w:num w:numId="27">
    <w:abstractNumId w:val="21"/>
  </w:num>
  <w:num w:numId="28">
    <w:abstractNumId w:val="17"/>
  </w:num>
  <w:num w:numId="29">
    <w:abstractNumId w:val="18"/>
  </w:num>
  <w:num w:numId="30">
    <w:abstractNumId w:val="11"/>
  </w:num>
  <w:num w:numId="31">
    <w:abstractNumId w:val="13"/>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17C5"/>
    <w:rsid w:val="00006984"/>
    <w:rsid w:val="000217A2"/>
    <w:rsid w:val="00023F6F"/>
    <w:rsid w:val="00024BD5"/>
    <w:rsid w:val="00036817"/>
    <w:rsid w:val="00045047"/>
    <w:rsid w:val="00047BF0"/>
    <w:rsid w:val="00054E81"/>
    <w:rsid w:val="000563F3"/>
    <w:rsid w:val="0007489B"/>
    <w:rsid w:val="00080CBD"/>
    <w:rsid w:val="00082BE8"/>
    <w:rsid w:val="00083E41"/>
    <w:rsid w:val="00084B1A"/>
    <w:rsid w:val="0008580E"/>
    <w:rsid w:val="000A4C70"/>
    <w:rsid w:val="000A591A"/>
    <w:rsid w:val="000A702D"/>
    <w:rsid w:val="000C29DE"/>
    <w:rsid w:val="000C4F63"/>
    <w:rsid w:val="000D2A7C"/>
    <w:rsid w:val="000D3963"/>
    <w:rsid w:val="000D7FA3"/>
    <w:rsid w:val="000E11E7"/>
    <w:rsid w:val="000E7C5F"/>
    <w:rsid w:val="000F2331"/>
    <w:rsid w:val="000F3C16"/>
    <w:rsid w:val="000F4841"/>
    <w:rsid w:val="000F7FB5"/>
    <w:rsid w:val="001067C3"/>
    <w:rsid w:val="00107359"/>
    <w:rsid w:val="0011011B"/>
    <w:rsid w:val="00111F71"/>
    <w:rsid w:val="00112F09"/>
    <w:rsid w:val="00120B64"/>
    <w:rsid w:val="001251A8"/>
    <w:rsid w:val="00134C55"/>
    <w:rsid w:val="0013528A"/>
    <w:rsid w:val="0013792C"/>
    <w:rsid w:val="0014065B"/>
    <w:rsid w:val="00145EB3"/>
    <w:rsid w:val="00147163"/>
    <w:rsid w:val="001645F0"/>
    <w:rsid w:val="001746A5"/>
    <w:rsid w:val="00183D82"/>
    <w:rsid w:val="001A0FA0"/>
    <w:rsid w:val="001B255C"/>
    <w:rsid w:val="001C3C4D"/>
    <w:rsid w:val="001F783D"/>
    <w:rsid w:val="00204DC5"/>
    <w:rsid w:val="002056FF"/>
    <w:rsid w:val="00206706"/>
    <w:rsid w:val="0021458F"/>
    <w:rsid w:val="00215A96"/>
    <w:rsid w:val="002339FA"/>
    <w:rsid w:val="00234C29"/>
    <w:rsid w:val="002446AB"/>
    <w:rsid w:val="00250003"/>
    <w:rsid w:val="002504BB"/>
    <w:rsid w:val="00262A61"/>
    <w:rsid w:val="00264B0C"/>
    <w:rsid w:val="00271D8C"/>
    <w:rsid w:val="00281DFD"/>
    <w:rsid w:val="002A738C"/>
    <w:rsid w:val="002B035B"/>
    <w:rsid w:val="002D4B0A"/>
    <w:rsid w:val="002D4E8C"/>
    <w:rsid w:val="002D5E12"/>
    <w:rsid w:val="002E07F8"/>
    <w:rsid w:val="002E0E59"/>
    <w:rsid w:val="002F586F"/>
    <w:rsid w:val="00312D84"/>
    <w:rsid w:val="00313D81"/>
    <w:rsid w:val="00315227"/>
    <w:rsid w:val="003170DA"/>
    <w:rsid w:val="0033244A"/>
    <w:rsid w:val="0034387A"/>
    <w:rsid w:val="00352C3F"/>
    <w:rsid w:val="00363E05"/>
    <w:rsid w:val="00364CF2"/>
    <w:rsid w:val="00374891"/>
    <w:rsid w:val="00375B5F"/>
    <w:rsid w:val="00380372"/>
    <w:rsid w:val="00385C02"/>
    <w:rsid w:val="00394BBC"/>
    <w:rsid w:val="003B24F6"/>
    <w:rsid w:val="003B7A47"/>
    <w:rsid w:val="003C6B7D"/>
    <w:rsid w:val="003D64D5"/>
    <w:rsid w:val="003E0E01"/>
    <w:rsid w:val="003F181F"/>
    <w:rsid w:val="00403396"/>
    <w:rsid w:val="004042E7"/>
    <w:rsid w:val="00406BE4"/>
    <w:rsid w:val="00410BB2"/>
    <w:rsid w:val="004112C2"/>
    <w:rsid w:val="00412A8E"/>
    <w:rsid w:val="00420012"/>
    <w:rsid w:val="00421DBE"/>
    <w:rsid w:val="004530CB"/>
    <w:rsid w:val="004606FE"/>
    <w:rsid w:val="0046794C"/>
    <w:rsid w:val="00470E57"/>
    <w:rsid w:val="0048229E"/>
    <w:rsid w:val="004A1E4E"/>
    <w:rsid w:val="004A4EAA"/>
    <w:rsid w:val="004B035B"/>
    <w:rsid w:val="004B1FCB"/>
    <w:rsid w:val="004B4D34"/>
    <w:rsid w:val="004D024C"/>
    <w:rsid w:val="004D5151"/>
    <w:rsid w:val="004D55FB"/>
    <w:rsid w:val="004D6497"/>
    <w:rsid w:val="004E6E7F"/>
    <w:rsid w:val="004E7496"/>
    <w:rsid w:val="004E7B1D"/>
    <w:rsid w:val="0051188A"/>
    <w:rsid w:val="00516653"/>
    <w:rsid w:val="00532857"/>
    <w:rsid w:val="00547ECC"/>
    <w:rsid w:val="0055071D"/>
    <w:rsid w:val="005559AF"/>
    <w:rsid w:val="0055702A"/>
    <w:rsid w:val="00557562"/>
    <w:rsid w:val="0057530B"/>
    <w:rsid w:val="00581FF8"/>
    <w:rsid w:val="005857D1"/>
    <w:rsid w:val="00585CED"/>
    <w:rsid w:val="005934D8"/>
    <w:rsid w:val="00593A54"/>
    <w:rsid w:val="0059499B"/>
    <w:rsid w:val="005A0D5B"/>
    <w:rsid w:val="005A7155"/>
    <w:rsid w:val="005B12AA"/>
    <w:rsid w:val="005C4294"/>
    <w:rsid w:val="005C4E49"/>
    <w:rsid w:val="005C677A"/>
    <w:rsid w:val="005C6CC1"/>
    <w:rsid w:val="005D0826"/>
    <w:rsid w:val="005D283A"/>
    <w:rsid w:val="005F080F"/>
    <w:rsid w:val="005F1A02"/>
    <w:rsid w:val="00601FAB"/>
    <w:rsid w:val="00606CDA"/>
    <w:rsid w:val="0060740B"/>
    <w:rsid w:val="006132E9"/>
    <w:rsid w:val="00617770"/>
    <w:rsid w:val="006206D4"/>
    <w:rsid w:val="00622662"/>
    <w:rsid w:val="00622DDA"/>
    <w:rsid w:val="00630291"/>
    <w:rsid w:val="0064078A"/>
    <w:rsid w:val="00640ACA"/>
    <w:rsid w:val="00657C5C"/>
    <w:rsid w:val="006667FB"/>
    <w:rsid w:val="00670190"/>
    <w:rsid w:val="00675261"/>
    <w:rsid w:val="00676889"/>
    <w:rsid w:val="00682412"/>
    <w:rsid w:val="00690283"/>
    <w:rsid w:val="006909F5"/>
    <w:rsid w:val="006A0465"/>
    <w:rsid w:val="006A395E"/>
    <w:rsid w:val="006A54F7"/>
    <w:rsid w:val="006B122C"/>
    <w:rsid w:val="006B185E"/>
    <w:rsid w:val="006B3451"/>
    <w:rsid w:val="006B38F3"/>
    <w:rsid w:val="006B5A02"/>
    <w:rsid w:val="006B6B0A"/>
    <w:rsid w:val="006C2F3C"/>
    <w:rsid w:val="006E0342"/>
    <w:rsid w:val="006F1599"/>
    <w:rsid w:val="006F4CD3"/>
    <w:rsid w:val="006F685A"/>
    <w:rsid w:val="00706179"/>
    <w:rsid w:val="00716799"/>
    <w:rsid w:val="00722E63"/>
    <w:rsid w:val="0074439A"/>
    <w:rsid w:val="0075230D"/>
    <w:rsid w:val="00756571"/>
    <w:rsid w:val="007632BA"/>
    <w:rsid w:val="00763DA1"/>
    <w:rsid w:val="00781906"/>
    <w:rsid w:val="007837BD"/>
    <w:rsid w:val="00784DC1"/>
    <w:rsid w:val="007A2246"/>
    <w:rsid w:val="007B39D7"/>
    <w:rsid w:val="007B6729"/>
    <w:rsid w:val="007C11FA"/>
    <w:rsid w:val="007C5E33"/>
    <w:rsid w:val="007D3094"/>
    <w:rsid w:val="007D53DA"/>
    <w:rsid w:val="007E3F69"/>
    <w:rsid w:val="007F2408"/>
    <w:rsid w:val="007F272F"/>
    <w:rsid w:val="007F4247"/>
    <w:rsid w:val="00800F59"/>
    <w:rsid w:val="00801E19"/>
    <w:rsid w:val="00806222"/>
    <w:rsid w:val="00806AA1"/>
    <w:rsid w:val="008158C7"/>
    <w:rsid w:val="00821745"/>
    <w:rsid w:val="00827299"/>
    <w:rsid w:val="0084141C"/>
    <w:rsid w:val="008450F2"/>
    <w:rsid w:val="008510D4"/>
    <w:rsid w:val="0085295F"/>
    <w:rsid w:val="00854484"/>
    <w:rsid w:val="008702C7"/>
    <w:rsid w:val="008773FF"/>
    <w:rsid w:val="008839AF"/>
    <w:rsid w:val="00896AD8"/>
    <w:rsid w:val="008A107B"/>
    <w:rsid w:val="008A5DE6"/>
    <w:rsid w:val="008A6ECD"/>
    <w:rsid w:val="008C26E8"/>
    <w:rsid w:val="008C51FC"/>
    <w:rsid w:val="008E284B"/>
    <w:rsid w:val="008E5EB3"/>
    <w:rsid w:val="008E7CA4"/>
    <w:rsid w:val="008F208A"/>
    <w:rsid w:val="009046F3"/>
    <w:rsid w:val="00905963"/>
    <w:rsid w:val="00920D42"/>
    <w:rsid w:val="0093154A"/>
    <w:rsid w:val="00964696"/>
    <w:rsid w:val="0097196B"/>
    <w:rsid w:val="009749DA"/>
    <w:rsid w:val="00977F96"/>
    <w:rsid w:val="00981296"/>
    <w:rsid w:val="00992622"/>
    <w:rsid w:val="00995BA3"/>
    <w:rsid w:val="009B76FD"/>
    <w:rsid w:val="009C0E1F"/>
    <w:rsid w:val="009C775F"/>
    <w:rsid w:val="009D2F0F"/>
    <w:rsid w:val="009E15FC"/>
    <w:rsid w:val="00A05106"/>
    <w:rsid w:val="00A15C25"/>
    <w:rsid w:val="00A35CE4"/>
    <w:rsid w:val="00A445C9"/>
    <w:rsid w:val="00A45575"/>
    <w:rsid w:val="00A46D99"/>
    <w:rsid w:val="00A5422A"/>
    <w:rsid w:val="00A54E41"/>
    <w:rsid w:val="00A655D1"/>
    <w:rsid w:val="00A768EB"/>
    <w:rsid w:val="00A77626"/>
    <w:rsid w:val="00A8430A"/>
    <w:rsid w:val="00A84345"/>
    <w:rsid w:val="00A84557"/>
    <w:rsid w:val="00A84578"/>
    <w:rsid w:val="00A94314"/>
    <w:rsid w:val="00AA4B46"/>
    <w:rsid w:val="00AB5B40"/>
    <w:rsid w:val="00AB6351"/>
    <w:rsid w:val="00AC2A36"/>
    <w:rsid w:val="00AC6630"/>
    <w:rsid w:val="00AD21A5"/>
    <w:rsid w:val="00AD401C"/>
    <w:rsid w:val="00AE3642"/>
    <w:rsid w:val="00AE3FF7"/>
    <w:rsid w:val="00AE55C4"/>
    <w:rsid w:val="00AF5BB4"/>
    <w:rsid w:val="00B03DCE"/>
    <w:rsid w:val="00B07FDF"/>
    <w:rsid w:val="00B26216"/>
    <w:rsid w:val="00B32F84"/>
    <w:rsid w:val="00B444C4"/>
    <w:rsid w:val="00B449FC"/>
    <w:rsid w:val="00B532CF"/>
    <w:rsid w:val="00B534BE"/>
    <w:rsid w:val="00B60D57"/>
    <w:rsid w:val="00B61AC1"/>
    <w:rsid w:val="00B62191"/>
    <w:rsid w:val="00B751AC"/>
    <w:rsid w:val="00B84089"/>
    <w:rsid w:val="00B84F93"/>
    <w:rsid w:val="00B92A5C"/>
    <w:rsid w:val="00B94DE8"/>
    <w:rsid w:val="00BA145D"/>
    <w:rsid w:val="00BA43BC"/>
    <w:rsid w:val="00BA5729"/>
    <w:rsid w:val="00BB3AB1"/>
    <w:rsid w:val="00BB4752"/>
    <w:rsid w:val="00BC6D88"/>
    <w:rsid w:val="00BE4A28"/>
    <w:rsid w:val="00BE5E2B"/>
    <w:rsid w:val="00BF4A97"/>
    <w:rsid w:val="00BF7DAF"/>
    <w:rsid w:val="00C03A10"/>
    <w:rsid w:val="00C10F82"/>
    <w:rsid w:val="00C13006"/>
    <w:rsid w:val="00C14227"/>
    <w:rsid w:val="00C2213A"/>
    <w:rsid w:val="00C429F9"/>
    <w:rsid w:val="00C54AEE"/>
    <w:rsid w:val="00C615BE"/>
    <w:rsid w:val="00C65DC4"/>
    <w:rsid w:val="00C7315A"/>
    <w:rsid w:val="00C74F1C"/>
    <w:rsid w:val="00C76285"/>
    <w:rsid w:val="00C77446"/>
    <w:rsid w:val="00C82A0A"/>
    <w:rsid w:val="00CB12A0"/>
    <w:rsid w:val="00CC7DD9"/>
    <w:rsid w:val="00CD5151"/>
    <w:rsid w:val="00CD740B"/>
    <w:rsid w:val="00CE182A"/>
    <w:rsid w:val="00CF063B"/>
    <w:rsid w:val="00D058D5"/>
    <w:rsid w:val="00D221F0"/>
    <w:rsid w:val="00D23E1B"/>
    <w:rsid w:val="00D331E8"/>
    <w:rsid w:val="00D35583"/>
    <w:rsid w:val="00D37C54"/>
    <w:rsid w:val="00D41915"/>
    <w:rsid w:val="00D52FDC"/>
    <w:rsid w:val="00D60078"/>
    <w:rsid w:val="00D6377E"/>
    <w:rsid w:val="00D6467B"/>
    <w:rsid w:val="00D70E74"/>
    <w:rsid w:val="00D72687"/>
    <w:rsid w:val="00D77252"/>
    <w:rsid w:val="00D91F9F"/>
    <w:rsid w:val="00D97DA7"/>
    <w:rsid w:val="00DA36A6"/>
    <w:rsid w:val="00DA561D"/>
    <w:rsid w:val="00DA6E79"/>
    <w:rsid w:val="00DB0E81"/>
    <w:rsid w:val="00DB1EC1"/>
    <w:rsid w:val="00DB5EDF"/>
    <w:rsid w:val="00DC53B8"/>
    <w:rsid w:val="00DE4A70"/>
    <w:rsid w:val="00DF0D3A"/>
    <w:rsid w:val="00DF3FD0"/>
    <w:rsid w:val="00DF7D2D"/>
    <w:rsid w:val="00DF7F49"/>
    <w:rsid w:val="00E02970"/>
    <w:rsid w:val="00E10D2E"/>
    <w:rsid w:val="00E1544C"/>
    <w:rsid w:val="00E25B25"/>
    <w:rsid w:val="00E2628B"/>
    <w:rsid w:val="00E32612"/>
    <w:rsid w:val="00E3279D"/>
    <w:rsid w:val="00E32DF9"/>
    <w:rsid w:val="00E3645C"/>
    <w:rsid w:val="00E37962"/>
    <w:rsid w:val="00E60FFF"/>
    <w:rsid w:val="00E66853"/>
    <w:rsid w:val="00E80532"/>
    <w:rsid w:val="00E935D8"/>
    <w:rsid w:val="00E97647"/>
    <w:rsid w:val="00EA0C74"/>
    <w:rsid w:val="00EB3AF0"/>
    <w:rsid w:val="00EB6E2D"/>
    <w:rsid w:val="00EB7529"/>
    <w:rsid w:val="00EC4987"/>
    <w:rsid w:val="00ED70B4"/>
    <w:rsid w:val="00EE4124"/>
    <w:rsid w:val="00F17217"/>
    <w:rsid w:val="00F408E1"/>
    <w:rsid w:val="00F413E0"/>
    <w:rsid w:val="00F41872"/>
    <w:rsid w:val="00F45232"/>
    <w:rsid w:val="00F45C7C"/>
    <w:rsid w:val="00F46B92"/>
    <w:rsid w:val="00F56FF3"/>
    <w:rsid w:val="00F57C3F"/>
    <w:rsid w:val="00F83846"/>
    <w:rsid w:val="00FA0413"/>
    <w:rsid w:val="00FA15F7"/>
    <w:rsid w:val="00FA2DE1"/>
    <w:rsid w:val="00FA6240"/>
    <w:rsid w:val="00FC3193"/>
    <w:rsid w:val="00FE4D1F"/>
    <w:rsid w:val="00FE57AF"/>
    <w:rsid w:val="00FF04A2"/>
    <w:rsid w:val="00FF4B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36DE4"/>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2A7C"/>
    <w:pPr>
      <w:spacing w:after="120"/>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Normal"/>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pPr>
      <w:overflowPunct w:val="0"/>
      <w:autoSpaceDE w:val="0"/>
      <w:autoSpaceDN w:val="0"/>
      <w:adjustRightInd w:val="0"/>
      <w:textAlignment w:val="baseline"/>
    </w:pPr>
    <w:rPr>
      <w:rFonts w:eastAsia="Times New Roman"/>
      <w:b/>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Normal"/>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ind w:left="1440" w:right="1440"/>
    </w:pPr>
  </w:style>
  <w:style w:type="paragraph" w:styleId="BodyText">
    <w:name w:val="Body Text"/>
    <w:basedOn w:val="Normal"/>
    <w:link w:val="BodyTextChar"/>
    <w:rsid w:val="008702C7"/>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basedOn w:val="BodyTextChar"/>
    <w:link w:val="BodyTextFirstIndent"/>
    <w:rsid w:val="008702C7"/>
    <w:rPr>
      <w:color w:val="000000"/>
    </w:rPr>
  </w:style>
  <w:style w:type="paragraph" w:styleId="BodyTextIndent">
    <w:name w:val="Body Text Indent"/>
    <w:basedOn w:val="Normal"/>
    <w:link w:val="BodyTextIndentChar"/>
    <w:rsid w:val="008702C7"/>
    <w:pPr>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basedOn w:val="BodyTextIndentChar"/>
    <w:link w:val="BodyTextFirstIndent2"/>
    <w:rsid w:val="008702C7"/>
    <w:rPr>
      <w:color w:val="000000"/>
    </w:rPr>
  </w:style>
  <w:style w:type="paragraph" w:styleId="BodyTextIndent2">
    <w:name w:val="Body Text Indent 2"/>
    <w:basedOn w:val="Normal"/>
    <w:link w:val="BodyTextIndent2Char"/>
    <w:rsid w:val="008702C7"/>
    <w:pPr>
      <w:spacing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ind w:left="283"/>
      <w:contextualSpacing/>
    </w:pPr>
  </w:style>
  <w:style w:type="paragraph" w:styleId="ListContinue2">
    <w:name w:val="List Continue 2"/>
    <w:basedOn w:val="Normal"/>
    <w:rsid w:val="008702C7"/>
    <w:pPr>
      <w:ind w:left="566"/>
      <w:contextualSpacing/>
    </w:pPr>
  </w:style>
  <w:style w:type="paragraph" w:styleId="ListContinue3">
    <w:name w:val="List Continue 3"/>
    <w:basedOn w:val="Normal"/>
    <w:rsid w:val="008702C7"/>
    <w:pPr>
      <w:ind w:left="849"/>
      <w:contextualSpacing/>
    </w:pPr>
  </w:style>
  <w:style w:type="paragraph" w:styleId="ListContinue4">
    <w:name w:val="List Continue 4"/>
    <w:basedOn w:val="Normal"/>
    <w:rsid w:val="008702C7"/>
    <w:pPr>
      <w:ind w:left="1132"/>
      <w:contextualSpacing/>
    </w:pPr>
  </w:style>
  <w:style w:type="paragraph" w:styleId="ListContinue5">
    <w:name w:val="List Continue 5"/>
    <w:basedOn w:val="Normal"/>
    <w:rsid w:val="008702C7"/>
    <w:pPr>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CommentReference">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2A1110-3511-4752-8E40-0AB222EDB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878</TotalTime>
  <Pages>2</Pages>
  <Words>588</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[Abdessamad]</cp:lastModifiedBy>
  <cp:revision>334</cp:revision>
  <cp:lastPrinted>2003-09-26T09:29:00Z</cp:lastPrinted>
  <dcterms:created xsi:type="dcterms:W3CDTF">2022-12-09T20:13:00Z</dcterms:created>
  <dcterms:modified xsi:type="dcterms:W3CDTF">2023-02-20T11:08:00Z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(3)wQJ7p16P9psU8pHH08t/A51RFb18+gXaGxP4fqHgra6QtfrqvlEjwwLgFt8NDY9s8NTYTgLq_x000d_
/avbYo8Cff5qDgrfxqFVqMipRq4sCPIQl8V001H1/REleRQIxE4fOf7RVWfp5AGhbmkahD49_x000d_
sXPeVhRRsdTKGcZK/aQDp86WQ39Zm4nTNSGlbF5DUFIP+5PjBTkv1fzt4kVoPDCBTTs+6LgE_x000d_
bg3B7u92Kv30k22pGO</vt:lpwstr>
  </property>
  <property fmtid="{D5CDD505-2E9C-101B-9397-08002B2CF9AE}" pid="3" name="_2015_ms_pID_7253431">
    <vt:lpwstr>T5t6YOawDLCwsvtDIZIGxVBtIRjQICirelp9YDsjOQyODMLzQeUmXT_x000d_
ZhG3i2U8sq88IfyEP1kCm3jfWZVpblTCwpgF9dn+ubY/mERcT9xPXcSx/eolVUcErFADLpAL_x000d_
NHoHiIlybDczhnXRdVlPeli4yeRJyXAj6tEzG5askwrdUC58qjGcAo//nYqv3xjDAnXc9biJ_x000d_
KB8q/gr0zOhFXoVFfCqBDrOCT5zYqRun+FL4</vt:lpwstr>
  </property>
  <property fmtid="{D5CDD505-2E9C-101B-9397-08002B2CF9AE}" pid="4" name="_2015_ms_pID_7253432">
    <vt:lpwstr>etDjpRppGS2MCOVzFo90DjY=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1665191620</vt:lpwstr>
  </property>
</Properties>
</file>