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BD90" w14:textId="0C6EDD44" w:rsidR="00160129" w:rsidRDefault="00160129" w:rsidP="0016012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C3-22</w:t>
      </w:r>
      <w:r w:rsidR="007A5A34">
        <w:rPr>
          <w:b/>
          <w:noProof/>
          <w:sz w:val="24"/>
        </w:rPr>
        <w:t>3553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BA7CBBD" w14:textId="24253E44" w:rsidR="00EA68B1" w:rsidRDefault="00160129" w:rsidP="0016012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12th – 20th May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427C1C1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7446" w:rsidRPr="00F07446">
        <w:rPr>
          <w:color w:val="000000"/>
          <w:lang w:val="en-US"/>
        </w:rPr>
        <w:t xml:space="preserve">LS </w:t>
      </w:r>
      <w:r w:rsidR="00F07446" w:rsidRPr="007B22DC">
        <w:rPr>
          <w:color w:val="000000"/>
          <w:lang w:val="en-US"/>
        </w:rPr>
        <w:t xml:space="preserve">on </w:t>
      </w:r>
      <w:r w:rsidR="00220BC1">
        <w:rPr>
          <w:lang w:eastAsia="zh-CN"/>
        </w:rPr>
        <w:t>AF session with required QoS procedures</w:t>
      </w:r>
      <w:r w:rsidR="00885FE3">
        <w:rPr>
          <w:lang w:eastAsia="zh-CN"/>
        </w:rPr>
        <w:t xml:space="preserve"> </w:t>
      </w:r>
      <w:r w:rsidR="00C91FC6">
        <w:rPr>
          <w:color w:val="000000"/>
          <w:lang w:val="en-US"/>
        </w:rPr>
        <w:t>support for TSC traffic</w:t>
      </w:r>
    </w:p>
    <w:p w14:paraId="65004854" w14:textId="5B4436AE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</w:p>
    <w:p w14:paraId="56E3B846" w14:textId="62F29949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F07446">
        <w:rPr>
          <w:color w:val="000000"/>
        </w:rPr>
        <w:t>Release 17</w:t>
      </w:r>
    </w:p>
    <w:p w14:paraId="792135A2" w14:textId="21C5A415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23315B">
        <w:rPr>
          <w:color w:val="000000"/>
        </w:rPr>
        <w:t>IIoT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31CC8A0" w:rsidR="00463675" w:rsidRPr="004803F3" w:rsidRDefault="00463675" w:rsidP="000F4E43">
      <w:pPr>
        <w:pStyle w:val="Source"/>
        <w:rPr>
          <w:color w:val="000000"/>
        </w:rPr>
      </w:pPr>
      <w:r w:rsidRPr="000F4E43">
        <w:t>Source:</w:t>
      </w:r>
      <w:r w:rsidRPr="000F4E43">
        <w:tab/>
      </w:r>
      <w:r w:rsidR="00F07446" w:rsidRPr="004803F3">
        <w:rPr>
          <w:b w:val="0"/>
          <w:color w:val="000000"/>
        </w:rPr>
        <w:t>CT</w:t>
      </w:r>
      <w:r w:rsidR="009C0C06">
        <w:rPr>
          <w:b w:val="0"/>
          <w:color w:val="000000"/>
        </w:rPr>
        <w:t>3</w:t>
      </w:r>
    </w:p>
    <w:p w14:paraId="6AF9910D" w14:textId="5DFA1188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315B">
        <w:rPr>
          <w:b w:val="0"/>
          <w:color w:val="000000"/>
        </w:rPr>
        <w:t>SA2</w:t>
      </w:r>
    </w:p>
    <w:p w14:paraId="033E954A" w14:textId="07E9816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75748">
        <w:rPr>
          <w:b w:val="0"/>
          <w:color w:val="000000"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E764460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3315B">
        <w:rPr>
          <w:bCs/>
        </w:rPr>
        <w:t>Xiaoyun Zhou</w:t>
      </w:r>
    </w:p>
    <w:p w14:paraId="5836C680" w14:textId="587538E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3315B">
        <w:rPr>
          <w:bCs/>
          <w:color w:val="0000FF"/>
        </w:rPr>
        <w:t>zhouxiaoyun8@huawei.com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6250092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392FE6">
        <w:t>None.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ADFD73" w14:textId="50E199DB" w:rsidR="00C91FC6" w:rsidRDefault="00C91FC6" w:rsidP="0014163F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As defined in step 3b of clause </w:t>
      </w:r>
      <w:r w:rsidRPr="00C91FC6">
        <w:rPr>
          <w:rFonts w:ascii="Arial" w:hAnsi="Arial" w:cs="Arial"/>
          <w:lang w:val="en-US" w:eastAsia="zh-CN"/>
        </w:rPr>
        <w:t>4.15.6.6 in TS 23.502</w:t>
      </w:r>
      <w:r>
        <w:rPr>
          <w:rFonts w:ascii="Arial" w:hAnsi="Arial" w:cs="Arial"/>
          <w:lang w:val="en-US" w:eastAsia="zh-CN"/>
        </w:rPr>
        <w:t>, the mapped sponsored data connectivity information may be provided to the PCF by TSCTSF. But sponsored data connectivity information is not provided by the NEF in the step 3a.</w:t>
      </w:r>
    </w:p>
    <w:p w14:paraId="6425CD39" w14:textId="77777777" w:rsidR="00C91FC6" w:rsidRDefault="00C91FC6" w:rsidP="0014163F">
      <w:pPr>
        <w:rPr>
          <w:rFonts w:ascii="Arial" w:hAnsi="Arial" w:cs="Arial"/>
          <w:lang w:val="en-US" w:eastAsia="zh-CN"/>
        </w:rPr>
      </w:pPr>
    </w:p>
    <w:p w14:paraId="28C59C8B" w14:textId="77777777" w:rsidR="00220BC1" w:rsidRDefault="00C91FC6" w:rsidP="0014163F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C</w:t>
      </w:r>
      <w:r>
        <w:rPr>
          <w:rFonts w:ascii="Arial" w:hAnsi="Arial" w:cs="Arial"/>
          <w:lang w:val="en-US" w:eastAsia="zh-CN"/>
        </w:rPr>
        <w:t>T3 would like to ask</w:t>
      </w:r>
      <w:r w:rsidR="00220BC1">
        <w:rPr>
          <w:rFonts w:ascii="Arial" w:hAnsi="Arial" w:cs="Arial"/>
          <w:lang w:val="en-US" w:eastAsia="zh-CN"/>
        </w:rPr>
        <w:t xml:space="preserve">: </w:t>
      </w:r>
    </w:p>
    <w:p w14:paraId="3E86890E" w14:textId="77777777" w:rsidR="00220BC1" w:rsidRDefault="00220BC1" w:rsidP="0014163F">
      <w:pPr>
        <w:rPr>
          <w:rFonts w:ascii="Arial" w:hAnsi="Arial" w:cs="Arial"/>
          <w:lang w:val="en-US" w:eastAsia="zh-CN"/>
        </w:rPr>
      </w:pPr>
    </w:p>
    <w:p w14:paraId="42597199" w14:textId="6B502DE1" w:rsidR="00BC5FF1" w:rsidRDefault="00220BC1" w:rsidP="0014163F">
      <w:pPr>
        <w:rPr>
          <w:rFonts w:ascii="Arial" w:hAnsi="Arial" w:cs="Arial"/>
          <w:lang w:val="en-US" w:eastAsia="zh-CN"/>
        </w:rPr>
      </w:pPr>
      <w:r w:rsidRPr="00220BC1">
        <w:rPr>
          <w:rFonts w:ascii="Arial" w:hAnsi="Arial" w:cs="Arial"/>
          <w:b/>
          <w:bCs/>
          <w:lang w:val="en-US" w:eastAsia="zh-CN"/>
        </w:rPr>
        <w:t>Question 1</w:t>
      </w:r>
      <w:r>
        <w:rPr>
          <w:rFonts w:ascii="Arial" w:hAnsi="Arial" w:cs="Arial"/>
          <w:lang w:val="en-US" w:eastAsia="zh-CN"/>
        </w:rPr>
        <w:t>:</w:t>
      </w:r>
      <w:r w:rsidR="00F42E2F">
        <w:rPr>
          <w:rFonts w:ascii="Arial" w:hAnsi="Arial" w:cs="Arial"/>
          <w:lang w:val="en-US" w:eastAsia="zh-CN"/>
        </w:rPr>
        <w:t xml:space="preserve"> </w:t>
      </w:r>
      <w:r w:rsidR="00C91FC6">
        <w:rPr>
          <w:rFonts w:ascii="Arial" w:hAnsi="Arial" w:cs="Arial"/>
          <w:lang w:val="en-US" w:eastAsia="zh-CN"/>
        </w:rPr>
        <w:t>whether the sponsored data connectivity is supported for the TSC traffic</w:t>
      </w:r>
      <w:r w:rsidR="008549AC">
        <w:rPr>
          <w:rFonts w:ascii="Arial" w:hAnsi="Arial" w:cs="Arial"/>
          <w:lang w:val="en-US" w:eastAsia="zh-CN"/>
        </w:rPr>
        <w:t xml:space="preserve"> or not?</w:t>
      </w:r>
    </w:p>
    <w:p w14:paraId="629103B5" w14:textId="1D5D213D" w:rsidR="00C91FC6" w:rsidRDefault="00C91FC6" w:rsidP="0014163F">
      <w:pPr>
        <w:rPr>
          <w:rFonts w:ascii="Arial" w:hAnsi="Arial" w:cs="Arial"/>
          <w:lang w:val="en-US" w:eastAsia="zh-CN"/>
        </w:rPr>
      </w:pPr>
    </w:p>
    <w:p w14:paraId="06C7A239" w14:textId="77777777" w:rsidR="00BF140A" w:rsidRDefault="00220BC1" w:rsidP="0014163F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As defined in the same cl</w:t>
      </w:r>
      <w:r w:rsidR="00BF140A">
        <w:rPr>
          <w:rFonts w:ascii="Arial" w:hAnsi="Arial" w:cs="Arial"/>
          <w:lang w:val="en-US" w:eastAsia="zh-CN"/>
        </w:rPr>
        <w:t>aus</w:t>
      </w:r>
      <w:r>
        <w:rPr>
          <w:rFonts w:ascii="Arial" w:hAnsi="Arial" w:cs="Arial"/>
          <w:lang w:val="en-US" w:eastAsia="zh-CN"/>
        </w:rPr>
        <w:t>e in TS 23.502</w:t>
      </w:r>
      <w:r w:rsidR="00BF140A">
        <w:rPr>
          <w:rFonts w:ascii="Arial" w:hAnsi="Arial" w:cs="Arial"/>
          <w:lang w:val="en-US" w:eastAsia="zh-CN"/>
        </w:rPr>
        <w:t xml:space="preserve"> both t</w:t>
      </w:r>
      <w:r w:rsidR="00BF140A" w:rsidRPr="00BF140A">
        <w:rPr>
          <w:rFonts w:ascii="Arial" w:hAnsi="Arial" w:cs="Arial"/>
          <w:lang w:val="en-US" w:eastAsia="zh-CN"/>
        </w:rPr>
        <w:t xml:space="preserve">he </w:t>
      </w:r>
      <w:r w:rsidR="00BF140A">
        <w:rPr>
          <w:rFonts w:ascii="Arial" w:hAnsi="Arial" w:cs="Arial"/>
          <w:lang w:val="en-US" w:eastAsia="zh-CN"/>
        </w:rPr>
        <w:t xml:space="preserve">NEF and </w:t>
      </w:r>
      <w:r w:rsidR="00BF140A" w:rsidRPr="00BF140A">
        <w:rPr>
          <w:rFonts w:ascii="Arial" w:hAnsi="Arial" w:cs="Arial"/>
          <w:lang w:val="en-US" w:eastAsia="zh-CN"/>
        </w:rPr>
        <w:t>TSCTSF shall send a Npcf_PolicyAuthorization_Subscribe message to the PCF to subscribe to notifications of Resource allocation status and may subscribe to other events described in clause 6.1.3.18 of TS 23.503</w:t>
      </w:r>
      <w:r w:rsidR="00BF140A">
        <w:rPr>
          <w:rFonts w:ascii="Arial" w:hAnsi="Arial" w:cs="Arial"/>
          <w:lang w:val="en-US" w:eastAsia="zh-CN"/>
        </w:rPr>
        <w:t xml:space="preserve"> (steps 6 and 6a). </w:t>
      </w:r>
    </w:p>
    <w:p w14:paraId="4B10933A" w14:textId="217D121D" w:rsidR="00BF140A" w:rsidRPr="000439D7" w:rsidRDefault="00BF140A" w:rsidP="000439D7">
      <w:pPr>
        <w:rPr>
          <w:rFonts w:ascii="Arial" w:hAnsi="Arial" w:cs="Arial"/>
          <w:lang w:val="en-US" w:eastAsia="zh-CN"/>
        </w:rPr>
      </w:pPr>
      <w:r w:rsidRPr="000439D7">
        <w:rPr>
          <w:rFonts w:ascii="Arial" w:hAnsi="Arial" w:cs="Arial"/>
          <w:lang w:val="en-US" w:eastAsia="zh-CN"/>
        </w:rPr>
        <w:t xml:space="preserve">However, in the referred clause of TS 23.503, the only event that the TSCTSF can subscribe to is 5GS Bridge information Notification. </w:t>
      </w:r>
    </w:p>
    <w:p w14:paraId="562C9513" w14:textId="075FD462" w:rsidR="00BF140A" w:rsidRDefault="00BF140A" w:rsidP="00987194">
      <w:pPr>
        <w:rPr>
          <w:lang w:eastAsia="zh-CN"/>
        </w:rPr>
      </w:pPr>
    </w:p>
    <w:p w14:paraId="5132B45A" w14:textId="2267503A" w:rsidR="00BF140A" w:rsidRDefault="00BF140A" w:rsidP="00BF140A">
      <w:pPr>
        <w:rPr>
          <w:rFonts w:ascii="Arial" w:hAnsi="Arial" w:cs="Arial"/>
          <w:lang w:val="en-US" w:eastAsia="zh-CN"/>
        </w:rPr>
      </w:pPr>
      <w:r w:rsidRPr="00220BC1">
        <w:rPr>
          <w:rFonts w:ascii="Arial" w:hAnsi="Arial" w:cs="Arial"/>
          <w:b/>
          <w:bCs/>
          <w:lang w:val="en-US" w:eastAsia="zh-CN"/>
        </w:rPr>
        <w:t xml:space="preserve">Question </w:t>
      </w:r>
      <w:r>
        <w:rPr>
          <w:rFonts w:ascii="Arial" w:hAnsi="Arial" w:cs="Arial"/>
          <w:b/>
          <w:bCs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>:</w:t>
      </w:r>
      <w:r w:rsidR="000439D7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>Can TSCTSF subscribe to resource allocation status in the PCF? What events may be subscribed by TSCTSF?</w:t>
      </w:r>
    </w:p>
    <w:p w14:paraId="18D0E93E" w14:textId="4C003B14" w:rsidR="00220BC1" w:rsidRDefault="00220BC1" w:rsidP="0014163F">
      <w:pPr>
        <w:rPr>
          <w:rFonts w:ascii="Arial" w:hAnsi="Arial" w:cs="Arial"/>
          <w:lang w:val="en-US" w:eastAsia="zh-CN"/>
        </w:rPr>
      </w:pPr>
    </w:p>
    <w:p w14:paraId="3FE74C4D" w14:textId="77777777" w:rsidR="00987194" w:rsidRPr="00C91FC6" w:rsidRDefault="00987194" w:rsidP="0014163F">
      <w:pPr>
        <w:rPr>
          <w:rFonts w:ascii="Arial" w:hAnsi="Arial" w:cs="Arial"/>
          <w:lang w:val="en-US" w:eastAsia="zh-CN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44DAC0F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C75341">
        <w:rPr>
          <w:rFonts w:ascii="Arial" w:hAnsi="Arial" w:cs="Arial"/>
          <w:b/>
        </w:rPr>
        <w:t>CT</w:t>
      </w:r>
      <w:r w:rsidR="00C91FC6">
        <w:rPr>
          <w:rFonts w:ascii="Arial" w:hAnsi="Arial" w:cs="Arial"/>
          <w:b/>
        </w:rPr>
        <w:t>2</w:t>
      </w:r>
      <w:r w:rsidR="00C7534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</w:t>
      </w:r>
      <w:r w:rsidR="00C75341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>.</w:t>
      </w:r>
    </w:p>
    <w:p w14:paraId="3449AB35" w14:textId="06D4A533" w:rsidR="00463675" w:rsidRPr="00640DE6" w:rsidRDefault="00463675" w:rsidP="00CC3C58">
      <w:pPr>
        <w:spacing w:after="120"/>
        <w:ind w:left="993" w:hanging="993"/>
        <w:rPr>
          <w:rFonts w:ascii="Arial" w:hAnsi="Arial" w:cs="Arial"/>
          <w:i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C3C58" w:rsidRPr="009A34A8">
        <w:rPr>
          <w:rFonts w:ascii="Arial" w:hAnsi="Arial" w:cs="Arial"/>
        </w:rPr>
        <w:t>CT</w:t>
      </w:r>
      <w:r w:rsidR="00640DE6">
        <w:rPr>
          <w:rFonts w:ascii="Arial" w:hAnsi="Arial" w:cs="Arial"/>
        </w:rPr>
        <w:t>3</w:t>
      </w:r>
      <w:r w:rsidR="00CC3C58" w:rsidRPr="009A34A8">
        <w:rPr>
          <w:rFonts w:ascii="Arial" w:hAnsi="Arial" w:cs="Arial"/>
        </w:rPr>
        <w:t xml:space="preserve"> kindly requests </w:t>
      </w:r>
      <w:r w:rsidR="00C91FC6">
        <w:rPr>
          <w:rFonts w:ascii="Arial" w:hAnsi="Arial" w:cs="Arial"/>
        </w:rPr>
        <w:t xml:space="preserve">SA2 to answer above </w:t>
      </w:r>
      <w:r w:rsidR="00773A87">
        <w:rPr>
          <w:rFonts w:ascii="Arial" w:hAnsi="Arial" w:cs="Arial"/>
        </w:rPr>
        <w:t>question</w:t>
      </w:r>
      <w:r w:rsidR="00F42E2F">
        <w:rPr>
          <w:rFonts w:ascii="Arial" w:hAnsi="Arial" w:cs="Arial"/>
        </w:rPr>
        <w:t>s</w:t>
      </w:r>
      <w:r w:rsidR="00773A87">
        <w:rPr>
          <w:rFonts w:ascii="Arial" w:hAnsi="Arial" w:cs="Arial"/>
        </w:rPr>
        <w:t xml:space="preserve"> and update stage 2 specification if necessary.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39F8395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C118F9">
        <w:rPr>
          <w:rFonts w:ascii="Arial" w:hAnsi="Arial" w:cs="Arial"/>
          <w:b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52F7173D" w14:textId="3BC1FB95" w:rsidR="0034495A" w:rsidRPr="00350C65" w:rsidRDefault="0034495A" w:rsidP="0034495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50C65">
        <w:rPr>
          <w:rFonts w:ascii="Arial" w:hAnsi="Arial" w:cs="Arial"/>
          <w:bCs/>
        </w:rPr>
        <w:t>3GPP TSG CT3#12</w:t>
      </w:r>
      <w:r w:rsidR="00E751C6" w:rsidRPr="00350C65">
        <w:rPr>
          <w:rFonts w:ascii="Arial" w:hAnsi="Arial" w:cs="Arial"/>
          <w:bCs/>
        </w:rPr>
        <w:t>3</w:t>
      </w:r>
      <w:r w:rsidR="00BF140A" w:rsidRPr="00350C65">
        <w:rPr>
          <w:rFonts w:ascii="Arial" w:hAnsi="Arial" w:cs="Arial"/>
          <w:bCs/>
        </w:rPr>
        <w:t>E</w:t>
      </w:r>
      <w:r w:rsidR="00E751C6" w:rsidRPr="00350C65">
        <w:rPr>
          <w:rFonts w:ascii="Arial" w:hAnsi="Arial" w:cs="Arial"/>
          <w:bCs/>
        </w:rPr>
        <w:tab/>
      </w:r>
      <w:r w:rsidRPr="00350C65">
        <w:rPr>
          <w:rFonts w:ascii="Arial" w:hAnsi="Arial" w:cs="Arial"/>
          <w:bCs/>
        </w:rPr>
        <w:tab/>
      </w:r>
      <w:r w:rsidRPr="00350C65">
        <w:rPr>
          <w:rFonts w:ascii="Arial" w:hAnsi="Arial" w:cs="Arial"/>
          <w:bCs/>
        </w:rPr>
        <w:tab/>
        <w:t>0</w:t>
      </w:r>
      <w:r w:rsidR="00E751C6" w:rsidRPr="00350C65">
        <w:rPr>
          <w:rFonts w:ascii="Arial" w:hAnsi="Arial" w:cs="Arial"/>
          <w:bCs/>
        </w:rPr>
        <w:t>8</w:t>
      </w:r>
      <w:r w:rsidRPr="00350C65">
        <w:rPr>
          <w:rFonts w:ascii="Arial" w:hAnsi="Arial" w:cs="Arial"/>
          <w:bCs/>
        </w:rPr>
        <w:t>/2022</w:t>
      </w:r>
      <w:r w:rsidRPr="00350C65">
        <w:rPr>
          <w:rFonts w:ascii="Arial" w:hAnsi="Arial" w:cs="Arial"/>
          <w:bCs/>
        </w:rPr>
        <w:tab/>
      </w:r>
      <w:r w:rsidR="00BF140A">
        <w:rPr>
          <w:rFonts w:ascii="Arial" w:hAnsi="Arial" w:cs="Arial"/>
          <w:bCs/>
          <w:lang w:val="es-ES"/>
        </w:rPr>
        <w:t>E-meeting</w:t>
      </w:r>
    </w:p>
    <w:p w14:paraId="1E0DAB12" w14:textId="77777777" w:rsidR="00A7348D" w:rsidRPr="00064926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064926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E1CF" w14:textId="77777777" w:rsidR="00F376ED" w:rsidRDefault="00F376ED">
      <w:r>
        <w:separator/>
      </w:r>
    </w:p>
  </w:endnote>
  <w:endnote w:type="continuationSeparator" w:id="0">
    <w:p w14:paraId="265F1835" w14:textId="77777777" w:rsidR="00F376ED" w:rsidRDefault="00F3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5E36" w14:textId="77777777" w:rsidR="00F376ED" w:rsidRDefault="00F376ED">
      <w:r>
        <w:separator/>
      </w:r>
    </w:p>
  </w:footnote>
  <w:footnote w:type="continuationSeparator" w:id="0">
    <w:p w14:paraId="65892F7C" w14:textId="77777777" w:rsidR="00F376ED" w:rsidRDefault="00F3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6BB0445"/>
    <w:multiLevelType w:val="hybridMultilevel"/>
    <w:tmpl w:val="1D524F58"/>
    <w:lvl w:ilvl="0" w:tplc="E4C85FB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AE5226"/>
    <w:multiLevelType w:val="hybridMultilevel"/>
    <w:tmpl w:val="BD3E697A"/>
    <w:lvl w:ilvl="0" w:tplc="FDBE203A">
      <w:start w:val="1"/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0EE4"/>
    <w:rsid w:val="000439D7"/>
    <w:rsid w:val="000474C7"/>
    <w:rsid w:val="0005627F"/>
    <w:rsid w:val="00061460"/>
    <w:rsid w:val="00064926"/>
    <w:rsid w:val="00082385"/>
    <w:rsid w:val="00082664"/>
    <w:rsid w:val="00097476"/>
    <w:rsid w:val="000B1AA1"/>
    <w:rsid w:val="000B435C"/>
    <w:rsid w:val="000C7929"/>
    <w:rsid w:val="000E7673"/>
    <w:rsid w:val="000F13B7"/>
    <w:rsid w:val="000F4E43"/>
    <w:rsid w:val="00105899"/>
    <w:rsid w:val="00121508"/>
    <w:rsid w:val="001307EB"/>
    <w:rsid w:val="0014163F"/>
    <w:rsid w:val="00160129"/>
    <w:rsid w:val="001608BF"/>
    <w:rsid w:val="00160A0F"/>
    <w:rsid w:val="001734EB"/>
    <w:rsid w:val="00175748"/>
    <w:rsid w:val="00190CFF"/>
    <w:rsid w:val="001A4AF7"/>
    <w:rsid w:val="001D21FD"/>
    <w:rsid w:val="001E1FA8"/>
    <w:rsid w:val="00220BC1"/>
    <w:rsid w:val="0023315B"/>
    <w:rsid w:val="002354A1"/>
    <w:rsid w:val="00236EEE"/>
    <w:rsid w:val="0025127C"/>
    <w:rsid w:val="002777F3"/>
    <w:rsid w:val="00290E5A"/>
    <w:rsid w:val="00324107"/>
    <w:rsid w:val="00326B06"/>
    <w:rsid w:val="00332C08"/>
    <w:rsid w:val="0034495A"/>
    <w:rsid w:val="00347947"/>
    <w:rsid w:val="00350C65"/>
    <w:rsid w:val="003663C4"/>
    <w:rsid w:val="00367678"/>
    <w:rsid w:val="003901E1"/>
    <w:rsid w:val="00392FE6"/>
    <w:rsid w:val="00394C25"/>
    <w:rsid w:val="003C3D6E"/>
    <w:rsid w:val="00401229"/>
    <w:rsid w:val="00416C83"/>
    <w:rsid w:val="004234FF"/>
    <w:rsid w:val="00426D35"/>
    <w:rsid w:val="00445241"/>
    <w:rsid w:val="00452442"/>
    <w:rsid w:val="00461272"/>
    <w:rsid w:val="00463675"/>
    <w:rsid w:val="004750FF"/>
    <w:rsid w:val="004803F3"/>
    <w:rsid w:val="004A689C"/>
    <w:rsid w:val="004B1509"/>
    <w:rsid w:val="004B3D12"/>
    <w:rsid w:val="004B43FA"/>
    <w:rsid w:val="004C3F5A"/>
    <w:rsid w:val="004C4DCF"/>
    <w:rsid w:val="004D2E9D"/>
    <w:rsid w:val="005008EB"/>
    <w:rsid w:val="00507006"/>
    <w:rsid w:val="00515A7E"/>
    <w:rsid w:val="00536799"/>
    <w:rsid w:val="00543D17"/>
    <w:rsid w:val="005444CF"/>
    <w:rsid w:val="00545D79"/>
    <w:rsid w:val="005736D2"/>
    <w:rsid w:val="00584B08"/>
    <w:rsid w:val="00587079"/>
    <w:rsid w:val="005B211A"/>
    <w:rsid w:val="0062458B"/>
    <w:rsid w:val="00640DE6"/>
    <w:rsid w:val="00643621"/>
    <w:rsid w:val="00643A2E"/>
    <w:rsid w:val="00654758"/>
    <w:rsid w:val="00672B1A"/>
    <w:rsid w:val="00685F28"/>
    <w:rsid w:val="00687A0B"/>
    <w:rsid w:val="00697B8D"/>
    <w:rsid w:val="006D0B09"/>
    <w:rsid w:val="006E17C7"/>
    <w:rsid w:val="007032C5"/>
    <w:rsid w:val="007116E4"/>
    <w:rsid w:val="00726FC3"/>
    <w:rsid w:val="00747654"/>
    <w:rsid w:val="00762ED6"/>
    <w:rsid w:val="00773A87"/>
    <w:rsid w:val="0077485D"/>
    <w:rsid w:val="007947E3"/>
    <w:rsid w:val="007A59F5"/>
    <w:rsid w:val="007A5A34"/>
    <w:rsid w:val="007D5794"/>
    <w:rsid w:val="007E00F8"/>
    <w:rsid w:val="007E745E"/>
    <w:rsid w:val="00835827"/>
    <w:rsid w:val="008549AC"/>
    <w:rsid w:val="00885057"/>
    <w:rsid w:val="00885FE3"/>
    <w:rsid w:val="00893269"/>
    <w:rsid w:val="0089666F"/>
    <w:rsid w:val="008A365C"/>
    <w:rsid w:val="008B6A8C"/>
    <w:rsid w:val="008F442E"/>
    <w:rsid w:val="0090241A"/>
    <w:rsid w:val="00923E7C"/>
    <w:rsid w:val="0092644D"/>
    <w:rsid w:val="0093194B"/>
    <w:rsid w:val="009631C3"/>
    <w:rsid w:val="00987194"/>
    <w:rsid w:val="009A2B30"/>
    <w:rsid w:val="009C0C06"/>
    <w:rsid w:val="009E0CA3"/>
    <w:rsid w:val="009F6E85"/>
    <w:rsid w:val="00A55340"/>
    <w:rsid w:val="00A67936"/>
    <w:rsid w:val="00A7348D"/>
    <w:rsid w:val="00A877B6"/>
    <w:rsid w:val="00AB645A"/>
    <w:rsid w:val="00AD51BB"/>
    <w:rsid w:val="00AE489C"/>
    <w:rsid w:val="00B00371"/>
    <w:rsid w:val="00B144F4"/>
    <w:rsid w:val="00B20701"/>
    <w:rsid w:val="00B235CC"/>
    <w:rsid w:val="00B63CCC"/>
    <w:rsid w:val="00BB15FF"/>
    <w:rsid w:val="00BC5FF1"/>
    <w:rsid w:val="00BC7257"/>
    <w:rsid w:val="00BE2BA8"/>
    <w:rsid w:val="00BE3F37"/>
    <w:rsid w:val="00BF140A"/>
    <w:rsid w:val="00BF7EE2"/>
    <w:rsid w:val="00C118F9"/>
    <w:rsid w:val="00C12B80"/>
    <w:rsid w:val="00C165D1"/>
    <w:rsid w:val="00C21B99"/>
    <w:rsid w:val="00C2692E"/>
    <w:rsid w:val="00C5051B"/>
    <w:rsid w:val="00C6618A"/>
    <w:rsid w:val="00C6700A"/>
    <w:rsid w:val="00C75341"/>
    <w:rsid w:val="00C80432"/>
    <w:rsid w:val="00C91FC6"/>
    <w:rsid w:val="00C975A6"/>
    <w:rsid w:val="00CA2FB0"/>
    <w:rsid w:val="00CC3C58"/>
    <w:rsid w:val="00CD1F8A"/>
    <w:rsid w:val="00CE7E03"/>
    <w:rsid w:val="00D1186A"/>
    <w:rsid w:val="00D37B13"/>
    <w:rsid w:val="00D50E4E"/>
    <w:rsid w:val="00D53018"/>
    <w:rsid w:val="00D676CD"/>
    <w:rsid w:val="00D84420"/>
    <w:rsid w:val="00D87B4A"/>
    <w:rsid w:val="00D90BFE"/>
    <w:rsid w:val="00D910A4"/>
    <w:rsid w:val="00D96584"/>
    <w:rsid w:val="00DF28C7"/>
    <w:rsid w:val="00E16BBB"/>
    <w:rsid w:val="00E20604"/>
    <w:rsid w:val="00E4207B"/>
    <w:rsid w:val="00E71E8F"/>
    <w:rsid w:val="00E72B30"/>
    <w:rsid w:val="00E74B9D"/>
    <w:rsid w:val="00E751C6"/>
    <w:rsid w:val="00E76827"/>
    <w:rsid w:val="00E909C8"/>
    <w:rsid w:val="00EA19B5"/>
    <w:rsid w:val="00EA640A"/>
    <w:rsid w:val="00EA68B1"/>
    <w:rsid w:val="00EB5958"/>
    <w:rsid w:val="00F043F4"/>
    <w:rsid w:val="00F0649B"/>
    <w:rsid w:val="00F07446"/>
    <w:rsid w:val="00F12248"/>
    <w:rsid w:val="00F16C83"/>
    <w:rsid w:val="00F170C6"/>
    <w:rsid w:val="00F20CD7"/>
    <w:rsid w:val="00F376ED"/>
    <w:rsid w:val="00F42E2F"/>
    <w:rsid w:val="00F8403F"/>
    <w:rsid w:val="00F9363A"/>
    <w:rsid w:val="00F94302"/>
    <w:rsid w:val="00F961A1"/>
    <w:rsid w:val="00FD4657"/>
    <w:rsid w:val="00FE7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082385"/>
    <w:rPr>
      <w:rFonts w:ascii="Arial" w:hAnsi="Arial"/>
      <w:lang w:eastAsia="en-US"/>
    </w:rPr>
  </w:style>
  <w:style w:type="paragraph" w:customStyle="1" w:styleId="NW">
    <w:name w:val="NW"/>
    <w:basedOn w:val="Normal"/>
    <w:rsid w:val="00B20701"/>
    <w:pPr>
      <w:keepLines/>
      <w:ind w:left="1135" w:hanging="851"/>
    </w:pPr>
    <w:rPr>
      <w:rFonts w:eastAsiaTheme="minorEastAsia"/>
    </w:rPr>
  </w:style>
  <w:style w:type="character" w:customStyle="1" w:styleId="CRCoverPageZchn">
    <w:name w:val="CR Cover Page Zchn"/>
    <w:link w:val="CRCoverPage"/>
    <w:rsid w:val="00B20701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835827"/>
    <w:pPr>
      <w:ind w:firstLineChars="200" w:firstLine="420"/>
    </w:pPr>
  </w:style>
  <w:style w:type="character" w:customStyle="1" w:styleId="TALChar">
    <w:name w:val="TAL Char"/>
    <w:link w:val="TAL"/>
    <w:locked/>
    <w:rsid w:val="00BF140A"/>
    <w:rPr>
      <w:rFonts w:ascii="Arial" w:hAnsi="Arial" w:cs="Arial"/>
      <w:sz w:val="18"/>
      <w:lang w:eastAsia="en-US"/>
    </w:rPr>
  </w:style>
  <w:style w:type="paragraph" w:customStyle="1" w:styleId="TAL">
    <w:name w:val="TAL"/>
    <w:basedOn w:val="Normal"/>
    <w:link w:val="TALChar"/>
    <w:rsid w:val="00BF140A"/>
    <w:pPr>
      <w:keepNext/>
      <w:keepLines/>
    </w:pPr>
    <w:rPr>
      <w:rFonts w:ascii="Arial" w:hAnsi="Arial" w:cs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Maria Liang r1</cp:lastModifiedBy>
  <cp:revision>3</cp:revision>
  <cp:lastPrinted>2002-04-23T07:10:00Z</cp:lastPrinted>
  <dcterms:created xsi:type="dcterms:W3CDTF">2022-05-20T06:13:00Z</dcterms:created>
  <dcterms:modified xsi:type="dcterms:W3CDTF">2022-05-20T06:15:00Z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(3)cLk5Q+QRizlq6NF7LoKHuPvUADaGYyBL3rmvjAVJfJNvKEk9R5ZO0wYU04JY3ZwztUu92J4+
RMKqwmnETv/sUg+b+VXBjELfK8w/0lfW5TsIzgPeQRejY7NcZyfjrxSJ67lcA5jJk4Ml4hDj
l5kPp49AfrYRcoapKbBnwAJhfEFlQLvbxNsb3RVmpCYk8Ts8gB3iPQ8mkIwGRUJDllT+cY1j
K7Q2bp+xzNSNsCUfc/</vt:lpwstr>
  </property>
  <property fmtid="{D5CDD505-2E9C-101B-9397-08002B2CF9AE}" pid="3" name="_2015_ms_pID_7253431">
    <vt:lpwstr>xTQitWQzzeqJlrXL5tSsGA9W/Hv6RxHkSbseAMPO5OHlh2mK2UAflg
Wf16MblNk9gAfL3Oe+y3a5PcGsx7+yrn1uKRN/vOR+dn48DB1sFIZEi2GdTcbmcheZH4+ahd
C/UF1Mplhv69s8DsrA69H1nE7t8y66502gCWSS6hLSVeJlPzxCrTCEFRTUZDDUA82e0wES0j
Md8+nvOqaeyS/IfMcHP+wkv14c4ql4fRLpZy</vt:lpwstr>
  </property>
  <property fmtid="{D5CDD505-2E9C-101B-9397-08002B2CF9AE}" pid="4" name="_2015_ms_pID_7253432">
    <vt:lpwstr>UGP3xEHqH3XzX8hM8Dp4rp4=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1652922365</vt:lpwstr>
  </property>
</Properties>
</file>