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79E67" w14:textId="7D82E410" w:rsidR="00C03871" w:rsidRDefault="00C03871" w:rsidP="00C03871">
      <w:pPr>
        <w:pStyle w:val="CRCoverPage"/>
        <w:tabs>
          <w:tab w:val="right" w:pos="9639"/>
        </w:tabs>
        <w:spacing w:after="0"/>
        <w:outlineLvl w:val="0"/>
        <w:rPr>
          <w:b/>
          <w:noProof/>
          <w:sz w:val="24"/>
        </w:rPr>
      </w:pPr>
      <w:r>
        <w:rPr>
          <w:b/>
          <w:noProof/>
          <w:sz w:val="24"/>
        </w:rPr>
        <w:t>3GPP TSG-CT3 Meeting #122-e</w:t>
      </w:r>
      <w:r>
        <w:rPr>
          <w:b/>
          <w:noProof/>
          <w:sz w:val="24"/>
        </w:rPr>
        <w:tab/>
      </w:r>
      <w:r w:rsidRPr="00C03871">
        <w:rPr>
          <w:rFonts w:cs="Arial"/>
          <w:b/>
          <w:i/>
          <w:noProof/>
          <w:sz w:val="28"/>
        </w:rPr>
        <w:t>C3-223196</w:t>
      </w:r>
    </w:p>
    <w:p w14:paraId="7144436D" w14:textId="73048CBA" w:rsidR="008053D5" w:rsidRDefault="004C7619" w:rsidP="008053D5">
      <w:pPr>
        <w:pStyle w:val="CRCoverPage"/>
        <w:outlineLvl w:val="0"/>
        <w:rPr>
          <w:b/>
          <w:noProof/>
          <w:sz w:val="24"/>
        </w:rPr>
      </w:pPr>
      <w:fldSimple w:instr=" DOCPROPERTY  Location  \* MERGEFORMAT ">
        <w:r w:rsidR="005A4F0B">
          <w:rPr>
            <w:b/>
            <w:noProof/>
            <w:sz w:val="24"/>
          </w:rPr>
          <w:t>E-meeting</w:t>
        </w:r>
      </w:fldSimple>
      <w:r w:rsidRPr="005A4F0B">
        <w:rPr>
          <w:b/>
          <w:noProof/>
          <w:sz w:val="24"/>
        </w:rPr>
        <w:fldChar w:fldCharType="begin"/>
      </w:r>
      <w:r w:rsidRPr="005A4F0B">
        <w:rPr>
          <w:b/>
          <w:noProof/>
          <w:sz w:val="24"/>
        </w:rPr>
        <w:instrText xml:space="preserve"> DOCPROPERTY  Country  \* MERGEFORMAT </w:instrText>
      </w:r>
      <w:r w:rsidR="00C03871">
        <w:rPr>
          <w:b/>
          <w:noProof/>
          <w:sz w:val="24"/>
        </w:rPr>
        <w:fldChar w:fldCharType="separate"/>
      </w:r>
      <w:r w:rsidRPr="005A4F0B">
        <w:rPr>
          <w:b/>
          <w:noProof/>
          <w:sz w:val="24"/>
        </w:rPr>
        <w:fldChar w:fldCharType="end"/>
      </w:r>
      <w:r w:rsidR="008053D5">
        <w:rPr>
          <w:b/>
          <w:noProof/>
          <w:sz w:val="24"/>
        </w:rPr>
        <w:t xml:space="preserve">, </w:t>
      </w:r>
      <w:r w:rsidR="005A4F0B" w:rsidRPr="005A4F0B">
        <w:rPr>
          <w:b/>
          <w:noProof/>
          <w:sz w:val="24"/>
        </w:rPr>
        <w:t>12</w:t>
      </w:r>
      <w:r w:rsidR="005A4F0B" w:rsidRPr="005A4F0B">
        <w:rPr>
          <w:b/>
          <w:noProof/>
          <w:sz w:val="24"/>
          <w:vertAlign w:val="superscript"/>
        </w:rPr>
        <w:t>th</w:t>
      </w:r>
      <w:r w:rsidR="005A4F0B">
        <w:rPr>
          <w:b/>
          <w:noProof/>
          <w:sz w:val="24"/>
        </w:rPr>
        <w:t xml:space="preserve"> –</w:t>
      </w:r>
      <w:r w:rsidR="008053D5">
        <w:rPr>
          <w:b/>
          <w:noProof/>
          <w:sz w:val="24"/>
        </w:rPr>
        <w:t xml:space="preserve"> </w:t>
      </w:r>
      <w:r>
        <w:rPr>
          <w:b/>
          <w:noProof/>
          <w:sz w:val="24"/>
        </w:rPr>
        <w:fldChar w:fldCharType="begin"/>
      </w:r>
      <w:r w:rsidRPr="005A4F0B">
        <w:rPr>
          <w:b/>
          <w:noProof/>
          <w:sz w:val="24"/>
        </w:rPr>
        <w:instrText xml:space="preserve"> DOCPROPERTY  EndDate  \* MERGEFORMAT </w:instrText>
      </w:r>
      <w:r>
        <w:rPr>
          <w:b/>
          <w:noProof/>
          <w:sz w:val="24"/>
        </w:rPr>
        <w:fldChar w:fldCharType="separate"/>
      </w:r>
      <w:r w:rsidR="00056185">
        <w:rPr>
          <w:b/>
          <w:noProof/>
          <w:sz w:val="24"/>
        </w:rPr>
        <w:t>20</w:t>
      </w:r>
      <w:r w:rsidR="005A4F0B" w:rsidRPr="005A4F0B">
        <w:rPr>
          <w:b/>
          <w:noProof/>
          <w:sz w:val="24"/>
          <w:vertAlign w:val="superscript"/>
        </w:rPr>
        <w:t>th</w:t>
      </w:r>
      <w:r w:rsidR="005A4F0B">
        <w:rPr>
          <w:b/>
          <w:noProof/>
          <w:sz w:val="24"/>
        </w:rPr>
        <w:t xml:space="preserve"> </w:t>
      </w:r>
      <w:r w:rsidR="008053D5" w:rsidRPr="00BA51D9">
        <w:rPr>
          <w:b/>
          <w:noProof/>
          <w:sz w:val="24"/>
        </w:rPr>
        <w:t xml:space="preserve"> </w:t>
      </w:r>
      <w:r w:rsidR="00056185">
        <w:rPr>
          <w:b/>
          <w:noProof/>
          <w:sz w:val="24"/>
        </w:rPr>
        <w:t>May</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C03871" w:rsidRDefault="004C7619" w:rsidP="00C03871">
            <w:pPr>
              <w:pStyle w:val="CRCoverPage"/>
              <w:spacing w:after="0"/>
              <w:jc w:val="center"/>
              <w:rPr>
                <w:rFonts w:cs="Arial"/>
                <w:b/>
                <w:noProof/>
                <w:sz w:val="28"/>
              </w:rPr>
            </w:pPr>
            <w:r w:rsidRPr="00C03871">
              <w:rPr>
                <w:rFonts w:cs="Arial"/>
                <w:b/>
                <w:sz w:val="28"/>
              </w:rPr>
              <w:fldChar w:fldCharType="begin"/>
            </w:r>
            <w:r w:rsidRPr="00C03871">
              <w:rPr>
                <w:rFonts w:cs="Arial"/>
                <w:b/>
                <w:sz w:val="28"/>
              </w:rPr>
              <w:instrText xml:space="preserve"> DOCPROPERTY  Spec#  \* MERGEFORMAT </w:instrText>
            </w:r>
            <w:r w:rsidRPr="00C03871">
              <w:rPr>
                <w:rFonts w:cs="Arial"/>
                <w:b/>
                <w:sz w:val="28"/>
              </w:rPr>
              <w:fldChar w:fldCharType="separate"/>
            </w:r>
            <w:r w:rsidR="008053D5" w:rsidRPr="00C03871">
              <w:rPr>
                <w:rFonts w:cs="Arial"/>
                <w:b/>
                <w:noProof/>
                <w:sz w:val="28"/>
              </w:rPr>
              <w:t>29.5</w:t>
            </w:r>
            <w:r w:rsidR="00D209F0" w:rsidRPr="00C03871">
              <w:rPr>
                <w:rFonts w:cs="Arial"/>
                <w:b/>
                <w:noProof/>
                <w:sz w:val="28"/>
              </w:rPr>
              <w:t>13</w:t>
            </w:r>
            <w:r w:rsidRPr="00C03871">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E280704" w:rsidR="008053D5" w:rsidRPr="00C03871" w:rsidRDefault="00C03871" w:rsidP="00C03871">
            <w:pPr>
              <w:pStyle w:val="CRCoverPage"/>
              <w:spacing w:after="0"/>
              <w:jc w:val="center"/>
              <w:rPr>
                <w:rFonts w:cs="Arial"/>
                <w:b/>
                <w:noProof/>
                <w:sz w:val="28"/>
              </w:rPr>
            </w:pPr>
            <w:r w:rsidRPr="00C03871">
              <w:rPr>
                <w:rFonts w:cs="Arial"/>
                <w:b/>
                <w:sz w:val="28"/>
              </w:rPr>
              <w:t>0359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C83B005" w:rsidR="008053D5" w:rsidRPr="00C03871" w:rsidRDefault="00C03871" w:rsidP="00C03871">
            <w:pPr>
              <w:pStyle w:val="CRCoverPage"/>
              <w:spacing w:after="0"/>
              <w:jc w:val="center"/>
              <w:rPr>
                <w:rFonts w:cs="Arial"/>
                <w:b/>
                <w:noProof/>
                <w:sz w:val="28"/>
              </w:rPr>
            </w:pPr>
            <w:r w:rsidRPr="00C03871">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C03871" w:rsidRDefault="004C7619" w:rsidP="00C03871">
            <w:pPr>
              <w:pStyle w:val="CRCoverPage"/>
              <w:spacing w:after="0"/>
              <w:jc w:val="center"/>
              <w:rPr>
                <w:rFonts w:cs="Arial"/>
                <w:b/>
                <w:noProof/>
                <w:sz w:val="28"/>
              </w:rPr>
            </w:pPr>
            <w:r w:rsidRPr="00C03871">
              <w:rPr>
                <w:rFonts w:cs="Arial"/>
                <w:b/>
                <w:sz w:val="28"/>
              </w:rPr>
              <w:fldChar w:fldCharType="begin"/>
            </w:r>
            <w:r w:rsidRPr="00C03871">
              <w:rPr>
                <w:rFonts w:cs="Arial"/>
                <w:b/>
                <w:sz w:val="28"/>
              </w:rPr>
              <w:instrText xml:space="preserve"> DOCPROPERTY  Version  \* MERGEFORMAT </w:instrText>
            </w:r>
            <w:r w:rsidRPr="00C03871">
              <w:rPr>
                <w:rFonts w:cs="Arial"/>
                <w:b/>
                <w:sz w:val="28"/>
              </w:rPr>
              <w:fldChar w:fldCharType="separate"/>
            </w:r>
            <w:r w:rsidR="008053D5" w:rsidRPr="00C03871">
              <w:rPr>
                <w:rFonts w:cs="Arial"/>
                <w:b/>
                <w:noProof/>
                <w:sz w:val="28"/>
              </w:rPr>
              <w:t>17.</w:t>
            </w:r>
            <w:r w:rsidR="00D209F0" w:rsidRPr="00C03871">
              <w:rPr>
                <w:rFonts w:cs="Arial"/>
                <w:b/>
                <w:noProof/>
                <w:sz w:val="28"/>
              </w:rPr>
              <w:t>6</w:t>
            </w:r>
            <w:r w:rsidR="008053D5" w:rsidRPr="00C03871">
              <w:rPr>
                <w:rFonts w:cs="Arial"/>
                <w:b/>
                <w:noProof/>
                <w:sz w:val="28"/>
              </w:rPr>
              <w:t>.0</w:t>
            </w:r>
            <w:r w:rsidRPr="00C03871">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23E312F" w:rsidR="008053D5" w:rsidRDefault="006E3F8A" w:rsidP="00B91F31">
            <w:pPr>
              <w:pStyle w:val="CRCoverPage"/>
              <w:spacing w:after="0"/>
              <w:ind w:left="100"/>
              <w:rPr>
                <w:noProof/>
              </w:rPr>
            </w:pPr>
            <w:r>
              <w:t>Introduction of 5MBS in PCC architecture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4C7619" w:rsidP="00B91F31">
            <w:pPr>
              <w:pStyle w:val="CRCoverPage"/>
              <w:spacing w:after="0"/>
              <w:ind w:left="100"/>
              <w:rPr>
                <w:noProof/>
              </w:rPr>
            </w:pPr>
            <w:fldSimple w:instr=" DOCPROPERTY  ResDate  \* MERGEFORMAT ">
              <w:r w:rsidR="008053D5">
                <w:rPr>
                  <w:noProof/>
                </w:rPr>
                <w:t>2022-0</w:t>
              </w:r>
              <w:r w:rsidR="00056185">
                <w:rPr>
                  <w:noProof/>
                </w:rPr>
                <w:t>4</w:t>
              </w:r>
              <w:r w:rsidR="008053D5">
                <w:rPr>
                  <w:noProof/>
                </w:rPr>
                <w:t>-2</w:t>
              </w:r>
              <w:r w:rsidR="00117DFA">
                <w:rPr>
                  <w:noProof/>
                </w:rPr>
                <w:t>6</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4C7619" w:rsidP="00B91F31">
            <w:pPr>
              <w:pStyle w:val="CRCoverPage"/>
              <w:spacing w:after="0"/>
              <w:ind w:left="100" w:right="-609"/>
              <w:rPr>
                <w:b/>
                <w:noProof/>
              </w:rPr>
            </w:pPr>
            <w:fldSimple w:instr=" DOCPROPERTY  Cat  \* MERGEFORMAT ">
              <w:r w:rsidR="008053D5">
                <w:rPr>
                  <w:b/>
                  <w:noProof/>
                </w:rPr>
                <w:t>B</w:t>
              </w:r>
            </w:fldSimple>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4C7619"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05E3B" w:rsidR="008E2ABC" w:rsidRPr="00711F2E" w:rsidRDefault="008E2ABC" w:rsidP="00D209F0">
            <w:pPr>
              <w:pStyle w:val="CRCoverPage"/>
              <w:spacing w:after="0"/>
              <w:ind w:left="100"/>
            </w:pPr>
            <w:r>
              <w:t>T</w:t>
            </w:r>
            <w:r w:rsidR="00D209F0">
              <w:t xml:space="preserve">S 23.247 has introduced an enhanced </w:t>
            </w:r>
            <w:r w:rsidR="00D209F0" w:rsidRPr="00880541">
              <w:t xml:space="preserve">5G System </w:t>
            </w:r>
            <w:r w:rsidR="00D209F0" w:rsidRPr="00880541">
              <w:rPr>
                <w:lang w:eastAsia="ko-KR"/>
              </w:rPr>
              <w:t>a</w:t>
            </w:r>
            <w:r w:rsidR="00D209F0" w:rsidRPr="00880541">
              <w:t xml:space="preserve">rchitecture </w:t>
            </w:r>
            <w:r w:rsidR="00D209F0" w:rsidRPr="00880541">
              <w:rPr>
                <w:lang w:eastAsia="ko-KR"/>
              </w:rPr>
              <w:t>for Multicast and Broadcast Service</w:t>
            </w:r>
            <w:r w:rsidR="00D209F0">
              <w:rPr>
                <w:lang w:eastAsia="ko-KR"/>
              </w:rPr>
              <w:t xml:space="preserve">s. Dynamic PCC is impacted due to the introduction of these services and thus the </w:t>
            </w:r>
            <w:r w:rsidR="006E3F8A">
              <w:rPr>
                <w:lang w:eastAsia="ko-KR"/>
              </w:rPr>
              <w:t>architecture</w:t>
            </w:r>
            <w:r w:rsidR="00D209F0">
              <w:rPr>
                <w:lang w:eastAsia="ko-KR"/>
              </w:rPr>
              <w:t xml:space="preserve"> TS 29.513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C85E5E" w:rsidR="0083546D" w:rsidRDefault="006E3F8A" w:rsidP="00091CAB">
            <w:pPr>
              <w:pStyle w:val="CRCoverPage"/>
              <w:spacing w:after="0"/>
              <w:ind w:left="100"/>
              <w:rPr>
                <w:noProof/>
              </w:rPr>
            </w:pPr>
            <w:r>
              <w:rPr>
                <w:noProof/>
              </w:rPr>
              <w:t>Introduction of 5MBS impacts in the PCC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3A8EA" w:rsidR="001E41F3" w:rsidRDefault="00D209F0">
            <w:pPr>
              <w:pStyle w:val="CRCoverPage"/>
              <w:spacing w:after="0"/>
              <w:ind w:left="100"/>
              <w:rPr>
                <w:noProof/>
              </w:rPr>
            </w:pPr>
            <w:r>
              <w:rPr>
                <w:noProof/>
              </w:rPr>
              <w:t>Non-support of 5G MBS in PCC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A71BC" w:rsidR="001E41F3" w:rsidRDefault="002F5154" w:rsidP="00EC62C3">
            <w:pPr>
              <w:pStyle w:val="CRCoverPage"/>
              <w:spacing w:after="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94824ED" w14:textId="77777777" w:rsidR="006E3F8A" w:rsidRDefault="006E3F8A" w:rsidP="006E3F8A">
      <w:pPr>
        <w:pStyle w:val="Heading1"/>
      </w:pPr>
      <w:bookmarkStart w:id="11" w:name="_Toc98144598"/>
      <w:bookmarkStart w:id="12" w:name="_Toc97203870"/>
      <w:r>
        <w:t>4</w:t>
      </w:r>
      <w:r>
        <w:tab/>
        <w:t>Reference architecture</w:t>
      </w:r>
      <w:bookmarkEnd w:id="11"/>
    </w:p>
    <w:p w14:paraId="0D266104" w14:textId="77777777" w:rsidR="006E3F8A" w:rsidRDefault="006E3F8A" w:rsidP="006E3F8A">
      <w:pPr>
        <w:rPr>
          <w:ins w:id="13" w:author="Ericsson User 2" w:date="2022-04-26T18:13:00Z"/>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w:t>
      </w:r>
      <w:ins w:id="14" w:author="Ericsson User 2" w:date="2022-04-26T18:11:00Z">
        <w:r>
          <w:rPr>
            <w:lang w:eastAsia="zh-CN"/>
          </w:rPr>
          <w:t>g</w:t>
        </w:r>
      </w:ins>
      <w:r>
        <w:rPr>
          <w:lang w:eastAsia="zh-CN"/>
        </w:rPr>
        <w:t>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6F48C9ED" w14:textId="7D96E476" w:rsidR="006E3F8A" w:rsidRDefault="006E3F8A" w:rsidP="006E3F8A">
      <w:pPr>
        <w:rPr>
          <w:ins w:id="15" w:author="Ericsson User 2" w:date="2022-04-26T18:13:00Z"/>
        </w:rPr>
      </w:pPr>
      <w:ins w:id="16" w:author="Ericsson User 2" w:date="2022-04-26T18:16:00Z">
        <w:r>
          <w:t xml:space="preserve">The policy framework functionality </w:t>
        </w:r>
      </w:ins>
      <w:ins w:id="17" w:author="Ericsson User 2" w:date="2022-04-26T18:17:00Z">
        <w:r w:rsidR="005A2E31">
          <w:t xml:space="preserve">for multicast-broadcast services in 5G is comprised of </w:t>
        </w:r>
      </w:ins>
      <w:ins w:id="18" w:author="Ericsson User 2" w:date="2022-04-26T18:18:00Z">
        <w:r w:rsidR="005A2E31">
          <w:t xml:space="preserve">the functions of </w:t>
        </w:r>
      </w:ins>
      <w:ins w:id="19" w:author="Ericsson User 2" w:date="2022-04-26T18:13:00Z">
        <w:r>
          <w:t xml:space="preserve">the </w:t>
        </w:r>
      </w:ins>
      <w:ins w:id="20" w:author="Ericsson User 2" w:date="2022-04-26T18:15:00Z">
        <w:r>
          <w:t xml:space="preserve">Policy Control Function (PCF), the </w:t>
        </w:r>
      </w:ins>
      <w:ins w:id="21" w:author="Ericsson User 2" w:date="2022-04-26T18:14:00Z">
        <w:r>
          <w:t>Multicast-Broadcast Service Function (MBSF)</w:t>
        </w:r>
      </w:ins>
      <w:ins w:id="22" w:author="Ericsson User 2" w:date="2022-04-26T18:16:00Z">
        <w:r>
          <w:t xml:space="preserve">, </w:t>
        </w:r>
      </w:ins>
      <w:ins w:id="23" w:author="Ericsson User 2" w:date="2022-04-26T18:14:00Z">
        <w:r>
          <w:t>the Multicast-Broadcast Session Management Function</w:t>
        </w:r>
      </w:ins>
      <w:ins w:id="24" w:author="Ericsson User 2" w:date="2022-04-26T18:16:00Z">
        <w:r>
          <w:t xml:space="preserve"> (MB-SMF),</w:t>
        </w:r>
      </w:ins>
      <w:ins w:id="25" w:author="Ericsson User 2" w:date="2022-04-26T18:15:00Z">
        <w:r w:rsidRPr="006E3F8A">
          <w:t xml:space="preserve"> </w:t>
        </w:r>
        <w:r>
          <w:t>the Network Exposure Function (NEF), the Unified Data Repository (UDR)</w:t>
        </w:r>
      </w:ins>
      <w:ins w:id="26" w:author="Ericsson User 2" w:date="2022-04-26T18:18:00Z">
        <w:r w:rsidR="005A2E31">
          <w:t xml:space="preserve"> and</w:t>
        </w:r>
      </w:ins>
      <w:ins w:id="27" w:author="Ericsson User 2" w:date="2022-04-26T18:15:00Z">
        <w:r>
          <w:t xml:space="preserve"> the Application Function (AF)</w:t>
        </w:r>
      </w:ins>
      <w:ins w:id="28" w:author="Ericsson User 2" w:date="2022-04-26T18:18:00Z">
        <w:r w:rsidR="005A2E31">
          <w:t>.</w:t>
        </w:r>
      </w:ins>
    </w:p>
    <w:p w14:paraId="41B1E563" w14:textId="45CCC28B" w:rsidR="006E3F8A" w:rsidRDefault="005A2E31" w:rsidP="00E634A7">
      <w:pPr>
        <w:pStyle w:val="EditorsNote"/>
        <w:rPr>
          <w:ins w:id="29" w:author="Ericsson User 2" w:date="2022-04-26T18:13:00Z"/>
        </w:rPr>
      </w:pPr>
      <w:ins w:id="30" w:author="Ericsson User 2" w:date="2022-04-26T18:18:00Z">
        <w:r>
          <w:t>Editor’s Note: This list can be updated based on SA2 progress.</w:t>
        </w:r>
      </w:ins>
    </w:p>
    <w:p w14:paraId="2FBD3E03" w14:textId="146484D6" w:rsidR="006E3F8A" w:rsidRDefault="006E3F8A" w:rsidP="006E3F8A">
      <w:r>
        <w:t>For the roaming scenario, the Security Edge Protection Proxy (SEPP) is deployed between the V-PCF and H-</w:t>
      </w:r>
      <w:r>
        <w:rPr>
          <w:lang w:eastAsia="zh-CN"/>
        </w:rPr>
        <w:t xml:space="preserve">PCF. </w:t>
      </w:r>
      <w:r>
        <w:t>3GPP TS 23.503 [4] specifies the 5G policy framework stage 2 functionality.</w:t>
      </w:r>
    </w:p>
    <w:p w14:paraId="0A00CF7C" w14:textId="77777777" w:rsidR="006E3F8A" w:rsidRDefault="006E3F8A" w:rsidP="006E3F8A">
      <w:pPr>
        <w:rPr>
          <w:lang w:eastAsia="zh-CN"/>
        </w:rPr>
      </w:pPr>
      <w:del w:id="31" w:author="Ericsson User 2" w:date="2022-04-19T17:02:00Z">
        <w:r w:rsidDel="009F4F43">
          <w:object w:dxaOrig="10050" w:dyaOrig="4320" w14:anchorId="525C7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in" o:ole="">
              <v:imagedata r:id="rId18" o:title=""/>
            </v:shape>
            <o:OLEObject Type="Embed" ProgID="Visio.Drawing.15" ShapeID="_x0000_i1025" DrawAspect="Content" ObjectID="_1713250948" r:id="rId19"/>
          </w:object>
        </w:r>
      </w:del>
    </w:p>
    <w:p w14:paraId="5C248C15" w14:textId="77777777" w:rsidR="006E3F8A" w:rsidRDefault="006E3F8A" w:rsidP="006E3F8A">
      <w:pPr>
        <w:pStyle w:val="TH"/>
        <w:rPr>
          <w:lang w:eastAsia="zh-CN"/>
        </w:rPr>
      </w:pPr>
      <w:ins w:id="32" w:author="Ericsson User 2" w:date="2022-04-19T17:03:00Z">
        <w:r>
          <w:object w:dxaOrig="10591" w:dyaOrig="4560" w14:anchorId="4098357A">
            <v:shape id="_x0000_i1026" type="#_x0000_t75" style="width:502.5pt;height:3in" o:ole="">
              <v:imagedata r:id="rId20" o:title=""/>
            </v:shape>
            <o:OLEObject Type="Embed" ProgID="Visio.Drawing.15" ShapeID="_x0000_i1026" DrawAspect="Content" ObjectID="_1713250949" r:id="rId21"/>
          </w:object>
        </w:r>
      </w:ins>
    </w:p>
    <w:p w14:paraId="011ED8C6" w14:textId="77777777" w:rsidR="006E3F8A" w:rsidRDefault="006E3F8A" w:rsidP="006E3F8A">
      <w:pPr>
        <w:pStyle w:val="TF"/>
      </w:pPr>
      <w:r>
        <w:t>Figure </w:t>
      </w:r>
      <w:r>
        <w:rPr>
          <w:lang w:eastAsia="zh-CN"/>
        </w:rPr>
        <w:t>4.1-</w:t>
      </w:r>
      <w:r>
        <w:t>1a: Overall non-roaming 5G Policy framework architecture</w:t>
      </w:r>
      <w:r>
        <w:rPr>
          <w:lang w:eastAsia="zh-CN"/>
        </w:rPr>
        <w:t xml:space="preserve"> </w:t>
      </w:r>
      <w:r>
        <w:t>(service based representation)</w:t>
      </w:r>
    </w:p>
    <w:p w14:paraId="176EE0ED" w14:textId="77777777" w:rsidR="006E3F8A" w:rsidRDefault="006E3F8A" w:rsidP="006E3F8A">
      <w:pPr>
        <w:pStyle w:val="TF"/>
      </w:pPr>
    </w:p>
    <w:p w14:paraId="13B79208" w14:textId="77777777" w:rsidR="006E3F8A" w:rsidRDefault="006E3F8A" w:rsidP="006E3F8A">
      <w:pPr>
        <w:pStyle w:val="TF"/>
        <w:rPr>
          <w:lang w:eastAsia="zh-CN"/>
        </w:rPr>
      </w:pPr>
      <w:del w:id="33" w:author="Ericsson User 2" w:date="2022-04-19T17:03:00Z">
        <w:r w:rsidDel="009F4F43">
          <w:rPr>
            <w:rFonts w:ascii="Times New Roman" w:hAnsi="Times New Roman"/>
          </w:rPr>
          <w:object w:dxaOrig="9210" w:dyaOrig="5835" w14:anchorId="2A485C31">
            <v:shape id="_x0000_i1027" type="#_x0000_t75" style="width:460.5pt;height:291.75pt" o:ole="">
              <v:imagedata r:id="rId22" o:title=""/>
            </v:shape>
            <o:OLEObject Type="Embed" ProgID="Visio.Drawing.15" ShapeID="_x0000_i1027" DrawAspect="Content" ObjectID="_1713250950" r:id="rId23"/>
          </w:object>
        </w:r>
      </w:del>
    </w:p>
    <w:p w14:paraId="046A0926" w14:textId="77777777" w:rsidR="006E3F8A" w:rsidRDefault="006E3F8A" w:rsidP="006E3F8A">
      <w:pPr>
        <w:pStyle w:val="TH"/>
        <w:rPr>
          <w:lang w:eastAsia="zh-CN"/>
        </w:rPr>
      </w:pPr>
      <w:ins w:id="34" w:author="Ericsson User 2" w:date="2022-04-19T17:03:00Z">
        <w:r>
          <w:object w:dxaOrig="9226" w:dyaOrig="5821" w14:anchorId="35059998">
            <v:shape id="_x0000_i1028" type="#_x0000_t75" style="width:460.5pt;height:291.75pt" o:ole="">
              <v:imagedata r:id="rId24" o:title=""/>
            </v:shape>
            <o:OLEObject Type="Embed" ProgID="Visio.Drawing.15" ShapeID="_x0000_i1028" DrawAspect="Content" ObjectID="_1713250951" r:id="rId25"/>
          </w:object>
        </w:r>
      </w:ins>
      <w:r w:rsidRPr="008C487F">
        <w:rPr>
          <w:rFonts w:ascii="Times New Roman" w:hAnsi="Times New Roman"/>
          <w:b w:val="0"/>
        </w:rPr>
        <w:fldChar w:fldCharType="begin"/>
      </w:r>
      <w:r w:rsidRPr="008C487F">
        <w:rPr>
          <w:rFonts w:ascii="Times New Roman" w:hAnsi="Times New Roman"/>
          <w:b w:val="0"/>
        </w:rPr>
        <w:fldChar w:fldCharType="end"/>
      </w:r>
    </w:p>
    <w:p w14:paraId="72EDB687" w14:textId="77777777" w:rsidR="006E3F8A" w:rsidRDefault="006E3F8A" w:rsidP="006E3F8A">
      <w:pPr>
        <w:pStyle w:val="TF"/>
        <w:rPr>
          <w:lang w:eastAsia="zh-CN"/>
        </w:rPr>
      </w:pPr>
      <w:r>
        <w:t>Figure 4.1-1b: Overall non-roaming 5G Policy framework architecture (reference point representation)</w:t>
      </w:r>
    </w:p>
    <w:p w14:paraId="248058AF" w14:textId="77777777" w:rsidR="006E3F8A" w:rsidRDefault="006E3F8A" w:rsidP="006E3F8A">
      <w:pPr>
        <w:pStyle w:val="NO"/>
      </w:pPr>
      <w:r>
        <w:t>NOTE </w:t>
      </w:r>
      <w:r>
        <w:rPr>
          <w:lang w:eastAsia="zh-CN"/>
        </w:rPr>
        <w:t>1</w:t>
      </w:r>
      <w:r>
        <w:t>:</w:t>
      </w:r>
      <w:r>
        <w:tab/>
        <w:t>The N4 interface is not part of the Policy Framework architecture but shown in the figures for completeness.</w:t>
      </w:r>
    </w:p>
    <w:p w14:paraId="6AD70890" w14:textId="77777777" w:rsidR="006E3F8A" w:rsidRDefault="006E3F8A" w:rsidP="006E3F8A">
      <w:pPr>
        <w:pStyle w:val="NO"/>
        <w:rPr>
          <w:ins w:id="35" w:author="Ericsson User 2" w:date="2022-04-19T17:04:00Z"/>
        </w:rPr>
      </w:pPr>
      <w:r>
        <w:t>NOTE 2:</w:t>
      </w:r>
      <w:r>
        <w:tab/>
        <w:t>If an SCP is deployed it can be used for indirect communication between NFs and NF services as described in Annex E of 3GPP TS 23.501 [2].</w:t>
      </w:r>
    </w:p>
    <w:p w14:paraId="56707818" w14:textId="77777777" w:rsidR="006E3F8A" w:rsidRDefault="006E3F8A" w:rsidP="006E3F8A">
      <w:pPr>
        <w:pStyle w:val="NO"/>
      </w:pPr>
      <w:ins w:id="36" w:author="Ericsson User 2" w:date="2022-04-19T17:04:00Z">
        <w:r>
          <w:t>NOTE 3:</w:t>
        </w:r>
        <w:r>
          <w:tab/>
          <w:t xml:space="preserve">MB-SMF and MBSF </w:t>
        </w:r>
      </w:ins>
      <w:ins w:id="37" w:author="Ericsson User 2" w:date="2022-04-19T17:05:00Z">
        <w:r>
          <w:t xml:space="preserve">applies </w:t>
        </w:r>
      </w:ins>
      <w:ins w:id="38" w:author="Ericsson User 2" w:date="2022-04-22T16:53:00Z">
        <w:r>
          <w:t xml:space="preserve">only </w:t>
        </w:r>
      </w:ins>
      <w:ins w:id="39" w:author="Ericsson User 2" w:date="2022-04-22T16:54:00Z">
        <w:r>
          <w:t xml:space="preserve">when the </w:t>
        </w:r>
      </w:ins>
      <w:ins w:id="40" w:author="Ericsson User 2" w:date="2022-04-19T17:04:00Z">
        <w:r>
          <w:t>MBS P</w:t>
        </w:r>
      </w:ins>
      <w:ins w:id="41" w:author="Ericsson User 2" w:date="2022-04-19T17:05:00Z">
        <w:r>
          <w:t>CC Architecture as described in 3GPP</w:t>
        </w:r>
      </w:ins>
      <w:ins w:id="42" w:author="Ericsson User 2" w:date="2022-04-19T17:06:00Z">
        <w:r>
          <w:t> TS 23.247 [xx]</w:t>
        </w:r>
      </w:ins>
      <w:ins w:id="43" w:author="Ericsson User 2" w:date="2022-04-22T16:55:00Z">
        <w:r>
          <w:t xml:space="preserve"> is deployed</w:t>
        </w:r>
      </w:ins>
      <w:ins w:id="44" w:author="Ericsson User 2" w:date="2022-04-19T17:06:00Z">
        <w:r>
          <w:t>.</w:t>
        </w:r>
      </w:ins>
      <w:ins w:id="45" w:author="Ericsson User 2" w:date="2022-04-22T16:55:00Z">
        <w:r>
          <w:t xml:space="preserve"> In this case only the entities shown in that architecture are applicable.</w:t>
        </w:r>
      </w:ins>
    </w:p>
    <w:p w14:paraId="33BC0D42" w14:textId="77777777" w:rsidR="006E3F8A" w:rsidRDefault="006E3F8A" w:rsidP="006E3F8A">
      <w:pPr>
        <w:rPr>
          <w:lang w:eastAsia="zh-CN"/>
        </w:rPr>
      </w:pPr>
      <w:r>
        <w:rPr>
          <w:lang w:eastAsia="zh-CN"/>
        </w:rPr>
        <w:t>The Nchf service for online and offline charging consumed by the SMF is defined in 3GPP TS 32.240 [28].</w:t>
      </w:r>
    </w:p>
    <w:p w14:paraId="50555CF7" w14:textId="77777777" w:rsidR="006E3F8A" w:rsidRDefault="006E3F8A" w:rsidP="006E3F8A">
      <w:pPr>
        <w:rPr>
          <w:lang w:eastAsia="zh-CN"/>
        </w:rPr>
      </w:pPr>
      <w:r>
        <w:rPr>
          <w:lang w:eastAsia="zh-CN"/>
        </w:rPr>
        <w:t>The Nchf service for Spending Limit Control consumed by the PCF is defined in 3GPP TS 29.594 [23].</w:t>
      </w:r>
    </w:p>
    <w:p w14:paraId="75DC4E36" w14:textId="77777777" w:rsidR="006E3F8A" w:rsidRDefault="006E3F8A" w:rsidP="006E3F8A">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1FB16FB2" w14:textId="77777777" w:rsidR="006E3F8A" w:rsidRPr="00A34FD9" w:rsidRDefault="006E3F8A" w:rsidP="006E3F8A">
      <w:pPr>
        <w:pStyle w:val="NO"/>
      </w:pPr>
      <w:r w:rsidRPr="00A34FD9">
        <w:t>NOTE 3:</w:t>
      </w:r>
      <w:r w:rsidRPr="00A34FD9">
        <w:tab/>
      </w:r>
      <w:r w:rsidRPr="00A34FD9">
        <w:rPr>
          <w:rFonts w:eastAsia="DengXian"/>
          <w:lang w:eastAsia="ja-JP"/>
        </w:rPr>
        <w:t>The roaming scenarios for SNPNs are not supported in this Release.</w:t>
      </w:r>
    </w:p>
    <w:bookmarkStart w:id="46" w:name="_MON_1611662600"/>
    <w:bookmarkEnd w:id="46"/>
    <w:p w14:paraId="7516BFBA" w14:textId="77777777" w:rsidR="006E3F8A" w:rsidRDefault="006E3F8A" w:rsidP="006E3F8A">
      <w:pPr>
        <w:pStyle w:val="TH"/>
        <w:rPr>
          <w:lang w:eastAsia="zh-CN"/>
        </w:rPr>
      </w:pPr>
      <w:r>
        <w:object w:dxaOrig="10773" w:dyaOrig="6267" w14:anchorId="32E2353C">
          <v:shape id="_x0000_i1029" type="#_x0000_t75" style="width:465pt;height:270pt" o:ole="">
            <v:imagedata r:id="rId26" o:title=""/>
          </v:shape>
          <o:OLEObject Type="Embed" ProgID="Word.Picture.8" ShapeID="_x0000_i1029" DrawAspect="Content" ObjectID="_1713250952" r:id="rId27"/>
        </w:object>
      </w:r>
    </w:p>
    <w:p w14:paraId="04C62807" w14:textId="77777777" w:rsidR="006E3F8A" w:rsidRDefault="006E3F8A" w:rsidP="006E3F8A">
      <w:pPr>
        <w:pStyle w:val="TF"/>
        <w:rPr>
          <w:rFonts w:eastAsia="MS Mincho"/>
        </w:rPr>
      </w:pPr>
      <w:r>
        <w:t>Figure </w:t>
      </w:r>
      <w:r>
        <w:rPr>
          <w:lang w:eastAsia="zh-CN"/>
        </w:rPr>
        <w:t>4</w:t>
      </w:r>
      <w:r>
        <w:t>.1-2a: Overall roaming policy framework architecture - LBO (service based representation)</w:t>
      </w:r>
    </w:p>
    <w:bookmarkStart w:id="47" w:name="_MON_1603692455"/>
    <w:bookmarkEnd w:id="47"/>
    <w:p w14:paraId="40FA45EC" w14:textId="77777777" w:rsidR="006E3F8A" w:rsidRDefault="006E3F8A" w:rsidP="006E3F8A">
      <w:pPr>
        <w:pStyle w:val="TH"/>
        <w:rPr>
          <w:lang w:eastAsia="zh-CN"/>
        </w:rPr>
      </w:pPr>
      <w:r>
        <w:object w:dxaOrig="11340" w:dyaOrig="6267" w14:anchorId="2B21108C">
          <v:shape id="_x0000_i1030" type="#_x0000_t75" style="width:454.5pt;height:251.25pt" o:ole="">
            <v:imagedata r:id="rId28" o:title=""/>
          </v:shape>
          <o:OLEObject Type="Embed" ProgID="Word.Picture.8" ShapeID="_x0000_i1030" DrawAspect="Content" ObjectID="_1713250953" r:id="rId29"/>
        </w:object>
      </w:r>
    </w:p>
    <w:p w14:paraId="5C593D1C" w14:textId="77777777" w:rsidR="006E3F8A" w:rsidRDefault="006E3F8A" w:rsidP="006E3F8A">
      <w:pPr>
        <w:pStyle w:val="TF"/>
      </w:pPr>
      <w:r>
        <w:t>Figure </w:t>
      </w:r>
      <w:r>
        <w:rPr>
          <w:lang w:eastAsia="zh-CN"/>
        </w:rPr>
        <w:t>4</w:t>
      </w:r>
      <w:r>
        <w:t>.1-2b: Overall roaming policy framework architecture - LBO (reference point representation)</w:t>
      </w:r>
    </w:p>
    <w:p w14:paraId="668A34DC" w14:textId="77777777" w:rsidR="006E3F8A" w:rsidRDefault="006E3F8A" w:rsidP="006E3F8A">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14:paraId="5F1AC605" w14:textId="77777777" w:rsidR="006E3F8A" w:rsidRDefault="006E3F8A" w:rsidP="006E3F8A">
      <w:pPr>
        <w:pStyle w:val="NO"/>
      </w:pPr>
      <w:r>
        <w:rPr>
          <w:rFonts w:eastAsia="DengXian"/>
        </w:rPr>
        <w:lastRenderedPageBreak/>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212B8F73" w14:textId="77777777" w:rsidR="006E3F8A" w:rsidRDefault="006E3F8A" w:rsidP="006E3F8A">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1F2AFC41" w14:textId="77777777" w:rsidR="006E3F8A" w:rsidRDefault="006E3F8A" w:rsidP="006E3F8A">
      <w:pPr>
        <w:pStyle w:val="NO"/>
      </w:pPr>
      <w:r>
        <w:t>NOTE </w:t>
      </w:r>
      <w:r>
        <w:rPr>
          <w:lang w:eastAsia="zh-CN"/>
        </w:rPr>
        <w:t>7</w:t>
      </w:r>
      <w:r>
        <w:t>:</w:t>
      </w:r>
      <w:r>
        <w:tab/>
        <w:t>N4 and N32 are not service based interfaces.</w:t>
      </w:r>
    </w:p>
    <w:p w14:paraId="4F1C1C69" w14:textId="77777777" w:rsidR="006E3F8A" w:rsidRDefault="006E3F8A" w:rsidP="006E3F8A">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48" w:name="_MON_1611661593"/>
    <w:bookmarkEnd w:id="48"/>
    <w:p w14:paraId="047AB6F9" w14:textId="77777777" w:rsidR="006E3F8A" w:rsidRDefault="006E3F8A" w:rsidP="006E3F8A">
      <w:pPr>
        <w:pStyle w:val="TH"/>
        <w:rPr>
          <w:lang w:eastAsia="zh-CN"/>
        </w:rPr>
      </w:pPr>
      <w:r>
        <w:object w:dxaOrig="10773" w:dyaOrig="6267" w14:anchorId="2E8484DB">
          <v:shape id="_x0000_i1031" type="#_x0000_t75" style="width:465pt;height:270pt" o:ole="">
            <v:imagedata r:id="rId30" o:title=""/>
          </v:shape>
          <o:OLEObject Type="Embed" ProgID="Word.Picture.8" ShapeID="_x0000_i1031" DrawAspect="Content" ObjectID="_1713250954" r:id="rId31"/>
        </w:object>
      </w:r>
    </w:p>
    <w:p w14:paraId="72CA253A" w14:textId="77777777" w:rsidR="006E3F8A" w:rsidRDefault="006E3F8A" w:rsidP="006E3F8A">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49" w:name="_MON_1603692490"/>
    <w:bookmarkEnd w:id="49"/>
    <w:p w14:paraId="500319CE" w14:textId="77777777" w:rsidR="006E3F8A" w:rsidRDefault="006E3F8A" w:rsidP="006E3F8A">
      <w:pPr>
        <w:pStyle w:val="TH"/>
        <w:rPr>
          <w:lang w:eastAsia="zh-CN"/>
        </w:rPr>
      </w:pPr>
      <w:r>
        <w:object w:dxaOrig="11340" w:dyaOrig="6267" w14:anchorId="2CE98FAA">
          <v:shape id="_x0000_i1032" type="#_x0000_t75" style="width:454.5pt;height:251.25pt" o:ole="">
            <v:imagedata r:id="rId32" o:title=""/>
          </v:shape>
          <o:OLEObject Type="Embed" ProgID="Word.Picture.8" ShapeID="_x0000_i1032" DrawAspect="Content" ObjectID="_1713250955" r:id="rId33"/>
        </w:object>
      </w:r>
    </w:p>
    <w:p w14:paraId="2201D7DE" w14:textId="77777777" w:rsidR="006E3F8A" w:rsidRDefault="006E3F8A" w:rsidP="006E3F8A">
      <w:pPr>
        <w:pStyle w:val="TF"/>
      </w:pPr>
      <w:r>
        <w:t>Figure </w:t>
      </w:r>
      <w:r>
        <w:rPr>
          <w:lang w:eastAsia="zh-CN"/>
        </w:rPr>
        <w:t>4</w:t>
      </w:r>
      <w:r>
        <w:t>.1-</w:t>
      </w:r>
      <w:r>
        <w:rPr>
          <w:lang w:eastAsia="zh-CN"/>
        </w:rPr>
        <w:t>3</w:t>
      </w:r>
      <w:r>
        <w:t>b: Overall roaming policy framework architecture - home routed scenario (reference point representation)</w:t>
      </w:r>
    </w:p>
    <w:p w14:paraId="3BC325EF" w14:textId="77777777" w:rsidR="006E3F8A" w:rsidRDefault="006E3F8A" w:rsidP="006E3F8A">
      <w:pPr>
        <w:pStyle w:val="NO"/>
        <w:rPr>
          <w:rFonts w:eastAsia="DengXian"/>
        </w:rPr>
      </w:pPr>
      <w:r>
        <w:rPr>
          <w:rFonts w:eastAsia="DengXian"/>
        </w:rPr>
        <w:lastRenderedPageBreak/>
        <w:t>NOTE 9:</w:t>
      </w:r>
      <w:r>
        <w:rPr>
          <w:rFonts w:eastAsia="DengXian"/>
        </w:rPr>
        <w:tab/>
        <w:t>For the sake of clarity, SEPPs are not depicted in the roaming reference point architecture figures.</w:t>
      </w:r>
    </w:p>
    <w:p w14:paraId="489303D6" w14:textId="77777777" w:rsidR="006E3F8A" w:rsidRDefault="006E3F8A" w:rsidP="006E3F8A">
      <w:pPr>
        <w:pStyle w:val="NO"/>
      </w:pPr>
      <w:r>
        <w:t>NOTE </w:t>
      </w:r>
      <w:r>
        <w:rPr>
          <w:lang w:eastAsia="zh-CN"/>
        </w:rPr>
        <w:t>10</w:t>
      </w:r>
      <w:r>
        <w:t>:</w:t>
      </w:r>
      <w:r>
        <w:tab/>
        <w:t>N4 and N32 are not service based interfaces.</w:t>
      </w:r>
    </w:p>
    <w:p w14:paraId="4B07038E" w14:textId="77777777" w:rsidR="006E3F8A" w:rsidRDefault="006E3F8A" w:rsidP="006E3F8A">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67203E1E" w14:textId="77777777" w:rsidR="006E3F8A" w:rsidRPr="00A34FD9" w:rsidRDefault="006E3F8A" w:rsidP="006E3F8A">
      <w:pPr>
        <w:pStyle w:val="NO"/>
      </w:pPr>
      <w:r>
        <w:t>NOTE 12:</w:t>
      </w:r>
      <w:r>
        <w:tab/>
        <w:t>Non-roaming architecture, local breakout roaming architecture and home-routed roaming architecture for interworking between 5GS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5AFBF570" w14:textId="77777777" w:rsidR="006E3F8A" w:rsidRDefault="006E3F8A" w:rsidP="006E3F8A">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50" w:name="_MON_1598437786"/>
    <w:bookmarkEnd w:id="50"/>
    <w:p w14:paraId="0F03C326" w14:textId="77777777" w:rsidR="006E3F8A" w:rsidRDefault="006E3F8A" w:rsidP="006E3F8A">
      <w:pPr>
        <w:pStyle w:val="TH"/>
        <w:rPr>
          <w:rFonts w:eastAsia="DengXian"/>
        </w:rPr>
      </w:pPr>
      <w:r>
        <w:object w:dxaOrig="10906" w:dyaOrig="1855" w14:anchorId="173938E3">
          <v:shape id="_x0000_i1033" type="#_x0000_t75" style="width:470.25pt;height:72.75pt" o:ole="">
            <v:imagedata r:id="rId34" o:title="" croptop="6065f"/>
          </v:shape>
          <o:OLEObject Type="Embed" ProgID="Word.Picture.8" ShapeID="_x0000_i1033" DrawAspect="Content" ObjectID="_1713250956" r:id="rId35"/>
        </w:object>
      </w:r>
    </w:p>
    <w:p w14:paraId="56F16956" w14:textId="1E624D24" w:rsidR="00D209F0" w:rsidRDefault="006E3F8A" w:rsidP="006E3F8A">
      <w:pPr>
        <w:rPr>
          <w:lang w:eastAsia="zh-CN"/>
        </w:rPr>
      </w:pPr>
      <w:r>
        <w:rPr>
          <w:rFonts w:eastAsia="DengXian"/>
        </w:rPr>
        <w:t>Figure 4.1-4: Interworking between 5G Policy framework and AFs supporting Rx interface</w:t>
      </w:r>
    </w:p>
    <w:bookmarkEnd w:id="12"/>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956A7" w14:textId="77777777" w:rsidR="004C7619" w:rsidRDefault="004C7619">
      <w:r>
        <w:separator/>
      </w:r>
    </w:p>
  </w:endnote>
  <w:endnote w:type="continuationSeparator" w:id="0">
    <w:p w14:paraId="24737125" w14:textId="77777777" w:rsidR="004C7619" w:rsidRDefault="004C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AC7E" w14:textId="77777777" w:rsidR="004C7619" w:rsidRDefault="004C7619">
      <w:r>
        <w:separator/>
      </w:r>
    </w:p>
  </w:footnote>
  <w:footnote w:type="continuationSeparator" w:id="0">
    <w:p w14:paraId="4D82B331" w14:textId="77777777" w:rsidR="004C7619" w:rsidRDefault="004C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91CAB"/>
    <w:rsid w:val="000A6394"/>
    <w:rsid w:val="000B7FED"/>
    <w:rsid w:val="000C038A"/>
    <w:rsid w:val="000C2FE0"/>
    <w:rsid w:val="000C6598"/>
    <w:rsid w:val="000D44B3"/>
    <w:rsid w:val="000D5587"/>
    <w:rsid w:val="00117DFA"/>
    <w:rsid w:val="00145D43"/>
    <w:rsid w:val="00192C46"/>
    <w:rsid w:val="001A08B3"/>
    <w:rsid w:val="001A7B60"/>
    <w:rsid w:val="001B52F0"/>
    <w:rsid w:val="001B612F"/>
    <w:rsid w:val="001B7A65"/>
    <w:rsid w:val="001E41F3"/>
    <w:rsid w:val="002562AB"/>
    <w:rsid w:val="0026004D"/>
    <w:rsid w:val="00262B19"/>
    <w:rsid w:val="00262E2D"/>
    <w:rsid w:val="002640DD"/>
    <w:rsid w:val="00275D12"/>
    <w:rsid w:val="00284FEB"/>
    <w:rsid w:val="002860C4"/>
    <w:rsid w:val="002B5741"/>
    <w:rsid w:val="002C0DA8"/>
    <w:rsid w:val="002E472E"/>
    <w:rsid w:val="002F362D"/>
    <w:rsid w:val="002F5154"/>
    <w:rsid w:val="00301474"/>
    <w:rsid w:val="00305409"/>
    <w:rsid w:val="00311DB6"/>
    <w:rsid w:val="003609EF"/>
    <w:rsid w:val="0036231A"/>
    <w:rsid w:val="00374DD4"/>
    <w:rsid w:val="003C2D3F"/>
    <w:rsid w:val="003E1A36"/>
    <w:rsid w:val="003F5436"/>
    <w:rsid w:val="00400AD8"/>
    <w:rsid w:val="00402FD7"/>
    <w:rsid w:val="00410371"/>
    <w:rsid w:val="004242F1"/>
    <w:rsid w:val="0043489D"/>
    <w:rsid w:val="00444FB6"/>
    <w:rsid w:val="004B75B7"/>
    <w:rsid w:val="004C7619"/>
    <w:rsid w:val="0051580D"/>
    <w:rsid w:val="00545FA0"/>
    <w:rsid w:val="00547111"/>
    <w:rsid w:val="005755D1"/>
    <w:rsid w:val="00577C64"/>
    <w:rsid w:val="005846BE"/>
    <w:rsid w:val="00592D74"/>
    <w:rsid w:val="005A2E31"/>
    <w:rsid w:val="005A4F0B"/>
    <w:rsid w:val="005E2C44"/>
    <w:rsid w:val="006018C8"/>
    <w:rsid w:val="0061791A"/>
    <w:rsid w:val="00621188"/>
    <w:rsid w:val="006257ED"/>
    <w:rsid w:val="00665C47"/>
    <w:rsid w:val="00683377"/>
    <w:rsid w:val="00685B80"/>
    <w:rsid w:val="00695808"/>
    <w:rsid w:val="006B46FB"/>
    <w:rsid w:val="006D7D5B"/>
    <w:rsid w:val="006E21FB"/>
    <w:rsid w:val="006E3F8A"/>
    <w:rsid w:val="00703CAB"/>
    <w:rsid w:val="00711F2E"/>
    <w:rsid w:val="007320CF"/>
    <w:rsid w:val="00765A63"/>
    <w:rsid w:val="007721E6"/>
    <w:rsid w:val="00792342"/>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F734F"/>
    <w:rsid w:val="00A246B6"/>
    <w:rsid w:val="00A47E70"/>
    <w:rsid w:val="00A50CF0"/>
    <w:rsid w:val="00A7671C"/>
    <w:rsid w:val="00AA2CBC"/>
    <w:rsid w:val="00AA6A54"/>
    <w:rsid w:val="00AC5820"/>
    <w:rsid w:val="00AD1CD8"/>
    <w:rsid w:val="00B258BB"/>
    <w:rsid w:val="00B40624"/>
    <w:rsid w:val="00B67B97"/>
    <w:rsid w:val="00B968C8"/>
    <w:rsid w:val="00BA3EC5"/>
    <w:rsid w:val="00BA51D9"/>
    <w:rsid w:val="00BB5DFC"/>
    <w:rsid w:val="00BD1DE6"/>
    <w:rsid w:val="00BD279D"/>
    <w:rsid w:val="00BD6BB8"/>
    <w:rsid w:val="00BE3931"/>
    <w:rsid w:val="00C03871"/>
    <w:rsid w:val="00C07D9D"/>
    <w:rsid w:val="00C65F4A"/>
    <w:rsid w:val="00C66BA2"/>
    <w:rsid w:val="00C95985"/>
    <w:rsid w:val="00CC5026"/>
    <w:rsid w:val="00CC68D0"/>
    <w:rsid w:val="00CC69D0"/>
    <w:rsid w:val="00CD327D"/>
    <w:rsid w:val="00CF7AFC"/>
    <w:rsid w:val="00D03F9A"/>
    <w:rsid w:val="00D06D51"/>
    <w:rsid w:val="00D154B8"/>
    <w:rsid w:val="00D209F0"/>
    <w:rsid w:val="00D2392C"/>
    <w:rsid w:val="00D24991"/>
    <w:rsid w:val="00D50255"/>
    <w:rsid w:val="00D66520"/>
    <w:rsid w:val="00DE34CF"/>
    <w:rsid w:val="00E062F8"/>
    <w:rsid w:val="00E13F3D"/>
    <w:rsid w:val="00E23CCF"/>
    <w:rsid w:val="00E34898"/>
    <w:rsid w:val="00E50754"/>
    <w:rsid w:val="00E634A7"/>
    <w:rsid w:val="00E930B5"/>
    <w:rsid w:val="00E936C4"/>
    <w:rsid w:val="00EA015C"/>
    <w:rsid w:val="00EB09B7"/>
    <w:rsid w:val="00EC62C3"/>
    <w:rsid w:val="00EE7D7C"/>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oleObject" Target="embeddings/oleObject4.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1222</Words>
  <Characters>6723</Characters>
  <Application>Microsoft Office Word</Application>
  <DocSecurity>4</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2022-05-05T08:11:00Z</dcterms:created>
  <dcterms:modified xsi:type="dcterms:W3CDTF">2022-05-05T08:11:00Z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