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83A84" w14:textId="77777777" w:rsidR="00DA2F96" w:rsidRDefault="00DA2F96" w:rsidP="00DA2F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C3-223073</w:t>
      </w:r>
      <w:r>
        <w:rPr>
          <w:b/>
          <w:i/>
          <w:noProof/>
          <w:sz w:val="28"/>
        </w:rPr>
        <w:fldChar w:fldCharType="end"/>
      </w:r>
    </w:p>
    <w:p w14:paraId="3F19A196" w14:textId="77777777" w:rsidR="00DA2F96" w:rsidRDefault="00DA2F96" w:rsidP="00DA2F9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May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2F96" w14:paraId="495E12D4" w14:textId="77777777" w:rsidTr="009C36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58C3D8" w14:textId="77777777" w:rsidR="00DA2F96" w:rsidRDefault="00DA2F96" w:rsidP="009C36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A2F96" w14:paraId="17DA55C4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05354B" w14:textId="77777777" w:rsidR="00DA2F96" w:rsidRDefault="00DA2F96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2F96" w14:paraId="0F2F218A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18F9AD" w14:textId="77777777" w:rsidR="00DA2F96" w:rsidRDefault="00DA2F96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F96" w14:paraId="3B3D6E96" w14:textId="77777777" w:rsidTr="009C36B1">
        <w:tc>
          <w:tcPr>
            <w:tcW w:w="142" w:type="dxa"/>
            <w:tcBorders>
              <w:left w:val="single" w:sz="4" w:space="0" w:color="auto"/>
            </w:tcBorders>
          </w:tcPr>
          <w:p w14:paraId="1E266DBF" w14:textId="77777777" w:rsidR="00DA2F96" w:rsidRDefault="00DA2F96" w:rsidP="009C36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4CFE38" w14:textId="77777777" w:rsidR="00DA2F96" w:rsidRPr="00410371" w:rsidRDefault="00DA2F96" w:rsidP="009C36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C18F45" w14:textId="77777777" w:rsidR="00DA2F96" w:rsidRDefault="00DA2F96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A23D9B" w14:textId="77777777" w:rsidR="00DA2F96" w:rsidRPr="00410371" w:rsidRDefault="00DA2F96" w:rsidP="009C36B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0489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2240BF" w14:textId="77777777" w:rsidR="00DA2F96" w:rsidRDefault="00DA2F96" w:rsidP="009C36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1AA644" w14:textId="77777777" w:rsidR="00DA2F96" w:rsidRPr="00410371" w:rsidRDefault="00DA2F96" w:rsidP="009C36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C697876" w14:textId="77777777" w:rsidR="00DA2F96" w:rsidRDefault="00DA2F96" w:rsidP="009C36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3F2727" w14:textId="77777777" w:rsidR="00DA2F96" w:rsidRPr="00410371" w:rsidRDefault="00DA2F96" w:rsidP="009C36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CDC64E" w14:textId="77777777" w:rsidR="00DA2F96" w:rsidRDefault="00DA2F96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DA2F96" w14:paraId="222F2F34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C83893" w14:textId="77777777" w:rsidR="00DA2F96" w:rsidRDefault="00DA2F96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DA2F96" w14:paraId="3C91D735" w14:textId="77777777" w:rsidTr="009C36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32A287" w14:textId="77777777" w:rsidR="00DA2F96" w:rsidRPr="00F25D98" w:rsidRDefault="00DA2F96" w:rsidP="009C36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2F96" w14:paraId="277940DF" w14:textId="77777777" w:rsidTr="009C36B1">
        <w:tc>
          <w:tcPr>
            <w:tcW w:w="9641" w:type="dxa"/>
            <w:gridSpan w:val="9"/>
          </w:tcPr>
          <w:p w14:paraId="41F9CEA4" w14:textId="77777777" w:rsidR="00DA2F96" w:rsidRDefault="00DA2F96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BA75F0" w14:textId="77777777" w:rsidR="00DA2F96" w:rsidRDefault="00DA2F96" w:rsidP="00DA2F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2F96" w14:paraId="62250B58" w14:textId="77777777" w:rsidTr="009C36B1">
        <w:tc>
          <w:tcPr>
            <w:tcW w:w="2835" w:type="dxa"/>
          </w:tcPr>
          <w:p w14:paraId="194B6A9B" w14:textId="77777777" w:rsidR="00DA2F96" w:rsidRDefault="00DA2F96" w:rsidP="009C36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457DDE" w14:textId="77777777" w:rsidR="00DA2F96" w:rsidRDefault="00DA2F96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FAAB60" w14:textId="77777777" w:rsidR="00DA2F96" w:rsidRDefault="00DA2F96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8D7A49" w14:textId="77777777" w:rsidR="00DA2F96" w:rsidRDefault="00DA2F96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991877" w14:textId="77777777" w:rsidR="00DA2F96" w:rsidRDefault="00DA2F96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4C4DD2" w14:textId="77777777" w:rsidR="00DA2F96" w:rsidRDefault="00DA2F96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523ACB" w14:textId="77777777" w:rsidR="00DA2F96" w:rsidRDefault="00DA2F96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A675DC" w14:textId="77777777" w:rsidR="00DA2F96" w:rsidRDefault="00DA2F96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0432FD" w14:textId="5B6D7E4B" w:rsidR="00DA2F96" w:rsidRDefault="00DA2F96" w:rsidP="009C36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311D57" w14:textId="77777777" w:rsidR="00DA2F96" w:rsidRDefault="00DA2F96" w:rsidP="00DA2F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2F96" w14:paraId="26A3A072" w14:textId="77777777" w:rsidTr="009C36B1">
        <w:tc>
          <w:tcPr>
            <w:tcW w:w="9640" w:type="dxa"/>
            <w:gridSpan w:val="11"/>
          </w:tcPr>
          <w:p w14:paraId="713F5B6F" w14:textId="77777777" w:rsidR="00DA2F96" w:rsidRDefault="00DA2F96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F96" w14:paraId="1EA5270D" w14:textId="77777777" w:rsidTr="009C36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4EF746" w14:textId="77777777" w:rsidR="00DA2F96" w:rsidRDefault="00DA2F96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712BAB" w14:textId="77777777" w:rsidR="00DA2F96" w:rsidRDefault="00DA2F96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Adding ADRF as NF service consumer for analytics subscriptions</w:t>
            </w:r>
            <w:r>
              <w:fldChar w:fldCharType="end"/>
            </w:r>
          </w:p>
        </w:tc>
      </w:tr>
      <w:tr w:rsidR="00DA2F96" w14:paraId="71B3CE86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40D7CEBA" w14:textId="77777777" w:rsidR="00DA2F96" w:rsidRDefault="00DA2F96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28778" w14:textId="77777777" w:rsidR="00DA2F96" w:rsidRDefault="00DA2F96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F96" w14:paraId="3148552E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1A06D2E8" w14:textId="77777777" w:rsidR="00DA2F96" w:rsidRDefault="00DA2F96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5DB3C" w14:textId="77777777" w:rsidR="00DA2F96" w:rsidRDefault="00DA2F96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DA2F96" w14:paraId="18AA958B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3EF88B05" w14:textId="77777777" w:rsidR="00DA2F96" w:rsidRDefault="00DA2F96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FA1954" w14:textId="2BF57017" w:rsidR="00DA2F96" w:rsidRDefault="00DA2F96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DA2F96" w14:paraId="00159A2E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6337A9CB" w14:textId="77777777" w:rsidR="00DA2F96" w:rsidRDefault="00DA2F96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79C8B4" w14:textId="77777777" w:rsidR="00DA2F96" w:rsidRDefault="00DA2F96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F96" w14:paraId="146E05B4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57C882B1" w14:textId="77777777" w:rsidR="00DA2F96" w:rsidRDefault="00DA2F96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AB20B" w14:textId="77777777" w:rsidR="00DA2F96" w:rsidRDefault="00DA2F96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69D2D22" w14:textId="77777777" w:rsidR="00DA2F96" w:rsidRDefault="00DA2F96" w:rsidP="009C36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D942BA" w14:textId="77777777" w:rsidR="00DA2F96" w:rsidRDefault="00DA2F96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E19717" w14:textId="77777777" w:rsidR="00DA2F96" w:rsidRDefault="00DA2F96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2022-05-04</w:t>
            </w:r>
            <w:r>
              <w:rPr>
                <w:noProof/>
              </w:rPr>
              <w:fldChar w:fldCharType="end"/>
            </w:r>
          </w:p>
        </w:tc>
      </w:tr>
      <w:tr w:rsidR="00DA2F96" w14:paraId="762BF715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5BDD94A5" w14:textId="77777777" w:rsidR="00DA2F96" w:rsidRDefault="00DA2F96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9C5801" w14:textId="77777777" w:rsidR="00DA2F96" w:rsidRDefault="00DA2F96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E904F1" w14:textId="77777777" w:rsidR="00DA2F96" w:rsidRDefault="00DA2F96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6F5E94" w14:textId="77777777" w:rsidR="00DA2F96" w:rsidRDefault="00DA2F96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8C231E" w14:textId="77777777" w:rsidR="00DA2F96" w:rsidRDefault="00DA2F96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F96" w14:paraId="25110642" w14:textId="77777777" w:rsidTr="009C36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B2E1E2" w14:textId="77777777" w:rsidR="00DA2F96" w:rsidRDefault="00DA2F96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905B50" w14:textId="77777777" w:rsidR="00DA2F96" w:rsidRDefault="00DA2F96" w:rsidP="009C36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0BFF74" w14:textId="77777777" w:rsidR="00DA2F96" w:rsidRDefault="00DA2F96" w:rsidP="009C36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53D47D" w14:textId="77777777" w:rsidR="00DA2F96" w:rsidRDefault="00DA2F96" w:rsidP="009C36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BA6F6" w14:textId="77777777" w:rsidR="00DA2F96" w:rsidRDefault="00DA2F96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A2F96" w14:paraId="22941B81" w14:textId="77777777" w:rsidTr="009C36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29D21E" w14:textId="77777777" w:rsidR="00DA2F96" w:rsidRDefault="00DA2F96" w:rsidP="009C3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6E8EF4" w14:textId="77777777" w:rsidR="00DA2F96" w:rsidRDefault="00DA2F96" w:rsidP="009C36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6F2079" w14:textId="77777777" w:rsidR="00DA2F96" w:rsidRDefault="00DA2F96" w:rsidP="009C36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3DA948" w14:textId="77777777" w:rsidR="00DA2F96" w:rsidRPr="007C2097" w:rsidRDefault="00DA2F96" w:rsidP="009C36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299F6" w14:textId="519F2CAC" w:rsidR="00C1501A" w:rsidRDefault="00C1501A" w:rsidP="00C1501A">
            <w:pPr>
              <w:pStyle w:val="CRCoverPage"/>
              <w:spacing w:after="0"/>
              <w:ind w:left="100"/>
            </w:pPr>
            <w:r>
              <w:t>According to 23.288 clause 5B.1, data may be stored in the ADRF by</w:t>
            </w:r>
          </w:p>
          <w:p w14:paraId="708AA7DE" w14:textId="02D1CC7E" w:rsidR="008E2ABC" w:rsidRPr="00CC113A" w:rsidRDefault="00C1501A" w:rsidP="00C1501A">
            <w:pPr>
              <w:pStyle w:val="CRCoverPage"/>
              <w:spacing w:after="0"/>
              <w:ind w:left="100"/>
            </w:pPr>
            <w:r>
              <w:t xml:space="preserve">a consumer sending the ADRF an </w:t>
            </w:r>
            <w:proofErr w:type="spellStart"/>
            <w:r>
              <w:t>Nadrf_DataManagement_StorageSubscriptionRequest</w:t>
            </w:r>
            <w:proofErr w:type="spellEnd"/>
            <w:r>
              <w:t xml:space="preserve"> requesting that the ADRF subscribes to receive data or analytics for storage, and the ADRF then subscribes to the NWDAF or DCCF for data or analytics</w:t>
            </w:r>
            <w:r w:rsidR="00855B77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113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D33BA7" w:rsidR="00855B77" w:rsidRPr="00CC113A" w:rsidRDefault="00C1501A" w:rsidP="00E61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 xml:space="preserve">Add ADRF to the NF service consumers of </w:t>
            </w:r>
            <w:proofErr w:type="spellStart"/>
            <w:r>
              <w:rPr>
                <w:rFonts w:cs="Arial"/>
                <w:lang w:val="en-US"/>
              </w:rPr>
              <w:t>EventsSubscriptions</w:t>
            </w:r>
            <w:proofErr w:type="spellEnd"/>
            <w:r w:rsidR="00855B77">
              <w:rPr>
                <w:rFonts w:cs="Arial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113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1146D9" w:rsidR="001E41F3" w:rsidRPr="00CC113A" w:rsidRDefault="00C15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requirements</w:t>
            </w:r>
            <w:r w:rsidR="00CF7AFC" w:rsidRPr="00CC113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EF25C7" w:rsidR="001E41F3" w:rsidRDefault="000A24A8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4.1, 4.2.1.2, 4.2.1.3.2, 4.2.2.1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78A3C4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F7F27">
              <w:rPr>
                <w:noProof/>
              </w:rPr>
              <w:t>has no impact on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6D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8823496" w14:textId="77777777" w:rsidR="006242F0" w:rsidRDefault="006242F0" w:rsidP="006242F0">
      <w:pPr>
        <w:pStyle w:val="Heading2"/>
      </w:pPr>
      <w:bookmarkStart w:id="11" w:name="_Toc28012751"/>
      <w:bookmarkStart w:id="12" w:name="_Toc34266221"/>
      <w:bookmarkStart w:id="13" w:name="_Toc36102392"/>
      <w:bookmarkStart w:id="14" w:name="_Toc43563434"/>
      <w:bookmarkStart w:id="15" w:name="_Toc45133977"/>
      <w:bookmarkStart w:id="16" w:name="_Toc50031907"/>
      <w:bookmarkStart w:id="17" w:name="_Toc51762827"/>
      <w:bookmarkStart w:id="18" w:name="_Toc56640894"/>
      <w:bookmarkStart w:id="19" w:name="_Toc59017862"/>
      <w:bookmarkStart w:id="20" w:name="_Toc66231730"/>
      <w:bookmarkStart w:id="21" w:name="_Toc68168891"/>
      <w:bookmarkStart w:id="22" w:name="_Toc70550537"/>
      <w:bookmarkStart w:id="23" w:name="_Toc83232974"/>
      <w:bookmarkStart w:id="24" w:name="_Toc85552863"/>
      <w:bookmarkStart w:id="25" w:name="_Toc85556962"/>
      <w:bookmarkStart w:id="26" w:name="_Toc88667464"/>
      <w:bookmarkStart w:id="27" w:name="_Toc90655749"/>
      <w:bookmarkStart w:id="28" w:name="_Toc94064130"/>
      <w:bookmarkStart w:id="29" w:name="_Toc98233510"/>
      <w:r>
        <w:t>4.1</w:t>
      </w:r>
      <w:r>
        <w:tab/>
        <w:t>Introduction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6282899" w14:textId="77777777" w:rsidR="006242F0" w:rsidRDefault="006242F0" w:rsidP="006242F0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Nnwdaf</w:t>
      </w:r>
      <w:proofErr w:type="spellEnd"/>
      <w:r>
        <w:rPr>
          <w:lang w:eastAsia="zh-CN"/>
        </w:rPr>
        <w:t xml:space="preserve"> services are used for the NWDAF to provide specific analytics</w:t>
      </w:r>
      <w:r>
        <w:t xml:space="preserve"> </w:t>
      </w:r>
      <w:r>
        <w:rPr>
          <w:lang w:eastAsia="zh-CN"/>
        </w:rPr>
        <w:t>information.</w:t>
      </w:r>
    </w:p>
    <w:p w14:paraId="0DAA41B6" w14:textId="77777777" w:rsidR="006242F0" w:rsidRDefault="006242F0" w:rsidP="006242F0">
      <w:pPr>
        <w:rPr>
          <w:lang w:eastAsia="zh-CN"/>
        </w:rPr>
      </w:pPr>
      <w:r>
        <w:rPr>
          <w:lang w:eastAsia="zh-CN"/>
        </w:rPr>
        <w:t>Analytics information is either statistical information of past events, or predictive information.</w:t>
      </w:r>
    </w:p>
    <w:p w14:paraId="57A7AB92" w14:textId="77777777" w:rsidR="006242F0" w:rsidRDefault="006242F0" w:rsidP="006242F0">
      <w:pPr>
        <w:rPr>
          <w:lang w:eastAsia="zh-CN"/>
        </w:rPr>
      </w:pPr>
      <w:r>
        <w:rPr>
          <w:rFonts w:hint="eastAsia"/>
          <w:lang w:eastAsia="zh-CN"/>
        </w:rPr>
        <w:t>The 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services </w:t>
      </w:r>
      <w:r>
        <w:rPr>
          <w:lang w:eastAsia="zh-CN"/>
        </w:rPr>
        <w:t>are specified for the NWDAF:</w:t>
      </w:r>
    </w:p>
    <w:p w14:paraId="566DF2AE" w14:textId="77777777" w:rsidR="006242F0" w:rsidRDefault="006242F0" w:rsidP="006242F0">
      <w:pPr>
        <w:pStyle w:val="TH"/>
      </w:pPr>
      <w:r>
        <w:t>Table</w:t>
      </w:r>
      <w:r>
        <w:rPr>
          <w:lang w:val="en-US"/>
        </w:rPr>
        <w:t> 4.1-1</w:t>
      </w:r>
      <w:r>
        <w:t>: Services provided by NWDAF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1"/>
        <w:gridCol w:w="2007"/>
        <w:gridCol w:w="2031"/>
        <w:gridCol w:w="1571"/>
        <w:gridCol w:w="1645"/>
      </w:tblGrid>
      <w:tr w:rsidR="006242F0" w14:paraId="5DF41169" w14:textId="77777777" w:rsidTr="0051501A">
        <w:tc>
          <w:tcPr>
            <w:tcW w:w="2601" w:type="dxa"/>
            <w:tcBorders>
              <w:bottom w:val="single" w:sz="4" w:space="0" w:color="auto"/>
            </w:tcBorders>
            <w:shd w:val="clear" w:color="auto" w:fill="F2F2F2"/>
          </w:tcPr>
          <w:p w14:paraId="5303D39A" w14:textId="77777777" w:rsidR="006242F0" w:rsidRDefault="006242F0" w:rsidP="0051501A">
            <w:pPr>
              <w:pStyle w:val="TAH"/>
            </w:pPr>
            <w:r>
              <w:t>Service Name</w:t>
            </w:r>
          </w:p>
        </w:tc>
        <w:tc>
          <w:tcPr>
            <w:tcW w:w="2007" w:type="dxa"/>
            <w:shd w:val="clear" w:color="auto" w:fill="F2F2F2"/>
          </w:tcPr>
          <w:p w14:paraId="54D9A558" w14:textId="77777777" w:rsidR="006242F0" w:rsidRDefault="006242F0" w:rsidP="0051501A">
            <w:pPr>
              <w:pStyle w:val="TAH"/>
            </w:pPr>
            <w:r>
              <w:t>Description</w:t>
            </w:r>
          </w:p>
        </w:tc>
        <w:tc>
          <w:tcPr>
            <w:tcW w:w="2031" w:type="dxa"/>
            <w:shd w:val="clear" w:color="auto" w:fill="F2F2F2"/>
          </w:tcPr>
          <w:p w14:paraId="3CA8F81C" w14:textId="77777777" w:rsidR="006242F0" w:rsidRDefault="006242F0" w:rsidP="0051501A">
            <w:pPr>
              <w:pStyle w:val="TAH"/>
            </w:pPr>
            <w:r>
              <w:t>Service Operations</w:t>
            </w:r>
          </w:p>
        </w:tc>
        <w:tc>
          <w:tcPr>
            <w:tcW w:w="1571" w:type="dxa"/>
            <w:shd w:val="clear" w:color="auto" w:fill="F2F2F2"/>
          </w:tcPr>
          <w:p w14:paraId="39432D87" w14:textId="77777777" w:rsidR="006242F0" w:rsidRDefault="006242F0" w:rsidP="0051501A">
            <w:pPr>
              <w:pStyle w:val="TAH"/>
            </w:pPr>
            <w:r>
              <w:t>Operation</w:t>
            </w:r>
          </w:p>
          <w:p w14:paraId="61366856" w14:textId="77777777" w:rsidR="006242F0" w:rsidRDefault="006242F0" w:rsidP="0051501A">
            <w:pPr>
              <w:pStyle w:val="TAH"/>
            </w:pPr>
            <w:r>
              <w:t>Semantics</w:t>
            </w:r>
          </w:p>
        </w:tc>
        <w:tc>
          <w:tcPr>
            <w:tcW w:w="1645" w:type="dxa"/>
            <w:shd w:val="clear" w:color="auto" w:fill="F2F2F2"/>
          </w:tcPr>
          <w:p w14:paraId="7F4D9257" w14:textId="77777777" w:rsidR="006242F0" w:rsidRDefault="006242F0" w:rsidP="0051501A">
            <w:pPr>
              <w:pStyle w:val="TAH"/>
            </w:pPr>
            <w:r>
              <w:t>Example Consumer(s)</w:t>
            </w:r>
          </w:p>
        </w:tc>
      </w:tr>
      <w:tr w:rsidR="006242F0" w14:paraId="15F38B48" w14:textId="77777777" w:rsidTr="0051501A">
        <w:tc>
          <w:tcPr>
            <w:tcW w:w="2601" w:type="dxa"/>
            <w:vMerge w:val="restart"/>
          </w:tcPr>
          <w:p w14:paraId="774CC215" w14:textId="77777777" w:rsidR="006242F0" w:rsidRDefault="006242F0" w:rsidP="0051501A">
            <w:pPr>
              <w:pStyle w:val="TAL"/>
            </w:pPr>
            <w:proofErr w:type="spellStart"/>
            <w:r>
              <w:t>Nnwdaf_EventsSubscription</w:t>
            </w:r>
            <w:proofErr w:type="spellEnd"/>
          </w:p>
          <w:p w14:paraId="56BE90C5" w14:textId="77777777" w:rsidR="006242F0" w:rsidRDefault="006242F0" w:rsidP="0051501A">
            <w:pPr>
              <w:pStyle w:val="TAL"/>
            </w:pPr>
            <w:r>
              <w:t>(NOTE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2007" w:type="dxa"/>
            <w:vMerge w:val="restart"/>
          </w:tcPr>
          <w:p w14:paraId="67C4BA31" w14:textId="77777777" w:rsidR="006242F0" w:rsidRDefault="006242F0" w:rsidP="0051501A">
            <w:pPr>
              <w:pStyle w:val="TAL"/>
            </w:pPr>
            <w:r>
              <w:t>This service enables the NF service consumers to subscribe to/unsubscribe from notifications for different analytics information from the NWDAF. It also enables the transfer of subscriptions between NWDAFs</w:t>
            </w:r>
          </w:p>
        </w:tc>
        <w:tc>
          <w:tcPr>
            <w:tcW w:w="2031" w:type="dxa"/>
          </w:tcPr>
          <w:p w14:paraId="0127E7D6" w14:textId="77777777" w:rsidR="006242F0" w:rsidRDefault="006242F0" w:rsidP="0051501A">
            <w:pPr>
              <w:pStyle w:val="TAL"/>
            </w:pPr>
            <w:r>
              <w:t>Subscribe</w:t>
            </w:r>
          </w:p>
        </w:tc>
        <w:tc>
          <w:tcPr>
            <w:tcW w:w="1571" w:type="dxa"/>
            <w:vMerge w:val="restart"/>
          </w:tcPr>
          <w:p w14:paraId="72F59DC8" w14:textId="77777777" w:rsidR="006242F0" w:rsidRDefault="006242F0" w:rsidP="0051501A">
            <w:pPr>
              <w:pStyle w:val="TAL"/>
            </w:pPr>
            <w:r>
              <w:t>Subscribe / Notify</w:t>
            </w:r>
          </w:p>
        </w:tc>
        <w:tc>
          <w:tcPr>
            <w:tcW w:w="1645" w:type="dxa"/>
            <w:vMerge w:val="restart"/>
          </w:tcPr>
          <w:p w14:paraId="53B305D4" w14:textId="03656348" w:rsidR="006242F0" w:rsidRDefault="006242F0" w:rsidP="0051501A">
            <w:pPr>
              <w:pStyle w:val="TAL"/>
            </w:pPr>
            <w:r>
              <w:t>PCF, NSSF, AMF, SMF, NEF, UDM, AF, OAM, CEF, NWDAF, DCCF</w:t>
            </w:r>
            <w:ins w:id="30" w:author="Nokia" w:date="2022-04-28T16:22:00Z">
              <w:r>
                <w:t>, ADRF</w:t>
              </w:r>
            </w:ins>
          </w:p>
        </w:tc>
      </w:tr>
      <w:tr w:rsidR="006242F0" w14:paraId="33EC9D2A" w14:textId="77777777" w:rsidTr="0051501A">
        <w:tc>
          <w:tcPr>
            <w:tcW w:w="2601" w:type="dxa"/>
            <w:vMerge/>
          </w:tcPr>
          <w:p w14:paraId="3B3306E6" w14:textId="77777777" w:rsidR="006242F0" w:rsidRDefault="006242F0" w:rsidP="0051501A">
            <w:pPr>
              <w:pStyle w:val="TAL"/>
              <w:rPr>
                <w:rFonts w:eastAsia="DengXian"/>
              </w:rPr>
            </w:pPr>
          </w:p>
        </w:tc>
        <w:tc>
          <w:tcPr>
            <w:tcW w:w="2007" w:type="dxa"/>
            <w:vMerge/>
          </w:tcPr>
          <w:p w14:paraId="2F9C72CF" w14:textId="77777777" w:rsidR="006242F0" w:rsidRDefault="006242F0" w:rsidP="0051501A">
            <w:pPr>
              <w:pStyle w:val="TAL"/>
              <w:rPr>
                <w:rFonts w:eastAsia="DengXian"/>
              </w:rPr>
            </w:pPr>
          </w:p>
        </w:tc>
        <w:tc>
          <w:tcPr>
            <w:tcW w:w="2031" w:type="dxa"/>
          </w:tcPr>
          <w:p w14:paraId="1FED2D18" w14:textId="77777777" w:rsidR="006242F0" w:rsidRDefault="006242F0" w:rsidP="0051501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Unsubscribe</w:t>
            </w:r>
          </w:p>
        </w:tc>
        <w:tc>
          <w:tcPr>
            <w:tcW w:w="1571" w:type="dxa"/>
            <w:vMerge/>
          </w:tcPr>
          <w:p w14:paraId="68E7A68B" w14:textId="77777777" w:rsidR="006242F0" w:rsidRDefault="006242F0" w:rsidP="0051501A">
            <w:pPr>
              <w:pStyle w:val="TAL"/>
              <w:rPr>
                <w:rFonts w:eastAsia="DengXian"/>
              </w:rPr>
            </w:pPr>
          </w:p>
        </w:tc>
        <w:tc>
          <w:tcPr>
            <w:tcW w:w="1645" w:type="dxa"/>
            <w:vMerge/>
          </w:tcPr>
          <w:p w14:paraId="19ECFE83" w14:textId="77777777" w:rsidR="006242F0" w:rsidRDefault="006242F0" w:rsidP="0051501A">
            <w:pPr>
              <w:pStyle w:val="TAL"/>
              <w:rPr>
                <w:rFonts w:eastAsia="DengXian"/>
              </w:rPr>
            </w:pPr>
          </w:p>
        </w:tc>
      </w:tr>
      <w:tr w:rsidR="006242F0" w14:paraId="0E060162" w14:textId="77777777" w:rsidTr="0051501A">
        <w:tc>
          <w:tcPr>
            <w:tcW w:w="2601" w:type="dxa"/>
            <w:vMerge/>
          </w:tcPr>
          <w:p w14:paraId="1756293B" w14:textId="77777777" w:rsidR="006242F0" w:rsidRDefault="006242F0" w:rsidP="0051501A">
            <w:pPr>
              <w:pStyle w:val="TAL"/>
              <w:rPr>
                <w:rFonts w:eastAsia="DengXian"/>
              </w:rPr>
            </w:pPr>
          </w:p>
        </w:tc>
        <w:tc>
          <w:tcPr>
            <w:tcW w:w="2007" w:type="dxa"/>
            <w:vMerge/>
          </w:tcPr>
          <w:p w14:paraId="5F786F29" w14:textId="77777777" w:rsidR="006242F0" w:rsidRDefault="006242F0" w:rsidP="0051501A">
            <w:pPr>
              <w:pStyle w:val="TAL"/>
              <w:rPr>
                <w:rFonts w:eastAsia="DengXian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</w:tcPr>
          <w:p w14:paraId="2A4D509C" w14:textId="77777777" w:rsidR="006242F0" w:rsidRDefault="006242F0" w:rsidP="0051501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Notify</w:t>
            </w:r>
          </w:p>
        </w:tc>
        <w:tc>
          <w:tcPr>
            <w:tcW w:w="1571" w:type="dxa"/>
            <w:vMerge/>
            <w:tcBorders>
              <w:bottom w:val="single" w:sz="4" w:space="0" w:color="auto"/>
            </w:tcBorders>
          </w:tcPr>
          <w:p w14:paraId="731A4CE8" w14:textId="77777777" w:rsidR="006242F0" w:rsidRDefault="006242F0" w:rsidP="0051501A">
            <w:pPr>
              <w:pStyle w:val="TAL"/>
              <w:rPr>
                <w:rFonts w:eastAsia="DengXian"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14:paraId="5305511F" w14:textId="77777777" w:rsidR="006242F0" w:rsidRDefault="006242F0" w:rsidP="0051501A">
            <w:pPr>
              <w:pStyle w:val="TAL"/>
              <w:rPr>
                <w:rFonts w:eastAsia="DengXian"/>
              </w:rPr>
            </w:pPr>
          </w:p>
        </w:tc>
      </w:tr>
      <w:tr w:rsidR="006242F0" w14:paraId="46C362A6" w14:textId="77777777" w:rsidTr="0051501A"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176FCE64" w14:textId="77777777" w:rsidR="006242F0" w:rsidRDefault="006242F0" w:rsidP="0051501A">
            <w:pPr>
              <w:pStyle w:val="TAL"/>
              <w:rPr>
                <w:rFonts w:eastAsia="DengXian"/>
              </w:rPr>
            </w:pPr>
          </w:p>
        </w:tc>
        <w:tc>
          <w:tcPr>
            <w:tcW w:w="2007" w:type="dxa"/>
            <w:vMerge/>
            <w:tcBorders>
              <w:bottom w:val="single" w:sz="4" w:space="0" w:color="auto"/>
            </w:tcBorders>
          </w:tcPr>
          <w:p w14:paraId="374D983D" w14:textId="77777777" w:rsidR="006242F0" w:rsidRDefault="006242F0" w:rsidP="0051501A">
            <w:pPr>
              <w:pStyle w:val="TAL"/>
              <w:rPr>
                <w:rFonts w:eastAsia="DengXian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</w:tcPr>
          <w:p w14:paraId="36D621B2" w14:textId="77777777" w:rsidR="006242F0" w:rsidRDefault="006242F0" w:rsidP="0051501A">
            <w:pPr>
              <w:pStyle w:val="TAL"/>
              <w:rPr>
                <w:rFonts w:eastAsia="DengXian"/>
              </w:rPr>
            </w:pPr>
            <w:r>
              <w:t>Transfer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4FD772B8" w14:textId="77777777" w:rsidR="006242F0" w:rsidRDefault="006242F0" w:rsidP="0051501A">
            <w:pPr>
              <w:pStyle w:val="TAL"/>
              <w:rPr>
                <w:rFonts w:eastAsia="DengXian"/>
              </w:rPr>
            </w:pPr>
            <w:r>
              <w:t>Request / Response</w:t>
            </w: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1758DA82" w14:textId="77777777" w:rsidR="006242F0" w:rsidRDefault="006242F0" w:rsidP="0051501A">
            <w:pPr>
              <w:pStyle w:val="TAL"/>
              <w:rPr>
                <w:rFonts w:eastAsia="DengXian"/>
              </w:rPr>
            </w:pPr>
            <w:r>
              <w:t>NWDAF</w:t>
            </w:r>
          </w:p>
        </w:tc>
      </w:tr>
      <w:tr w:rsidR="006242F0" w14:paraId="02D10A22" w14:textId="77777777" w:rsidTr="0051501A">
        <w:trPr>
          <w:trHeight w:val="623"/>
        </w:trPr>
        <w:tc>
          <w:tcPr>
            <w:tcW w:w="2601" w:type="dxa"/>
            <w:vMerge w:val="restart"/>
            <w:tcBorders>
              <w:top w:val="single" w:sz="4" w:space="0" w:color="auto"/>
            </w:tcBorders>
          </w:tcPr>
          <w:p w14:paraId="50AC67B3" w14:textId="77777777" w:rsidR="006242F0" w:rsidRDefault="006242F0" w:rsidP="0051501A">
            <w:pPr>
              <w:pStyle w:val="TAL"/>
            </w:pPr>
            <w:proofErr w:type="spellStart"/>
            <w:r>
              <w:t>Nnwdaf_AnalyticsInfo</w:t>
            </w:r>
            <w:proofErr w:type="spellEnd"/>
          </w:p>
        </w:tc>
        <w:tc>
          <w:tcPr>
            <w:tcW w:w="2007" w:type="dxa"/>
            <w:vMerge w:val="restart"/>
          </w:tcPr>
          <w:p w14:paraId="01131F5D" w14:textId="77777777" w:rsidR="006242F0" w:rsidRDefault="006242F0" w:rsidP="0051501A">
            <w:pPr>
              <w:pStyle w:val="TAL"/>
            </w:pPr>
            <w:r>
              <w:t>This service enables the NF service consumers to request and get specific analytics or context information related to analytics subscriptions from the NWDAF.</w:t>
            </w:r>
          </w:p>
        </w:tc>
        <w:tc>
          <w:tcPr>
            <w:tcW w:w="2031" w:type="dxa"/>
          </w:tcPr>
          <w:p w14:paraId="55A6E463" w14:textId="77777777" w:rsidR="006242F0" w:rsidRDefault="006242F0" w:rsidP="0051501A">
            <w:pPr>
              <w:pStyle w:val="TAL"/>
            </w:pPr>
            <w:r>
              <w:t>Request</w:t>
            </w:r>
          </w:p>
        </w:tc>
        <w:tc>
          <w:tcPr>
            <w:tcW w:w="1571" w:type="dxa"/>
          </w:tcPr>
          <w:p w14:paraId="7E948D3E" w14:textId="77777777" w:rsidR="006242F0" w:rsidRDefault="006242F0" w:rsidP="0051501A">
            <w:pPr>
              <w:pStyle w:val="TAL"/>
            </w:pPr>
            <w:r>
              <w:t>Request / Response</w:t>
            </w:r>
          </w:p>
        </w:tc>
        <w:tc>
          <w:tcPr>
            <w:tcW w:w="1645" w:type="dxa"/>
          </w:tcPr>
          <w:p w14:paraId="23FB82AE" w14:textId="77777777" w:rsidR="006242F0" w:rsidRDefault="006242F0" w:rsidP="0051501A">
            <w:pPr>
              <w:pStyle w:val="TAL"/>
            </w:pPr>
            <w:r>
              <w:t>PCF, NSSF,</w:t>
            </w:r>
            <w:r>
              <w:rPr>
                <w:rFonts w:eastAsia="DengXian"/>
              </w:rPr>
              <w:t xml:space="preserve"> AMF, SMF, NEF, UDM, AF, OAM, NWDAF, DCCF</w:t>
            </w:r>
          </w:p>
        </w:tc>
      </w:tr>
      <w:tr w:rsidR="006242F0" w14:paraId="66F5DB24" w14:textId="77777777" w:rsidTr="0051501A">
        <w:trPr>
          <w:trHeight w:val="622"/>
        </w:trPr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287E6151" w14:textId="77777777" w:rsidR="006242F0" w:rsidRDefault="006242F0" w:rsidP="0051501A">
            <w:pPr>
              <w:pStyle w:val="TAL"/>
            </w:pPr>
          </w:p>
        </w:tc>
        <w:tc>
          <w:tcPr>
            <w:tcW w:w="2007" w:type="dxa"/>
            <w:vMerge/>
          </w:tcPr>
          <w:p w14:paraId="1368254A" w14:textId="77777777" w:rsidR="006242F0" w:rsidRDefault="006242F0" w:rsidP="0051501A">
            <w:pPr>
              <w:pStyle w:val="TAL"/>
            </w:pPr>
          </w:p>
        </w:tc>
        <w:tc>
          <w:tcPr>
            <w:tcW w:w="2031" w:type="dxa"/>
          </w:tcPr>
          <w:p w14:paraId="1D6B4F97" w14:textId="77777777" w:rsidR="006242F0" w:rsidRDefault="006242F0" w:rsidP="0051501A">
            <w:pPr>
              <w:pStyle w:val="TAL"/>
            </w:pPr>
            <w:proofErr w:type="spellStart"/>
            <w:r>
              <w:t>ContextTransfer</w:t>
            </w:r>
            <w:proofErr w:type="spellEnd"/>
          </w:p>
        </w:tc>
        <w:tc>
          <w:tcPr>
            <w:tcW w:w="1571" w:type="dxa"/>
          </w:tcPr>
          <w:p w14:paraId="38D9272D" w14:textId="77777777" w:rsidR="006242F0" w:rsidRDefault="006242F0" w:rsidP="0051501A">
            <w:pPr>
              <w:pStyle w:val="TAL"/>
            </w:pPr>
            <w:r>
              <w:t>Request / Response</w:t>
            </w:r>
          </w:p>
        </w:tc>
        <w:tc>
          <w:tcPr>
            <w:tcW w:w="1645" w:type="dxa"/>
          </w:tcPr>
          <w:p w14:paraId="7DC0C295" w14:textId="77777777" w:rsidR="006242F0" w:rsidRDefault="006242F0" w:rsidP="0051501A">
            <w:pPr>
              <w:pStyle w:val="TAL"/>
            </w:pPr>
            <w:r>
              <w:t>NWDAF</w:t>
            </w:r>
          </w:p>
        </w:tc>
      </w:tr>
      <w:tr w:rsidR="006242F0" w14:paraId="0F6347FE" w14:textId="77777777" w:rsidTr="0051501A">
        <w:tc>
          <w:tcPr>
            <w:tcW w:w="2601" w:type="dxa"/>
            <w:vMerge w:val="restart"/>
            <w:tcBorders>
              <w:top w:val="single" w:sz="4" w:space="0" w:color="auto"/>
            </w:tcBorders>
          </w:tcPr>
          <w:p w14:paraId="00E4EE97" w14:textId="77777777" w:rsidR="006242F0" w:rsidRDefault="006242F0" w:rsidP="0051501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nwdaf_</w:t>
            </w:r>
            <w:r>
              <w:rPr>
                <w:lang w:eastAsia="ja-JP"/>
              </w:rPr>
              <w:t>DataManagement</w:t>
            </w:r>
            <w:proofErr w:type="spellEnd"/>
          </w:p>
        </w:tc>
        <w:tc>
          <w:tcPr>
            <w:tcW w:w="2007" w:type="dxa"/>
            <w:vMerge w:val="restart"/>
          </w:tcPr>
          <w:p w14:paraId="69A1C9A8" w14:textId="77777777" w:rsidR="006242F0" w:rsidRDefault="006242F0" w:rsidP="0051501A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service enables the NF service consumers </w:t>
            </w:r>
            <w:r>
              <w:t xml:space="preserve">to subscribe to/unsubscribe from notifications </w:t>
            </w:r>
            <w:r>
              <w:rPr>
                <w:lang w:eastAsia="ja-JP"/>
              </w:rPr>
              <w:t>when subscribed event(s) are detected or retrieve the subscribed data from the NWDAF</w:t>
            </w:r>
            <w:r>
              <w:t>.</w:t>
            </w:r>
          </w:p>
        </w:tc>
        <w:tc>
          <w:tcPr>
            <w:tcW w:w="2031" w:type="dxa"/>
          </w:tcPr>
          <w:p w14:paraId="7EC211B6" w14:textId="77777777" w:rsidR="006242F0" w:rsidRDefault="006242F0" w:rsidP="0051501A">
            <w:pPr>
              <w:pStyle w:val="TAL"/>
            </w:pPr>
            <w:r>
              <w:t>Subscribe</w:t>
            </w:r>
          </w:p>
        </w:tc>
        <w:tc>
          <w:tcPr>
            <w:tcW w:w="1571" w:type="dxa"/>
          </w:tcPr>
          <w:p w14:paraId="762E7D0F" w14:textId="77777777" w:rsidR="006242F0" w:rsidRDefault="006242F0" w:rsidP="0051501A">
            <w:pPr>
              <w:pStyle w:val="TAL"/>
            </w:pPr>
            <w:r>
              <w:t>Subscribe / Notify</w:t>
            </w:r>
          </w:p>
        </w:tc>
        <w:tc>
          <w:tcPr>
            <w:tcW w:w="1645" w:type="dxa"/>
          </w:tcPr>
          <w:p w14:paraId="708091B9" w14:textId="77777777" w:rsidR="006242F0" w:rsidRDefault="006242F0" w:rsidP="0051501A">
            <w:pPr>
              <w:pStyle w:val="TAL"/>
            </w:pPr>
            <w:r>
              <w:t>NWDAF, DCCF, MFAF</w:t>
            </w:r>
          </w:p>
        </w:tc>
      </w:tr>
      <w:tr w:rsidR="006242F0" w14:paraId="65C7DCB2" w14:textId="77777777" w:rsidTr="0051501A">
        <w:tc>
          <w:tcPr>
            <w:tcW w:w="2601" w:type="dxa"/>
            <w:vMerge/>
          </w:tcPr>
          <w:p w14:paraId="6ECD9065" w14:textId="77777777" w:rsidR="006242F0" w:rsidRDefault="006242F0" w:rsidP="0051501A">
            <w:pPr>
              <w:pStyle w:val="TAL"/>
            </w:pPr>
          </w:p>
        </w:tc>
        <w:tc>
          <w:tcPr>
            <w:tcW w:w="2007" w:type="dxa"/>
            <w:vMerge/>
          </w:tcPr>
          <w:p w14:paraId="5F296A93" w14:textId="77777777" w:rsidR="006242F0" w:rsidRDefault="006242F0" w:rsidP="0051501A">
            <w:pPr>
              <w:pStyle w:val="TAL"/>
            </w:pPr>
          </w:p>
        </w:tc>
        <w:tc>
          <w:tcPr>
            <w:tcW w:w="2031" w:type="dxa"/>
          </w:tcPr>
          <w:p w14:paraId="52EA7B38" w14:textId="77777777" w:rsidR="006242F0" w:rsidRDefault="006242F0" w:rsidP="0051501A">
            <w:pPr>
              <w:pStyle w:val="TAL"/>
            </w:pPr>
            <w:r>
              <w:rPr>
                <w:rFonts w:eastAsia="DengXian"/>
              </w:rPr>
              <w:t>Unsubscribe</w:t>
            </w:r>
          </w:p>
        </w:tc>
        <w:tc>
          <w:tcPr>
            <w:tcW w:w="1571" w:type="dxa"/>
          </w:tcPr>
          <w:p w14:paraId="0885E9D1" w14:textId="77777777" w:rsidR="006242F0" w:rsidRDefault="006242F0" w:rsidP="0051501A">
            <w:pPr>
              <w:pStyle w:val="TAL"/>
            </w:pPr>
          </w:p>
        </w:tc>
        <w:tc>
          <w:tcPr>
            <w:tcW w:w="1645" w:type="dxa"/>
          </w:tcPr>
          <w:p w14:paraId="14679B92" w14:textId="77777777" w:rsidR="006242F0" w:rsidRDefault="006242F0" w:rsidP="0051501A">
            <w:pPr>
              <w:pStyle w:val="TAL"/>
            </w:pPr>
          </w:p>
        </w:tc>
      </w:tr>
      <w:tr w:rsidR="006242F0" w14:paraId="16AD9BF9" w14:textId="77777777" w:rsidTr="0051501A">
        <w:tc>
          <w:tcPr>
            <w:tcW w:w="2601" w:type="dxa"/>
            <w:vMerge/>
          </w:tcPr>
          <w:p w14:paraId="3F6A7C65" w14:textId="77777777" w:rsidR="006242F0" w:rsidRDefault="006242F0" w:rsidP="0051501A">
            <w:pPr>
              <w:pStyle w:val="TAL"/>
            </w:pPr>
          </w:p>
        </w:tc>
        <w:tc>
          <w:tcPr>
            <w:tcW w:w="2007" w:type="dxa"/>
            <w:vMerge/>
          </w:tcPr>
          <w:p w14:paraId="7332FF76" w14:textId="77777777" w:rsidR="006242F0" w:rsidRDefault="006242F0" w:rsidP="0051501A">
            <w:pPr>
              <w:pStyle w:val="TAL"/>
            </w:pPr>
          </w:p>
        </w:tc>
        <w:tc>
          <w:tcPr>
            <w:tcW w:w="2031" w:type="dxa"/>
          </w:tcPr>
          <w:p w14:paraId="067F4ABB" w14:textId="77777777" w:rsidR="006242F0" w:rsidRDefault="006242F0" w:rsidP="0051501A">
            <w:pPr>
              <w:pStyle w:val="TAL"/>
            </w:pPr>
            <w:r>
              <w:rPr>
                <w:rFonts w:eastAsia="DengXian"/>
              </w:rPr>
              <w:t>Notify</w:t>
            </w:r>
          </w:p>
        </w:tc>
        <w:tc>
          <w:tcPr>
            <w:tcW w:w="1571" w:type="dxa"/>
          </w:tcPr>
          <w:p w14:paraId="5C629AF5" w14:textId="77777777" w:rsidR="006242F0" w:rsidRDefault="006242F0" w:rsidP="0051501A">
            <w:pPr>
              <w:pStyle w:val="TAL"/>
            </w:pPr>
          </w:p>
        </w:tc>
        <w:tc>
          <w:tcPr>
            <w:tcW w:w="1645" w:type="dxa"/>
          </w:tcPr>
          <w:p w14:paraId="4DDF9D98" w14:textId="77777777" w:rsidR="006242F0" w:rsidRDefault="006242F0" w:rsidP="0051501A">
            <w:pPr>
              <w:pStyle w:val="TAL"/>
            </w:pPr>
          </w:p>
        </w:tc>
      </w:tr>
      <w:tr w:rsidR="006242F0" w14:paraId="6782B6AC" w14:textId="77777777" w:rsidTr="0051501A"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1D456B70" w14:textId="77777777" w:rsidR="006242F0" w:rsidRDefault="006242F0" w:rsidP="0051501A">
            <w:pPr>
              <w:pStyle w:val="TAL"/>
            </w:pPr>
          </w:p>
        </w:tc>
        <w:tc>
          <w:tcPr>
            <w:tcW w:w="2007" w:type="dxa"/>
            <w:vMerge/>
          </w:tcPr>
          <w:p w14:paraId="0B376236" w14:textId="77777777" w:rsidR="006242F0" w:rsidRDefault="006242F0" w:rsidP="0051501A">
            <w:pPr>
              <w:pStyle w:val="TAL"/>
            </w:pPr>
          </w:p>
        </w:tc>
        <w:tc>
          <w:tcPr>
            <w:tcW w:w="2031" w:type="dxa"/>
          </w:tcPr>
          <w:p w14:paraId="66BF5FC5" w14:textId="77777777" w:rsidR="006242F0" w:rsidRDefault="006242F0" w:rsidP="0051501A">
            <w:pPr>
              <w:pStyle w:val="TAL"/>
            </w:pPr>
            <w:r>
              <w:rPr>
                <w:rFonts w:eastAsia="DengXian" w:hint="eastAsia"/>
                <w:lang w:eastAsia="zh-CN"/>
              </w:rPr>
              <w:t>F</w:t>
            </w:r>
            <w:r>
              <w:rPr>
                <w:rFonts w:eastAsia="DengXian"/>
                <w:lang w:eastAsia="zh-CN"/>
              </w:rPr>
              <w:t>etch</w:t>
            </w:r>
          </w:p>
        </w:tc>
        <w:tc>
          <w:tcPr>
            <w:tcW w:w="1571" w:type="dxa"/>
          </w:tcPr>
          <w:p w14:paraId="56CA0492" w14:textId="77777777" w:rsidR="006242F0" w:rsidRDefault="006242F0" w:rsidP="0051501A">
            <w:pPr>
              <w:pStyle w:val="TAL"/>
            </w:pPr>
            <w:r>
              <w:t>Request / Response</w:t>
            </w:r>
          </w:p>
        </w:tc>
        <w:tc>
          <w:tcPr>
            <w:tcW w:w="1645" w:type="dxa"/>
          </w:tcPr>
          <w:p w14:paraId="1F1E467C" w14:textId="77777777" w:rsidR="006242F0" w:rsidRDefault="006242F0" w:rsidP="0051501A">
            <w:pPr>
              <w:pStyle w:val="TAL"/>
            </w:pPr>
            <w:r>
              <w:t>NWDAF, DCCF, MFAF</w:t>
            </w:r>
          </w:p>
        </w:tc>
      </w:tr>
      <w:tr w:rsidR="006242F0" w14:paraId="7D1BDA3E" w14:textId="77777777" w:rsidTr="0051501A">
        <w:tc>
          <w:tcPr>
            <w:tcW w:w="2601" w:type="dxa"/>
            <w:vMerge w:val="restart"/>
          </w:tcPr>
          <w:p w14:paraId="1CA6C418" w14:textId="77777777" w:rsidR="006242F0" w:rsidRDefault="006242F0" w:rsidP="0051501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nwdaf_MLModelProvision</w:t>
            </w:r>
            <w:proofErr w:type="spellEnd"/>
          </w:p>
          <w:p w14:paraId="44BD9DDE" w14:textId="77777777" w:rsidR="006242F0" w:rsidRDefault="006242F0" w:rsidP="0051501A">
            <w:pPr>
              <w:pStyle w:val="TAL"/>
            </w:pPr>
            <w:r>
              <w:rPr>
                <w:lang w:eastAsia="zh-CN"/>
              </w:rPr>
              <w:t>(NOTE 2)</w:t>
            </w:r>
          </w:p>
        </w:tc>
        <w:tc>
          <w:tcPr>
            <w:tcW w:w="2007" w:type="dxa"/>
            <w:vMerge w:val="restart"/>
          </w:tcPr>
          <w:p w14:paraId="395E1CA0" w14:textId="77777777" w:rsidR="006242F0" w:rsidRDefault="006242F0" w:rsidP="0051501A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service enables the NF service consumers </w:t>
            </w:r>
            <w:r>
              <w:t xml:space="preserve">to subscribe to/unsubscribe from notifications </w:t>
            </w:r>
            <w:r>
              <w:rPr>
                <w:lang w:eastAsia="ja-JP"/>
              </w:rPr>
              <w:t>when a ML model matching the subscription parameters becomes available</w:t>
            </w:r>
            <w:r>
              <w:t>.</w:t>
            </w:r>
          </w:p>
        </w:tc>
        <w:tc>
          <w:tcPr>
            <w:tcW w:w="2031" w:type="dxa"/>
          </w:tcPr>
          <w:p w14:paraId="6A7CEAD5" w14:textId="77777777" w:rsidR="006242F0" w:rsidRDefault="006242F0" w:rsidP="0051501A">
            <w:pPr>
              <w:pStyle w:val="TAL"/>
              <w:rPr>
                <w:rFonts w:eastAsia="DengXian"/>
                <w:lang w:eastAsia="zh-CN"/>
              </w:rPr>
            </w:pPr>
            <w:r>
              <w:t>Subscribe</w:t>
            </w:r>
          </w:p>
        </w:tc>
        <w:tc>
          <w:tcPr>
            <w:tcW w:w="1571" w:type="dxa"/>
            <w:vMerge w:val="restart"/>
          </w:tcPr>
          <w:p w14:paraId="5549DCDF" w14:textId="77777777" w:rsidR="006242F0" w:rsidRDefault="006242F0" w:rsidP="0051501A">
            <w:pPr>
              <w:pStyle w:val="TAL"/>
            </w:pPr>
            <w:r>
              <w:t>Subscribe / Notify</w:t>
            </w:r>
          </w:p>
        </w:tc>
        <w:tc>
          <w:tcPr>
            <w:tcW w:w="1645" w:type="dxa"/>
            <w:vMerge w:val="restart"/>
          </w:tcPr>
          <w:p w14:paraId="0DAB3BA5" w14:textId="77777777" w:rsidR="006242F0" w:rsidRDefault="006242F0" w:rsidP="0051501A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WDAF</w:t>
            </w:r>
          </w:p>
        </w:tc>
      </w:tr>
      <w:tr w:rsidR="006242F0" w14:paraId="638091BC" w14:textId="77777777" w:rsidTr="0051501A">
        <w:tc>
          <w:tcPr>
            <w:tcW w:w="2601" w:type="dxa"/>
            <w:vMerge/>
          </w:tcPr>
          <w:p w14:paraId="30906A4B" w14:textId="77777777" w:rsidR="006242F0" w:rsidRDefault="006242F0" w:rsidP="0051501A">
            <w:pPr>
              <w:pStyle w:val="TAL"/>
            </w:pPr>
          </w:p>
        </w:tc>
        <w:tc>
          <w:tcPr>
            <w:tcW w:w="2007" w:type="dxa"/>
            <w:vMerge/>
          </w:tcPr>
          <w:p w14:paraId="2F4A9D22" w14:textId="77777777" w:rsidR="006242F0" w:rsidRDefault="006242F0" w:rsidP="0051501A">
            <w:pPr>
              <w:pStyle w:val="TAL"/>
            </w:pPr>
          </w:p>
        </w:tc>
        <w:tc>
          <w:tcPr>
            <w:tcW w:w="2031" w:type="dxa"/>
          </w:tcPr>
          <w:p w14:paraId="5C7AEBAE" w14:textId="77777777" w:rsidR="006242F0" w:rsidRDefault="006242F0" w:rsidP="0051501A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Unsubscribe</w:t>
            </w:r>
          </w:p>
        </w:tc>
        <w:tc>
          <w:tcPr>
            <w:tcW w:w="1571" w:type="dxa"/>
            <w:vMerge/>
          </w:tcPr>
          <w:p w14:paraId="72B0533E" w14:textId="77777777" w:rsidR="006242F0" w:rsidRDefault="006242F0" w:rsidP="0051501A">
            <w:pPr>
              <w:pStyle w:val="TAL"/>
            </w:pPr>
          </w:p>
        </w:tc>
        <w:tc>
          <w:tcPr>
            <w:tcW w:w="1645" w:type="dxa"/>
            <w:vMerge/>
          </w:tcPr>
          <w:p w14:paraId="717653FA" w14:textId="77777777" w:rsidR="006242F0" w:rsidRDefault="006242F0" w:rsidP="0051501A">
            <w:pPr>
              <w:pStyle w:val="TAL"/>
            </w:pPr>
          </w:p>
        </w:tc>
      </w:tr>
      <w:tr w:rsidR="006242F0" w14:paraId="34008068" w14:textId="77777777" w:rsidTr="0051501A"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5663B323" w14:textId="77777777" w:rsidR="006242F0" w:rsidRDefault="006242F0" w:rsidP="0051501A">
            <w:pPr>
              <w:pStyle w:val="TAL"/>
            </w:pPr>
          </w:p>
        </w:tc>
        <w:tc>
          <w:tcPr>
            <w:tcW w:w="2007" w:type="dxa"/>
            <w:vMerge/>
          </w:tcPr>
          <w:p w14:paraId="49DC1763" w14:textId="77777777" w:rsidR="006242F0" w:rsidRDefault="006242F0" w:rsidP="0051501A">
            <w:pPr>
              <w:pStyle w:val="TAL"/>
            </w:pPr>
          </w:p>
        </w:tc>
        <w:tc>
          <w:tcPr>
            <w:tcW w:w="2031" w:type="dxa"/>
          </w:tcPr>
          <w:p w14:paraId="1B7A0A5B" w14:textId="77777777" w:rsidR="006242F0" w:rsidRDefault="006242F0" w:rsidP="0051501A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Notify</w:t>
            </w:r>
          </w:p>
        </w:tc>
        <w:tc>
          <w:tcPr>
            <w:tcW w:w="1571" w:type="dxa"/>
            <w:vMerge/>
          </w:tcPr>
          <w:p w14:paraId="33EC1349" w14:textId="77777777" w:rsidR="006242F0" w:rsidRDefault="006242F0" w:rsidP="0051501A">
            <w:pPr>
              <w:pStyle w:val="TAL"/>
            </w:pPr>
          </w:p>
        </w:tc>
        <w:tc>
          <w:tcPr>
            <w:tcW w:w="1645" w:type="dxa"/>
            <w:vMerge/>
          </w:tcPr>
          <w:p w14:paraId="02ACA347" w14:textId="77777777" w:rsidR="006242F0" w:rsidRDefault="006242F0" w:rsidP="0051501A">
            <w:pPr>
              <w:pStyle w:val="TAL"/>
            </w:pPr>
          </w:p>
        </w:tc>
      </w:tr>
      <w:tr w:rsidR="006242F0" w14:paraId="69816DBB" w14:textId="77777777" w:rsidTr="0051501A">
        <w:tc>
          <w:tcPr>
            <w:tcW w:w="98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24AF6AB" w14:textId="77777777" w:rsidR="006242F0" w:rsidRDefault="006242F0" w:rsidP="0051501A">
            <w:pPr>
              <w:pStyle w:val="TAN"/>
            </w:pPr>
            <w:r>
              <w:t>NOTE 1:</w:t>
            </w:r>
            <w:r>
              <w:tab/>
              <w:t xml:space="preserve">This service corresponds to the </w:t>
            </w:r>
            <w:proofErr w:type="spellStart"/>
            <w:r>
              <w:t>Nnwdaf_AnalyticsSubscription</w:t>
            </w:r>
            <w:proofErr w:type="spellEnd"/>
            <w:r>
              <w:t xml:space="preserve"> service defined in 3GPP TS 23.288 [17].</w:t>
            </w:r>
          </w:p>
          <w:p w14:paraId="60E5C347" w14:textId="77777777" w:rsidR="006242F0" w:rsidRDefault="006242F0" w:rsidP="0051501A">
            <w:pPr>
              <w:pStyle w:val="TAN"/>
            </w:pPr>
            <w:r>
              <w:t>NOTE</w:t>
            </w:r>
            <w:r>
              <w:rPr>
                <w:rFonts w:eastAsia="DengXian"/>
              </w:rPr>
              <w:t> 2</w:t>
            </w:r>
            <w:r>
              <w:t>:</w:t>
            </w:r>
            <w:r>
              <w:tab/>
              <w:t xml:space="preserve">This service implements also the </w:t>
            </w:r>
            <w:proofErr w:type="spellStart"/>
            <w:r>
              <w:t>Nnwdaf_MLModelInfo</w:t>
            </w:r>
            <w:proofErr w:type="spellEnd"/>
            <w:r>
              <w:t xml:space="preserve"> service as specified in 3GPP TS 23.288 [17] by using immediate and one-time reporting requirement.</w:t>
            </w:r>
          </w:p>
        </w:tc>
      </w:tr>
    </w:tbl>
    <w:p w14:paraId="255B9134" w14:textId="77777777" w:rsidR="006242F0" w:rsidRDefault="006242F0" w:rsidP="006242F0"/>
    <w:p w14:paraId="44DE2B71" w14:textId="77777777" w:rsidR="006242F0" w:rsidRDefault="006242F0" w:rsidP="006242F0">
      <w:pPr>
        <w:pStyle w:val="EditorsNote"/>
      </w:pPr>
      <w:r>
        <w:rPr>
          <w:lang w:eastAsia="ko-KR"/>
        </w:rPr>
        <w:t>Editor's note:</w:t>
      </w:r>
      <w:r>
        <w:rPr>
          <w:lang w:eastAsia="ko-KR"/>
        </w:rPr>
        <w:tab/>
      </w:r>
      <w:r>
        <w:rPr>
          <w:lang w:eastAsia="zh-CN"/>
        </w:rPr>
        <w:t xml:space="preserve">Whether the </w:t>
      </w:r>
      <w:proofErr w:type="spellStart"/>
      <w:r>
        <w:rPr>
          <w:rFonts w:hint="eastAsia"/>
          <w:lang w:eastAsia="zh-CN"/>
        </w:rPr>
        <w:t>N</w:t>
      </w:r>
      <w:r>
        <w:rPr>
          <w:lang w:eastAsia="zh-CN"/>
        </w:rPr>
        <w:t>nwdaf_MLModelProvision</w:t>
      </w:r>
      <w:proofErr w:type="spellEnd"/>
      <w:r>
        <w:rPr>
          <w:lang w:eastAsia="zh-CN"/>
        </w:rPr>
        <w:t xml:space="preserve"> service can be reused to implement the </w:t>
      </w:r>
      <w:proofErr w:type="spellStart"/>
      <w:r>
        <w:rPr>
          <w:rFonts w:hint="eastAsia"/>
          <w:lang w:eastAsia="zh-CN"/>
        </w:rPr>
        <w:t>N</w:t>
      </w:r>
      <w:r>
        <w:rPr>
          <w:lang w:eastAsia="zh-CN"/>
        </w:rPr>
        <w:t>nwdaf_MLModelInfo</w:t>
      </w:r>
      <w:proofErr w:type="spellEnd"/>
      <w:r>
        <w:rPr>
          <w:lang w:eastAsia="zh-CN"/>
        </w:rPr>
        <w:t xml:space="preserve"> service is FFS</w:t>
      </w:r>
      <w:r>
        <w:rPr>
          <w:lang w:eastAsia="ko-KR"/>
        </w:rPr>
        <w:t>.</w:t>
      </w:r>
    </w:p>
    <w:p w14:paraId="1A3566B2" w14:textId="77777777" w:rsidR="006242F0" w:rsidRDefault="006242F0" w:rsidP="006242F0">
      <w:r>
        <w:t xml:space="preserve">Table </w:t>
      </w:r>
      <w:r>
        <w:rPr>
          <w:rFonts w:eastAsia="MS Mincho"/>
        </w:rPr>
        <w:t>4.1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0DB16993" w14:textId="77777777" w:rsidR="006242F0" w:rsidRDefault="006242F0" w:rsidP="006242F0">
      <w:pPr>
        <w:pStyle w:val="TH"/>
      </w:pPr>
      <w:r>
        <w:lastRenderedPageBreak/>
        <w:t>Table 4.1</w:t>
      </w:r>
      <w:r>
        <w:rPr>
          <w:noProof/>
        </w:rPr>
        <w:t>-2</w:t>
      </w:r>
      <w:r>
        <w:t>: API Descriptions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34"/>
        <w:gridCol w:w="1717"/>
        <w:gridCol w:w="2268"/>
        <w:gridCol w:w="1843"/>
        <w:gridCol w:w="845"/>
      </w:tblGrid>
      <w:tr w:rsidR="006242F0" w14:paraId="2DBF1E0D" w14:textId="77777777" w:rsidTr="0051501A">
        <w:trPr>
          <w:jc w:val="center"/>
        </w:trPr>
        <w:tc>
          <w:tcPr>
            <w:tcW w:w="2122" w:type="dxa"/>
            <w:shd w:val="clear" w:color="auto" w:fill="F2F2F2"/>
          </w:tcPr>
          <w:p w14:paraId="6A2BD4A3" w14:textId="77777777" w:rsidR="006242F0" w:rsidRDefault="006242F0" w:rsidP="0051501A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Service Name</w:t>
            </w:r>
          </w:p>
        </w:tc>
        <w:tc>
          <w:tcPr>
            <w:tcW w:w="834" w:type="dxa"/>
            <w:shd w:val="clear" w:color="auto" w:fill="F2F2F2"/>
          </w:tcPr>
          <w:p w14:paraId="2E895FCF" w14:textId="77777777" w:rsidR="006242F0" w:rsidRDefault="006242F0" w:rsidP="0051501A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Clause</w:t>
            </w:r>
          </w:p>
        </w:tc>
        <w:tc>
          <w:tcPr>
            <w:tcW w:w="1717" w:type="dxa"/>
            <w:shd w:val="clear" w:color="auto" w:fill="F2F2F2"/>
          </w:tcPr>
          <w:p w14:paraId="672D65EF" w14:textId="77777777" w:rsidR="006242F0" w:rsidRDefault="006242F0" w:rsidP="0051501A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Description</w:t>
            </w:r>
          </w:p>
        </w:tc>
        <w:tc>
          <w:tcPr>
            <w:tcW w:w="2268" w:type="dxa"/>
            <w:shd w:val="clear" w:color="auto" w:fill="F2F2F2"/>
          </w:tcPr>
          <w:p w14:paraId="53AC6494" w14:textId="77777777" w:rsidR="006242F0" w:rsidRDefault="006242F0" w:rsidP="0051501A">
            <w:pPr>
              <w:pStyle w:val="TAH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OpenAPI</w:t>
            </w:r>
            <w:proofErr w:type="spellEnd"/>
            <w:r>
              <w:rPr>
                <w:rFonts w:cs="Arial"/>
                <w:szCs w:val="22"/>
              </w:rPr>
              <w:t xml:space="preserve"> Specification File</w:t>
            </w:r>
          </w:p>
        </w:tc>
        <w:tc>
          <w:tcPr>
            <w:tcW w:w="1843" w:type="dxa"/>
            <w:shd w:val="clear" w:color="auto" w:fill="F2F2F2"/>
          </w:tcPr>
          <w:p w14:paraId="179B6B0B" w14:textId="77777777" w:rsidR="006242F0" w:rsidRDefault="006242F0" w:rsidP="0051501A">
            <w:pPr>
              <w:pStyle w:val="TAH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apiName</w:t>
            </w:r>
            <w:proofErr w:type="spellEnd"/>
          </w:p>
        </w:tc>
        <w:tc>
          <w:tcPr>
            <w:tcW w:w="845" w:type="dxa"/>
            <w:shd w:val="clear" w:color="auto" w:fill="F2F2F2"/>
          </w:tcPr>
          <w:p w14:paraId="40664057" w14:textId="77777777" w:rsidR="006242F0" w:rsidRDefault="006242F0" w:rsidP="0051501A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Annex</w:t>
            </w:r>
          </w:p>
        </w:tc>
      </w:tr>
      <w:tr w:rsidR="006242F0" w14:paraId="7525A14B" w14:textId="77777777" w:rsidTr="0051501A">
        <w:trPr>
          <w:jc w:val="center"/>
        </w:trPr>
        <w:tc>
          <w:tcPr>
            <w:tcW w:w="2122" w:type="dxa"/>
            <w:shd w:val="clear" w:color="auto" w:fill="auto"/>
          </w:tcPr>
          <w:p w14:paraId="17F0A766" w14:textId="77777777" w:rsidR="006242F0" w:rsidRDefault="006242F0" w:rsidP="0051501A">
            <w:pPr>
              <w:pStyle w:val="TAL"/>
              <w:rPr>
                <w:rFonts w:cs="Arial"/>
                <w:noProof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Nnwdaf_EventsSubscription</w:t>
            </w:r>
            <w:proofErr w:type="spellEnd"/>
          </w:p>
        </w:tc>
        <w:tc>
          <w:tcPr>
            <w:tcW w:w="834" w:type="dxa"/>
            <w:shd w:val="clear" w:color="auto" w:fill="auto"/>
          </w:tcPr>
          <w:p w14:paraId="0652C342" w14:textId="77777777" w:rsidR="006242F0" w:rsidRDefault="006242F0" w:rsidP="0051501A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5.1</w:t>
            </w:r>
          </w:p>
        </w:tc>
        <w:tc>
          <w:tcPr>
            <w:tcW w:w="1717" w:type="dxa"/>
            <w:shd w:val="clear" w:color="auto" w:fill="auto"/>
          </w:tcPr>
          <w:p w14:paraId="30196E3B" w14:textId="77777777" w:rsidR="006242F0" w:rsidRDefault="006242F0" w:rsidP="0051501A">
            <w:pPr>
              <w:pStyle w:val="TAL"/>
              <w:rPr>
                <w:rFonts w:cs="Arial"/>
                <w:noProof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</w:t>
            </w:r>
            <w:proofErr w:type="spellEnd"/>
            <w:r>
              <w:rPr>
                <w:rFonts w:cs="Arial"/>
                <w:szCs w:val="22"/>
              </w:rPr>
              <w:t xml:space="preserve"> Events Subscription Service.</w:t>
            </w:r>
          </w:p>
        </w:tc>
        <w:tc>
          <w:tcPr>
            <w:tcW w:w="2268" w:type="dxa"/>
            <w:shd w:val="clear" w:color="auto" w:fill="auto"/>
          </w:tcPr>
          <w:p w14:paraId="5AA68A33" w14:textId="77777777" w:rsidR="006242F0" w:rsidRDefault="006242F0" w:rsidP="0051501A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TS29520_Nnwdaf_EventsSubscription.yaml</w:t>
            </w:r>
          </w:p>
        </w:tc>
        <w:tc>
          <w:tcPr>
            <w:tcW w:w="1843" w:type="dxa"/>
            <w:shd w:val="clear" w:color="auto" w:fill="auto"/>
          </w:tcPr>
          <w:p w14:paraId="4210AC48" w14:textId="77777777" w:rsidR="006242F0" w:rsidRDefault="006242F0" w:rsidP="0051501A">
            <w:pPr>
              <w:pStyle w:val="TAL"/>
              <w:rPr>
                <w:rFonts w:cs="Arial"/>
                <w:noProof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nnwdaf-eventssubscription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14:paraId="14AE1343" w14:textId="77777777" w:rsidR="006242F0" w:rsidRDefault="006242F0" w:rsidP="0051501A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A.2</w:t>
            </w:r>
          </w:p>
        </w:tc>
      </w:tr>
      <w:tr w:rsidR="006242F0" w14:paraId="75E8B511" w14:textId="77777777" w:rsidTr="0051501A">
        <w:trPr>
          <w:jc w:val="center"/>
        </w:trPr>
        <w:tc>
          <w:tcPr>
            <w:tcW w:w="2122" w:type="dxa"/>
            <w:shd w:val="clear" w:color="auto" w:fill="auto"/>
          </w:tcPr>
          <w:p w14:paraId="3FA99DAD" w14:textId="77777777" w:rsidR="006242F0" w:rsidRDefault="006242F0" w:rsidP="0051501A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Nnwdaf_AnalyticsInfo</w:t>
            </w:r>
            <w:proofErr w:type="spellEnd"/>
          </w:p>
        </w:tc>
        <w:tc>
          <w:tcPr>
            <w:tcW w:w="834" w:type="dxa"/>
            <w:shd w:val="clear" w:color="auto" w:fill="auto"/>
          </w:tcPr>
          <w:p w14:paraId="6912D12F" w14:textId="77777777" w:rsidR="006242F0" w:rsidRDefault="006242F0" w:rsidP="0051501A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5.2</w:t>
            </w:r>
          </w:p>
        </w:tc>
        <w:tc>
          <w:tcPr>
            <w:tcW w:w="1717" w:type="dxa"/>
            <w:shd w:val="clear" w:color="auto" w:fill="auto"/>
          </w:tcPr>
          <w:p w14:paraId="11EFE207" w14:textId="77777777" w:rsidR="006242F0" w:rsidRDefault="006242F0" w:rsidP="0051501A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</w:t>
            </w:r>
            <w:proofErr w:type="spellEnd"/>
            <w:r>
              <w:rPr>
                <w:rFonts w:cs="Arial"/>
                <w:szCs w:val="22"/>
              </w:rPr>
              <w:t xml:space="preserve"> Analytics Information Service</w:t>
            </w:r>
          </w:p>
        </w:tc>
        <w:tc>
          <w:tcPr>
            <w:tcW w:w="2268" w:type="dxa"/>
            <w:shd w:val="clear" w:color="auto" w:fill="auto"/>
          </w:tcPr>
          <w:p w14:paraId="3ABED3E0" w14:textId="77777777" w:rsidR="006242F0" w:rsidRDefault="006242F0" w:rsidP="0051501A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TS29520_Nnwdaf_AnalyticsInfo.yaml</w:t>
            </w:r>
          </w:p>
        </w:tc>
        <w:tc>
          <w:tcPr>
            <w:tcW w:w="1843" w:type="dxa"/>
            <w:shd w:val="clear" w:color="auto" w:fill="auto"/>
          </w:tcPr>
          <w:p w14:paraId="45D30E18" w14:textId="77777777" w:rsidR="006242F0" w:rsidRDefault="006242F0" w:rsidP="0051501A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nnwdaf-analyticsinfo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14:paraId="4CD080C4" w14:textId="77777777" w:rsidR="006242F0" w:rsidRDefault="006242F0" w:rsidP="0051501A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A.3</w:t>
            </w:r>
          </w:p>
        </w:tc>
      </w:tr>
      <w:tr w:rsidR="006242F0" w14:paraId="646A0DCF" w14:textId="77777777" w:rsidTr="0051501A">
        <w:trPr>
          <w:jc w:val="center"/>
        </w:trPr>
        <w:tc>
          <w:tcPr>
            <w:tcW w:w="2122" w:type="dxa"/>
            <w:shd w:val="clear" w:color="auto" w:fill="auto"/>
          </w:tcPr>
          <w:p w14:paraId="7B775385" w14:textId="77777777" w:rsidR="006242F0" w:rsidRDefault="006242F0" w:rsidP="0051501A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nwdaf_</w:t>
            </w:r>
            <w:r>
              <w:rPr>
                <w:lang w:eastAsia="ja-JP"/>
              </w:rPr>
              <w:t>DataManagement</w:t>
            </w:r>
            <w:proofErr w:type="spellEnd"/>
          </w:p>
        </w:tc>
        <w:tc>
          <w:tcPr>
            <w:tcW w:w="834" w:type="dxa"/>
            <w:shd w:val="clear" w:color="auto" w:fill="auto"/>
          </w:tcPr>
          <w:p w14:paraId="2BCC0962" w14:textId="77777777" w:rsidR="006242F0" w:rsidRDefault="006242F0" w:rsidP="0051501A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 w:hint="eastAsia"/>
                <w:noProof/>
                <w:szCs w:val="22"/>
                <w:lang w:eastAsia="zh-CN"/>
              </w:rPr>
              <w:t>5</w:t>
            </w:r>
            <w:r>
              <w:rPr>
                <w:rFonts w:cs="Arial"/>
                <w:noProof/>
                <w:szCs w:val="22"/>
                <w:lang w:eastAsia="zh-CN"/>
              </w:rPr>
              <w:t>.3</w:t>
            </w:r>
          </w:p>
        </w:tc>
        <w:tc>
          <w:tcPr>
            <w:tcW w:w="1717" w:type="dxa"/>
            <w:shd w:val="clear" w:color="auto" w:fill="auto"/>
          </w:tcPr>
          <w:p w14:paraId="4D90B603" w14:textId="77777777" w:rsidR="006242F0" w:rsidRDefault="006242F0" w:rsidP="0051501A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 w:hint="eastAsia"/>
                <w:szCs w:val="22"/>
                <w:lang w:eastAsia="zh-CN"/>
              </w:rPr>
              <w:t>N</w:t>
            </w:r>
            <w:r>
              <w:rPr>
                <w:rFonts w:cs="Arial"/>
                <w:szCs w:val="22"/>
                <w:lang w:eastAsia="zh-CN"/>
              </w:rPr>
              <w:t>WDAF Data Management Service</w:t>
            </w:r>
          </w:p>
        </w:tc>
        <w:tc>
          <w:tcPr>
            <w:tcW w:w="2268" w:type="dxa"/>
            <w:shd w:val="clear" w:color="auto" w:fill="auto"/>
          </w:tcPr>
          <w:p w14:paraId="43A380E2" w14:textId="77777777" w:rsidR="006242F0" w:rsidRDefault="006242F0" w:rsidP="0051501A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TS29520_Nnwdaf_DataManagement.yaml</w:t>
            </w:r>
          </w:p>
        </w:tc>
        <w:tc>
          <w:tcPr>
            <w:tcW w:w="1843" w:type="dxa"/>
            <w:shd w:val="clear" w:color="auto" w:fill="auto"/>
          </w:tcPr>
          <w:p w14:paraId="7294383D" w14:textId="77777777" w:rsidR="006242F0" w:rsidRDefault="006242F0" w:rsidP="0051501A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t>nnwdaf-datamanagement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14:paraId="3B3E69B5" w14:textId="77777777" w:rsidR="006242F0" w:rsidRDefault="006242F0" w:rsidP="0051501A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 w:hint="eastAsia"/>
                <w:noProof/>
                <w:szCs w:val="22"/>
                <w:lang w:eastAsia="zh-CN"/>
              </w:rPr>
              <w:t>A</w:t>
            </w:r>
            <w:r>
              <w:rPr>
                <w:rFonts w:cs="Arial"/>
                <w:noProof/>
                <w:szCs w:val="22"/>
                <w:lang w:eastAsia="zh-CN"/>
              </w:rPr>
              <w:t>.4</w:t>
            </w:r>
          </w:p>
        </w:tc>
      </w:tr>
      <w:tr w:rsidR="006242F0" w14:paraId="4C5E4919" w14:textId="77777777" w:rsidTr="0051501A">
        <w:trPr>
          <w:jc w:val="center"/>
        </w:trPr>
        <w:tc>
          <w:tcPr>
            <w:tcW w:w="2122" w:type="dxa"/>
            <w:shd w:val="clear" w:color="auto" w:fill="auto"/>
          </w:tcPr>
          <w:p w14:paraId="53A09BDC" w14:textId="77777777" w:rsidR="006242F0" w:rsidRDefault="006242F0" w:rsidP="0051501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nwdaf_MLModelProvision</w:t>
            </w:r>
            <w:proofErr w:type="spellEnd"/>
          </w:p>
        </w:tc>
        <w:tc>
          <w:tcPr>
            <w:tcW w:w="834" w:type="dxa"/>
            <w:shd w:val="clear" w:color="auto" w:fill="auto"/>
          </w:tcPr>
          <w:p w14:paraId="538822B5" w14:textId="77777777" w:rsidR="006242F0" w:rsidRDefault="006242F0" w:rsidP="0051501A">
            <w:pPr>
              <w:pStyle w:val="TAL"/>
              <w:rPr>
                <w:rFonts w:cs="Arial"/>
                <w:noProof/>
                <w:szCs w:val="22"/>
                <w:lang w:eastAsia="zh-CN"/>
              </w:rPr>
            </w:pPr>
            <w:r>
              <w:rPr>
                <w:rFonts w:cs="Arial" w:hint="eastAsia"/>
                <w:noProof/>
                <w:szCs w:val="22"/>
                <w:lang w:eastAsia="zh-CN"/>
              </w:rPr>
              <w:t>5</w:t>
            </w:r>
            <w:r>
              <w:rPr>
                <w:rFonts w:cs="Arial"/>
                <w:noProof/>
                <w:szCs w:val="22"/>
                <w:lang w:eastAsia="zh-CN"/>
              </w:rPr>
              <w:t>.4</w:t>
            </w:r>
          </w:p>
        </w:tc>
        <w:tc>
          <w:tcPr>
            <w:tcW w:w="1717" w:type="dxa"/>
            <w:shd w:val="clear" w:color="auto" w:fill="auto"/>
          </w:tcPr>
          <w:p w14:paraId="28A86727" w14:textId="77777777" w:rsidR="006242F0" w:rsidRDefault="006242F0" w:rsidP="0051501A">
            <w:pPr>
              <w:pStyle w:val="TAL"/>
              <w:rPr>
                <w:rFonts w:cs="Arial"/>
                <w:szCs w:val="22"/>
                <w:lang w:eastAsia="zh-CN"/>
              </w:rPr>
            </w:pPr>
            <w:r>
              <w:rPr>
                <w:rFonts w:cs="Arial" w:hint="eastAsia"/>
                <w:szCs w:val="22"/>
                <w:lang w:eastAsia="zh-CN"/>
              </w:rPr>
              <w:t>N</w:t>
            </w:r>
            <w:r>
              <w:rPr>
                <w:rFonts w:cs="Arial"/>
                <w:szCs w:val="22"/>
                <w:lang w:eastAsia="zh-CN"/>
              </w:rPr>
              <w:t>WDAF ML Model Provision Service</w:t>
            </w:r>
          </w:p>
        </w:tc>
        <w:tc>
          <w:tcPr>
            <w:tcW w:w="2268" w:type="dxa"/>
            <w:shd w:val="clear" w:color="auto" w:fill="auto"/>
          </w:tcPr>
          <w:p w14:paraId="5F89FE23" w14:textId="77777777" w:rsidR="006242F0" w:rsidRDefault="006242F0" w:rsidP="0051501A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TS29520_Nnwdaf_MLModelProvision.yaml</w:t>
            </w:r>
          </w:p>
        </w:tc>
        <w:tc>
          <w:tcPr>
            <w:tcW w:w="1843" w:type="dxa"/>
            <w:shd w:val="clear" w:color="auto" w:fill="auto"/>
          </w:tcPr>
          <w:p w14:paraId="4BE75CAE" w14:textId="77777777" w:rsidR="006242F0" w:rsidRDefault="006242F0" w:rsidP="0051501A">
            <w:pPr>
              <w:pStyle w:val="TAL"/>
            </w:pPr>
            <w:proofErr w:type="spellStart"/>
            <w:r>
              <w:t>nnwdaf-mlmodelprovision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14:paraId="05DB627F" w14:textId="77777777" w:rsidR="006242F0" w:rsidRDefault="006242F0" w:rsidP="0051501A">
            <w:pPr>
              <w:pStyle w:val="TAL"/>
              <w:rPr>
                <w:rFonts w:cs="Arial"/>
                <w:noProof/>
                <w:szCs w:val="22"/>
                <w:lang w:eastAsia="zh-CN"/>
              </w:rPr>
            </w:pPr>
            <w:r>
              <w:rPr>
                <w:rFonts w:cs="Arial" w:hint="eastAsia"/>
                <w:noProof/>
                <w:szCs w:val="22"/>
                <w:lang w:eastAsia="zh-CN"/>
              </w:rPr>
              <w:t>A</w:t>
            </w:r>
            <w:r>
              <w:rPr>
                <w:rFonts w:cs="Arial"/>
                <w:noProof/>
                <w:szCs w:val="22"/>
                <w:lang w:eastAsia="zh-CN"/>
              </w:rPr>
              <w:t>.5</w:t>
            </w:r>
          </w:p>
        </w:tc>
      </w:tr>
    </w:tbl>
    <w:p w14:paraId="21955E56" w14:textId="583B89A3" w:rsidR="005751F2" w:rsidRPr="00855B77" w:rsidRDefault="005751F2" w:rsidP="005751F2"/>
    <w:p w14:paraId="7A50D6CA" w14:textId="28060453" w:rsidR="005751F2" w:rsidRPr="00EA015C" w:rsidRDefault="005751F2" w:rsidP="0057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1BB50E57" w14:textId="77777777" w:rsidR="006242F0" w:rsidRDefault="006242F0" w:rsidP="006242F0">
      <w:pPr>
        <w:pStyle w:val="Heading4"/>
      </w:pPr>
      <w:bookmarkStart w:id="31" w:name="_Toc28012755"/>
      <w:bookmarkStart w:id="32" w:name="_Toc34266225"/>
      <w:bookmarkStart w:id="33" w:name="_Toc36102396"/>
      <w:bookmarkStart w:id="34" w:name="_Toc43563438"/>
      <w:bookmarkStart w:id="35" w:name="_Toc45133981"/>
      <w:bookmarkStart w:id="36" w:name="_Toc50031911"/>
      <w:bookmarkStart w:id="37" w:name="_Toc51762831"/>
      <w:bookmarkStart w:id="38" w:name="_Toc56640898"/>
      <w:bookmarkStart w:id="39" w:name="_Toc59017866"/>
      <w:bookmarkStart w:id="40" w:name="_Toc66231734"/>
      <w:bookmarkStart w:id="41" w:name="_Toc68168895"/>
      <w:bookmarkStart w:id="42" w:name="_Toc70550541"/>
      <w:bookmarkStart w:id="43" w:name="_Toc83232978"/>
      <w:bookmarkStart w:id="44" w:name="_Toc85552867"/>
      <w:bookmarkStart w:id="45" w:name="_Toc85556966"/>
      <w:bookmarkStart w:id="46" w:name="_Toc88667468"/>
      <w:bookmarkStart w:id="47" w:name="_Toc90655753"/>
      <w:bookmarkStart w:id="48" w:name="_Toc94064134"/>
      <w:bookmarkStart w:id="49" w:name="_Toc98233514"/>
      <w:r>
        <w:t>4.2.</w:t>
      </w:r>
      <w:r>
        <w:rPr>
          <w:rFonts w:hint="eastAsia"/>
        </w:rPr>
        <w:t>1</w:t>
      </w:r>
      <w:r>
        <w:t>.2</w:t>
      </w:r>
      <w:r>
        <w:rPr>
          <w:rFonts w:hint="eastAsia"/>
        </w:rPr>
        <w:tab/>
      </w:r>
      <w:r>
        <w:t>Service Architecture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0BF3CFA3" w14:textId="77777777" w:rsidR="006242F0" w:rsidRDefault="006242F0" w:rsidP="006242F0">
      <w:r>
        <w:t xml:space="preserve">The 5G System Architecture is defined in 3GPP TS 23.501 [2]. The Network Data Analytics Exposure architecture is defined in 3GPP TS 23.288 [17]. The Policy and Charging related 5G architecture </w:t>
      </w:r>
      <w:proofErr w:type="gramStart"/>
      <w:r>
        <w:t>is</w:t>
      </w:r>
      <w:proofErr w:type="gramEnd"/>
      <w:r>
        <w:t xml:space="preserve"> also described in 3GPP TS 23.503 [4] </w:t>
      </w:r>
      <w:r>
        <w:rPr>
          <w:lang w:val="en-US"/>
        </w:rPr>
        <w:t>and</w:t>
      </w:r>
      <w:r>
        <w:t xml:space="preserve"> 3GPP TS 29.513 [5].</w:t>
      </w:r>
    </w:p>
    <w:p w14:paraId="23716440" w14:textId="77777777" w:rsidR="006242F0" w:rsidRDefault="006242F0" w:rsidP="006242F0">
      <w:r>
        <w:t xml:space="preserve">The </w:t>
      </w:r>
      <w:proofErr w:type="spellStart"/>
      <w:r>
        <w:t>Nnwdaf_EventsSubscription</w:t>
      </w:r>
      <w:proofErr w:type="spellEnd"/>
      <w:r>
        <w:t xml:space="preserve"> service is part of the </w:t>
      </w:r>
      <w:proofErr w:type="spellStart"/>
      <w:r>
        <w:t>Nnwdaf</w:t>
      </w:r>
      <w:proofErr w:type="spellEnd"/>
      <w:r>
        <w:t xml:space="preserve"> service-based interface exhibited by the Network Data Analytics Function (NWDAF).</w:t>
      </w:r>
    </w:p>
    <w:p w14:paraId="501FC264" w14:textId="77777777" w:rsidR="006242F0" w:rsidRDefault="006242F0" w:rsidP="006242F0">
      <w:r>
        <w:t xml:space="preserve">Known consumers of the </w:t>
      </w:r>
      <w:proofErr w:type="spellStart"/>
      <w:r>
        <w:t>Nnwdaf_EventsSubscription</w:t>
      </w:r>
      <w:proofErr w:type="spellEnd"/>
      <w:r>
        <w:t xml:space="preserve"> service are:</w:t>
      </w:r>
    </w:p>
    <w:p w14:paraId="6D7159AE" w14:textId="77777777" w:rsidR="006242F0" w:rsidRDefault="006242F0" w:rsidP="006242F0">
      <w:pPr>
        <w:pStyle w:val="B10"/>
      </w:pPr>
      <w:r>
        <w:t>-</w:t>
      </w:r>
      <w:r>
        <w:tab/>
        <w:t xml:space="preserve">Policy Control Function (PCF) </w:t>
      </w:r>
    </w:p>
    <w:p w14:paraId="308A62DF" w14:textId="77777777" w:rsidR="006242F0" w:rsidRDefault="006242F0" w:rsidP="006242F0">
      <w:pPr>
        <w:pStyle w:val="B10"/>
      </w:pPr>
      <w:r>
        <w:t>-</w:t>
      </w:r>
      <w:r>
        <w:tab/>
        <w:t>Network Slice Selection Function (NSSF)</w:t>
      </w:r>
    </w:p>
    <w:p w14:paraId="47FFC5D3" w14:textId="77777777" w:rsidR="006242F0" w:rsidRDefault="006242F0" w:rsidP="006242F0">
      <w:pPr>
        <w:pStyle w:val="B10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Access and Mobility Management Function (AMF) </w:t>
      </w:r>
    </w:p>
    <w:p w14:paraId="3A550E10" w14:textId="77777777" w:rsidR="006242F0" w:rsidRDefault="006242F0" w:rsidP="006242F0">
      <w:pPr>
        <w:pStyle w:val="B10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Session Management Function (SMF) </w:t>
      </w:r>
    </w:p>
    <w:p w14:paraId="6C09508E" w14:textId="77777777" w:rsidR="006242F0" w:rsidRDefault="006242F0" w:rsidP="006242F0">
      <w:pPr>
        <w:pStyle w:val="B10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Network Exposure Function (NEF) </w:t>
      </w:r>
    </w:p>
    <w:p w14:paraId="3C644222" w14:textId="77777777" w:rsidR="006242F0" w:rsidRDefault="006242F0" w:rsidP="006242F0">
      <w:pPr>
        <w:pStyle w:val="B10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Unified Data Management (UDM)</w:t>
      </w:r>
    </w:p>
    <w:p w14:paraId="6D49F794" w14:textId="77777777" w:rsidR="006242F0" w:rsidRDefault="006242F0" w:rsidP="006242F0">
      <w:pPr>
        <w:pStyle w:val="B10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Application Function (AF) </w:t>
      </w:r>
    </w:p>
    <w:p w14:paraId="49ABD1D1" w14:textId="77777777" w:rsidR="006242F0" w:rsidRDefault="006242F0" w:rsidP="006242F0">
      <w:pPr>
        <w:pStyle w:val="B10"/>
      </w:pPr>
      <w:r>
        <w:t>-</w:t>
      </w:r>
      <w:r>
        <w:tab/>
        <w:t>Operation, Administration, and Maintenance (OAM)</w:t>
      </w:r>
    </w:p>
    <w:p w14:paraId="5F9D0BE0" w14:textId="77777777" w:rsidR="006242F0" w:rsidRDefault="006242F0" w:rsidP="006242F0">
      <w:pPr>
        <w:pStyle w:val="B10"/>
      </w:pPr>
      <w:r>
        <w:t>-</w:t>
      </w:r>
      <w:r>
        <w:tab/>
        <w:t xml:space="preserve">Charging Enablement Function (CEF) </w:t>
      </w:r>
    </w:p>
    <w:p w14:paraId="26DD7F1F" w14:textId="77777777" w:rsidR="006242F0" w:rsidRDefault="006242F0" w:rsidP="006242F0">
      <w:pPr>
        <w:pStyle w:val="B10"/>
      </w:pPr>
      <w:r>
        <w:t>-</w:t>
      </w:r>
      <w:r>
        <w:tab/>
        <w:t>Network Data Analytics Function (NWDAF)</w:t>
      </w:r>
    </w:p>
    <w:p w14:paraId="1A628D93" w14:textId="168EAEF1" w:rsidR="006242F0" w:rsidRDefault="006242F0" w:rsidP="006242F0">
      <w:pPr>
        <w:pStyle w:val="B10"/>
        <w:rPr>
          <w:ins w:id="50" w:author="Nokia" w:date="2022-04-28T16:23:00Z"/>
        </w:rPr>
      </w:pPr>
      <w:r>
        <w:t>-</w:t>
      </w:r>
      <w:r>
        <w:tab/>
        <w:t>Data Collection Coordination Function (DCCF)</w:t>
      </w:r>
    </w:p>
    <w:p w14:paraId="7ADA1E67" w14:textId="22AF2372" w:rsidR="006242F0" w:rsidRDefault="006242F0" w:rsidP="006242F0">
      <w:pPr>
        <w:pStyle w:val="B10"/>
      </w:pPr>
      <w:ins w:id="51" w:author="Nokia" w:date="2022-04-28T16:23:00Z">
        <w:r>
          <w:t>-</w:t>
        </w:r>
        <w:r>
          <w:tab/>
        </w:r>
      </w:ins>
      <w:ins w:id="52" w:author="Nokia" w:date="2022-04-28T16:24:00Z">
        <w:r w:rsidRPr="003D000F">
          <w:rPr>
            <w:lang w:eastAsia="zh-CN"/>
          </w:rPr>
          <w:t>Analytics Data Repository Function</w:t>
        </w:r>
        <w:r>
          <w:rPr>
            <w:lang w:eastAsia="zh-CN"/>
          </w:rPr>
          <w:t xml:space="preserve"> (ADRF)</w:t>
        </w:r>
      </w:ins>
    </w:p>
    <w:p w14:paraId="51DDF48D" w14:textId="77777777" w:rsidR="006242F0" w:rsidRDefault="006242F0" w:rsidP="006242F0">
      <w:r>
        <w:t xml:space="preserve">The PCF accesses the </w:t>
      </w:r>
      <w:proofErr w:type="spellStart"/>
      <w:r>
        <w:t>Nnwdaf_EventsSubscription</w:t>
      </w:r>
      <w:proofErr w:type="spellEnd"/>
      <w:r>
        <w:t xml:space="preserve"> service at the NWDAF via the N23 Reference point. The NSSF accesses the </w:t>
      </w:r>
      <w:proofErr w:type="spellStart"/>
      <w:r>
        <w:t>Nnwdaf_EventsSubscription</w:t>
      </w:r>
      <w:proofErr w:type="spellEnd"/>
      <w:r>
        <w:t xml:space="preserve"> service at the NWDAF via the N34 Reference point.</w:t>
      </w:r>
    </w:p>
    <w:moveFromRangeStart w:id="53" w:author="Nokia" w:date="2022-04-28T16:24:00Z" w:name="move102055490"/>
    <w:p w14:paraId="4AFBAF3F" w14:textId="067522EA" w:rsidR="006242F0" w:rsidRDefault="006242F0" w:rsidP="006242F0">
      <w:pPr>
        <w:pStyle w:val="TH"/>
        <w:rPr>
          <w:lang w:val="en-US"/>
        </w:rPr>
      </w:pPr>
      <w:moveFrom w:id="54" w:author="Nokia" w:date="2022-04-28T16:24:00Z">
        <w:r w:rsidDel="006242F0">
          <w:rPr>
            <w:lang w:val="en-US" w:eastAsia="zh-CN"/>
          </w:rPr>
          <w:object w:dxaOrig="11751" w:dyaOrig="2841" w14:anchorId="40D5341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pt;height:118.5pt" o:ole="">
              <v:imagedata r:id="rId18" o:title=""/>
            </v:shape>
            <o:OLEObject Type="Embed" ProgID="Visio.Drawing.15" ShapeID="_x0000_i1025" DrawAspect="Content" ObjectID="_1713192385" r:id="rId19"/>
          </w:object>
        </w:r>
      </w:moveFrom>
      <w:moveFromRangeEnd w:id="53"/>
      <w:moveToRangeStart w:id="55" w:author="Nokia" w:date="2022-04-28T16:24:00Z" w:name="move102055490"/>
      <w:moveTo w:id="56" w:author="Nokia" w:date="2022-04-28T16:24:00Z">
        <w:r w:rsidR="00A00B1F">
          <w:rPr>
            <w:lang w:val="en-US" w:eastAsia="zh-CN"/>
          </w:rPr>
          <w:object w:dxaOrig="12601" w:dyaOrig="2841" w14:anchorId="1FD29ED6">
            <v:shape id="_x0000_i1026" type="#_x0000_t75" style="width:502pt;height:115.5pt" o:ole="">
              <v:imagedata r:id="rId20" o:title=""/>
            </v:shape>
            <o:OLEObject Type="Embed" ProgID="Visio.Drawing.15" ShapeID="_x0000_i1026" DrawAspect="Content" ObjectID="_1713192386" r:id="rId21"/>
          </w:object>
        </w:r>
      </w:moveTo>
      <w:moveToRangeEnd w:id="55"/>
    </w:p>
    <w:p w14:paraId="347EDE8D" w14:textId="77777777" w:rsidR="006242F0" w:rsidRDefault="006242F0" w:rsidP="006242F0">
      <w:pPr>
        <w:pStyle w:val="TF"/>
      </w:pPr>
      <w:r>
        <w:t>Figure 4.2.1.2-1</w:t>
      </w:r>
      <w:r>
        <w:rPr>
          <w:lang w:eastAsia="zh-CN"/>
        </w:rPr>
        <w:t>:</w:t>
      </w:r>
      <w:r>
        <w:t xml:space="preserve"> Reference Architecture for the </w:t>
      </w:r>
      <w:proofErr w:type="spellStart"/>
      <w:r>
        <w:t>Nnwdaf_EventsSubscription</w:t>
      </w:r>
      <w:proofErr w:type="spellEnd"/>
      <w:r>
        <w:t xml:space="preserve"> Service; SBI representation</w:t>
      </w:r>
    </w:p>
    <w:moveFromRangeStart w:id="57" w:author="Nokia" w:date="2022-04-28T16:25:00Z" w:name="move102055554"/>
    <w:p w14:paraId="29DE6432" w14:textId="7C9E34EF" w:rsidR="006242F0" w:rsidRPr="00855B77" w:rsidRDefault="006242F0" w:rsidP="006242F0">
      <w:pPr>
        <w:pStyle w:val="TH"/>
      </w:pPr>
      <w:moveFrom w:id="58" w:author="Nokia" w:date="2022-04-28T16:25:00Z">
        <w:r w:rsidDel="006242F0">
          <w:rPr>
            <w:lang w:val="en-US" w:eastAsia="zh-CN"/>
          </w:rPr>
          <w:object w:dxaOrig="12911" w:dyaOrig="2851" w14:anchorId="4E3D2B5B">
            <v:shape id="_x0000_i1027" type="#_x0000_t75" style="width:473pt;height:104.5pt" o:ole="">
              <v:imagedata r:id="rId22" o:title=""/>
            </v:shape>
            <o:OLEObject Type="Embed" ProgID="Visio.Drawing.15" ShapeID="_x0000_i1027" DrawAspect="Content" ObjectID="_1713192387" r:id="rId23"/>
          </w:object>
        </w:r>
      </w:moveFrom>
      <w:moveFromRangeEnd w:id="57"/>
      <w:moveToRangeStart w:id="59" w:author="Nokia" w:date="2022-04-28T16:25:00Z" w:name="move102055554"/>
      <w:moveTo w:id="60" w:author="Nokia" w:date="2022-04-28T16:25:00Z">
        <w:r>
          <w:rPr>
            <w:lang w:val="en-US" w:eastAsia="zh-CN"/>
          </w:rPr>
          <w:object w:dxaOrig="14101" w:dyaOrig="2851" w14:anchorId="7747B861">
            <v:shape id="_x0000_i1028" type="#_x0000_t75" style="width:495.5pt;height:100pt" o:ole="">
              <v:imagedata r:id="rId24" o:title=""/>
            </v:shape>
            <o:OLEObject Type="Embed" ProgID="Visio.Drawing.15" ShapeID="_x0000_i1028" DrawAspect="Content" ObjectID="_1713192388" r:id="rId25"/>
          </w:object>
        </w:r>
      </w:moveTo>
      <w:moveToRangeEnd w:id="59"/>
      <w:r>
        <w:t>Figure 4.2.1.2-2</w:t>
      </w:r>
      <w:r>
        <w:rPr>
          <w:lang w:eastAsia="zh-CN"/>
        </w:rPr>
        <w:t>:</w:t>
      </w:r>
      <w:r>
        <w:t xml:space="preserve"> Reference Architecture for the </w:t>
      </w:r>
      <w:proofErr w:type="spellStart"/>
      <w:r>
        <w:t>Nnwdaf_EventsSubscription</w:t>
      </w:r>
      <w:proofErr w:type="spellEnd"/>
      <w:r>
        <w:t xml:space="preserve"> Service: reference point representation</w:t>
      </w:r>
    </w:p>
    <w:p w14:paraId="53B6AA5B" w14:textId="77777777" w:rsidR="006242F0" w:rsidRPr="00EA015C" w:rsidRDefault="006242F0" w:rsidP="006242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217E0324" w14:textId="77777777" w:rsidR="006242F0" w:rsidRDefault="006242F0" w:rsidP="006242F0">
      <w:pPr>
        <w:pStyle w:val="Heading5"/>
        <w:rPr>
          <w:lang w:eastAsia="zh-CN"/>
        </w:rPr>
      </w:pPr>
      <w:bookmarkStart w:id="61" w:name="_Toc28012758"/>
      <w:bookmarkStart w:id="62" w:name="_Toc34266228"/>
      <w:bookmarkStart w:id="63" w:name="_Toc36102399"/>
      <w:bookmarkStart w:id="64" w:name="_Toc43563441"/>
      <w:bookmarkStart w:id="65" w:name="_Toc45133984"/>
      <w:bookmarkStart w:id="66" w:name="_Toc50031914"/>
      <w:bookmarkStart w:id="67" w:name="_Toc51762834"/>
      <w:bookmarkStart w:id="68" w:name="_Toc56640901"/>
      <w:bookmarkStart w:id="69" w:name="_Toc59017869"/>
      <w:bookmarkStart w:id="70" w:name="_Toc66231737"/>
      <w:bookmarkStart w:id="71" w:name="_Toc68168898"/>
      <w:bookmarkStart w:id="72" w:name="_Toc70550544"/>
      <w:bookmarkStart w:id="73" w:name="_Toc83232981"/>
      <w:bookmarkStart w:id="74" w:name="_Toc85552870"/>
      <w:bookmarkStart w:id="75" w:name="_Toc85556969"/>
      <w:bookmarkStart w:id="76" w:name="_Toc88667471"/>
      <w:bookmarkStart w:id="77" w:name="_Toc90655756"/>
      <w:bookmarkStart w:id="78" w:name="_Toc94064137"/>
      <w:bookmarkStart w:id="79" w:name="_Toc98233517"/>
      <w:r>
        <w:t>4.2.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>NF Service Consumers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7A4B38FE" w14:textId="77777777" w:rsidR="006242F0" w:rsidRDefault="006242F0" w:rsidP="006242F0">
      <w:r>
        <w:t>The Policy Control Function (PCF):</w:t>
      </w:r>
    </w:p>
    <w:p w14:paraId="32D65BF7" w14:textId="77777777" w:rsidR="006242F0" w:rsidRDefault="006242F0" w:rsidP="006242F0">
      <w:pPr>
        <w:pStyle w:val="B10"/>
      </w:pPr>
      <w:r>
        <w:t>-</w:t>
      </w:r>
      <w:r>
        <w:tab/>
        <w:t xml:space="preserve">supports (un)subscription to the notification of analytics information for slice load level information from the </w:t>
      </w:r>
      <w:proofErr w:type="gramStart"/>
      <w:r>
        <w:t>NWDAF;</w:t>
      </w:r>
      <w:proofErr w:type="gramEnd"/>
    </w:p>
    <w:p w14:paraId="6492D796" w14:textId="77777777" w:rsidR="006242F0" w:rsidRDefault="006242F0" w:rsidP="006242F0">
      <w:pPr>
        <w:pStyle w:val="B10"/>
      </w:pPr>
      <w:r>
        <w:t>-</w:t>
      </w:r>
      <w:r>
        <w:tab/>
        <w:t xml:space="preserve">supports (un)subscription to the notification of analytics information for service experience related network data from the </w:t>
      </w:r>
      <w:proofErr w:type="gramStart"/>
      <w:r>
        <w:t>NWDAF;</w:t>
      </w:r>
      <w:proofErr w:type="gramEnd"/>
    </w:p>
    <w:p w14:paraId="706592EB" w14:textId="77777777" w:rsidR="006242F0" w:rsidRDefault="006242F0" w:rsidP="006242F0">
      <w:pPr>
        <w:pStyle w:val="B10"/>
      </w:pPr>
      <w:r>
        <w:t>-</w:t>
      </w:r>
      <w:r>
        <w:tab/>
        <w:t xml:space="preserve">supports (un)subscription to the notification of analytics information for network performance from the </w:t>
      </w:r>
      <w:proofErr w:type="gramStart"/>
      <w:r>
        <w:t>NWDAF;</w:t>
      </w:r>
      <w:proofErr w:type="gramEnd"/>
    </w:p>
    <w:p w14:paraId="03C24420" w14:textId="77777777" w:rsidR="006242F0" w:rsidRDefault="006242F0" w:rsidP="006242F0">
      <w:pPr>
        <w:pStyle w:val="B10"/>
      </w:pPr>
      <w:r>
        <w:t>-</w:t>
      </w:r>
      <w:r>
        <w:tab/>
        <w:t xml:space="preserve">supports (un)subscription to the notification of analytics information for abnormal UE behaviour from the </w:t>
      </w:r>
      <w:proofErr w:type="gramStart"/>
      <w:r>
        <w:t>NWDAF;</w:t>
      </w:r>
      <w:proofErr w:type="gramEnd"/>
    </w:p>
    <w:p w14:paraId="4EBC31C0" w14:textId="77777777" w:rsidR="006242F0" w:rsidRDefault="006242F0" w:rsidP="006242F0">
      <w:pPr>
        <w:pStyle w:val="B10"/>
      </w:pPr>
      <w:r>
        <w:lastRenderedPageBreak/>
        <w:t>-</w:t>
      </w:r>
      <w:r>
        <w:tab/>
        <w:t xml:space="preserve">supports (un)subscription to the notification of analytics information for UE mobility from the </w:t>
      </w:r>
      <w:proofErr w:type="gramStart"/>
      <w:r>
        <w:t>NWDAF;</w:t>
      </w:r>
      <w:proofErr w:type="gramEnd"/>
    </w:p>
    <w:p w14:paraId="24CD8072" w14:textId="77777777" w:rsidR="006242F0" w:rsidRDefault="006242F0" w:rsidP="006242F0">
      <w:pPr>
        <w:pStyle w:val="B10"/>
      </w:pPr>
      <w:r>
        <w:t>-</w:t>
      </w:r>
      <w:r>
        <w:tab/>
        <w:t xml:space="preserve">supports (un)subscription to the notification of analytics information for UE communication from the </w:t>
      </w:r>
      <w:proofErr w:type="gramStart"/>
      <w:r>
        <w:t>NWDAF;</w:t>
      </w:r>
      <w:proofErr w:type="gramEnd"/>
    </w:p>
    <w:p w14:paraId="7AC56C41" w14:textId="77777777" w:rsidR="006242F0" w:rsidRDefault="006242F0" w:rsidP="006242F0">
      <w:pPr>
        <w:pStyle w:val="B10"/>
      </w:pPr>
      <w:r>
        <w:t>-</w:t>
      </w:r>
      <w:r>
        <w:tab/>
        <w:t xml:space="preserve">supports (un)subscription to the notification of analytics information for user data congestion from the </w:t>
      </w:r>
      <w:proofErr w:type="gramStart"/>
      <w:r>
        <w:t>NWDAF;</w:t>
      </w:r>
      <w:proofErr w:type="gramEnd"/>
    </w:p>
    <w:p w14:paraId="02D6E776" w14:textId="77777777" w:rsidR="006242F0" w:rsidRDefault="006242F0" w:rsidP="006242F0">
      <w:pPr>
        <w:pStyle w:val="B10"/>
      </w:pPr>
      <w:r>
        <w:t>-</w:t>
      </w:r>
      <w:r>
        <w:tab/>
        <w:t xml:space="preserve">supports (un)subscription to the notification of analytics information for dispersion from the </w:t>
      </w:r>
      <w:proofErr w:type="gramStart"/>
      <w:r>
        <w:t>NWDAF;</w:t>
      </w:r>
      <w:proofErr w:type="gramEnd"/>
    </w:p>
    <w:p w14:paraId="097A5870" w14:textId="77777777" w:rsidR="006242F0" w:rsidRPr="008235BB" w:rsidRDefault="006242F0" w:rsidP="006242F0">
      <w:pPr>
        <w:pStyle w:val="B10"/>
      </w:pPr>
      <w:r>
        <w:t>-</w:t>
      </w:r>
      <w:r>
        <w:tab/>
        <w:t>supports (un)subscription to the notification of analytics information for WLAN performance from the NWDAF; and</w:t>
      </w:r>
    </w:p>
    <w:p w14:paraId="359F6781" w14:textId="77777777" w:rsidR="006242F0" w:rsidRDefault="006242F0" w:rsidP="006242F0">
      <w:pPr>
        <w:pStyle w:val="B10"/>
      </w:pPr>
      <w:r>
        <w:t>-</w:t>
      </w:r>
      <w:r>
        <w:tab/>
        <w:t>supports taking one or more above input from the NWDAF into consideration for policies on assignment of network resources and/or for traffic steering policies.</w:t>
      </w:r>
    </w:p>
    <w:p w14:paraId="3F528DC8" w14:textId="77777777" w:rsidR="006242F0" w:rsidRDefault="006242F0" w:rsidP="006242F0">
      <w:pPr>
        <w:pStyle w:val="NO"/>
      </w:pPr>
      <w:r>
        <w:rPr>
          <w:rFonts w:eastAsia="MS Mincho"/>
        </w:rPr>
        <w:t>NOTE:</w:t>
      </w:r>
      <w:r>
        <w:rPr>
          <w:rFonts w:eastAsia="MS Mincho"/>
        </w:rPr>
        <w:tab/>
        <w:t>How this information is used by the PCF is not standardized in this release of the specification.</w:t>
      </w:r>
    </w:p>
    <w:p w14:paraId="5D15F89D" w14:textId="77777777" w:rsidR="006242F0" w:rsidRDefault="006242F0" w:rsidP="006242F0">
      <w:r>
        <w:rPr>
          <w:rFonts w:eastAsia="MS Mincho"/>
        </w:rPr>
        <w:t xml:space="preserve">The </w:t>
      </w:r>
      <w:r>
        <w:t>Network Slice Selection Function (NSSF):</w:t>
      </w:r>
    </w:p>
    <w:p w14:paraId="2EEF7966" w14:textId="77777777" w:rsidR="006242F0" w:rsidRDefault="006242F0" w:rsidP="006242F0">
      <w:pPr>
        <w:pStyle w:val="B10"/>
      </w:pPr>
      <w:r>
        <w:t>-</w:t>
      </w:r>
      <w:r>
        <w:tab/>
        <w:t xml:space="preserve">supports (un)subscription to the notification of analytics information for slice load level information or network slice instance load level information from the NWDAF to determine slice </w:t>
      </w:r>
      <w:proofErr w:type="gramStart"/>
      <w:r>
        <w:t>selection;</w:t>
      </w:r>
      <w:proofErr w:type="gramEnd"/>
    </w:p>
    <w:p w14:paraId="34111A25" w14:textId="77777777" w:rsidR="006242F0" w:rsidRDefault="006242F0" w:rsidP="006242F0">
      <w:pPr>
        <w:pStyle w:val="B10"/>
      </w:pPr>
      <w:r>
        <w:t>-</w:t>
      </w:r>
      <w:r>
        <w:tab/>
        <w:t>supports (un)subscription to the notification of analytics information for service experience related network data from the NWDAF; and</w:t>
      </w:r>
    </w:p>
    <w:p w14:paraId="0F24B9FD" w14:textId="77777777" w:rsidR="006242F0" w:rsidRDefault="006242F0" w:rsidP="006242F0">
      <w:pPr>
        <w:pStyle w:val="B10"/>
      </w:pPr>
      <w:r>
        <w:t>-</w:t>
      </w:r>
      <w:r>
        <w:tab/>
        <w:t>supports (un)subscription to the notification of analytics information for dispersion at the slice from the NWDAF.</w:t>
      </w:r>
    </w:p>
    <w:p w14:paraId="0EFFC966" w14:textId="77777777" w:rsidR="006242F0" w:rsidRDefault="006242F0" w:rsidP="006242F0">
      <w:r>
        <w:rPr>
          <w:rFonts w:eastAsia="MS Mincho"/>
        </w:rPr>
        <w:t xml:space="preserve">The </w:t>
      </w:r>
      <w:r>
        <w:t>Access and Mobility Management Function (AMF):</w:t>
      </w:r>
    </w:p>
    <w:p w14:paraId="05DE0129" w14:textId="77777777" w:rsidR="006242F0" w:rsidRDefault="006242F0" w:rsidP="006242F0">
      <w:pPr>
        <w:pStyle w:val="B10"/>
      </w:pPr>
      <w:r>
        <w:t>-</w:t>
      </w:r>
      <w:r>
        <w:tab/>
        <w:t xml:space="preserve">supports (un)subscription to the notification of analytics information for SMF load information from the NWDAF to determine SMF </w:t>
      </w:r>
      <w:proofErr w:type="gramStart"/>
      <w:r>
        <w:t>selection;</w:t>
      </w:r>
      <w:proofErr w:type="gramEnd"/>
    </w:p>
    <w:p w14:paraId="30DF30BA" w14:textId="77777777" w:rsidR="006242F0" w:rsidRDefault="006242F0" w:rsidP="006242F0">
      <w:pPr>
        <w:pStyle w:val="B10"/>
      </w:pPr>
      <w:r>
        <w:t>-</w:t>
      </w:r>
      <w:r>
        <w:tab/>
        <w:t xml:space="preserve">supports (un)subscription to the notification of analytics information for expected UE behavioural information (UE mobility and/or UE communication) from the NWDAF to monitor UE </w:t>
      </w:r>
      <w:proofErr w:type="gramStart"/>
      <w:r>
        <w:t>behaviour;</w:t>
      </w:r>
      <w:proofErr w:type="gramEnd"/>
    </w:p>
    <w:p w14:paraId="7D5D1733" w14:textId="77777777" w:rsidR="006242F0" w:rsidRDefault="006242F0" w:rsidP="006242F0">
      <w:pPr>
        <w:pStyle w:val="B10"/>
      </w:pPr>
      <w:r>
        <w:t>-</w:t>
      </w:r>
      <w:r>
        <w:tab/>
        <w:t>supports (un)subscription to the notification of analytics information for abnormal UE behaviour information from the NWDAF to determine adjustment of UE mobility related network parameters to solve the abnormal risk; and</w:t>
      </w:r>
    </w:p>
    <w:p w14:paraId="774FF23D" w14:textId="77777777" w:rsidR="006242F0" w:rsidRDefault="006242F0" w:rsidP="006242F0">
      <w:pPr>
        <w:pStyle w:val="B10"/>
      </w:pPr>
      <w:r w:rsidRPr="00943EB3">
        <w:t>-</w:t>
      </w:r>
      <w:r w:rsidRPr="00943EB3">
        <w:tab/>
      </w:r>
      <w:r>
        <w:t xml:space="preserve">supports (un)subscription to the notification of analytics information for </w:t>
      </w:r>
      <w:r w:rsidRPr="00AB06B5">
        <w:t>dispersion</w:t>
      </w:r>
      <w:r>
        <w:t xml:space="preserve"> at the slice from the NWDAF.</w:t>
      </w:r>
    </w:p>
    <w:p w14:paraId="510D11F5" w14:textId="77777777" w:rsidR="006242F0" w:rsidRDefault="006242F0" w:rsidP="006242F0">
      <w:r>
        <w:rPr>
          <w:rFonts w:eastAsia="MS Mincho"/>
        </w:rPr>
        <w:t xml:space="preserve">The </w:t>
      </w:r>
      <w:r>
        <w:t>Session Management Function (SMF):</w:t>
      </w:r>
    </w:p>
    <w:p w14:paraId="7D76D152" w14:textId="77777777" w:rsidR="006242F0" w:rsidRDefault="006242F0" w:rsidP="006242F0">
      <w:pPr>
        <w:pStyle w:val="B10"/>
      </w:pPr>
      <w:r>
        <w:t>-</w:t>
      </w:r>
      <w:r>
        <w:tab/>
        <w:t xml:space="preserve">supports (un)subscription to the notification of analytics information for UPF load information from the NWDAF to determine UPF </w:t>
      </w:r>
      <w:proofErr w:type="gramStart"/>
      <w:r>
        <w:t>selection;</w:t>
      </w:r>
      <w:proofErr w:type="gramEnd"/>
    </w:p>
    <w:p w14:paraId="52493784" w14:textId="77777777" w:rsidR="006242F0" w:rsidRDefault="006242F0" w:rsidP="006242F0">
      <w:pPr>
        <w:pStyle w:val="B10"/>
      </w:pPr>
      <w:r>
        <w:t>-</w:t>
      </w:r>
      <w:r>
        <w:tab/>
        <w:t xml:space="preserve">supports (un)subscription to the notification of analytics information for expected UE behavioural information (UE mobility and/or UE communication) from the NWDAF to monitor UE </w:t>
      </w:r>
      <w:proofErr w:type="gramStart"/>
      <w:r>
        <w:t>behaviour;</w:t>
      </w:r>
      <w:proofErr w:type="gramEnd"/>
    </w:p>
    <w:p w14:paraId="5DE39F30" w14:textId="77777777" w:rsidR="006242F0" w:rsidRDefault="006242F0" w:rsidP="006242F0">
      <w:pPr>
        <w:pStyle w:val="B10"/>
      </w:pPr>
      <w:r>
        <w:t>-</w:t>
      </w:r>
      <w:r>
        <w:tab/>
        <w:t xml:space="preserve">supports (un)subscription to the notification of analytics information for abnormal UE behaviour information from the NWDAF to determine adjustment of UE communication related network parameters to solve the abnormal </w:t>
      </w:r>
      <w:proofErr w:type="gramStart"/>
      <w:r>
        <w:t>risk;</w:t>
      </w:r>
      <w:proofErr w:type="gramEnd"/>
    </w:p>
    <w:p w14:paraId="005EE549" w14:textId="77777777" w:rsidR="006242F0" w:rsidRDefault="006242F0" w:rsidP="006242F0">
      <w:pPr>
        <w:pStyle w:val="B10"/>
      </w:pPr>
      <w:r>
        <w:t>-</w:t>
      </w:r>
      <w:r>
        <w:tab/>
        <w:t>supports (un)subscription to the notification of analytics information for slice load level information or network slice instance load level information from</w:t>
      </w:r>
      <w:r w:rsidRPr="00324EAB">
        <w:t xml:space="preserve"> </w:t>
      </w:r>
      <w:r>
        <w:t>the NWDAF to determine slice selection.</w:t>
      </w:r>
      <w:r w:rsidRPr="005D28F0">
        <w:t xml:space="preserve"> </w:t>
      </w:r>
    </w:p>
    <w:p w14:paraId="538EC3C3" w14:textId="77777777" w:rsidR="006242F0" w:rsidRDefault="006242F0" w:rsidP="006242F0">
      <w:pPr>
        <w:pStyle w:val="B10"/>
      </w:pPr>
      <w:r>
        <w:t>-</w:t>
      </w:r>
      <w:r>
        <w:tab/>
        <w:t xml:space="preserve">supports (un)subscription to the notification of analytics information for service experience related network data from the </w:t>
      </w:r>
      <w:proofErr w:type="gramStart"/>
      <w:r>
        <w:t>NWDAF;</w:t>
      </w:r>
      <w:proofErr w:type="gramEnd"/>
    </w:p>
    <w:p w14:paraId="26F8EA0F" w14:textId="77777777" w:rsidR="006242F0" w:rsidRDefault="006242F0" w:rsidP="006242F0">
      <w:pPr>
        <w:pStyle w:val="B10"/>
      </w:pPr>
      <w:r>
        <w:t>-</w:t>
      </w:r>
      <w:r>
        <w:tab/>
        <w:t xml:space="preserve">supports (un)subscription to the notification of analytics information for redundant transmission experience from the NWDAF </w:t>
      </w:r>
      <w:r w:rsidRPr="002368B5">
        <w:t xml:space="preserve">to </w:t>
      </w:r>
      <w:r>
        <w:t>consider</w:t>
      </w:r>
      <w:r w:rsidRPr="002368B5">
        <w:t xml:space="preserve"> whether redundant transmission shall be performed, or (if it had been activated) shall be stopped</w:t>
      </w:r>
      <w:r>
        <w:t>; and</w:t>
      </w:r>
    </w:p>
    <w:p w14:paraId="3637F7A0" w14:textId="77777777" w:rsidR="006242F0" w:rsidRDefault="006242F0" w:rsidP="006242F0">
      <w:pPr>
        <w:pStyle w:val="B10"/>
      </w:pPr>
      <w:r>
        <w:t>-</w:t>
      </w:r>
      <w:r>
        <w:tab/>
        <w:t>supports (un)subscription to the notification</w:t>
      </w:r>
      <w:r>
        <w:rPr>
          <w:rFonts w:eastAsia="DengXian"/>
        </w:rPr>
        <w:t xml:space="preserve"> </w:t>
      </w:r>
      <w:r>
        <w:t>of analytics information</w:t>
      </w:r>
      <w:r>
        <w:rPr>
          <w:rFonts w:eastAsia="DengXian"/>
        </w:rPr>
        <w:t xml:space="preserve"> for </w:t>
      </w:r>
      <w:r>
        <w:t>DN performance</w:t>
      </w:r>
      <w:r w:rsidRPr="00176B4F">
        <w:rPr>
          <w:rFonts w:eastAsia="DengXian"/>
        </w:rPr>
        <w:t xml:space="preserve"> </w:t>
      </w:r>
      <w:r>
        <w:rPr>
          <w:rFonts w:eastAsia="DengXian"/>
        </w:rPr>
        <w:t>from the NWDAF.</w:t>
      </w:r>
    </w:p>
    <w:p w14:paraId="1C23751E" w14:textId="77777777" w:rsidR="006242F0" w:rsidRDefault="006242F0" w:rsidP="006242F0">
      <w:r>
        <w:rPr>
          <w:rFonts w:eastAsia="MS Mincho"/>
        </w:rPr>
        <w:t xml:space="preserve">The </w:t>
      </w:r>
      <w:r>
        <w:t>Network Exposure Function (NEF):</w:t>
      </w:r>
    </w:p>
    <w:p w14:paraId="1750B806" w14:textId="77777777" w:rsidR="006242F0" w:rsidRDefault="006242F0" w:rsidP="006242F0">
      <w:pPr>
        <w:pStyle w:val="B10"/>
      </w:pPr>
      <w:r>
        <w:lastRenderedPageBreak/>
        <w:t>-</w:t>
      </w:r>
      <w:r>
        <w:tab/>
        <w:t xml:space="preserve">supports forwarding UE mobility information from the NWDAF to the AF when it is </w:t>
      </w:r>
      <w:proofErr w:type="gramStart"/>
      <w:r>
        <w:t>untrusted;</w:t>
      </w:r>
      <w:proofErr w:type="gramEnd"/>
    </w:p>
    <w:p w14:paraId="0EB07388" w14:textId="77777777" w:rsidR="006242F0" w:rsidRDefault="006242F0" w:rsidP="006242F0">
      <w:pPr>
        <w:pStyle w:val="B10"/>
      </w:pPr>
      <w:r>
        <w:t>-</w:t>
      </w:r>
      <w:r>
        <w:tab/>
        <w:t xml:space="preserve">supports forwarding UE communication information from the NWDAF to the AF when it is </w:t>
      </w:r>
      <w:proofErr w:type="gramStart"/>
      <w:r>
        <w:t>untrusted;</w:t>
      </w:r>
      <w:proofErr w:type="gramEnd"/>
    </w:p>
    <w:p w14:paraId="224CE879" w14:textId="77777777" w:rsidR="006242F0" w:rsidRDefault="006242F0" w:rsidP="006242F0">
      <w:pPr>
        <w:pStyle w:val="B10"/>
      </w:pPr>
      <w:r>
        <w:t>-</w:t>
      </w:r>
      <w:r>
        <w:tab/>
        <w:t xml:space="preserve">supports forwarding expected UE behavioural information (UE mobility and/or UE communication) from the NWDAF to the AF when it is </w:t>
      </w:r>
      <w:proofErr w:type="gramStart"/>
      <w:r>
        <w:t>untrusted;</w:t>
      </w:r>
      <w:proofErr w:type="gramEnd"/>
    </w:p>
    <w:p w14:paraId="7B7F290B" w14:textId="77777777" w:rsidR="006242F0" w:rsidRDefault="006242F0" w:rsidP="006242F0">
      <w:pPr>
        <w:pStyle w:val="B10"/>
      </w:pPr>
      <w:r>
        <w:t>-</w:t>
      </w:r>
      <w:r>
        <w:tab/>
        <w:t xml:space="preserve">supports forwarding abnormal behaviour information from the NWDAF to the AF when it is </w:t>
      </w:r>
      <w:proofErr w:type="gramStart"/>
      <w:r>
        <w:t>untrusted;</w:t>
      </w:r>
      <w:proofErr w:type="gramEnd"/>
    </w:p>
    <w:p w14:paraId="585688F3" w14:textId="77777777" w:rsidR="006242F0" w:rsidRDefault="006242F0" w:rsidP="006242F0">
      <w:pPr>
        <w:pStyle w:val="B10"/>
      </w:pPr>
      <w:r>
        <w:t>-</w:t>
      </w:r>
      <w:r>
        <w:tab/>
        <w:t>supports forwarding user data congestion information from</w:t>
      </w:r>
      <w:r w:rsidRPr="00324EAB">
        <w:t xml:space="preserve"> </w:t>
      </w:r>
      <w:r>
        <w:t xml:space="preserve">the NWDAF to the AF when it is </w:t>
      </w:r>
      <w:proofErr w:type="gramStart"/>
      <w:r>
        <w:t>untrusted;</w:t>
      </w:r>
      <w:proofErr w:type="gramEnd"/>
    </w:p>
    <w:p w14:paraId="0AD0B928" w14:textId="77777777" w:rsidR="006242F0" w:rsidRDefault="006242F0" w:rsidP="006242F0">
      <w:pPr>
        <w:pStyle w:val="B10"/>
      </w:pPr>
      <w:r>
        <w:t>-</w:t>
      </w:r>
      <w:r>
        <w:tab/>
        <w:t xml:space="preserve">supports forwarding network performance information from the NWDAF to the AF when it is </w:t>
      </w:r>
      <w:proofErr w:type="gramStart"/>
      <w:r>
        <w:t>untrusted;</w:t>
      </w:r>
      <w:proofErr w:type="gramEnd"/>
    </w:p>
    <w:p w14:paraId="045BF612" w14:textId="77777777" w:rsidR="006242F0" w:rsidRDefault="006242F0" w:rsidP="006242F0">
      <w:pPr>
        <w:pStyle w:val="B10"/>
      </w:pPr>
      <w:r>
        <w:t>-</w:t>
      </w:r>
      <w:r>
        <w:tab/>
        <w:t xml:space="preserve">supports forwarding QoS Sustainability information from the NWDAF to the AF when it is </w:t>
      </w:r>
      <w:proofErr w:type="gramStart"/>
      <w:r>
        <w:t>untrusted;</w:t>
      </w:r>
      <w:proofErr w:type="gramEnd"/>
    </w:p>
    <w:p w14:paraId="56FBCF67" w14:textId="77777777" w:rsidR="006242F0" w:rsidRDefault="006242F0" w:rsidP="006242F0">
      <w:pPr>
        <w:pStyle w:val="B10"/>
      </w:pPr>
      <w:r w:rsidRPr="007D4150">
        <w:t>-</w:t>
      </w:r>
      <w:r w:rsidRPr="007D4150">
        <w:tab/>
        <w:t xml:space="preserve">supports forwarding Dispersion information from </w:t>
      </w:r>
      <w:r>
        <w:t xml:space="preserve">the </w:t>
      </w:r>
      <w:r w:rsidRPr="007D4150">
        <w:t>NWDAF to the AF when it is untrusted</w:t>
      </w:r>
      <w:r>
        <w:t>; and</w:t>
      </w:r>
    </w:p>
    <w:p w14:paraId="15508B78" w14:textId="77777777" w:rsidR="006242F0" w:rsidRDefault="006242F0" w:rsidP="006242F0">
      <w:pPr>
        <w:pStyle w:val="B10"/>
      </w:pPr>
      <w:r>
        <w:t>-</w:t>
      </w:r>
      <w:r>
        <w:tab/>
        <w:t>supports forwarding DN performance information from NWDAF to the AF when it is untrusted.</w:t>
      </w:r>
    </w:p>
    <w:p w14:paraId="4E034765" w14:textId="77777777" w:rsidR="006242F0" w:rsidRDefault="006242F0" w:rsidP="006242F0">
      <w:r>
        <w:rPr>
          <w:rFonts w:eastAsia="MS Mincho"/>
        </w:rPr>
        <w:t xml:space="preserve">The </w:t>
      </w:r>
      <w:r>
        <w:t>Unified Data Management (UDM):</w:t>
      </w:r>
    </w:p>
    <w:p w14:paraId="6ED6CE7F" w14:textId="77777777" w:rsidR="006242F0" w:rsidRDefault="006242F0" w:rsidP="006242F0">
      <w:pPr>
        <w:pStyle w:val="B10"/>
      </w:pPr>
      <w:r>
        <w:t>-</w:t>
      </w:r>
      <w:r>
        <w:tab/>
        <w:t>supports taking expected UE behaviour information (UE mobility and/or UE communication) from the NWDAF into consideration for monitoring UE behaviour.</w:t>
      </w:r>
    </w:p>
    <w:p w14:paraId="41BCD20D" w14:textId="77777777" w:rsidR="006242F0" w:rsidRDefault="006242F0" w:rsidP="006242F0">
      <w:r>
        <w:rPr>
          <w:rFonts w:eastAsia="MS Mincho"/>
        </w:rPr>
        <w:t xml:space="preserve">The </w:t>
      </w:r>
      <w:r>
        <w:t>Application Function (AF):</w:t>
      </w:r>
    </w:p>
    <w:p w14:paraId="03D31691" w14:textId="77777777" w:rsidR="006242F0" w:rsidRDefault="006242F0" w:rsidP="006242F0">
      <w:pPr>
        <w:pStyle w:val="B10"/>
      </w:pPr>
      <w:r>
        <w:t>-</w:t>
      </w:r>
      <w:r>
        <w:tab/>
        <w:t xml:space="preserve">supports receiving UE mobility information from NWDAF or via the </w:t>
      </w:r>
      <w:proofErr w:type="gramStart"/>
      <w:r>
        <w:t>NEF;</w:t>
      </w:r>
      <w:proofErr w:type="gramEnd"/>
    </w:p>
    <w:p w14:paraId="541563FC" w14:textId="77777777" w:rsidR="006242F0" w:rsidRDefault="006242F0" w:rsidP="006242F0">
      <w:pPr>
        <w:pStyle w:val="B10"/>
      </w:pPr>
      <w:r>
        <w:t>-</w:t>
      </w:r>
      <w:r>
        <w:tab/>
        <w:t xml:space="preserve">supports receiving UE communication information from NWDAF or via the </w:t>
      </w:r>
      <w:proofErr w:type="gramStart"/>
      <w:r>
        <w:t>NEF;</w:t>
      </w:r>
      <w:proofErr w:type="gramEnd"/>
    </w:p>
    <w:p w14:paraId="53A993EF" w14:textId="77777777" w:rsidR="006242F0" w:rsidRDefault="006242F0" w:rsidP="006242F0">
      <w:pPr>
        <w:pStyle w:val="B10"/>
      </w:pPr>
      <w:r>
        <w:t>-</w:t>
      </w:r>
      <w:r>
        <w:tab/>
        <w:t xml:space="preserve">supports receiving expected UE behavioural information (UE mobility and/or UE communication) from NWDAF or via the </w:t>
      </w:r>
      <w:proofErr w:type="gramStart"/>
      <w:r>
        <w:t>NEF;</w:t>
      </w:r>
      <w:proofErr w:type="gramEnd"/>
    </w:p>
    <w:p w14:paraId="2B9D2C6A" w14:textId="77777777" w:rsidR="006242F0" w:rsidRDefault="006242F0" w:rsidP="006242F0">
      <w:pPr>
        <w:pStyle w:val="B10"/>
      </w:pPr>
      <w:r>
        <w:t>-</w:t>
      </w:r>
      <w:r>
        <w:tab/>
        <w:t xml:space="preserve">supports receiving abnormal behaviour information from the NWDAF or via the </w:t>
      </w:r>
      <w:proofErr w:type="gramStart"/>
      <w:r>
        <w:t>NEF;</w:t>
      </w:r>
      <w:proofErr w:type="gramEnd"/>
    </w:p>
    <w:p w14:paraId="47BDAA43" w14:textId="77777777" w:rsidR="006242F0" w:rsidRDefault="006242F0" w:rsidP="006242F0">
      <w:pPr>
        <w:pStyle w:val="B10"/>
      </w:pPr>
      <w:r>
        <w:t>-</w:t>
      </w:r>
      <w:r>
        <w:tab/>
        <w:t xml:space="preserve">supports receiving user data congestion information from the NWDAF or via the </w:t>
      </w:r>
      <w:proofErr w:type="gramStart"/>
      <w:r>
        <w:t>NEF;</w:t>
      </w:r>
      <w:proofErr w:type="gramEnd"/>
    </w:p>
    <w:p w14:paraId="52399851" w14:textId="77777777" w:rsidR="006242F0" w:rsidRDefault="006242F0" w:rsidP="006242F0">
      <w:pPr>
        <w:pStyle w:val="B10"/>
      </w:pPr>
      <w:r>
        <w:t>-</w:t>
      </w:r>
      <w:r>
        <w:tab/>
        <w:t xml:space="preserve">supports receiving network performance information from the NWDAF or via the </w:t>
      </w:r>
      <w:proofErr w:type="gramStart"/>
      <w:r>
        <w:t>NEF;</w:t>
      </w:r>
      <w:proofErr w:type="gramEnd"/>
    </w:p>
    <w:p w14:paraId="06953C50" w14:textId="77777777" w:rsidR="006242F0" w:rsidRDefault="006242F0" w:rsidP="006242F0">
      <w:pPr>
        <w:pStyle w:val="B10"/>
      </w:pPr>
      <w:r>
        <w:t>-</w:t>
      </w:r>
      <w:r>
        <w:tab/>
        <w:t xml:space="preserve">supports receiving QoS Sustainability information from the NWDAF or via the </w:t>
      </w:r>
      <w:proofErr w:type="gramStart"/>
      <w:r>
        <w:t>NEF;</w:t>
      </w:r>
      <w:proofErr w:type="gramEnd"/>
    </w:p>
    <w:p w14:paraId="26377738" w14:textId="77777777" w:rsidR="006242F0" w:rsidRDefault="006242F0" w:rsidP="006242F0">
      <w:pPr>
        <w:pStyle w:val="B10"/>
      </w:pPr>
      <w:r w:rsidRPr="0005437E">
        <w:t>-</w:t>
      </w:r>
      <w:r w:rsidRPr="0005437E">
        <w:tab/>
        <w:t xml:space="preserve">supports receiving Dispersion information from </w:t>
      </w:r>
      <w:r>
        <w:t xml:space="preserve">the </w:t>
      </w:r>
      <w:r w:rsidRPr="0005437E">
        <w:t>NWDAF or via the NEF</w:t>
      </w:r>
      <w:r>
        <w:t>; and</w:t>
      </w:r>
    </w:p>
    <w:p w14:paraId="38E574FD" w14:textId="77777777" w:rsidR="006242F0" w:rsidRDefault="006242F0" w:rsidP="006242F0">
      <w:pPr>
        <w:pStyle w:val="B10"/>
      </w:pPr>
      <w:r>
        <w:t>-</w:t>
      </w:r>
      <w:r>
        <w:tab/>
        <w:t xml:space="preserve">supports receiving DN performance information from NWDAF or via the NEF. </w:t>
      </w:r>
    </w:p>
    <w:p w14:paraId="55C5D8FD" w14:textId="77777777" w:rsidR="006242F0" w:rsidRDefault="006242F0" w:rsidP="006242F0">
      <w:pPr>
        <w:rPr>
          <w:rFonts w:eastAsia="DengXian"/>
        </w:rPr>
      </w:pPr>
      <w:r>
        <w:rPr>
          <w:rFonts w:eastAsia="DengXian"/>
        </w:rPr>
        <w:t>The Operation, Administration, and Maintenance (OAM):</w:t>
      </w:r>
    </w:p>
    <w:p w14:paraId="22223BE7" w14:textId="77777777" w:rsidR="006242F0" w:rsidRDefault="006242F0" w:rsidP="006242F0">
      <w:pPr>
        <w:pStyle w:val="B10"/>
      </w:pPr>
      <w:r>
        <w:t>-</w:t>
      </w:r>
      <w:r>
        <w:tab/>
        <w:t xml:space="preserve">supports receiving observed service experience from the </w:t>
      </w:r>
      <w:proofErr w:type="gramStart"/>
      <w:r>
        <w:t>NWDAF;</w:t>
      </w:r>
      <w:proofErr w:type="gramEnd"/>
    </w:p>
    <w:p w14:paraId="1660C62B" w14:textId="77777777" w:rsidR="006242F0" w:rsidRDefault="006242F0" w:rsidP="006242F0">
      <w:pPr>
        <w:pStyle w:val="B10"/>
      </w:pPr>
      <w:r>
        <w:t>-</w:t>
      </w:r>
      <w:r>
        <w:tab/>
        <w:t xml:space="preserve">supports receiving NF load information from the </w:t>
      </w:r>
      <w:proofErr w:type="gramStart"/>
      <w:r>
        <w:t>NWDAF;</w:t>
      </w:r>
      <w:proofErr w:type="gramEnd"/>
    </w:p>
    <w:p w14:paraId="199F0A68" w14:textId="77777777" w:rsidR="006242F0" w:rsidRDefault="006242F0" w:rsidP="006242F0">
      <w:pPr>
        <w:pStyle w:val="B10"/>
      </w:pPr>
      <w:r>
        <w:t>-</w:t>
      </w:r>
      <w:r>
        <w:tab/>
        <w:t>supports receiving network performance information from</w:t>
      </w:r>
      <w:r w:rsidRPr="00324EAB">
        <w:t xml:space="preserve"> </w:t>
      </w:r>
      <w:r>
        <w:t xml:space="preserve">the </w:t>
      </w:r>
      <w:proofErr w:type="gramStart"/>
      <w:r>
        <w:t>NWDAF;</w:t>
      </w:r>
      <w:proofErr w:type="gramEnd"/>
    </w:p>
    <w:p w14:paraId="055F06C2" w14:textId="77777777" w:rsidR="006242F0" w:rsidRDefault="006242F0" w:rsidP="006242F0">
      <w:pPr>
        <w:pStyle w:val="B10"/>
      </w:pPr>
      <w:r>
        <w:t>-</w:t>
      </w:r>
      <w:r>
        <w:tab/>
        <w:t xml:space="preserve">supports receiving UE mobility information from the </w:t>
      </w:r>
      <w:proofErr w:type="gramStart"/>
      <w:r>
        <w:t>NWDAF;</w:t>
      </w:r>
      <w:proofErr w:type="gramEnd"/>
    </w:p>
    <w:p w14:paraId="29930530" w14:textId="77777777" w:rsidR="006242F0" w:rsidRDefault="006242F0" w:rsidP="006242F0">
      <w:pPr>
        <w:pStyle w:val="B10"/>
      </w:pPr>
      <w:r>
        <w:t>-</w:t>
      </w:r>
      <w:r>
        <w:tab/>
        <w:t xml:space="preserve">supports receiving UE communication information from the </w:t>
      </w:r>
      <w:proofErr w:type="gramStart"/>
      <w:r>
        <w:t>NWDAF;</w:t>
      </w:r>
      <w:proofErr w:type="gramEnd"/>
    </w:p>
    <w:p w14:paraId="083ACB92" w14:textId="77777777" w:rsidR="006242F0" w:rsidRDefault="006242F0" w:rsidP="006242F0">
      <w:pPr>
        <w:pStyle w:val="B10"/>
      </w:pPr>
      <w:r>
        <w:t>-</w:t>
      </w:r>
      <w:r>
        <w:tab/>
        <w:t>supports receiving expected UE behaviour information (UE mobility and/or UE communication) from the NWDAF; and</w:t>
      </w:r>
    </w:p>
    <w:p w14:paraId="52A05E4E" w14:textId="77777777" w:rsidR="006242F0" w:rsidRDefault="006242F0" w:rsidP="006242F0">
      <w:pPr>
        <w:pStyle w:val="B10"/>
      </w:pPr>
      <w:r>
        <w:t>-</w:t>
      </w:r>
      <w:r>
        <w:tab/>
        <w:t>supports receiving abnormal UE behaviour information from the NWDAF.</w:t>
      </w:r>
    </w:p>
    <w:p w14:paraId="6D4EAE00" w14:textId="77777777" w:rsidR="006242F0" w:rsidRDefault="006242F0" w:rsidP="006242F0">
      <w:r>
        <w:t>The Charging Enablement Function (CEF):</w:t>
      </w:r>
    </w:p>
    <w:p w14:paraId="7E7623C4" w14:textId="77777777" w:rsidR="006242F0" w:rsidRDefault="006242F0" w:rsidP="006242F0">
      <w:pPr>
        <w:pStyle w:val="B10"/>
      </w:pPr>
      <w:r>
        <w:t>-</w:t>
      </w:r>
      <w:r>
        <w:tab/>
        <w:t>supports (un)subscription to the notification of analytics information for slice load level information from the NWDAF; and</w:t>
      </w:r>
    </w:p>
    <w:p w14:paraId="15471A74" w14:textId="77777777" w:rsidR="006242F0" w:rsidRDefault="006242F0" w:rsidP="006242F0">
      <w:pPr>
        <w:pStyle w:val="B10"/>
      </w:pPr>
      <w:r>
        <w:lastRenderedPageBreak/>
        <w:t>-</w:t>
      </w:r>
      <w:r>
        <w:tab/>
        <w:t>supports (un)subscription to the notification of analytics information for service experience statistics information from the NWDAF.</w:t>
      </w:r>
    </w:p>
    <w:p w14:paraId="63CE9E8B" w14:textId="77777777" w:rsidR="006242F0" w:rsidRDefault="006242F0" w:rsidP="006242F0">
      <w:r>
        <w:t>The Network Data Analytics Function (NWDAF):</w:t>
      </w:r>
    </w:p>
    <w:p w14:paraId="08A52280" w14:textId="77777777" w:rsidR="006242F0" w:rsidRDefault="006242F0" w:rsidP="006242F0">
      <w:pPr>
        <w:pStyle w:val="B10"/>
      </w:pPr>
      <w:r>
        <w:t>-</w:t>
      </w:r>
      <w:r>
        <w:tab/>
        <w:t>supports (un)subscription to the notification of analytics information for all types of network analytics from the NWDAF; and</w:t>
      </w:r>
    </w:p>
    <w:p w14:paraId="42294079" w14:textId="77777777" w:rsidR="006242F0" w:rsidRDefault="006242F0" w:rsidP="006242F0">
      <w:pPr>
        <w:pStyle w:val="B10"/>
      </w:pPr>
      <w:r>
        <w:t>-</w:t>
      </w:r>
      <w:r>
        <w:tab/>
        <w:t>supports requesting the transfer of subscriptions to another NWDAF.</w:t>
      </w:r>
      <w:r w:rsidRPr="00CF6C39">
        <w:t xml:space="preserve"> </w:t>
      </w:r>
    </w:p>
    <w:p w14:paraId="439B2FBC" w14:textId="77777777" w:rsidR="006242F0" w:rsidRDefault="006242F0" w:rsidP="006242F0">
      <w:r>
        <w:t xml:space="preserve">The </w:t>
      </w:r>
      <w:r w:rsidRPr="0002344F">
        <w:t>Data Collection Coordination Function (DCCF)</w:t>
      </w:r>
      <w:r>
        <w:t>:</w:t>
      </w:r>
    </w:p>
    <w:p w14:paraId="7E78A065" w14:textId="4F795895" w:rsidR="006242F0" w:rsidRDefault="006242F0" w:rsidP="006242F0">
      <w:pPr>
        <w:pStyle w:val="B10"/>
        <w:rPr>
          <w:ins w:id="80" w:author="Nokia" w:date="2022-04-28T16:27:00Z"/>
        </w:rPr>
      </w:pPr>
      <w:r>
        <w:t>-</w:t>
      </w:r>
      <w:r>
        <w:tab/>
        <w:t>supports (un)subscription to the notification of analytics information for all types of network analytics from the NWDAF.</w:t>
      </w:r>
    </w:p>
    <w:p w14:paraId="56249CDF" w14:textId="28B5C28B" w:rsidR="00A00B1F" w:rsidRDefault="00A00B1F" w:rsidP="00A00B1F">
      <w:pPr>
        <w:rPr>
          <w:ins w:id="81" w:author="Nokia" w:date="2022-04-28T16:27:00Z"/>
        </w:rPr>
      </w:pPr>
      <w:ins w:id="82" w:author="Nokia" w:date="2022-04-28T16:27:00Z">
        <w:r>
          <w:t xml:space="preserve">The </w:t>
        </w:r>
        <w:r w:rsidRPr="003D000F">
          <w:rPr>
            <w:lang w:eastAsia="zh-CN"/>
          </w:rPr>
          <w:t>Analytics Data Repository Function</w:t>
        </w:r>
        <w:r>
          <w:rPr>
            <w:lang w:eastAsia="zh-CN"/>
          </w:rPr>
          <w:t xml:space="preserve"> (ADRF)</w:t>
        </w:r>
        <w:r>
          <w:t>:</w:t>
        </w:r>
      </w:ins>
    </w:p>
    <w:p w14:paraId="7D483327" w14:textId="4ABEDB6F" w:rsidR="00A00B1F" w:rsidRPr="00855B77" w:rsidRDefault="00A00B1F" w:rsidP="00A00B1F">
      <w:pPr>
        <w:pStyle w:val="B10"/>
      </w:pPr>
      <w:ins w:id="83" w:author="Nokia" w:date="2022-04-28T16:27:00Z">
        <w:r>
          <w:t>-</w:t>
        </w:r>
        <w:r>
          <w:tab/>
          <w:t>supports (un)subscription to the notification of analytics information for all types of network analytics from the NWDAF.</w:t>
        </w:r>
      </w:ins>
    </w:p>
    <w:p w14:paraId="74AE2DFC" w14:textId="77777777" w:rsidR="006242F0" w:rsidRPr="00EA015C" w:rsidRDefault="006242F0" w:rsidP="006242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5CE985CB" w14:textId="77777777" w:rsidR="006242F0" w:rsidRDefault="006242F0" w:rsidP="006242F0">
      <w:pPr>
        <w:pStyle w:val="Heading4"/>
      </w:pPr>
      <w:bookmarkStart w:id="84" w:name="_Toc28012760"/>
      <w:bookmarkStart w:id="85" w:name="_Toc34266230"/>
      <w:bookmarkStart w:id="86" w:name="_Toc36102401"/>
      <w:bookmarkStart w:id="87" w:name="_Toc43563443"/>
      <w:bookmarkStart w:id="88" w:name="_Toc45133986"/>
      <w:bookmarkStart w:id="89" w:name="_Toc50031916"/>
      <w:bookmarkStart w:id="90" w:name="_Toc51762836"/>
      <w:bookmarkStart w:id="91" w:name="_Toc56640903"/>
      <w:bookmarkStart w:id="92" w:name="_Toc59017871"/>
      <w:bookmarkStart w:id="93" w:name="_Toc66231739"/>
      <w:bookmarkStart w:id="94" w:name="_Toc68168900"/>
      <w:bookmarkStart w:id="95" w:name="_Toc70550546"/>
      <w:bookmarkStart w:id="96" w:name="_Toc83232983"/>
      <w:bookmarkStart w:id="97" w:name="_Toc85552872"/>
      <w:bookmarkStart w:id="98" w:name="_Toc85556971"/>
      <w:bookmarkStart w:id="99" w:name="_Toc88667473"/>
      <w:bookmarkStart w:id="100" w:name="_Toc90655758"/>
      <w:bookmarkStart w:id="101" w:name="_Toc94064139"/>
      <w:bookmarkStart w:id="102" w:name="_Toc98233519"/>
      <w:r>
        <w:t>4.2.2.1</w:t>
      </w:r>
      <w:r>
        <w:tab/>
        <w:t>Introduction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05BE92C5" w14:textId="77777777" w:rsidR="006242F0" w:rsidRDefault="006242F0" w:rsidP="006242F0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4.2.2.1-1: Operations of the </w:t>
      </w:r>
      <w:proofErr w:type="spellStart"/>
      <w:r>
        <w:rPr>
          <w:rFonts w:eastAsia="MS Mincho"/>
        </w:rPr>
        <w:t>Nnwdaf_EventsSubscription</w:t>
      </w:r>
      <w:proofErr w:type="spellEnd"/>
      <w:r>
        <w:rPr>
          <w:rFonts w:eastAsia="MS Mincho"/>
        </w:rPr>
        <w:t xml:space="preserve"> Service</w:t>
      </w:r>
    </w:p>
    <w:tbl>
      <w:tblPr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34"/>
        <w:gridCol w:w="4394"/>
        <w:gridCol w:w="1985"/>
      </w:tblGrid>
      <w:tr w:rsidR="006242F0" w14:paraId="5B3E7114" w14:textId="77777777" w:rsidTr="0051501A">
        <w:trPr>
          <w:cantSplit/>
          <w:tblHeader/>
        </w:trPr>
        <w:tc>
          <w:tcPr>
            <w:tcW w:w="3234" w:type="dxa"/>
            <w:shd w:val="clear" w:color="auto" w:fill="F2F2F2"/>
          </w:tcPr>
          <w:p w14:paraId="7B1130C2" w14:textId="77777777" w:rsidR="006242F0" w:rsidRDefault="006242F0" w:rsidP="0051501A">
            <w:pPr>
              <w:pStyle w:val="TAH"/>
            </w:pPr>
            <w:r>
              <w:t>Service operation name</w:t>
            </w:r>
          </w:p>
        </w:tc>
        <w:tc>
          <w:tcPr>
            <w:tcW w:w="4394" w:type="dxa"/>
            <w:shd w:val="clear" w:color="auto" w:fill="F2F2F2"/>
          </w:tcPr>
          <w:p w14:paraId="5D886E39" w14:textId="77777777" w:rsidR="006242F0" w:rsidRDefault="006242F0" w:rsidP="0051501A">
            <w:pPr>
              <w:pStyle w:val="TAH"/>
            </w:pPr>
            <w:r>
              <w:t>Description</w:t>
            </w:r>
          </w:p>
        </w:tc>
        <w:tc>
          <w:tcPr>
            <w:tcW w:w="1985" w:type="dxa"/>
            <w:shd w:val="clear" w:color="auto" w:fill="F2F2F2"/>
          </w:tcPr>
          <w:p w14:paraId="55F96256" w14:textId="77777777" w:rsidR="006242F0" w:rsidRDefault="006242F0" w:rsidP="0051501A">
            <w:pPr>
              <w:pStyle w:val="TAH"/>
            </w:pPr>
            <w:r>
              <w:t>Initiated by</w:t>
            </w:r>
          </w:p>
        </w:tc>
      </w:tr>
      <w:tr w:rsidR="006242F0" w14:paraId="45E8AFFB" w14:textId="77777777" w:rsidTr="0051501A">
        <w:trPr>
          <w:cantSplit/>
        </w:trPr>
        <w:tc>
          <w:tcPr>
            <w:tcW w:w="3234" w:type="dxa"/>
            <w:shd w:val="clear" w:color="auto" w:fill="auto"/>
          </w:tcPr>
          <w:p w14:paraId="0585056E" w14:textId="77777777" w:rsidR="006242F0" w:rsidRDefault="006242F0" w:rsidP="0051501A">
            <w:pPr>
              <w:pStyle w:val="TAL"/>
            </w:pPr>
            <w:proofErr w:type="spellStart"/>
            <w:r>
              <w:t>Nnwdaf_EventsSubscription</w:t>
            </w:r>
            <w:proofErr w:type="spellEnd"/>
            <w:r>
              <w:rPr>
                <w:lang w:val="en-US"/>
              </w:rPr>
              <w:t>_</w:t>
            </w:r>
            <w:r>
              <w:t>Subscribe</w:t>
            </w:r>
          </w:p>
        </w:tc>
        <w:tc>
          <w:tcPr>
            <w:tcW w:w="4394" w:type="dxa"/>
            <w:shd w:val="clear" w:color="auto" w:fill="auto"/>
          </w:tcPr>
          <w:p w14:paraId="5B2DF56C" w14:textId="77777777" w:rsidR="006242F0" w:rsidRDefault="006242F0" w:rsidP="0051501A">
            <w:pPr>
              <w:pStyle w:val="TAL"/>
            </w:pPr>
            <w:r>
              <w:t>This service operation is used by an NF to subscribe or update subscription for event notifications of the analytics information.</w:t>
            </w:r>
          </w:p>
          <w:p w14:paraId="0D2D0D60" w14:textId="77777777" w:rsidR="006242F0" w:rsidRDefault="006242F0" w:rsidP="0051501A">
            <w:pPr>
              <w:pStyle w:val="TAL"/>
            </w:pPr>
            <w:r>
              <w:t>One-time, periodic notification or notification upon event detected can be subscribed.</w:t>
            </w:r>
          </w:p>
        </w:tc>
        <w:tc>
          <w:tcPr>
            <w:tcW w:w="1985" w:type="dxa"/>
            <w:shd w:val="clear" w:color="auto" w:fill="auto"/>
          </w:tcPr>
          <w:p w14:paraId="1466C6E3" w14:textId="52C07279" w:rsidR="006242F0" w:rsidRDefault="006242F0" w:rsidP="0051501A">
            <w:pPr>
              <w:pStyle w:val="TAL"/>
            </w:pPr>
            <w:r>
              <w:t>NF</w:t>
            </w:r>
            <w:r w:rsidRPr="004A4E2B">
              <w:rPr>
                <w:rFonts w:eastAsia="DengXian"/>
              </w:rPr>
              <w:t xml:space="preserve"> service</w:t>
            </w:r>
            <w:r>
              <w:t xml:space="preserve"> consumer (PCF, NSSF, AMF, SMF, NEF, UDM, AF, OAM, CEF, NWDAF, DCCF</w:t>
            </w:r>
            <w:ins w:id="103" w:author="Nokia" w:date="2022-04-28T16:27:00Z">
              <w:r w:rsidR="00A00B1F">
                <w:t>, ADRF</w:t>
              </w:r>
            </w:ins>
            <w:r>
              <w:t>)</w:t>
            </w:r>
          </w:p>
        </w:tc>
      </w:tr>
      <w:tr w:rsidR="006242F0" w14:paraId="14D87AE6" w14:textId="77777777" w:rsidTr="0051501A">
        <w:trPr>
          <w:cantSplit/>
        </w:trPr>
        <w:tc>
          <w:tcPr>
            <w:tcW w:w="3234" w:type="dxa"/>
            <w:shd w:val="clear" w:color="auto" w:fill="auto"/>
          </w:tcPr>
          <w:p w14:paraId="0AB40EE6" w14:textId="77777777" w:rsidR="006242F0" w:rsidRDefault="006242F0" w:rsidP="0051501A">
            <w:pPr>
              <w:pStyle w:val="TAL"/>
            </w:pPr>
            <w:proofErr w:type="spellStart"/>
            <w:r>
              <w:t>Nnwdaf_EventsSubscription_UnSubscribe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14:paraId="38AC3172" w14:textId="77777777" w:rsidR="006242F0" w:rsidRDefault="006242F0" w:rsidP="0051501A">
            <w:pPr>
              <w:pStyle w:val="TAL"/>
            </w:pPr>
            <w:r>
              <w:t>This service operation is used by an NF to unsubscribe from event notifications.</w:t>
            </w:r>
          </w:p>
        </w:tc>
        <w:tc>
          <w:tcPr>
            <w:tcW w:w="1985" w:type="dxa"/>
            <w:shd w:val="clear" w:color="auto" w:fill="auto"/>
          </w:tcPr>
          <w:p w14:paraId="40F1BC7A" w14:textId="0FD01388" w:rsidR="006242F0" w:rsidRDefault="006242F0" w:rsidP="0051501A">
            <w:pPr>
              <w:pStyle w:val="TAL"/>
            </w:pPr>
            <w:r>
              <w:t>NF</w:t>
            </w:r>
            <w:r w:rsidRPr="004A4E2B">
              <w:rPr>
                <w:rFonts w:eastAsia="DengXian"/>
              </w:rPr>
              <w:t xml:space="preserve"> service</w:t>
            </w:r>
            <w:r>
              <w:t xml:space="preserve"> consumer (PCF, NSSF, AMF, SMF, NEF, UDM, AF, OAM, CEF, NWDAF, DCCF</w:t>
            </w:r>
            <w:ins w:id="104" w:author="Nokia" w:date="2022-04-28T16:27:00Z">
              <w:r w:rsidR="00A00B1F">
                <w:t>, ADRF</w:t>
              </w:r>
            </w:ins>
            <w:r>
              <w:t>)</w:t>
            </w:r>
          </w:p>
        </w:tc>
      </w:tr>
      <w:tr w:rsidR="006242F0" w14:paraId="51C7C1E6" w14:textId="77777777" w:rsidTr="0051501A">
        <w:trPr>
          <w:cantSplit/>
        </w:trPr>
        <w:tc>
          <w:tcPr>
            <w:tcW w:w="3234" w:type="dxa"/>
            <w:shd w:val="clear" w:color="auto" w:fill="auto"/>
          </w:tcPr>
          <w:p w14:paraId="4FEF9695" w14:textId="77777777" w:rsidR="006242F0" w:rsidRDefault="006242F0" w:rsidP="0051501A">
            <w:pPr>
              <w:pStyle w:val="TAL"/>
            </w:pPr>
            <w:proofErr w:type="spellStart"/>
            <w:r>
              <w:t>Nnwdaf_EventsSubscription_Notify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14:paraId="3570A17B" w14:textId="77777777" w:rsidR="006242F0" w:rsidRDefault="006242F0" w:rsidP="0051501A">
            <w:pPr>
              <w:pStyle w:val="TAL"/>
            </w:pPr>
            <w:r>
              <w:t xml:space="preserve">This service operation is used by an NWDAF to notify NF </w:t>
            </w:r>
            <w:r w:rsidRPr="004A4E2B">
              <w:rPr>
                <w:rFonts w:eastAsia="DengXian"/>
              </w:rPr>
              <w:t xml:space="preserve">service </w:t>
            </w:r>
            <w:r>
              <w:t>consumers about subscribed events.</w:t>
            </w:r>
          </w:p>
        </w:tc>
        <w:tc>
          <w:tcPr>
            <w:tcW w:w="1985" w:type="dxa"/>
            <w:shd w:val="clear" w:color="auto" w:fill="auto"/>
          </w:tcPr>
          <w:p w14:paraId="3CEFACDF" w14:textId="77777777" w:rsidR="006242F0" w:rsidRDefault="006242F0" w:rsidP="0051501A">
            <w:pPr>
              <w:pStyle w:val="TAL"/>
            </w:pPr>
            <w:r>
              <w:t>NWDAF</w:t>
            </w:r>
          </w:p>
        </w:tc>
      </w:tr>
      <w:tr w:rsidR="006242F0" w14:paraId="180F1DB7" w14:textId="77777777" w:rsidTr="0051501A">
        <w:trPr>
          <w:cantSplit/>
        </w:trPr>
        <w:tc>
          <w:tcPr>
            <w:tcW w:w="3234" w:type="dxa"/>
            <w:shd w:val="clear" w:color="auto" w:fill="auto"/>
          </w:tcPr>
          <w:p w14:paraId="77667B0E" w14:textId="77777777" w:rsidR="006242F0" w:rsidRDefault="006242F0" w:rsidP="0051501A">
            <w:pPr>
              <w:pStyle w:val="TAL"/>
            </w:pPr>
            <w:proofErr w:type="spellStart"/>
            <w:r>
              <w:t>Nnwdaf_EventsSubscription_Transfer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14:paraId="318BB482" w14:textId="77777777" w:rsidR="006242F0" w:rsidRDefault="006242F0" w:rsidP="0051501A">
            <w:pPr>
              <w:pStyle w:val="TAL"/>
            </w:pPr>
            <w:r>
              <w:t>This service operation is used by an NWDAF to request the transfer of subscription(s) for analytics events.</w:t>
            </w:r>
          </w:p>
        </w:tc>
        <w:tc>
          <w:tcPr>
            <w:tcW w:w="1985" w:type="dxa"/>
            <w:shd w:val="clear" w:color="auto" w:fill="auto"/>
          </w:tcPr>
          <w:p w14:paraId="5798B2C5" w14:textId="77777777" w:rsidR="006242F0" w:rsidRDefault="006242F0" w:rsidP="0051501A">
            <w:pPr>
              <w:pStyle w:val="TAL"/>
            </w:pPr>
            <w:r>
              <w:t>NWDAF</w:t>
            </w:r>
          </w:p>
        </w:tc>
      </w:tr>
    </w:tbl>
    <w:p w14:paraId="4FE095F7" w14:textId="77777777" w:rsidR="006242F0" w:rsidRPr="006242F0" w:rsidRDefault="006242F0" w:rsidP="006242F0">
      <w:pPr>
        <w:pStyle w:val="TH"/>
        <w:jc w:val="left"/>
        <w:rPr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2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9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4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4"/>
  </w:num>
  <w:num w:numId="11">
    <w:abstractNumId w:val="37"/>
  </w:num>
  <w:num w:numId="12">
    <w:abstractNumId w:val="22"/>
  </w:num>
  <w:num w:numId="13">
    <w:abstractNumId w:val="14"/>
  </w:num>
  <w:num w:numId="14">
    <w:abstractNumId w:val="16"/>
  </w:num>
  <w:num w:numId="15">
    <w:abstractNumId w:val="27"/>
  </w:num>
  <w:num w:numId="16">
    <w:abstractNumId w:val="5"/>
  </w:num>
  <w:num w:numId="17">
    <w:abstractNumId w:val="28"/>
  </w:num>
  <w:num w:numId="18">
    <w:abstractNumId w:val="12"/>
  </w:num>
  <w:num w:numId="19">
    <w:abstractNumId w:val="4"/>
  </w:num>
  <w:num w:numId="20">
    <w:abstractNumId w:val="10"/>
  </w:num>
  <w:num w:numId="21">
    <w:abstractNumId w:val="36"/>
  </w:num>
  <w:num w:numId="22">
    <w:abstractNumId w:val="15"/>
  </w:num>
  <w:num w:numId="23">
    <w:abstractNumId w:val="7"/>
  </w:num>
  <w:num w:numId="24">
    <w:abstractNumId w:val="33"/>
  </w:num>
  <w:num w:numId="25">
    <w:abstractNumId w:val="38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8"/>
  </w:num>
  <w:num w:numId="29">
    <w:abstractNumId w:val="11"/>
  </w:num>
  <w:num w:numId="30">
    <w:abstractNumId w:val="21"/>
  </w:num>
  <w:num w:numId="31">
    <w:abstractNumId w:val="13"/>
  </w:num>
  <w:num w:numId="32">
    <w:abstractNumId w:val="26"/>
  </w:num>
  <w:num w:numId="33">
    <w:abstractNumId w:val="30"/>
  </w:num>
  <w:num w:numId="34">
    <w:abstractNumId w:val="32"/>
  </w:num>
  <w:num w:numId="35">
    <w:abstractNumId w:val="8"/>
  </w:num>
  <w:num w:numId="36">
    <w:abstractNumId w:val="6"/>
  </w:num>
  <w:num w:numId="37">
    <w:abstractNumId w:val="25"/>
  </w:num>
  <w:num w:numId="38">
    <w:abstractNumId w:val="40"/>
  </w:num>
  <w:num w:numId="39">
    <w:abstractNumId w:val="20"/>
  </w:num>
  <w:num w:numId="40">
    <w:abstractNumId w:val="9"/>
  </w:num>
  <w:num w:numId="41">
    <w:abstractNumId w:val="31"/>
  </w:num>
  <w:num w:numId="42">
    <w:abstractNumId w:val="3"/>
  </w:num>
  <w:num w:numId="43">
    <w:abstractNumId w:val="29"/>
  </w:num>
  <w:num w:numId="44">
    <w:abstractNumId w:val="17"/>
  </w:num>
  <w:num w:numId="45">
    <w:abstractNumId w:val="35"/>
  </w:num>
  <w:num w:numId="46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11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1E5E"/>
    <w:rsid w:val="00022E4A"/>
    <w:rsid w:val="00047431"/>
    <w:rsid w:val="000A24A8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532D"/>
    <w:rsid w:val="002562AB"/>
    <w:rsid w:val="00257712"/>
    <w:rsid w:val="0026004D"/>
    <w:rsid w:val="002640DD"/>
    <w:rsid w:val="00275D12"/>
    <w:rsid w:val="00284FEB"/>
    <w:rsid w:val="00285358"/>
    <w:rsid w:val="002860C4"/>
    <w:rsid w:val="002B5741"/>
    <w:rsid w:val="002D7E65"/>
    <w:rsid w:val="002E472E"/>
    <w:rsid w:val="002F362D"/>
    <w:rsid w:val="00301474"/>
    <w:rsid w:val="00305409"/>
    <w:rsid w:val="00311DB6"/>
    <w:rsid w:val="003609EF"/>
    <w:rsid w:val="0036231A"/>
    <w:rsid w:val="00374DD4"/>
    <w:rsid w:val="003C2D3F"/>
    <w:rsid w:val="003E1A36"/>
    <w:rsid w:val="003F5436"/>
    <w:rsid w:val="00400AD8"/>
    <w:rsid w:val="00402FD7"/>
    <w:rsid w:val="00410371"/>
    <w:rsid w:val="004242F1"/>
    <w:rsid w:val="00444FB6"/>
    <w:rsid w:val="004B75B7"/>
    <w:rsid w:val="0051580D"/>
    <w:rsid w:val="00545FA0"/>
    <w:rsid w:val="00547111"/>
    <w:rsid w:val="005751F2"/>
    <w:rsid w:val="005755D1"/>
    <w:rsid w:val="00577C64"/>
    <w:rsid w:val="005846BE"/>
    <w:rsid w:val="00592D74"/>
    <w:rsid w:val="005E0F86"/>
    <w:rsid w:val="005E2C44"/>
    <w:rsid w:val="006018C8"/>
    <w:rsid w:val="0061791A"/>
    <w:rsid w:val="00621188"/>
    <w:rsid w:val="006242F0"/>
    <w:rsid w:val="006257ED"/>
    <w:rsid w:val="00665C47"/>
    <w:rsid w:val="00683377"/>
    <w:rsid w:val="00695808"/>
    <w:rsid w:val="006B46FB"/>
    <w:rsid w:val="006D7D5B"/>
    <w:rsid w:val="006E21FB"/>
    <w:rsid w:val="00711F2E"/>
    <w:rsid w:val="00765A63"/>
    <w:rsid w:val="00792342"/>
    <w:rsid w:val="007977A8"/>
    <w:rsid w:val="007B512A"/>
    <w:rsid w:val="007C2097"/>
    <w:rsid w:val="007C696C"/>
    <w:rsid w:val="007D54F1"/>
    <w:rsid w:val="007D6A07"/>
    <w:rsid w:val="007E6EB0"/>
    <w:rsid w:val="007F7259"/>
    <w:rsid w:val="008040A8"/>
    <w:rsid w:val="00813650"/>
    <w:rsid w:val="008243AC"/>
    <w:rsid w:val="008279FA"/>
    <w:rsid w:val="0083546D"/>
    <w:rsid w:val="00855B77"/>
    <w:rsid w:val="008626E7"/>
    <w:rsid w:val="00870EE7"/>
    <w:rsid w:val="0087428D"/>
    <w:rsid w:val="008863B9"/>
    <w:rsid w:val="00891CAF"/>
    <w:rsid w:val="008A45A6"/>
    <w:rsid w:val="008E2ABC"/>
    <w:rsid w:val="008F3789"/>
    <w:rsid w:val="008F686C"/>
    <w:rsid w:val="009148DE"/>
    <w:rsid w:val="00914E69"/>
    <w:rsid w:val="00941E30"/>
    <w:rsid w:val="00943846"/>
    <w:rsid w:val="00945F0C"/>
    <w:rsid w:val="0095455B"/>
    <w:rsid w:val="009777D9"/>
    <w:rsid w:val="00991B88"/>
    <w:rsid w:val="00993344"/>
    <w:rsid w:val="009A5753"/>
    <w:rsid w:val="009A579D"/>
    <w:rsid w:val="009C2D9E"/>
    <w:rsid w:val="009E3297"/>
    <w:rsid w:val="009F734F"/>
    <w:rsid w:val="00A00B1F"/>
    <w:rsid w:val="00A246B6"/>
    <w:rsid w:val="00A47E70"/>
    <w:rsid w:val="00A50CF0"/>
    <w:rsid w:val="00A7671C"/>
    <w:rsid w:val="00A84B7A"/>
    <w:rsid w:val="00AA2CBC"/>
    <w:rsid w:val="00AA6A54"/>
    <w:rsid w:val="00AC5820"/>
    <w:rsid w:val="00AD1CD8"/>
    <w:rsid w:val="00AD1E1D"/>
    <w:rsid w:val="00AD2F2B"/>
    <w:rsid w:val="00AF7F27"/>
    <w:rsid w:val="00B258BB"/>
    <w:rsid w:val="00B358B9"/>
    <w:rsid w:val="00B40624"/>
    <w:rsid w:val="00B53C9E"/>
    <w:rsid w:val="00B67B97"/>
    <w:rsid w:val="00B968C8"/>
    <w:rsid w:val="00BA3EC5"/>
    <w:rsid w:val="00BA51D9"/>
    <w:rsid w:val="00BB5DFC"/>
    <w:rsid w:val="00BD1DE6"/>
    <w:rsid w:val="00BD279D"/>
    <w:rsid w:val="00BD6BB8"/>
    <w:rsid w:val="00BE3931"/>
    <w:rsid w:val="00C07D9D"/>
    <w:rsid w:val="00C1501A"/>
    <w:rsid w:val="00C36536"/>
    <w:rsid w:val="00C65F4A"/>
    <w:rsid w:val="00C66BA2"/>
    <w:rsid w:val="00C73B34"/>
    <w:rsid w:val="00C95985"/>
    <w:rsid w:val="00CC113A"/>
    <w:rsid w:val="00CC5026"/>
    <w:rsid w:val="00CC68D0"/>
    <w:rsid w:val="00CD327D"/>
    <w:rsid w:val="00CF1ADD"/>
    <w:rsid w:val="00CF7AFC"/>
    <w:rsid w:val="00D03F9A"/>
    <w:rsid w:val="00D06D51"/>
    <w:rsid w:val="00D2392C"/>
    <w:rsid w:val="00D24991"/>
    <w:rsid w:val="00D50255"/>
    <w:rsid w:val="00D538BA"/>
    <w:rsid w:val="00D66520"/>
    <w:rsid w:val="00DA2F96"/>
    <w:rsid w:val="00DE34CF"/>
    <w:rsid w:val="00E062F8"/>
    <w:rsid w:val="00E104D4"/>
    <w:rsid w:val="00E13F3D"/>
    <w:rsid w:val="00E34898"/>
    <w:rsid w:val="00E4171A"/>
    <w:rsid w:val="00E50754"/>
    <w:rsid w:val="00E606C5"/>
    <w:rsid w:val="00E612B8"/>
    <w:rsid w:val="00E858C0"/>
    <w:rsid w:val="00E930B5"/>
    <w:rsid w:val="00E97D14"/>
    <w:rsid w:val="00EA015C"/>
    <w:rsid w:val="00EB09B7"/>
    <w:rsid w:val="00EB4184"/>
    <w:rsid w:val="00EC62C3"/>
    <w:rsid w:val="00EE7D7C"/>
    <w:rsid w:val="00F00657"/>
    <w:rsid w:val="00F25D98"/>
    <w:rsid w:val="00F300FB"/>
    <w:rsid w:val="00F839E6"/>
    <w:rsid w:val="00FB6386"/>
    <w:rsid w:val="00FD2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  <w:style w:type="paragraph" w:customStyle="1" w:styleId="Style1">
    <w:name w:val="Style1"/>
    <w:basedOn w:val="Heading8"/>
    <w:qFormat/>
    <w:rsid w:val="00A84B7A"/>
    <w:pPr>
      <w:pageBreakBefore/>
    </w:pPr>
    <w:rPr>
      <w:rFonts w:eastAsia="SimSun"/>
    </w:rPr>
  </w:style>
  <w:style w:type="character" w:customStyle="1" w:styleId="B1Char1">
    <w:name w:val="B1 Char1"/>
    <w:rsid w:val="00A84B7A"/>
    <w:rPr>
      <w:rFonts w:ascii="Times New Roman" w:hAnsi="Times New Roman"/>
      <w:lang w:val="en-GB"/>
    </w:rPr>
  </w:style>
  <w:style w:type="character" w:customStyle="1" w:styleId="apple-converted-space">
    <w:name w:val="apple-converted-space"/>
    <w:basedOn w:val="DefaultParagraphFont"/>
    <w:rsid w:val="00AD1E1D"/>
  </w:style>
  <w:style w:type="paragraph" w:styleId="ListParagraph">
    <w:name w:val="List Paragraph"/>
    <w:basedOn w:val="Normal"/>
    <w:uiPriority w:val="34"/>
    <w:qFormat/>
    <w:rsid w:val="00AD1E1D"/>
    <w:pPr>
      <w:ind w:firstLineChars="200" w:firstLine="420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package" Target="embeddings/Microsoft_Visio_Drawing3.vsdx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2.vsdx"/><Relationship Id="rId28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220</TotalTime>
  <Pages>7</Pages>
  <Words>2025</Words>
  <Characters>13441</Characters>
  <Application>Microsoft Office Word</Application>
  <DocSecurity>0</DocSecurity>
  <Lines>112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74</cp:revision>
  <cp:lastPrinted>1899-12-31T23:00:00Z</cp:lastPrinted>
  <dcterms:created xsi:type="dcterms:W3CDTF">2020-02-03T08:32:00Z</dcterms:created>
  <dcterms:modified xsi:type="dcterms:W3CDTF">2022-05-04T15:48:00Z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