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13ABE9" w14:textId="4E8CEE8A" w:rsidR="009F0C73" w:rsidRDefault="009F0C73" w:rsidP="009F0C73">
      <w:pPr>
        <w:pStyle w:val="CRCoverPage"/>
        <w:tabs>
          <w:tab w:val="right" w:pos="9639"/>
        </w:tabs>
        <w:spacing w:after="0"/>
        <w:rPr>
          <w:b/>
          <w:i/>
          <w:noProof/>
          <w:sz w:val="28"/>
        </w:rPr>
      </w:pPr>
      <w:r>
        <w:rPr>
          <w:b/>
          <w:noProof/>
          <w:sz w:val="24"/>
        </w:rPr>
        <w:t>3GPP TSG-CT WG3 Meeting #</w:t>
      </w:r>
      <w:r w:rsidR="000B3C44">
        <w:rPr>
          <w:b/>
          <w:noProof/>
          <w:sz w:val="24"/>
        </w:rPr>
        <w:t>121e</w:t>
      </w:r>
      <w:r>
        <w:rPr>
          <w:b/>
          <w:i/>
          <w:noProof/>
          <w:sz w:val="28"/>
        </w:rPr>
        <w:tab/>
      </w:r>
      <w:r w:rsidRPr="00370D55">
        <w:rPr>
          <w:b/>
          <w:noProof/>
          <w:sz w:val="24"/>
        </w:rPr>
        <w:t>C</w:t>
      </w:r>
      <w:r>
        <w:rPr>
          <w:b/>
          <w:noProof/>
          <w:sz w:val="24"/>
        </w:rPr>
        <w:t>3</w:t>
      </w:r>
      <w:r w:rsidRPr="00370D55">
        <w:rPr>
          <w:b/>
          <w:noProof/>
          <w:sz w:val="24"/>
        </w:rPr>
        <w:t>-</w:t>
      </w:r>
      <w:r w:rsidR="003A3A75">
        <w:rPr>
          <w:b/>
          <w:noProof/>
          <w:sz w:val="24"/>
        </w:rPr>
        <w:t>22</w:t>
      </w:r>
      <w:r w:rsidR="00F70DB1">
        <w:rPr>
          <w:b/>
          <w:noProof/>
          <w:sz w:val="24"/>
        </w:rPr>
        <w:t>2</w:t>
      </w:r>
      <w:r w:rsidR="00E520D0">
        <w:rPr>
          <w:b/>
          <w:noProof/>
          <w:sz w:val="24"/>
        </w:rPr>
        <w:t>390</w:t>
      </w:r>
    </w:p>
    <w:p w14:paraId="53B6FFCE" w14:textId="75E4C538" w:rsidR="009F0C73" w:rsidRPr="00B23FA6" w:rsidRDefault="000B3C44" w:rsidP="00B23FA6">
      <w:pPr>
        <w:pStyle w:val="CRCoverPage"/>
        <w:tabs>
          <w:tab w:val="right" w:pos="9639"/>
        </w:tabs>
        <w:spacing w:after="0"/>
        <w:rPr>
          <w:b/>
          <w:i/>
          <w:noProof/>
          <w:sz w:val="28"/>
        </w:rPr>
      </w:pPr>
      <w:r>
        <w:rPr>
          <w:b/>
          <w:noProof/>
          <w:sz w:val="24"/>
        </w:rPr>
        <w:t>E-meeting,</w:t>
      </w:r>
      <w:r w:rsidR="009F0C73">
        <w:rPr>
          <w:b/>
          <w:noProof/>
          <w:sz w:val="24"/>
        </w:rPr>
        <w:t xml:space="preserve"> </w:t>
      </w:r>
      <w:r w:rsidR="00A964BD">
        <w:rPr>
          <w:b/>
          <w:noProof/>
          <w:sz w:val="24"/>
        </w:rPr>
        <w:t>6</w:t>
      </w:r>
      <w:r w:rsidR="009F0C73">
        <w:rPr>
          <w:b/>
          <w:noProof/>
          <w:sz w:val="24"/>
          <w:vertAlign w:val="superscript"/>
        </w:rPr>
        <w:t>th</w:t>
      </w:r>
      <w:r w:rsidR="009F0C73">
        <w:rPr>
          <w:b/>
          <w:noProof/>
          <w:sz w:val="24"/>
        </w:rPr>
        <w:t xml:space="preserve"> – 1</w:t>
      </w:r>
      <w:r w:rsidR="00A964BD">
        <w:rPr>
          <w:b/>
          <w:noProof/>
          <w:sz w:val="24"/>
        </w:rPr>
        <w:t>2</w:t>
      </w:r>
      <w:r w:rsidR="009F0C73">
        <w:rPr>
          <w:b/>
          <w:noProof/>
          <w:sz w:val="24"/>
          <w:vertAlign w:val="superscript"/>
        </w:rPr>
        <w:t>th</w:t>
      </w:r>
      <w:r w:rsidR="009F0C73">
        <w:rPr>
          <w:b/>
          <w:noProof/>
          <w:sz w:val="24"/>
        </w:rPr>
        <w:t xml:space="preserve"> </w:t>
      </w:r>
      <w:r w:rsidR="00A964BD">
        <w:rPr>
          <w:b/>
          <w:noProof/>
          <w:sz w:val="24"/>
        </w:rPr>
        <w:t>April</w:t>
      </w:r>
      <w:r w:rsidR="009F0C73">
        <w:rPr>
          <w:b/>
          <w:noProof/>
          <w:sz w:val="24"/>
        </w:rPr>
        <w:t xml:space="preserve"> 20</w:t>
      </w:r>
      <w:r w:rsidR="00A964BD">
        <w:rPr>
          <w:b/>
          <w:noProof/>
          <w:sz w:val="24"/>
        </w:rPr>
        <w:t>22</w:t>
      </w:r>
      <w:r w:rsidR="00B23FA6" w:rsidRPr="00B23FA6">
        <w:rPr>
          <w:b/>
          <w:i/>
          <w:noProof/>
          <w:sz w:val="28"/>
        </w:rPr>
        <w:t xml:space="preserve"> </w:t>
      </w:r>
      <w:r w:rsidR="00B23FA6">
        <w:rPr>
          <w:b/>
          <w:i/>
          <w:noProof/>
          <w:sz w:val="28"/>
        </w:rPr>
        <w:tab/>
      </w:r>
      <w:r w:rsidR="00E520D0">
        <w:rPr>
          <w:i/>
          <w:noProof/>
          <w:sz w:val="22"/>
        </w:rPr>
        <w:t>(revision of C3-22</w:t>
      </w:r>
      <w:r w:rsidR="00E520D0">
        <w:rPr>
          <w:i/>
          <w:noProof/>
          <w:sz w:val="22"/>
        </w:rPr>
        <w:t>2356</w:t>
      </w:r>
      <w:r w:rsidR="00E520D0">
        <w:rPr>
          <w:i/>
          <w:noProof/>
          <w:sz w:val="22"/>
        </w:rPr>
        <w:t>)</w:t>
      </w:r>
    </w:p>
    <w:p w14:paraId="2E806CE9" w14:textId="77777777" w:rsidR="009F0C73" w:rsidRDefault="009F0C73" w:rsidP="00B23FA6"/>
    <w:p w14:paraId="0FDEEFC7" w14:textId="49AAC399" w:rsidR="009F0C73" w:rsidRDefault="009F0C73" w:rsidP="009F0C73">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A00903">
        <w:rPr>
          <w:rFonts w:ascii="Arial" w:hAnsi="Arial" w:cs="Arial"/>
          <w:b/>
          <w:bCs/>
          <w:lang w:val="en-US"/>
        </w:rPr>
        <w:t>MCC</w:t>
      </w:r>
    </w:p>
    <w:p w14:paraId="76A1638E" w14:textId="50AE1993" w:rsidR="009F0C73" w:rsidRPr="006B5418" w:rsidRDefault="009F0C73" w:rsidP="009F0C73">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A00903">
        <w:rPr>
          <w:rFonts w:ascii="Arial" w:hAnsi="Arial" w:cs="Arial"/>
          <w:b/>
          <w:bCs/>
          <w:lang w:val="en-US"/>
        </w:rPr>
        <w:t xml:space="preserve">Drafting </w:t>
      </w:r>
      <w:r w:rsidR="007A5447">
        <w:rPr>
          <w:rFonts w:ascii="Arial" w:hAnsi="Arial" w:cs="Arial"/>
          <w:b/>
          <w:bCs/>
          <w:lang w:val="en-US"/>
        </w:rPr>
        <w:t>errors/</w:t>
      </w:r>
      <w:r w:rsidR="00A00903">
        <w:rPr>
          <w:rFonts w:ascii="Arial" w:hAnsi="Arial" w:cs="Arial"/>
          <w:b/>
          <w:bCs/>
          <w:lang w:val="en-US"/>
        </w:rPr>
        <w:t>inconsistenc</w:t>
      </w:r>
      <w:r w:rsidR="007A5447">
        <w:rPr>
          <w:rFonts w:ascii="Arial" w:hAnsi="Arial" w:cs="Arial"/>
          <w:b/>
          <w:bCs/>
          <w:lang w:val="en-US"/>
        </w:rPr>
        <w:t>ies</w:t>
      </w:r>
      <w:r w:rsidR="00A00903">
        <w:rPr>
          <w:rFonts w:ascii="Arial" w:hAnsi="Arial" w:cs="Arial"/>
          <w:b/>
          <w:bCs/>
          <w:lang w:val="en-US"/>
        </w:rPr>
        <w:t xml:space="preserve"> in specifications </w:t>
      </w:r>
    </w:p>
    <w:p w14:paraId="28753C9E" w14:textId="68F85246" w:rsidR="009F0C73" w:rsidRPr="006B5418" w:rsidRDefault="009F0C73" w:rsidP="009F0C73">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710C32">
        <w:rPr>
          <w:rFonts w:ascii="Arial" w:hAnsi="Arial" w:cs="Arial"/>
          <w:b/>
          <w:bCs/>
          <w:lang w:val="en-US"/>
        </w:rPr>
        <w:t>21</w:t>
      </w:r>
    </w:p>
    <w:p w14:paraId="75FFBC62" w14:textId="3A732B67" w:rsidR="009F0C73" w:rsidRPr="00A00903" w:rsidRDefault="009F0C73" w:rsidP="00A00903">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w:t>
      </w:r>
      <w:r>
        <w:rPr>
          <w:rFonts w:ascii="Arial" w:hAnsi="Arial" w:cs="Arial"/>
          <w:b/>
          <w:bCs/>
          <w:lang w:val="en-US"/>
        </w:rPr>
        <w:t>iscussion/Decision</w:t>
      </w:r>
    </w:p>
    <w:p w14:paraId="6EEB0372" w14:textId="77777777" w:rsidR="009F0C73" w:rsidRDefault="009F0C73" w:rsidP="00F530A8">
      <w:pPr>
        <w:pStyle w:val="CRCoverPage"/>
        <w:tabs>
          <w:tab w:val="right" w:pos="9639"/>
        </w:tabs>
        <w:spacing w:after="0"/>
        <w:rPr>
          <w:b/>
          <w:noProof/>
          <w:sz w:val="24"/>
        </w:rPr>
      </w:pPr>
      <w:r>
        <w:rPr>
          <w:b/>
          <w:noProof/>
          <w:sz w:val="24"/>
        </w:rPr>
        <w:t>________________________________________________________________________</w:t>
      </w:r>
    </w:p>
    <w:p w14:paraId="48F01264" w14:textId="77777777" w:rsidR="009F0C73" w:rsidRDefault="009F0C73" w:rsidP="00B23FA6">
      <w:pPr>
        <w:rPr>
          <w:noProof/>
        </w:rPr>
      </w:pPr>
    </w:p>
    <w:p w14:paraId="1795442C" w14:textId="77777777" w:rsidR="001E41F3" w:rsidRPr="006B5418" w:rsidRDefault="00CD2478" w:rsidP="00BA7681">
      <w:pPr>
        <w:pStyle w:val="Heading2"/>
        <w:rPr>
          <w:lang w:val="en-US"/>
        </w:rPr>
      </w:pPr>
      <w:r w:rsidRPr="006B5418">
        <w:rPr>
          <w:lang w:val="en-US"/>
        </w:rPr>
        <w:t>1. Introduction</w:t>
      </w:r>
    </w:p>
    <w:p w14:paraId="54650B26" w14:textId="144F4095" w:rsidR="0051518B" w:rsidRDefault="00E953B5" w:rsidP="0051518B">
      <w:pPr>
        <w:rPr>
          <w:lang w:eastAsia="zh-CN"/>
        </w:rPr>
      </w:pPr>
      <w:r>
        <w:rPr>
          <w:lang w:eastAsia="zh-CN"/>
        </w:rPr>
        <w:t xml:space="preserve">MCC </w:t>
      </w:r>
      <w:r w:rsidR="0079427B">
        <w:rPr>
          <w:lang w:eastAsia="zh-CN"/>
        </w:rPr>
        <w:t>notes that</w:t>
      </w:r>
      <w:r w:rsidR="00B301BA">
        <w:rPr>
          <w:lang w:eastAsia="zh-CN"/>
        </w:rPr>
        <w:t xml:space="preserve"> some </w:t>
      </w:r>
      <w:r w:rsidR="007A5447">
        <w:rPr>
          <w:lang w:eastAsia="zh-CN"/>
        </w:rPr>
        <w:t xml:space="preserve">of the CT3 </w:t>
      </w:r>
      <w:r w:rsidR="00B301BA">
        <w:rPr>
          <w:lang w:eastAsia="zh-CN"/>
        </w:rPr>
        <w:t>specifications</w:t>
      </w:r>
      <w:r w:rsidR="00AB480E">
        <w:rPr>
          <w:lang w:eastAsia="zh-CN"/>
        </w:rPr>
        <w:t xml:space="preserve"> do not comply with drafting rules (3GPP</w:t>
      </w:r>
      <w:r w:rsidR="00AB480E">
        <w:rPr>
          <w:lang w:val="en-US" w:eastAsia="zh-CN"/>
        </w:rPr>
        <w:t> TR 21.80</w:t>
      </w:r>
      <w:r w:rsidR="00250D31">
        <w:rPr>
          <w:lang w:val="en-US" w:eastAsia="zh-CN"/>
        </w:rPr>
        <w:t>1) and/or possess drafting inconsistencies within the specification</w:t>
      </w:r>
      <w:r w:rsidR="00B301BA">
        <w:rPr>
          <w:lang w:eastAsia="zh-CN"/>
        </w:rPr>
        <w:t xml:space="preserve">. This </w:t>
      </w:r>
      <w:proofErr w:type="spellStart"/>
      <w:r w:rsidR="00B301BA">
        <w:rPr>
          <w:lang w:eastAsia="zh-CN"/>
        </w:rPr>
        <w:t>tdoc</w:t>
      </w:r>
      <w:proofErr w:type="spellEnd"/>
      <w:r w:rsidR="00B301BA">
        <w:rPr>
          <w:lang w:eastAsia="zh-CN"/>
        </w:rPr>
        <w:t xml:space="preserve"> </w:t>
      </w:r>
      <w:r w:rsidR="007A5447">
        <w:rPr>
          <w:lang w:eastAsia="zh-CN"/>
        </w:rPr>
        <w:t xml:space="preserve">outlines </w:t>
      </w:r>
      <w:r w:rsidR="00B301BA">
        <w:rPr>
          <w:lang w:eastAsia="zh-CN"/>
        </w:rPr>
        <w:t xml:space="preserve">the errors/inconsistencies and </w:t>
      </w:r>
      <w:r w:rsidR="007A5447">
        <w:rPr>
          <w:lang w:eastAsia="zh-CN"/>
        </w:rPr>
        <w:t xml:space="preserve">asks the CT3 </w:t>
      </w:r>
      <w:r w:rsidR="00AB480E">
        <w:rPr>
          <w:lang w:eastAsia="zh-CN"/>
        </w:rPr>
        <w:t xml:space="preserve">delegates for decision on dealing with </w:t>
      </w:r>
      <w:r w:rsidR="00250D31">
        <w:rPr>
          <w:lang w:eastAsia="zh-CN"/>
        </w:rPr>
        <w:t>these</w:t>
      </w:r>
      <w:r w:rsidR="00AB480E">
        <w:rPr>
          <w:lang w:eastAsia="zh-CN"/>
        </w:rPr>
        <w:t>.</w:t>
      </w:r>
    </w:p>
    <w:p w14:paraId="3F6D401D" w14:textId="27763FB9" w:rsidR="00E132EA" w:rsidRPr="00E132EA" w:rsidRDefault="00E132EA" w:rsidP="00E132EA">
      <w:pPr>
        <w:pStyle w:val="NO"/>
        <w:rPr>
          <w:lang w:val="en-US" w:eastAsia="zh-CN"/>
        </w:rPr>
      </w:pPr>
      <w:r>
        <w:rPr>
          <w:lang w:eastAsia="zh-CN"/>
        </w:rPr>
        <w:t>NOTE</w:t>
      </w:r>
      <w:r>
        <w:rPr>
          <w:lang w:val="en-US" w:eastAsia="zh-CN"/>
        </w:rPr>
        <w:t>:</w:t>
      </w:r>
      <w:r>
        <w:rPr>
          <w:lang w:val="en-US" w:eastAsia="zh-CN"/>
        </w:rPr>
        <w:tab/>
      </w:r>
      <w:r w:rsidR="00190187">
        <w:rPr>
          <w:lang w:val="en-US" w:eastAsia="zh-CN"/>
        </w:rPr>
        <w:t xml:space="preserve">Some contents (e.g., boxes) in this </w:t>
      </w:r>
      <w:proofErr w:type="spellStart"/>
      <w:r w:rsidR="00190187">
        <w:rPr>
          <w:lang w:val="en-US" w:eastAsia="zh-CN"/>
        </w:rPr>
        <w:t>tdoc</w:t>
      </w:r>
      <w:proofErr w:type="spellEnd"/>
      <w:r w:rsidR="00190187">
        <w:rPr>
          <w:lang w:val="en-US" w:eastAsia="zh-CN"/>
        </w:rPr>
        <w:t xml:space="preserve"> does not follow the drafting rule for reader's convenience</w:t>
      </w:r>
    </w:p>
    <w:p w14:paraId="1D4FC031" w14:textId="77777777" w:rsidR="006C6E79" w:rsidRPr="0075720F" w:rsidRDefault="006C6E79" w:rsidP="0075720F">
      <w:pPr>
        <w:pStyle w:val="Heading2"/>
        <w:rPr>
          <w:lang w:val="en-US"/>
        </w:rPr>
      </w:pPr>
      <w:r w:rsidRPr="0075720F">
        <w:rPr>
          <w:lang w:val="en-US"/>
        </w:rPr>
        <w:t>2. Discussion</w:t>
      </w:r>
    </w:p>
    <w:p w14:paraId="178CE308" w14:textId="2DC93326" w:rsidR="000A720B" w:rsidRDefault="000541B9" w:rsidP="000541B9">
      <w:pPr>
        <w:pStyle w:val="Heading3"/>
        <w:rPr>
          <w:lang w:eastAsia="zh-CN"/>
        </w:rPr>
      </w:pPr>
      <w:r>
        <w:rPr>
          <w:lang w:eastAsia="zh-CN"/>
        </w:rPr>
        <w:t>2.1. Specifications before Release 8</w:t>
      </w:r>
    </w:p>
    <w:p w14:paraId="1ABC0DA0" w14:textId="02678CC3" w:rsidR="001C333C" w:rsidRPr="001C333C" w:rsidRDefault="001C333C" w:rsidP="001C333C">
      <w:pPr>
        <w:rPr>
          <w:lang w:val="en-US"/>
        </w:rPr>
      </w:pPr>
      <w:r>
        <w:rPr>
          <w:lang w:val="en-US"/>
        </w:rPr>
        <w:t xml:space="preserve">MCC notes that these are left as it is because existing implementations may refer to them as it is and therefore MCC acknowledges that these may need to be unchanged. </w:t>
      </w:r>
    </w:p>
    <w:p w14:paraId="04C4EE4A" w14:textId="78C86DB2" w:rsidR="006E2E78" w:rsidRPr="006E2E78" w:rsidRDefault="006E2E78" w:rsidP="006E2E78">
      <w:pPr>
        <w:pStyle w:val="Heading4"/>
        <w:rPr>
          <w:lang w:eastAsia="zh-CN"/>
        </w:rPr>
      </w:pPr>
      <w:r>
        <w:rPr>
          <w:lang w:eastAsia="zh-CN"/>
        </w:rPr>
        <w:t>2.1.1. Table/Figure numbering</w:t>
      </w:r>
    </w:p>
    <w:p w14:paraId="12EE6B79" w14:textId="24F8D8CB" w:rsidR="00B733EB" w:rsidRDefault="00F254BB" w:rsidP="00643DB8">
      <w:pPr>
        <w:rPr>
          <w:lang w:val="en-US"/>
        </w:rPr>
      </w:pPr>
      <w:r>
        <w:rPr>
          <w:lang w:val="en-US"/>
        </w:rPr>
        <w:t>Table/figure numbering</w:t>
      </w:r>
      <w:r w:rsidR="00020ECE">
        <w:rPr>
          <w:lang w:val="en-US"/>
        </w:rPr>
        <w:t xml:space="preserve"> are </w:t>
      </w:r>
      <w:r w:rsidR="00020BD3">
        <w:rPr>
          <w:rFonts w:eastAsia="Malgun Gothic" w:hint="eastAsia"/>
          <w:lang w:val="en-US" w:eastAsia="ko-KR"/>
        </w:rPr>
        <w:t>c</w:t>
      </w:r>
      <w:r w:rsidR="00020BD3">
        <w:rPr>
          <w:rFonts w:eastAsia="Malgun Gothic"/>
          <w:lang w:val="en-US" w:eastAsia="ko-KR"/>
        </w:rPr>
        <w:t>omplicated</w:t>
      </w:r>
      <w:r w:rsidR="005D03C0">
        <w:rPr>
          <w:rFonts w:eastAsia="Malgun Gothic"/>
          <w:lang w:val="en-US" w:eastAsia="ko-KR"/>
        </w:rPr>
        <w:t xml:space="preserve"> (see the first line below)</w:t>
      </w:r>
      <w:r w:rsidR="00020ECE">
        <w:rPr>
          <w:lang w:val="en-US"/>
        </w:rPr>
        <w:t>. Sometimes, there are duplicates</w:t>
      </w:r>
      <w:r w:rsidR="00E76FC8">
        <w:rPr>
          <w:lang w:val="en-US"/>
        </w:rPr>
        <w:t xml:space="preserve"> (in the second line, the left is under clause X while the right is under clause Y)</w:t>
      </w:r>
      <w:r w:rsidR="00020ECE">
        <w:rPr>
          <w:lang w:val="en-US"/>
        </w:rPr>
        <w:t>.</w:t>
      </w:r>
      <w:r>
        <w:rPr>
          <w:lang w:val="en-US"/>
        </w:rPr>
        <w:t xml:space="preserve"> </w:t>
      </w:r>
    </w:p>
    <w:p w14:paraId="475E00D1" w14:textId="5F9BA319" w:rsidR="00F254BB" w:rsidRDefault="0039695C" w:rsidP="00C41354">
      <w:pPr>
        <w:pStyle w:val="TH"/>
        <w:pBdr>
          <w:top w:val="single" w:sz="6" w:space="1" w:color="auto"/>
          <w:left w:val="single" w:sz="6" w:space="4" w:color="auto"/>
          <w:bottom w:val="single" w:sz="6" w:space="1" w:color="auto"/>
          <w:right w:val="single" w:sz="6" w:space="4" w:color="auto"/>
        </w:pBdr>
      </w:pPr>
      <w:r>
        <w:t>Table </w:t>
      </w:r>
      <w:r w:rsidR="001618A9">
        <w:t>7</w:t>
      </w:r>
      <w:r>
        <w:t>a</w:t>
      </w:r>
      <w:r w:rsidR="001618A9">
        <w:t>.0b</w:t>
      </w:r>
      <w:r>
        <w:t xml:space="preserve">: </w:t>
      </w:r>
      <w:r w:rsidR="008B058F">
        <w:t>A table</w:t>
      </w:r>
    </w:p>
    <w:p w14:paraId="0F229AFD" w14:textId="6EC068D3" w:rsidR="0039695C" w:rsidRPr="002D39E7" w:rsidRDefault="0039695C" w:rsidP="00C41354">
      <w:pPr>
        <w:pStyle w:val="TH"/>
        <w:pBdr>
          <w:top w:val="single" w:sz="6" w:space="1" w:color="auto"/>
          <w:left w:val="single" w:sz="6" w:space="4" w:color="auto"/>
          <w:bottom w:val="single" w:sz="6" w:space="1" w:color="auto"/>
          <w:right w:val="single" w:sz="6" w:space="4" w:color="auto"/>
        </w:pBdr>
      </w:pPr>
      <w:r>
        <w:t>Table</w:t>
      </w:r>
      <w:r w:rsidR="00E76FC8">
        <w:t> </w:t>
      </w:r>
      <w:r>
        <w:t>35</w:t>
      </w:r>
      <w:r w:rsidR="00E76FC8">
        <w:t>:</w:t>
      </w:r>
      <w:r>
        <w:t xml:space="preserve"> </w:t>
      </w:r>
      <w:r w:rsidR="008B058F">
        <w:t>Table under X</w:t>
      </w:r>
      <w:r w:rsidR="00E76FC8">
        <w:tab/>
      </w:r>
      <w:r w:rsidR="00E76FC8">
        <w:tab/>
      </w:r>
      <w:r w:rsidR="00E76FC8">
        <w:tab/>
      </w:r>
      <w:r w:rsidR="00E76FC8">
        <w:tab/>
        <w:t xml:space="preserve">Table 35: </w:t>
      </w:r>
      <w:r w:rsidR="008B058F">
        <w:t>Table under Y</w:t>
      </w:r>
    </w:p>
    <w:p w14:paraId="16D08D6F" w14:textId="100F3FE4" w:rsidR="006E2E78" w:rsidRDefault="006E2E78" w:rsidP="006E2E78">
      <w:pPr>
        <w:pStyle w:val="Heading4"/>
        <w:rPr>
          <w:lang w:val="en-US"/>
        </w:rPr>
      </w:pPr>
      <w:r>
        <w:rPr>
          <w:lang w:val="en-US"/>
        </w:rPr>
        <w:t>2.1.2. Numbering method mixed within a specification</w:t>
      </w:r>
    </w:p>
    <w:p w14:paraId="75B3DA67" w14:textId="130E3AA6" w:rsidR="00F254BB" w:rsidRDefault="00AA1E85" w:rsidP="00643DB8">
      <w:pPr>
        <w:rPr>
          <w:lang w:val="en-US"/>
        </w:rPr>
      </w:pPr>
      <w:r>
        <w:rPr>
          <w:lang w:val="en-US"/>
        </w:rPr>
        <w:t>N</w:t>
      </w:r>
      <w:r w:rsidR="00F254BB">
        <w:rPr>
          <w:lang w:val="en-US"/>
        </w:rPr>
        <w:t xml:space="preserve">umbering complying with drafting rules </w:t>
      </w:r>
      <w:r w:rsidR="001E2672">
        <w:rPr>
          <w:lang w:val="en-US"/>
        </w:rPr>
        <w:t>(</w:t>
      </w:r>
      <w:r w:rsidR="00685013">
        <w:rPr>
          <w:lang w:val="en-US"/>
        </w:rPr>
        <w:t>left</w:t>
      </w:r>
      <w:r w:rsidR="001E2672">
        <w:rPr>
          <w:lang w:val="en-US"/>
        </w:rPr>
        <w:t xml:space="preserve">) </w:t>
      </w:r>
      <w:r w:rsidR="00F254BB">
        <w:rPr>
          <w:lang w:val="en-US"/>
        </w:rPr>
        <w:t xml:space="preserve">and </w:t>
      </w:r>
      <w:r w:rsidR="00020ECE">
        <w:rPr>
          <w:lang w:val="en-US"/>
        </w:rPr>
        <w:t xml:space="preserve">numbering following old conventions </w:t>
      </w:r>
      <w:r w:rsidR="001E2672">
        <w:rPr>
          <w:lang w:val="en-US"/>
        </w:rPr>
        <w:t>(</w:t>
      </w:r>
      <w:r w:rsidR="00685013">
        <w:rPr>
          <w:lang w:val="en-US"/>
        </w:rPr>
        <w:t>right</w:t>
      </w:r>
      <w:r w:rsidR="001E2672">
        <w:rPr>
          <w:lang w:val="en-US"/>
        </w:rPr>
        <w:t xml:space="preserve">) </w:t>
      </w:r>
      <w:r w:rsidR="00020ECE">
        <w:rPr>
          <w:lang w:val="en-US"/>
        </w:rPr>
        <w:t>coexist</w:t>
      </w:r>
    </w:p>
    <w:p w14:paraId="605E9420" w14:textId="32EFED94" w:rsidR="00020ECE" w:rsidRPr="001E2672" w:rsidRDefault="001E2672" w:rsidP="00C41354">
      <w:pPr>
        <w:pStyle w:val="TH"/>
        <w:pBdr>
          <w:top w:val="single" w:sz="6" w:space="1" w:color="auto"/>
          <w:left w:val="single" w:sz="6" w:space="4" w:color="auto"/>
          <w:bottom w:val="single" w:sz="6" w:space="1" w:color="auto"/>
          <w:right w:val="single" w:sz="6" w:space="4" w:color="auto"/>
        </w:pBdr>
      </w:pPr>
      <w:r>
        <w:t>Table 7</w:t>
      </w:r>
      <w:r w:rsidR="0007033A">
        <w:t>.2.</w:t>
      </w:r>
      <w:r w:rsidR="00F249D9">
        <w:t>3.1.2.</w:t>
      </w:r>
      <w:r w:rsidR="008B058F">
        <w:t>12.1</w:t>
      </w:r>
      <w:r>
        <w:t xml:space="preserve">: </w:t>
      </w:r>
      <w:r w:rsidR="008B058F">
        <w:t>Table with new rules</w:t>
      </w:r>
      <w:r w:rsidR="00685013">
        <w:tab/>
      </w:r>
      <w:r w:rsidR="00685013">
        <w:tab/>
      </w:r>
      <w:r w:rsidR="00685013">
        <w:tab/>
      </w:r>
      <w:r w:rsidR="00685013">
        <w:tab/>
      </w:r>
      <w:r w:rsidR="00685013">
        <w:tab/>
      </w:r>
      <w:r>
        <w:t>Table 7a.0b:</w:t>
      </w:r>
      <w:r w:rsidR="008B058F">
        <w:t xml:space="preserve"> Table in old ways</w:t>
      </w:r>
    </w:p>
    <w:p w14:paraId="041B08F8" w14:textId="3412BD1C" w:rsidR="000541B9" w:rsidRDefault="000541B9" w:rsidP="000541B9">
      <w:pPr>
        <w:pStyle w:val="Heading3"/>
        <w:rPr>
          <w:lang w:val="en-US"/>
        </w:rPr>
      </w:pPr>
      <w:r>
        <w:rPr>
          <w:lang w:val="en-US"/>
        </w:rPr>
        <w:t>2.2. All specifications</w:t>
      </w:r>
    </w:p>
    <w:p w14:paraId="053FCF77" w14:textId="77777777" w:rsidR="00D00E2D" w:rsidRDefault="00D00E2D" w:rsidP="00D00E2D">
      <w:pPr>
        <w:rPr>
          <w:lang w:val="en-US"/>
        </w:rPr>
      </w:pPr>
      <w:r>
        <w:rPr>
          <w:lang w:val="en-US"/>
        </w:rPr>
        <w:t xml:space="preserve">MCC believes that corrections to the errors/inconsistencies described in this clause are feasible. Of course, if there are any error that may affect existing implementation, those can be left unchanged. </w:t>
      </w:r>
    </w:p>
    <w:p w14:paraId="4DEDA640" w14:textId="3EBD0BB7" w:rsidR="006E2E78" w:rsidRPr="006E2E78" w:rsidRDefault="006E2E78" w:rsidP="006E2E78">
      <w:pPr>
        <w:pStyle w:val="Heading4"/>
        <w:rPr>
          <w:lang w:val="en-US"/>
        </w:rPr>
      </w:pPr>
      <w:r>
        <w:rPr>
          <w:lang w:val="en-US"/>
        </w:rPr>
        <w:t>2.2.1. Alphabet in heading numbering</w:t>
      </w:r>
    </w:p>
    <w:p w14:paraId="2D9ECB97" w14:textId="317BA389" w:rsidR="000F7DDE" w:rsidRDefault="00DC27B5" w:rsidP="000F7DDE">
      <w:pPr>
        <w:rPr>
          <w:lang w:val="en-US"/>
        </w:rPr>
      </w:pPr>
      <w:r>
        <w:rPr>
          <w:lang w:val="en-US"/>
        </w:rPr>
        <w:t>When additional clause(s) is inserted in between existing clause, the alphabet needs to be capitalized. That is, the heading in the left should be avoided and the heading in the right should be adopted</w:t>
      </w:r>
    </w:p>
    <w:p w14:paraId="79B3E968" w14:textId="30B57A73" w:rsidR="000541B9" w:rsidRDefault="0080340B" w:rsidP="00C41354">
      <w:pPr>
        <w:pStyle w:val="Heading5"/>
        <w:pBdr>
          <w:top w:val="single" w:sz="6" w:space="1" w:color="auto"/>
          <w:left w:val="single" w:sz="6" w:space="4" w:color="auto"/>
          <w:bottom w:val="single" w:sz="6" w:space="1" w:color="auto"/>
          <w:right w:val="single" w:sz="6" w:space="4" w:color="auto"/>
        </w:pBdr>
      </w:pPr>
      <w:r>
        <w:tab/>
      </w:r>
      <w:r w:rsidR="00D04D86">
        <w:t>7.2.3.1.2.5a</w:t>
      </w:r>
      <w:r>
        <w:tab/>
        <w:t>a clause</w:t>
      </w:r>
      <w:r>
        <w:tab/>
      </w:r>
      <w:r>
        <w:tab/>
      </w:r>
      <w:r>
        <w:tab/>
      </w:r>
      <w:r>
        <w:tab/>
      </w:r>
      <w:r>
        <w:tab/>
      </w:r>
      <w:r>
        <w:tab/>
        <w:t>7.2.3.1.2.5A</w:t>
      </w:r>
      <w:r>
        <w:tab/>
        <w:t>A Clause</w:t>
      </w:r>
    </w:p>
    <w:p w14:paraId="3D274A8B" w14:textId="77777777" w:rsidR="00DE711A" w:rsidRPr="00DE711A" w:rsidRDefault="00DE711A" w:rsidP="00DE711A"/>
    <w:p w14:paraId="7AA60208" w14:textId="6DF0DACF" w:rsidR="006E2E78" w:rsidRDefault="006E2E78" w:rsidP="006E2E78">
      <w:pPr>
        <w:pStyle w:val="Heading4"/>
        <w:rPr>
          <w:lang w:val="en-US"/>
        </w:rPr>
      </w:pPr>
      <w:r>
        <w:rPr>
          <w:lang w:val="en-US"/>
        </w:rPr>
        <w:lastRenderedPageBreak/>
        <w:t>2.2.2. Consistencies in references</w:t>
      </w:r>
    </w:p>
    <w:p w14:paraId="093961C6" w14:textId="40469F76" w:rsidR="00A3032A" w:rsidRPr="00936B60" w:rsidRDefault="00B52C75" w:rsidP="000F7DDE">
      <w:r>
        <w:rPr>
          <w:lang w:val="en-US"/>
        </w:rPr>
        <w:t xml:space="preserve">References to 3GPP specifications </w:t>
      </w:r>
      <w:r w:rsidR="006632DF">
        <w:rPr>
          <w:lang w:val="en-US"/>
        </w:rPr>
        <w:t xml:space="preserve">are done in either </w:t>
      </w:r>
      <w:r>
        <w:rPr>
          <w:lang w:val="en-US"/>
        </w:rPr>
        <w:t>3GPP</w:t>
      </w:r>
      <w:r w:rsidR="00A3032A">
        <w:rPr>
          <w:lang w:val="en-US"/>
        </w:rPr>
        <w:t> </w:t>
      </w:r>
      <w:r>
        <w:rPr>
          <w:lang w:val="en-US"/>
        </w:rPr>
        <w:t>TS</w:t>
      </w:r>
      <w:r w:rsidR="00A3032A">
        <w:rPr>
          <w:lang w:val="en-US"/>
        </w:rPr>
        <w:t> </w:t>
      </w:r>
      <w:proofErr w:type="spellStart"/>
      <w:r w:rsidR="00A3032A">
        <w:rPr>
          <w:lang w:val="en-US"/>
        </w:rPr>
        <w:t>xy.abc</w:t>
      </w:r>
      <w:proofErr w:type="spellEnd"/>
      <w:r w:rsidR="006632DF">
        <w:rPr>
          <w:lang w:val="en-US"/>
        </w:rPr>
        <w:t xml:space="preserve"> or </w:t>
      </w:r>
      <w:r w:rsidR="00A3032A">
        <w:rPr>
          <w:lang w:val="en-US"/>
        </w:rPr>
        <w:t>TS </w:t>
      </w:r>
      <w:proofErr w:type="spellStart"/>
      <w:r w:rsidR="00A3032A">
        <w:rPr>
          <w:lang w:val="en-US"/>
        </w:rPr>
        <w:t>xy.abc</w:t>
      </w:r>
      <w:proofErr w:type="spellEnd"/>
      <w:r w:rsidR="006632DF">
        <w:rPr>
          <w:lang w:val="en-US"/>
        </w:rPr>
        <w:t>. Similarly, R</w:t>
      </w:r>
      <w:r w:rsidR="00A3032A">
        <w:rPr>
          <w:lang w:val="en-US"/>
        </w:rPr>
        <w:t>eferences to RFCs are done in either IETF RFC def or RFC def.</w:t>
      </w:r>
      <w:r w:rsidR="006632DF">
        <w:rPr>
          <w:lang w:val="en-US"/>
        </w:rPr>
        <w:t xml:space="preserve"> Consistency within specification is required.</w:t>
      </w:r>
    </w:p>
    <w:p w14:paraId="487E4346" w14:textId="708C7860" w:rsidR="006E2E78" w:rsidRDefault="006E2E78" w:rsidP="006E2E78">
      <w:pPr>
        <w:pStyle w:val="Heading4"/>
        <w:rPr>
          <w:lang w:val="en-US"/>
        </w:rPr>
      </w:pPr>
      <w:r>
        <w:rPr>
          <w:lang w:val="en-US"/>
        </w:rPr>
        <w:t xml:space="preserve">2.2.3. Non-breaking spaces </w:t>
      </w:r>
    </w:p>
    <w:p w14:paraId="154C8C63" w14:textId="2607D3C5" w:rsidR="007B41DA" w:rsidRDefault="007B41DA" w:rsidP="000F7DDE">
      <w:pPr>
        <w:rPr>
          <w:lang w:val="en-US"/>
        </w:rPr>
      </w:pPr>
      <w:r>
        <w:rPr>
          <w:lang w:val="en-US"/>
        </w:rPr>
        <w:t>Non-breaking space</w:t>
      </w:r>
      <w:r w:rsidR="00592658">
        <w:rPr>
          <w:lang w:val="en-US"/>
        </w:rPr>
        <w:t xml:space="preserve"> (CTRL+SHIFT+SPACE) </w:t>
      </w:r>
      <w:r w:rsidR="006C57CC">
        <w:rPr>
          <w:lang w:val="en-US"/>
        </w:rPr>
        <w:t xml:space="preserve">should be inserted between </w:t>
      </w:r>
      <w:r w:rsidR="00C862C4">
        <w:rPr>
          <w:lang w:val="en-US"/>
        </w:rPr>
        <w:t xml:space="preserve">two words that </w:t>
      </w:r>
      <w:r w:rsidR="001D1657">
        <w:rPr>
          <w:lang w:val="en-US"/>
        </w:rPr>
        <w:t xml:space="preserve">wrapping needs to be avoided. </w:t>
      </w:r>
      <w:r w:rsidR="00FC5250">
        <w:rPr>
          <w:lang w:val="en-US"/>
        </w:rPr>
        <w:t>In addition to 3GPP TS/TR </w:t>
      </w:r>
      <w:proofErr w:type="spellStart"/>
      <w:r w:rsidR="00FC5250">
        <w:rPr>
          <w:lang w:val="en-US"/>
        </w:rPr>
        <w:t>xy.abc</w:t>
      </w:r>
      <w:proofErr w:type="spellEnd"/>
      <w:r w:rsidR="00FC5250">
        <w:rPr>
          <w:lang w:val="en-US"/>
        </w:rPr>
        <w:t>, t</w:t>
      </w:r>
      <w:r w:rsidR="001D1657">
        <w:rPr>
          <w:lang w:val="en-US"/>
        </w:rPr>
        <w:t>he following are the list of cases that non-breaking spaces should be inserted in:</w:t>
      </w:r>
    </w:p>
    <w:p w14:paraId="7A3873FD" w14:textId="40B29F6B" w:rsidR="0004050C" w:rsidRDefault="00FE064E" w:rsidP="00FE064E">
      <w:pPr>
        <w:pStyle w:val="B1"/>
        <w:rPr>
          <w:lang w:val="en-US"/>
        </w:rPr>
      </w:pPr>
      <w:r>
        <w:rPr>
          <w:lang w:val="en-US"/>
        </w:rPr>
        <w:t>-</w:t>
      </w:r>
      <w:r>
        <w:rPr>
          <w:lang w:val="en-US"/>
        </w:rPr>
        <w:tab/>
      </w:r>
      <w:r w:rsidR="00FC5250">
        <w:rPr>
          <w:lang w:val="en-US"/>
        </w:rPr>
        <w:t>Table/Figure X</w:t>
      </w:r>
    </w:p>
    <w:p w14:paraId="024F4C0B" w14:textId="28DEAC5A" w:rsidR="0075563B" w:rsidRDefault="0075563B" w:rsidP="00FE064E">
      <w:pPr>
        <w:pStyle w:val="B1"/>
        <w:rPr>
          <w:lang w:val="en-US"/>
        </w:rPr>
      </w:pPr>
      <w:r>
        <w:rPr>
          <w:lang w:val="en-US"/>
        </w:rPr>
        <w:t>-</w:t>
      </w:r>
      <w:r>
        <w:rPr>
          <w:lang w:val="en-US"/>
        </w:rPr>
        <w:tab/>
      </w:r>
      <w:r w:rsidR="00595722">
        <w:rPr>
          <w:lang w:val="en-US"/>
        </w:rPr>
        <w:t>Clause/Annex Y</w:t>
      </w:r>
    </w:p>
    <w:p w14:paraId="1DD0D473" w14:textId="22663FA4" w:rsidR="006E2E78" w:rsidRDefault="006E2E78" w:rsidP="006E2E78">
      <w:pPr>
        <w:pStyle w:val="Heading4"/>
        <w:rPr>
          <w:lang w:val="en-US"/>
        </w:rPr>
      </w:pPr>
      <w:r>
        <w:rPr>
          <w:lang w:val="en-US"/>
        </w:rPr>
        <w:t>2.2.4. Subclauses</w:t>
      </w:r>
    </w:p>
    <w:p w14:paraId="3E46E9B7" w14:textId="59DC39E3" w:rsidR="000F7DDE" w:rsidRDefault="00F87795" w:rsidP="000F7DDE">
      <w:pPr>
        <w:rPr>
          <w:lang w:val="en-US"/>
        </w:rPr>
      </w:pPr>
      <w:r>
        <w:rPr>
          <w:lang w:val="en-US"/>
        </w:rPr>
        <w:t xml:space="preserve">While it is not incorrect to use subclause, clause should be used unless there is a hanging paragraph in the cited clause. Although this is mostly common to old specifications, it can also be found in new specifications. </w:t>
      </w:r>
    </w:p>
    <w:p w14:paraId="051E3103" w14:textId="3705125C" w:rsidR="006E2E78" w:rsidRDefault="006E2E78" w:rsidP="006E2E78">
      <w:pPr>
        <w:pStyle w:val="Heading4"/>
        <w:rPr>
          <w:lang w:val="en-US"/>
        </w:rPr>
      </w:pPr>
      <w:r>
        <w:rPr>
          <w:lang w:val="en-US"/>
        </w:rPr>
        <w:t>2.2.5. Table layout</w:t>
      </w:r>
    </w:p>
    <w:p w14:paraId="535E0FC6" w14:textId="75C9811F" w:rsidR="000F7DDE" w:rsidRDefault="000F7DDE" w:rsidP="000F7DDE">
      <w:pPr>
        <w:rPr>
          <w:lang w:val="en-US"/>
        </w:rPr>
      </w:pPr>
      <w:r>
        <w:rPr>
          <w:lang w:val="en-US"/>
        </w:rPr>
        <w:t>Table borders</w:t>
      </w:r>
      <w:r w:rsidR="00683AEE">
        <w:rPr>
          <w:lang w:val="en-US"/>
        </w:rPr>
        <w:t xml:space="preserve"> need to be ¾pt. See below for example (left does not comply, right does) </w:t>
      </w:r>
    </w:p>
    <w:tbl>
      <w:tblPr>
        <w:tblStyle w:val="TableGrid"/>
        <w:tblW w:w="0" w:type="auto"/>
        <w:tblLook w:val="04A0" w:firstRow="1" w:lastRow="0" w:firstColumn="1" w:lastColumn="0" w:noHBand="0" w:noVBand="1"/>
      </w:tblPr>
      <w:tblGrid>
        <w:gridCol w:w="1602"/>
        <w:gridCol w:w="1603"/>
        <w:gridCol w:w="3205"/>
        <w:gridCol w:w="1603"/>
        <w:gridCol w:w="1603"/>
      </w:tblGrid>
      <w:tr w:rsidR="00683AEE" w14:paraId="4158954F" w14:textId="77777777" w:rsidTr="00683AEE">
        <w:tc>
          <w:tcPr>
            <w:tcW w:w="1603" w:type="dxa"/>
            <w:tcBorders>
              <w:top w:val="single" w:sz="12" w:space="0" w:color="auto"/>
              <w:left w:val="single" w:sz="12" w:space="0" w:color="auto"/>
              <w:bottom w:val="single" w:sz="8" w:space="0" w:color="auto"/>
              <w:right w:val="single" w:sz="8" w:space="0" w:color="auto"/>
            </w:tcBorders>
          </w:tcPr>
          <w:p w14:paraId="3FC25C71" w14:textId="77777777" w:rsidR="00683AEE" w:rsidRDefault="00683AEE" w:rsidP="000F7DDE">
            <w:pPr>
              <w:rPr>
                <w:lang w:val="en-US"/>
              </w:rPr>
            </w:pPr>
          </w:p>
        </w:tc>
        <w:tc>
          <w:tcPr>
            <w:tcW w:w="1604" w:type="dxa"/>
            <w:tcBorders>
              <w:top w:val="single" w:sz="12" w:space="0" w:color="auto"/>
              <w:left w:val="single" w:sz="8" w:space="0" w:color="auto"/>
              <w:bottom w:val="single" w:sz="8" w:space="0" w:color="auto"/>
              <w:right w:val="single" w:sz="12" w:space="0" w:color="auto"/>
            </w:tcBorders>
          </w:tcPr>
          <w:p w14:paraId="6A7AD25E" w14:textId="29731A3D" w:rsidR="00683AEE" w:rsidRDefault="00683AEE" w:rsidP="000F7DDE">
            <w:pPr>
              <w:rPr>
                <w:lang w:val="en-US"/>
              </w:rPr>
            </w:pPr>
          </w:p>
        </w:tc>
        <w:tc>
          <w:tcPr>
            <w:tcW w:w="3209" w:type="dxa"/>
            <w:tcBorders>
              <w:top w:val="nil"/>
              <w:left w:val="single" w:sz="12" w:space="0" w:color="auto"/>
              <w:bottom w:val="nil"/>
              <w:right w:val="single" w:sz="6" w:space="0" w:color="auto"/>
            </w:tcBorders>
          </w:tcPr>
          <w:p w14:paraId="04E54D53" w14:textId="77777777" w:rsidR="00683AEE" w:rsidRDefault="00683AEE" w:rsidP="000F7DDE">
            <w:pPr>
              <w:rPr>
                <w:lang w:val="en-US"/>
              </w:rPr>
            </w:pPr>
          </w:p>
        </w:tc>
        <w:tc>
          <w:tcPr>
            <w:tcW w:w="1605" w:type="dxa"/>
            <w:tcBorders>
              <w:top w:val="single" w:sz="6" w:space="0" w:color="auto"/>
              <w:left w:val="single" w:sz="6" w:space="0" w:color="auto"/>
              <w:bottom w:val="single" w:sz="6" w:space="0" w:color="auto"/>
              <w:right w:val="single" w:sz="6" w:space="0" w:color="auto"/>
            </w:tcBorders>
          </w:tcPr>
          <w:p w14:paraId="7D04FC99" w14:textId="77777777" w:rsidR="00683AEE" w:rsidRDefault="00683AEE" w:rsidP="000F7DDE">
            <w:pPr>
              <w:rPr>
                <w:lang w:val="en-US"/>
              </w:rPr>
            </w:pPr>
          </w:p>
        </w:tc>
        <w:tc>
          <w:tcPr>
            <w:tcW w:w="1605" w:type="dxa"/>
            <w:tcBorders>
              <w:top w:val="single" w:sz="6" w:space="0" w:color="auto"/>
              <w:left w:val="single" w:sz="6" w:space="0" w:color="auto"/>
              <w:bottom w:val="single" w:sz="6" w:space="0" w:color="auto"/>
              <w:right w:val="single" w:sz="6" w:space="0" w:color="auto"/>
            </w:tcBorders>
          </w:tcPr>
          <w:p w14:paraId="6BD40F37" w14:textId="07E87CB6" w:rsidR="00683AEE" w:rsidRDefault="00683AEE" w:rsidP="000F7DDE">
            <w:pPr>
              <w:rPr>
                <w:lang w:val="en-US"/>
              </w:rPr>
            </w:pPr>
          </w:p>
        </w:tc>
      </w:tr>
      <w:tr w:rsidR="00683AEE" w14:paraId="136C1B98" w14:textId="77777777" w:rsidTr="00683AEE">
        <w:tc>
          <w:tcPr>
            <w:tcW w:w="1603" w:type="dxa"/>
            <w:tcBorders>
              <w:top w:val="single" w:sz="8" w:space="0" w:color="auto"/>
              <w:left w:val="single" w:sz="12" w:space="0" w:color="auto"/>
              <w:bottom w:val="single" w:sz="12" w:space="0" w:color="auto"/>
              <w:right w:val="single" w:sz="8" w:space="0" w:color="auto"/>
            </w:tcBorders>
          </w:tcPr>
          <w:p w14:paraId="5FE3B3F7" w14:textId="77777777" w:rsidR="00683AEE" w:rsidRDefault="00683AEE" w:rsidP="000F7DDE">
            <w:pPr>
              <w:rPr>
                <w:lang w:val="en-US"/>
              </w:rPr>
            </w:pPr>
          </w:p>
        </w:tc>
        <w:tc>
          <w:tcPr>
            <w:tcW w:w="1604" w:type="dxa"/>
            <w:tcBorders>
              <w:top w:val="single" w:sz="8" w:space="0" w:color="auto"/>
              <w:left w:val="single" w:sz="8" w:space="0" w:color="auto"/>
              <w:bottom w:val="single" w:sz="12" w:space="0" w:color="auto"/>
              <w:right w:val="single" w:sz="12" w:space="0" w:color="auto"/>
            </w:tcBorders>
          </w:tcPr>
          <w:p w14:paraId="2FE8170E" w14:textId="33C3215D" w:rsidR="00683AEE" w:rsidRDefault="00683AEE" w:rsidP="000F7DDE">
            <w:pPr>
              <w:rPr>
                <w:lang w:val="en-US"/>
              </w:rPr>
            </w:pPr>
          </w:p>
        </w:tc>
        <w:tc>
          <w:tcPr>
            <w:tcW w:w="3209" w:type="dxa"/>
            <w:tcBorders>
              <w:top w:val="nil"/>
              <w:left w:val="single" w:sz="12" w:space="0" w:color="auto"/>
              <w:bottom w:val="nil"/>
              <w:right w:val="single" w:sz="6" w:space="0" w:color="auto"/>
            </w:tcBorders>
          </w:tcPr>
          <w:p w14:paraId="75C9338C" w14:textId="77777777" w:rsidR="00683AEE" w:rsidRDefault="00683AEE" w:rsidP="000F7DDE">
            <w:pPr>
              <w:rPr>
                <w:lang w:val="en-US"/>
              </w:rPr>
            </w:pPr>
          </w:p>
        </w:tc>
        <w:tc>
          <w:tcPr>
            <w:tcW w:w="1605" w:type="dxa"/>
            <w:tcBorders>
              <w:top w:val="single" w:sz="6" w:space="0" w:color="auto"/>
              <w:left w:val="single" w:sz="6" w:space="0" w:color="auto"/>
              <w:bottom w:val="single" w:sz="6" w:space="0" w:color="auto"/>
              <w:right w:val="single" w:sz="6" w:space="0" w:color="auto"/>
            </w:tcBorders>
          </w:tcPr>
          <w:p w14:paraId="5FE78AC2" w14:textId="77777777" w:rsidR="00683AEE" w:rsidRDefault="00683AEE" w:rsidP="000F7DDE">
            <w:pPr>
              <w:rPr>
                <w:lang w:val="en-US"/>
              </w:rPr>
            </w:pPr>
          </w:p>
        </w:tc>
        <w:tc>
          <w:tcPr>
            <w:tcW w:w="1605" w:type="dxa"/>
            <w:tcBorders>
              <w:top w:val="single" w:sz="6" w:space="0" w:color="auto"/>
              <w:left w:val="single" w:sz="6" w:space="0" w:color="auto"/>
              <w:bottom w:val="single" w:sz="6" w:space="0" w:color="auto"/>
              <w:right w:val="single" w:sz="6" w:space="0" w:color="auto"/>
            </w:tcBorders>
          </w:tcPr>
          <w:p w14:paraId="42CB7C4B" w14:textId="4E925C30" w:rsidR="00683AEE" w:rsidRDefault="00683AEE" w:rsidP="000F7DDE">
            <w:pPr>
              <w:rPr>
                <w:lang w:val="en-US"/>
              </w:rPr>
            </w:pPr>
          </w:p>
        </w:tc>
      </w:tr>
    </w:tbl>
    <w:p w14:paraId="02EF805C" w14:textId="4EBD1157" w:rsidR="000F7DDE" w:rsidRDefault="000F7DDE" w:rsidP="000F7DDE">
      <w:pPr>
        <w:rPr>
          <w:lang w:val="en-US"/>
        </w:rPr>
      </w:pPr>
    </w:p>
    <w:p w14:paraId="464F0DBF" w14:textId="74774441" w:rsidR="00357317" w:rsidRDefault="00357317" w:rsidP="000F7DDE">
      <w:pPr>
        <w:rPr>
          <w:lang w:val="en-US"/>
        </w:rPr>
      </w:pPr>
      <w:r>
        <w:rPr>
          <w:lang w:val="en-US"/>
        </w:rPr>
        <w:t xml:space="preserve">Furthermore, the table header rows need to take color </w:t>
      </w:r>
      <w:r w:rsidR="002C26B0" w:rsidRPr="00107FA7">
        <w:rPr>
          <w:shd w:val="clear" w:color="auto" w:fill="D9D9D9"/>
          <w:lang w:val="en-US"/>
        </w:rPr>
        <w:t>#D9D9D9</w:t>
      </w:r>
      <w:r w:rsidR="002C26B0">
        <w:rPr>
          <w:lang w:val="en-US"/>
        </w:rPr>
        <w:t xml:space="preserve">, but some do not. </w:t>
      </w:r>
    </w:p>
    <w:p w14:paraId="039871D4" w14:textId="252C6D10" w:rsidR="00867CC9" w:rsidRDefault="00867CC9" w:rsidP="00867CC9">
      <w:pPr>
        <w:pStyle w:val="Heading4"/>
        <w:rPr>
          <w:lang w:val="en-US"/>
        </w:rPr>
      </w:pPr>
      <w:r>
        <w:rPr>
          <w:lang w:val="en-US"/>
        </w:rPr>
        <w:t>2.2.6. Change history</w:t>
      </w:r>
    </w:p>
    <w:p w14:paraId="5FA2A745" w14:textId="77777777" w:rsidR="00C27E01" w:rsidRDefault="00867CC9" w:rsidP="00867CC9">
      <w:pPr>
        <w:rPr>
          <w:lang w:val="en-US"/>
        </w:rPr>
      </w:pPr>
      <w:r>
        <w:rPr>
          <w:lang w:val="en-US"/>
        </w:rPr>
        <w:t xml:space="preserve">There are instances where change history does not follow the 3GPP TS/TR template. For example, the date is written as MM/YYYY instead of YYYY-MM, or the headings do not match. </w:t>
      </w:r>
    </w:p>
    <w:p w14:paraId="0A5372EA" w14:textId="2FEAD964" w:rsidR="00867CC9" w:rsidRDefault="00F76BA8" w:rsidP="00867CC9">
      <w:pPr>
        <w:rPr>
          <w:lang w:val="en-US"/>
        </w:rPr>
      </w:pPr>
      <w:r>
        <w:rPr>
          <w:lang w:val="en-US"/>
        </w:rPr>
        <w:t xml:space="preserve">Another example for specifications under change control is that it takes CT3 meetings &amp; </w:t>
      </w:r>
      <w:proofErr w:type="spellStart"/>
      <w:r>
        <w:rPr>
          <w:lang w:val="en-US"/>
        </w:rPr>
        <w:t>tdoc</w:t>
      </w:r>
      <w:proofErr w:type="spellEnd"/>
      <w:r>
        <w:rPr>
          <w:lang w:val="en-US"/>
        </w:rPr>
        <w:t xml:space="preserve"> number instead of the CT Plenary meeting </w:t>
      </w:r>
      <w:proofErr w:type="spellStart"/>
      <w:r>
        <w:rPr>
          <w:lang w:val="en-US"/>
        </w:rPr>
        <w:t>tdoc</w:t>
      </w:r>
      <w:proofErr w:type="spellEnd"/>
      <w:r>
        <w:rPr>
          <w:lang w:val="en-US"/>
        </w:rPr>
        <w:t xml:space="preserve"> numbers.</w:t>
      </w:r>
    </w:p>
    <w:p w14:paraId="46E7D8C3" w14:textId="55C1CDEB" w:rsidR="006E2E78" w:rsidRDefault="006E2E78" w:rsidP="006E2E78">
      <w:pPr>
        <w:pStyle w:val="Heading4"/>
        <w:rPr>
          <w:lang w:val="en-US"/>
        </w:rPr>
      </w:pPr>
      <w:r>
        <w:rPr>
          <w:lang w:val="en-US"/>
        </w:rPr>
        <w:t>2.2.</w:t>
      </w:r>
      <w:r w:rsidR="00867CC9">
        <w:rPr>
          <w:lang w:val="en-US"/>
        </w:rPr>
        <w:t>7</w:t>
      </w:r>
      <w:r>
        <w:rPr>
          <w:lang w:val="en-US"/>
        </w:rPr>
        <w:t xml:space="preserve">. </w:t>
      </w:r>
      <w:r w:rsidR="00867CC9">
        <w:rPr>
          <w:lang w:val="en-US"/>
        </w:rPr>
        <w:t>Attribute length</w:t>
      </w:r>
    </w:p>
    <w:p w14:paraId="16C60C8D" w14:textId="3CBF3280" w:rsidR="00E56895" w:rsidRDefault="00DC14AD" w:rsidP="000F7DDE">
      <w:pPr>
        <w:rPr>
          <w:lang w:val="en-US"/>
        </w:rPr>
      </w:pPr>
      <w:r>
        <w:rPr>
          <w:lang w:val="en-US"/>
        </w:rPr>
        <w:t>Length</w:t>
      </w:r>
      <w:r w:rsidR="00B45A41">
        <w:rPr>
          <w:lang w:val="en-US"/>
        </w:rPr>
        <w:t xml:space="preserve"> of </w:t>
      </w:r>
      <w:r w:rsidR="00CF4F1E">
        <w:rPr>
          <w:lang w:val="en-US"/>
        </w:rPr>
        <w:t xml:space="preserve">attributes are described as </w:t>
      </w:r>
      <w:r w:rsidR="00956694">
        <w:rPr>
          <w:lang w:val="en-US"/>
        </w:rPr>
        <w:t>"Length: n" or "Length=n" Th</w:t>
      </w:r>
      <w:r w:rsidR="001B6AB0">
        <w:rPr>
          <w:lang w:val="en-US"/>
        </w:rPr>
        <w:t xml:space="preserve">ere is no guidance in </w:t>
      </w:r>
      <w:r w:rsidR="00991E19">
        <w:rPr>
          <w:lang w:val="en-US"/>
        </w:rPr>
        <w:t>3GPP TR 21.80</w:t>
      </w:r>
      <w:r w:rsidR="00FF4FA1">
        <w:rPr>
          <w:lang w:val="en-US"/>
        </w:rPr>
        <w:t>1</w:t>
      </w:r>
      <w:r w:rsidR="00C6217C">
        <w:rPr>
          <w:lang w:val="en-US"/>
        </w:rPr>
        <w:t xml:space="preserve"> so only consistency matters. </w:t>
      </w:r>
    </w:p>
    <w:p w14:paraId="4F182FFA" w14:textId="38B966DD" w:rsidR="00F830C3" w:rsidRPr="006E2E78" w:rsidRDefault="00F830C3" w:rsidP="00F830C3">
      <w:pPr>
        <w:pStyle w:val="Heading4"/>
        <w:rPr>
          <w:lang w:val="en-US"/>
        </w:rPr>
      </w:pPr>
      <w:r>
        <w:rPr>
          <w:lang w:val="en-US"/>
        </w:rPr>
        <w:t>2.2.8. Title</w:t>
      </w:r>
    </w:p>
    <w:p w14:paraId="6DF576B1" w14:textId="12EFDA39" w:rsidR="00F830C3" w:rsidRDefault="00F830C3" w:rsidP="00F830C3">
      <w:pPr>
        <w:rPr>
          <w:lang w:val="en-US"/>
        </w:rPr>
      </w:pPr>
      <w:r>
        <w:rPr>
          <w:lang w:val="en-US"/>
        </w:rPr>
        <w:t xml:space="preserve">The TS/TR title should be exactly the same as </w:t>
      </w:r>
      <w:r w:rsidR="00FC2C25">
        <w:rPr>
          <w:lang w:val="en-US"/>
        </w:rPr>
        <w:t>the one in the specification server. For example, the title may end with "</w:t>
      </w:r>
      <w:proofErr w:type="spellStart"/>
      <w:r w:rsidR="00FC2C25">
        <w:rPr>
          <w:lang w:val="en-US"/>
        </w:rPr>
        <w:t>abcd</w:t>
      </w:r>
      <w:proofErr w:type="spellEnd"/>
      <w:r w:rsidR="00FC2C25">
        <w:rPr>
          <w:lang w:val="en-US"/>
        </w:rPr>
        <w:t xml:space="preserve">; stage 3". In this case, the semicolon ";" should not be omitted. </w:t>
      </w:r>
    </w:p>
    <w:p w14:paraId="7CD75238" w14:textId="42D80807" w:rsidR="00F830C3" w:rsidRPr="006E2E78" w:rsidRDefault="00F830C3" w:rsidP="00F830C3">
      <w:pPr>
        <w:pStyle w:val="Heading4"/>
        <w:rPr>
          <w:lang w:val="en-US"/>
        </w:rPr>
      </w:pPr>
      <w:r>
        <w:rPr>
          <w:lang w:val="en-US"/>
        </w:rPr>
        <w:t>2.2.9. Auto-numbering</w:t>
      </w:r>
    </w:p>
    <w:p w14:paraId="6B7A1A2A" w14:textId="585B7934" w:rsidR="00F830C3" w:rsidRDefault="00F830C3" w:rsidP="00F830C3">
      <w:pPr>
        <w:rPr>
          <w:lang w:val="en-US"/>
        </w:rPr>
      </w:pPr>
      <w:r>
        <w:rPr>
          <w:lang w:val="en-US"/>
        </w:rPr>
        <w:t>All bullet/numbered lists should not be word's auto-bulleted/numbered list.</w:t>
      </w:r>
      <w:r w:rsidR="00474AE7">
        <w:rPr>
          <w:lang w:val="en-US"/>
        </w:rPr>
        <w:t xml:space="preserve"> That is, you should apply Bn (where n is 1,2,3,4,5), type the number or dash, and then tab to fill in the contents.</w:t>
      </w:r>
      <w:r w:rsidR="00151C2E">
        <w:rPr>
          <w:lang w:val="en-US"/>
        </w:rPr>
        <w:t xml:space="preserve"> If you have an issue with this, please let the MCC know so that MCC can identify where to revise rather than having to browse through the whole document.  </w:t>
      </w:r>
    </w:p>
    <w:p w14:paraId="384D505B" w14:textId="77777777" w:rsidR="00B733EB" w:rsidRDefault="00AA6C4C" w:rsidP="00643DB8">
      <w:pPr>
        <w:pStyle w:val="Heading2"/>
        <w:rPr>
          <w:lang w:val="en-US"/>
        </w:rPr>
      </w:pPr>
      <w:r>
        <w:rPr>
          <w:lang w:val="en-US"/>
        </w:rPr>
        <w:t>3</w:t>
      </w:r>
      <w:r w:rsidR="00B733EB">
        <w:rPr>
          <w:lang w:val="en-US"/>
        </w:rPr>
        <w:t xml:space="preserve">. </w:t>
      </w:r>
      <w:r w:rsidR="00F93BD3">
        <w:rPr>
          <w:lang w:val="en-US"/>
        </w:rPr>
        <w:t>Conclusion</w:t>
      </w:r>
    </w:p>
    <w:p w14:paraId="09109093" w14:textId="60AFE272" w:rsidR="00BA7681" w:rsidRDefault="00250D31" w:rsidP="00BA7681">
      <w:pPr>
        <w:rPr>
          <w:lang w:val="en-US"/>
        </w:rPr>
      </w:pPr>
      <w:r>
        <w:rPr>
          <w:lang w:val="en-US"/>
        </w:rPr>
        <w:t xml:space="preserve">It is proposed for the </w:t>
      </w:r>
      <w:r w:rsidR="006F73D9">
        <w:rPr>
          <w:lang w:val="en-US"/>
        </w:rPr>
        <w:t xml:space="preserve">CT3 group to take one of the following actions, whose pros and cons are listed in Table 1 after the bullet list: </w:t>
      </w:r>
    </w:p>
    <w:p w14:paraId="568F067B" w14:textId="20155DEA" w:rsidR="00D614B3" w:rsidRDefault="00D614B3" w:rsidP="00D614B3">
      <w:pPr>
        <w:pStyle w:val="NO"/>
        <w:rPr>
          <w:lang w:val="en-US"/>
        </w:rPr>
      </w:pPr>
      <w:r>
        <w:rPr>
          <w:lang w:val="en-US"/>
        </w:rPr>
        <w:lastRenderedPageBreak/>
        <w:t>NOTE 1:</w:t>
      </w:r>
      <w:r>
        <w:rPr>
          <w:lang w:val="en-US"/>
        </w:rPr>
        <w:tab/>
        <w:t xml:space="preserve">the actions below indicate only the errors/inconsistencies mentioned in this </w:t>
      </w:r>
      <w:proofErr w:type="spellStart"/>
      <w:r>
        <w:rPr>
          <w:lang w:val="en-US"/>
        </w:rPr>
        <w:t>tdoc</w:t>
      </w:r>
      <w:proofErr w:type="spellEnd"/>
      <w:r>
        <w:rPr>
          <w:lang w:val="en-US"/>
        </w:rPr>
        <w:t xml:space="preserve"> will be corrected (except action 4)</w:t>
      </w:r>
    </w:p>
    <w:p w14:paraId="6EC0A3A9" w14:textId="7C40DB16" w:rsidR="00DB7001" w:rsidRDefault="00DB7001" w:rsidP="00D614B3">
      <w:pPr>
        <w:pStyle w:val="NO"/>
        <w:rPr>
          <w:lang w:val="en-US"/>
        </w:rPr>
      </w:pPr>
      <w:r>
        <w:rPr>
          <w:lang w:val="en-US"/>
        </w:rPr>
        <w:t>NOTE 2:</w:t>
      </w:r>
      <w:r>
        <w:rPr>
          <w:lang w:val="en-US"/>
        </w:rPr>
        <w:tab/>
        <w:t xml:space="preserve">delegates are free to provide additional actions. For example, action 2 </w:t>
      </w:r>
      <w:r w:rsidR="002C771C">
        <w:rPr>
          <w:lang w:val="en-US"/>
        </w:rPr>
        <w:t>for specifications initially planned after Release 1</w:t>
      </w:r>
      <w:r w:rsidR="001C2ED2">
        <w:rPr>
          <w:lang w:val="en-US"/>
        </w:rPr>
        <w:t>3</w:t>
      </w:r>
      <w:r w:rsidR="00B30FAE">
        <w:rPr>
          <w:lang w:val="en-US"/>
        </w:rPr>
        <w:t xml:space="preserve"> or action 1 without applying changes in clause 2.2. </w:t>
      </w:r>
    </w:p>
    <w:p w14:paraId="0E3849C0" w14:textId="0C505E16" w:rsidR="006F73D9" w:rsidRDefault="003E7E1C" w:rsidP="0076280F">
      <w:pPr>
        <w:pStyle w:val="B1"/>
        <w:rPr>
          <w:lang w:val="en-US"/>
        </w:rPr>
      </w:pPr>
      <w:r>
        <w:rPr>
          <w:lang w:val="en-US"/>
        </w:rPr>
        <w:t>1)</w:t>
      </w:r>
      <w:r w:rsidR="0076280F">
        <w:rPr>
          <w:lang w:val="en-US"/>
        </w:rPr>
        <w:tab/>
        <w:t xml:space="preserve">Modify </w:t>
      </w:r>
      <w:r w:rsidR="0076280F">
        <w:rPr>
          <w:b/>
          <w:bCs/>
          <w:i/>
          <w:iCs/>
          <w:lang w:val="en-US"/>
        </w:rPr>
        <w:t>all</w:t>
      </w:r>
      <w:r w:rsidR="0076280F">
        <w:rPr>
          <w:lang w:val="en-US"/>
        </w:rPr>
        <w:t xml:space="preserve"> </w:t>
      </w:r>
      <w:r w:rsidR="0096036B">
        <w:rPr>
          <w:lang w:val="en-US"/>
        </w:rPr>
        <w:t xml:space="preserve">the </w:t>
      </w:r>
      <w:r w:rsidR="0076280F">
        <w:rPr>
          <w:lang w:val="en-US"/>
        </w:rPr>
        <w:t>CT3 specifications</w:t>
      </w:r>
      <w:r w:rsidR="00B054FD">
        <w:rPr>
          <w:lang w:val="en-US"/>
        </w:rPr>
        <w:t xml:space="preserve"> to comply with the drafting rule</w:t>
      </w:r>
    </w:p>
    <w:p w14:paraId="186B91CD" w14:textId="33F483A1" w:rsidR="00B054FD" w:rsidRDefault="003E7E1C" w:rsidP="0076280F">
      <w:pPr>
        <w:pStyle w:val="B1"/>
        <w:rPr>
          <w:lang w:val="en-US"/>
        </w:rPr>
      </w:pPr>
      <w:r>
        <w:rPr>
          <w:lang w:val="en-US"/>
        </w:rPr>
        <w:t>2)</w:t>
      </w:r>
      <w:r w:rsidR="00B054FD">
        <w:rPr>
          <w:lang w:val="en-US"/>
        </w:rPr>
        <w:tab/>
        <w:t xml:space="preserve">Modify </w:t>
      </w:r>
      <w:r w:rsidR="0096036B">
        <w:rPr>
          <w:lang w:val="en-US"/>
        </w:rPr>
        <w:t xml:space="preserve">only the </w:t>
      </w:r>
      <w:r w:rsidR="00AC3D82">
        <w:rPr>
          <w:lang w:val="en-US"/>
        </w:rPr>
        <w:t xml:space="preserve">CT3 specifications that were initially planned </w:t>
      </w:r>
      <w:r w:rsidR="00535E0E">
        <w:rPr>
          <w:b/>
          <w:bCs/>
          <w:i/>
          <w:iCs/>
          <w:lang w:val="en-US"/>
        </w:rPr>
        <w:t>after</w:t>
      </w:r>
      <w:r w:rsidR="00AC3D82" w:rsidRPr="0096036B">
        <w:rPr>
          <w:b/>
          <w:bCs/>
          <w:i/>
          <w:iCs/>
          <w:lang w:val="en-US"/>
        </w:rPr>
        <w:t xml:space="preserve"> Release</w:t>
      </w:r>
      <w:r w:rsidR="002C771C">
        <w:rPr>
          <w:b/>
          <w:bCs/>
          <w:i/>
          <w:iCs/>
          <w:lang w:val="en-US"/>
        </w:rPr>
        <w:t> </w:t>
      </w:r>
      <w:r w:rsidR="001C2ED2">
        <w:rPr>
          <w:b/>
          <w:bCs/>
          <w:i/>
          <w:iCs/>
          <w:lang w:val="en-US"/>
        </w:rPr>
        <w:t>15</w:t>
      </w:r>
      <w:r w:rsidR="0096036B">
        <w:rPr>
          <w:lang w:val="en-US"/>
        </w:rPr>
        <w:t xml:space="preserve"> and apply the drafting rule for all of the future CRs and new specifications/reports</w:t>
      </w:r>
    </w:p>
    <w:p w14:paraId="2813D89D" w14:textId="337EFD9D" w:rsidR="00B054FD" w:rsidRDefault="003E7E1C" w:rsidP="0076280F">
      <w:pPr>
        <w:pStyle w:val="B1"/>
        <w:rPr>
          <w:lang w:val="en-US"/>
        </w:rPr>
      </w:pPr>
      <w:r>
        <w:rPr>
          <w:lang w:val="en-US"/>
        </w:rPr>
        <w:t>3)</w:t>
      </w:r>
      <w:r w:rsidR="00B054FD">
        <w:rPr>
          <w:lang w:val="en-US"/>
        </w:rPr>
        <w:tab/>
        <w:t xml:space="preserve">Leave </w:t>
      </w:r>
      <w:r w:rsidR="007C5031">
        <w:rPr>
          <w:lang w:val="en-US"/>
        </w:rPr>
        <w:t xml:space="preserve">the current CT3 specifications as it is and </w:t>
      </w:r>
      <w:r w:rsidR="008726E7">
        <w:rPr>
          <w:lang w:val="en-US"/>
        </w:rPr>
        <w:t>apply the drafting rule for all of the future CRs and new specifications/reports</w:t>
      </w:r>
    </w:p>
    <w:p w14:paraId="6B0D019C" w14:textId="6A09A7D4" w:rsidR="00B054FD" w:rsidRPr="0076280F" w:rsidRDefault="003E7E1C" w:rsidP="0076280F">
      <w:pPr>
        <w:pStyle w:val="B1"/>
        <w:rPr>
          <w:lang w:val="en-US"/>
        </w:rPr>
      </w:pPr>
      <w:r>
        <w:rPr>
          <w:lang w:val="en-US"/>
        </w:rPr>
        <w:t>4)</w:t>
      </w:r>
      <w:r w:rsidR="00B054FD">
        <w:rPr>
          <w:lang w:val="en-US"/>
        </w:rPr>
        <w:tab/>
      </w:r>
      <w:r>
        <w:rPr>
          <w:lang w:val="en-US"/>
        </w:rPr>
        <w:t>Do not make any changes to CT3 specifications</w:t>
      </w:r>
      <w:r w:rsidR="00D201C6">
        <w:rPr>
          <w:lang w:val="en-US"/>
        </w:rPr>
        <w:t xml:space="preserve"> and </w:t>
      </w:r>
      <w:r w:rsidR="00E16883">
        <w:rPr>
          <w:lang w:val="en-US"/>
        </w:rPr>
        <w:t xml:space="preserve">future </w:t>
      </w:r>
      <w:r w:rsidR="00D201C6">
        <w:rPr>
          <w:lang w:val="en-US"/>
        </w:rPr>
        <w:t>CRs</w:t>
      </w:r>
    </w:p>
    <w:p w14:paraId="57826D9C" w14:textId="4D06FD04" w:rsidR="0076280F" w:rsidRDefault="0076280F" w:rsidP="0076280F">
      <w:pPr>
        <w:pStyle w:val="TH"/>
      </w:pPr>
      <w:r>
        <w:t>Table</w:t>
      </w:r>
      <w:r w:rsidR="00366E26">
        <w:t> </w:t>
      </w:r>
      <w:r>
        <w:t xml:space="preserve">1: </w:t>
      </w:r>
      <w:r w:rsidR="00625AC0">
        <w:t>Pros and Cons of proposed actions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981"/>
        <w:gridCol w:w="2161"/>
        <w:gridCol w:w="2161"/>
        <w:gridCol w:w="2161"/>
        <w:gridCol w:w="2159"/>
      </w:tblGrid>
      <w:tr w:rsidR="00057201" w14:paraId="26D0EEA7" w14:textId="362EBD07" w:rsidTr="00626234">
        <w:trPr>
          <w:jc w:val="center"/>
        </w:trPr>
        <w:tc>
          <w:tcPr>
            <w:tcW w:w="509" w:type="pct"/>
          </w:tcPr>
          <w:p w14:paraId="41B3CB32" w14:textId="7694E3B0" w:rsidR="00057201" w:rsidRDefault="00057201" w:rsidP="00BF0B98">
            <w:pPr>
              <w:pStyle w:val="TAH"/>
            </w:pPr>
          </w:p>
        </w:tc>
        <w:tc>
          <w:tcPr>
            <w:tcW w:w="1123" w:type="pct"/>
          </w:tcPr>
          <w:p w14:paraId="3C626BDE" w14:textId="11E4C416" w:rsidR="00057201" w:rsidRDefault="00057201" w:rsidP="00BF0B98">
            <w:pPr>
              <w:pStyle w:val="TAH"/>
            </w:pPr>
            <w:r>
              <w:t>Action 1</w:t>
            </w:r>
          </w:p>
        </w:tc>
        <w:tc>
          <w:tcPr>
            <w:tcW w:w="1123" w:type="pct"/>
          </w:tcPr>
          <w:p w14:paraId="78AD7D68" w14:textId="1043423B" w:rsidR="00057201" w:rsidRDefault="00057201" w:rsidP="00BF0B98">
            <w:pPr>
              <w:pStyle w:val="TAH"/>
            </w:pPr>
            <w:r>
              <w:t>Action 2</w:t>
            </w:r>
          </w:p>
        </w:tc>
        <w:tc>
          <w:tcPr>
            <w:tcW w:w="1123" w:type="pct"/>
          </w:tcPr>
          <w:p w14:paraId="7A5C502E" w14:textId="7F509AC9" w:rsidR="00057201" w:rsidRDefault="00057201" w:rsidP="00BF0B98">
            <w:pPr>
              <w:pStyle w:val="TAH"/>
            </w:pPr>
            <w:r>
              <w:t>Action 3</w:t>
            </w:r>
          </w:p>
        </w:tc>
        <w:tc>
          <w:tcPr>
            <w:tcW w:w="1123" w:type="pct"/>
          </w:tcPr>
          <w:p w14:paraId="3A168FAF" w14:textId="524F0A8D" w:rsidR="00057201" w:rsidRDefault="00057201" w:rsidP="00BF0B98">
            <w:pPr>
              <w:pStyle w:val="TAH"/>
            </w:pPr>
            <w:r>
              <w:t>Action 4</w:t>
            </w:r>
          </w:p>
        </w:tc>
      </w:tr>
      <w:tr w:rsidR="00057201" w14:paraId="18F6EC12" w14:textId="6B99D953" w:rsidTr="00626234">
        <w:trPr>
          <w:jc w:val="center"/>
        </w:trPr>
        <w:tc>
          <w:tcPr>
            <w:tcW w:w="509" w:type="pct"/>
          </w:tcPr>
          <w:p w14:paraId="38604FB0" w14:textId="17129444" w:rsidR="00057201" w:rsidRPr="00BF0B98" w:rsidRDefault="00057201" w:rsidP="00BF0B98">
            <w:pPr>
              <w:pStyle w:val="TAL"/>
              <w:rPr>
                <w:b/>
                <w:bCs/>
              </w:rPr>
            </w:pPr>
            <w:r w:rsidRPr="00BF0B98">
              <w:rPr>
                <w:b/>
                <w:bCs/>
              </w:rPr>
              <w:t>Pros</w:t>
            </w:r>
          </w:p>
        </w:tc>
        <w:tc>
          <w:tcPr>
            <w:tcW w:w="1123" w:type="pct"/>
          </w:tcPr>
          <w:p w14:paraId="3CAECCE3" w14:textId="15E12A52" w:rsidR="00057201" w:rsidRDefault="00C20B4A" w:rsidP="00422C41">
            <w:pPr>
              <w:pStyle w:val="TAL"/>
            </w:pPr>
            <w:r>
              <w:t>Consistency</w:t>
            </w:r>
            <w:r w:rsidR="00D7613E">
              <w:t xml:space="preserve"> across all specifications</w:t>
            </w:r>
          </w:p>
        </w:tc>
        <w:tc>
          <w:tcPr>
            <w:tcW w:w="1123" w:type="pct"/>
          </w:tcPr>
          <w:p w14:paraId="169B61A2" w14:textId="3D370732" w:rsidR="00057201" w:rsidRPr="00535E0E" w:rsidRDefault="00535E0E" w:rsidP="00422C41">
            <w:pPr>
              <w:pStyle w:val="TAL"/>
            </w:pPr>
            <w:r>
              <w:t xml:space="preserve">Consistency across </w:t>
            </w:r>
            <w:r>
              <w:rPr>
                <w:i/>
                <w:iCs/>
              </w:rPr>
              <w:t xml:space="preserve">recent </w:t>
            </w:r>
            <w:r>
              <w:t>specifications</w:t>
            </w:r>
            <w:r w:rsidR="00023EC5">
              <w:t xml:space="preserve"> and avoid possible implementation issues</w:t>
            </w:r>
          </w:p>
        </w:tc>
        <w:tc>
          <w:tcPr>
            <w:tcW w:w="1123" w:type="pct"/>
          </w:tcPr>
          <w:p w14:paraId="05852892" w14:textId="2F9C5692" w:rsidR="00057201" w:rsidRDefault="002F7A96" w:rsidP="00422C41">
            <w:pPr>
              <w:pStyle w:val="TAL"/>
            </w:pPr>
            <w:r>
              <w:t xml:space="preserve">Consistency for future changes and specifications and </w:t>
            </w:r>
            <w:r w:rsidR="007003A6">
              <w:t xml:space="preserve">less resource than </w:t>
            </w:r>
            <w:r w:rsidR="00DB7001">
              <w:t>action </w:t>
            </w:r>
            <w:r w:rsidR="007003A6">
              <w:t>2 required</w:t>
            </w:r>
          </w:p>
        </w:tc>
        <w:tc>
          <w:tcPr>
            <w:tcW w:w="1123" w:type="pct"/>
          </w:tcPr>
          <w:p w14:paraId="0833292F" w14:textId="4DB8735A" w:rsidR="00057201" w:rsidRDefault="00431E6A" w:rsidP="00422C41">
            <w:pPr>
              <w:pStyle w:val="TAL"/>
            </w:pPr>
            <w:r>
              <w:t>No resource required</w:t>
            </w:r>
          </w:p>
        </w:tc>
      </w:tr>
      <w:tr w:rsidR="00057201" w14:paraId="20703C85" w14:textId="118E4C08" w:rsidTr="00626234">
        <w:trPr>
          <w:jc w:val="center"/>
        </w:trPr>
        <w:tc>
          <w:tcPr>
            <w:tcW w:w="509" w:type="pct"/>
          </w:tcPr>
          <w:p w14:paraId="53CB2C94" w14:textId="49E1CD7C" w:rsidR="00057201" w:rsidRPr="00BF0B98" w:rsidRDefault="00057201" w:rsidP="00BF0B98">
            <w:pPr>
              <w:pStyle w:val="TAL"/>
              <w:rPr>
                <w:b/>
                <w:bCs/>
              </w:rPr>
            </w:pPr>
            <w:r w:rsidRPr="00BF0B98">
              <w:rPr>
                <w:b/>
                <w:bCs/>
              </w:rPr>
              <w:t>Cons</w:t>
            </w:r>
          </w:p>
        </w:tc>
        <w:tc>
          <w:tcPr>
            <w:tcW w:w="1123" w:type="pct"/>
          </w:tcPr>
          <w:p w14:paraId="0CF14EFF" w14:textId="2C1400D5" w:rsidR="00057201" w:rsidRDefault="00D7613E" w:rsidP="00422C41">
            <w:pPr>
              <w:pStyle w:val="TAL"/>
            </w:pPr>
            <w:r>
              <w:t xml:space="preserve">May affect existing implementations and extensive </w:t>
            </w:r>
            <w:r w:rsidR="00945E74">
              <w:t>resource required</w:t>
            </w:r>
          </w:p>
        </w:tc>
        <w:tc>
          <w:tcPr>
            <w:tcW w:w="1123" w:type="pct"/>
          </w:tcPr>
          <w:p w14:paraId="3897A9C6" w14:textId="6A2C7821" w:rsidR="00057201" w:rsidRDefault="00535E0E" w:rsidP="00422C41">
            <w:pPr>
              <w:pStyle w:val="TAL"/>
            </w:pPr>
            <w:r>
              <w:t>Not all specifications are</w:t>
            </w:r>
            <w:r w:rsidR="00431E6A">
              <w:t xml:space="preserve"> </w:t>
            </w:r>
            <w:r w:rsidR="00023EC5">
              <w:t>compliant with drafting rules</w:t>
            </w:r>
            <w:r w:rsidR="002F7A96">
              <w:t xml:space="preserve"> and some </w:t>
            </w:r>
            <w:r w:rsidR="00945E74">
              <w:t>resource required</w:t>
            </w:r>
          </w:p>
        </w:tc>
        <w:tc>
          <w:tcPr>
            <w:tcW w:w="1123" w:type="pct"/>
          </w:tcPr>
          <w:p w14:paraId="43747CDA" w14:textId="4CAB4005" w:rsidR="00057201" w:rsidRDefault="002F7A96" w:rsidP="00422C41">
            <w:pPr>
              <w:pStyle w:val="TAL"/>
            </w:pPr>
            <w:r>
              <w:t>Not all specifications are compliant with drafting rules</w:t>
            </w:r>
          </w:p>
        </w:tc>
        <w:tc>
          <w:tcPr>
            <w:tcW w:w="1123" w:type="pct"/>
          </w:tcPr>
          <w:p w14:paraId="1B078874" w14:textId="5FEF0956" w:rsidR="00057201" w:rsidRDefault="00431E6A" w:rsidP="00422C41">
            <w:pPr>
              <w:pStyle w:val="TAL"/>
            </w:pPr>
            <w:r>
              <w:t>Inconsistenc</w:t>
            </w:r>
            <w:r w:rsidR="005F758B">
              <w:t>ies</w:t>
            </w:r>
            <w:r>
              <w:t xml:space="preserve"> remain</w:t>
            </w:r>
          </w:p>
        </w:tc>
      </w:tr>
    </w:tbl>
    <w:p w14:paraId="6F0E1C59" w14:textId="1316B870" w:rsidR="001607A6" w:rsidRDefault="005A5C9C" w:rsidP="005A5C9C">
      <w:pPr>
        <w:pStyle w:val="NO"/>
        <w:rPr>
          <w:lang w:val="en-US"/>
        </w:rPr>
      </w:pPr>
      <w:r>
        <w:rPr>
          <w:lang w:val="en-US"/>
        </w:rPr>
        <w:t>NOTE</w:t>
      </w:r>
      <w:r w:rsidR="00625AC0">
        <w:rPr>
          <w:lang w:val="en-US"/>
        </w:rPr>
        <w:t> </w:t>
      </w:r>
      <w:r w:rsidR="00B82047">
        <w:rPr>
          <w:lang w:val="en-US"/>
        </w:rPr>
        <w:t>3</w:t>
      </w:r>
      <w:r>
        <w:rPr>
          <w:lang w:val="en-US"/>
        </w:rPr>
        <w:t>:</w:t>
      </w:r>
      <w:r w:rsidR="00D614B3">
        <w:rPr>
          <w:lang w:val="en-US"/>
        </w:rPr>
        <w:tab/>
      </w:r>
      <w:r>
        <w:rPr>
          <w:lang w:val="en-US"/>
        </w:rPr>
        <w:t xml:space="preserve">resource is meant as "additional time" required by MCC to correct </w:t>
      </w:r>
    </w:p>
    <w:sectPr w:rsidR="001607A6">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05736D" w14:textId="77777777" w:rsidR="00302BE2" w:rsidRDefault="00302BE2">
      <w:r>
        <w:separator/>
      </w:r>
    </w:p>
  </w:endnote>
  <w:endnote w:type="continuationSeparator" w:id="0">
    <w:p w14:paraId="1504A8A4" w14:textId="77777777" w:rsidR="00302BE2" w:rsidRDefault="00302B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799695" w14:textId="77777777" w:rsidR="00302BE2" w:rsidRDefault="00302BE2">
      <w:r>
        <w:separator/>
      </w:r>
    </w:p>
  </w:footnote>
  <w:footnote w:type="continuationSeparator" w:id="0">
    <w:p w14:paraId="66BE82A8" w14:textId="77777777" w:rsidR="00302BE2" w:rsidRDefault="00302B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6269C" w14:textId="77777777" w:rsidR="00B94D79" w:rsidRDefault="00B94D7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968EFF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5AAE20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EB23010"/>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315"/>
    <w:rsid w:val="0000692F"/>
    <w:rsid w:val="00020442"/>
    <w:rsid w:val="00020BD3"/>
    <w:rsid w:val="00020ECE"/>
    <w:rsid w:val="00022E4A"/>
    <w:rsid w:val="00023EC5"/>
    <w:rsid w:val="00032C9F"/>
    <w:rsid w:val="00032D56"/>
    <w:rsid w:val="000335B6"/>
    <w:rsid w:val="00034EA7"/>
    <w:rsid w:val="0003711D"/>
    <w:rsid w:val="0004050C"/>
    <w:rsid w:val="00043E25"/>
    <w:rsid w:val="00045136"/>
    <w:rsid w:val="0004575F"/>
    <w:rsid w:val="0005135E"/>
    <w:rsid w:val="00051B88"/>
    <w:rsid w:val="000541B9"/>
    <w:rsid w:val="00057201"/>
    <w:rsid w:val="00062124"/>
    <w:rsid w:val="00063317"/>
    <w:rsid w:val="000634B0"/>
    <w:rsid w:val="0006401C"/>
    <w:rsid w:val="0007033A"/>
    <w:rsid w:val="00070F86"/>
    <w:rsid w:val="00072AAF"/>
    <w:rsid w:val="00072DD2"/>
    <w:rsid w:val="00091899"/>
    <w:rsid w:val="00097D79"/>
    <w:rsid w:val="000A720B"/>
    <w:rsid w:val="000B3C44"/>
    <w:rsid w:val="000C6598"/>
    <w:rsid w:val="000D21C2"/>
    <w:rsid w:val="000D3BFF"/>
    <w:rsid w:val="000D40BD"/>
    <w:rsid w:val="000D6B75"/>
    <w:rsid w:val="000D759A"/>
    <w:rsid w:val="000F2C43"/>
    <w:rsid w:val="000F6543"/>
    <w:rsid w:val="000F7DDE"/>
    <w:rsid w:val="001004C8"/>
    <w:rsid w:val="00107FA7"/>
    <w:rsid w:val="00112C70"/>
    <w:rsid w:val="00116BDF"/>
    <w:rsid w:val="00130F69"/>
    <w:rsid w:val="0013241F"/>
    <w:rsid w:val="00142F65"/>
    <w:rsid w:val="00143552"/>
    <w:rsid w:val="00151C2E"/>
    <w:rsid w:val="001607A6"/>
    <w:rsid w:val="001618A9"/>
    <w:rsid w:val="001770AA"/>
    <w:rsid w:val="00183134"/>
    <w:rsid w:val="00190187"/>
    <w:rsid w:val="00190A11"/>
    <w:rsid w:val="00191E6B"/>
    <w:rsid w:val="00193187"/>
    <w:rsid w:val="00194E69"/>
    <w:rsid w:val="001A1E53"/>
    <w:rsid w:val="001A78C8"/>
    <w:rsid w:val="001B5C2B"/>
    <w:rsid w:val="001B6AB0"/>
    <w:rsid w:val="001C0C21"/>
    <w:rsid w:val="001C2ED2"/>
    <w:rsid w:val="001C333C"/>
    <w:rsid w:val="001C3343"/>
    <w:rsid w:val="001C4325"/>
    <w:rsid w:val="001C4DE7"/>
    <w:rsid w:val="001D1657"/>
    <w:rsid w:val="001D4979"/>
    <w:rsid w:val="001D4C82"/>
    <w:rsid w:val="001E203C"/>
    <w:rsid w:val="001E2672"/>
    <w:rsid w:val="001E2EB5"/>
    <w:rsid w:val="001E41F3"/>
    <w:rsid w:val="001E5578"/>
    <w:rsid w:val="001F151F"/>
    <w:rsid w:val="001F3B42"/>
    <w:rsid w:val="001F758A"/>
    <w:rsid w:val="00205423"/>
    <w:rsid w:val="002056D5"/>
    <w:rsid w:val="00206E47"/>
    <w:rsid w:val="00214103"/>
    <w:rsid w:val="002153AE"/>
    <w:rsid w:val="00215E71"/>
    <w:rsid w:val="00216490"/>
    <w:rsid w:val="002203C8"/>
    <w:rsid w:val="00231568"/>
    <w:rsid w:val="00232FD1"/>
    <w:rsid w:val="00241597"/>
    <w:rsid w:val="00245EC6"/>
    <w:rsid w:val="0024668B"/>
    <w:rsid w:val="00246DCE"/>
    <w:rsid w:val="00250D31"/>
    <w:rsid w:val="0025759B"/>
    <w:rsid w:val="00266CD8"/>
    <w:rsid w:val="00270D3A"/>
    <w:rsid w:val="00275D12"/>
    <w:rsid w:val="0027780F"/>
    <w:rsid w:val="00287FDC"/>
    <w:rsid w:val="00294009"/>
    <w:rsid w:val="002952A6"/>
    <w:rsid w:val="002A2A75"/>
    <w:rsid w:val="002A39D1"/>
    <w:rsid w:val="002A6BBA"/>
    <w:rsid w:val="002B1A87"/>
    <w:rsid w:val="002B772C"/>
    <w:rsid w:val="002C159E"/>
    <w:rsid w:val="002C26B0"/>
    <w:rsid w:val="002C3043"/>
    <w:rsid w:val="002C358A"/>
    <w:rsid w:val="002C38B5"/>
    <w:rsid w:val="002C3A59"/>
    <w:rsid w:val="002C771C"/>
    <w:rsid w:val="002D39E7"/>
    <w:rsid w:val="002D75EE"/>
    <w:rsid w:val="002E48BE"/>
    <w:rsid w:val="002E4B8B"/>
    <w:rsid w:val="002E6115"/>
    <w:rsid w:val="002F4FF2"/>
    <w:rsid w:val="002F6340"/>
    <w:rsid w:val="002F7A96"/>
    <w:rsid w:val="00302BE2"/>
    <w:rsid w:val="00305C60"/>
    <w:rsid w:val="0032269D"/>
    <w:rsid w:val="00323502"/>
    <w:rsid w:val="00324E79"/>
    <w:rsid w:val="0032560C"/>
    <w:rsid w:val="00330643"/>
    <w:rsid w:val="00344114"/>
    <w:rsid w:val="00350012"/>
    <w:rsid w:val="0035178E"/>
    <w:rsid w:val="003554E8"/>
    <w:rsid w:val="00357317"/>
    <w:rsid w:val="003617F4"/>
    <w:rsid w:val="00363323"/>
    <w:rsid w:val="003658C8"/>
    <w:rsid w:val="00366E26"/>
    <w:rsid w:val="00370766"/>
    <w:rsid w:val="00371954"/>
    <w:rsid w:val="003766B4"/>
    <w:rsid w:val="00380B18"/>
    <w:rsid w:val="003860DF"/>
    <w:rsid w:val="0039050F"/>
    <w:rsid w:val="00394E81"/>
    <w:rsid w:val="0039695C"/>
    <w:rsid w:val="003A3A75"/>
    <w:rsid w:val="003A59CB"/>
    <w:rsid w:val="003B029E"/>
    <w:rsid w:val="003B2CE5"/>
    <w:rsid w:val="003B7655"/>
    <w:rsid w:val="003B79F5"/>
    <w:rsid w:val="003C104A"/>
    <w:rsid w:val="003C6A58"/>
    <w:rsid w:val="003C77F0"/>
    <w:rsid w:val="003E29EF"/>
    <w:rsid w:val="003E7E1C"/>
    <w:rsid w:val="003F5EBC"/>
    <w:rsid w:val="003F7154"/>
    <w:rsid w:val="00411094"/>
    <w:rsid w:val="00413493"/>
    <w:rsid w:val="00416CD5"/>
    <w:rsid w:val="00422DDD"/>
    <w:rsid w:val="00431E6A"/>
    <w:rsid w:val="00435765"/>
    <w:rsid w:val="00435799"/>
    <w:rsid w:val="00436BAB"/>
    <w:rsid w:val="004442DA"/>
    <w:rsid w:val="0045052C"/>
    <w:rsid w:val="00474AE7"/>
    <w:rsid w:val="00477136"/>
    <w:rsid w:val="00487A50"/>
    <w:rsid w:val="00496FBC"/>
    <w:rsid w:val="00497F14"/>
    <w:rsid w:val="004A4BEC"/>
    <w:rsid w:val="004B5905"/>
    <w:rsid w:val="004B7637"/>
    <w:rsid w:val="004B7783"/>
    <w:rsid w:val="004B7D68"/>
    <w:rsid w:val="004C5D90"/>
    <w:rsid w:val="004D077E"/>
    <w:rsid w:val="004D0C8E"/>
    <w:rsid w:val="004D0DFF"/>
    <w:rsid w:val="004E1DC5"/>
    <w:rsid w:val="004E2B88"/>
    <w:rsid w:val="004E47A2"/>
    <w:rsid w:val="004F07C4"/>
    <w:rsid w:val="004F6CFA"/>
    <w:rsid w:val="00503AF1"/>
    <w:rsid w:val="0050780D"/>
    <w:rsid w:val="005101AA"/>
    <w:rsid w:val="00511527"/>
    <w:rsid w:val="0051277C"/>
    <w:rsid w:val="0051518B"/>
    <w:rsid w:val="00516701"/>
    <w:rsid w:val="005275CB"/>
    <w:rsid w:val="00535E0E"/>
    <w:rsid w:val="005409DC"/>
    <w:rsid w:val="005511C0"/>
    <w:rsid w:val="00555A7E"/>
    <w:rsid w:val="00556F47"/>
    <w:rsid w:val="00562875"/>
    <w:rsid w:val="005651FD"/>
    <w:rsid w:val="00567561"/>
    <w:rsid w:val="00575584"/>
    <w:rsid w:val="005900B8"/>
    <w:rsid w:val="00592658"/>
    <w:rsid w:val="00592829"/>
    <w:rsid w:val="00592A77"/>
    <w:rsid w:val="00595722"/>
    <w:rsid w:val="0059653F"/>
    <w:rsid w:val="00597BF4"/>
    <w:rsid w:val="005A3DB6"/>
    <w:rsid w:val="005A5C9C"/>
    <w:rsid w:val="005A6150"/>
    <w:rsid w:val="005A634D"/>
    <w:rsid w:val="005B25F0"/>
    <w:rsid w:val="005C11F0"/>
    <w:rsid w:val="005C4C00"/>
    <w:rsid w:val="005C5722"/>
    <w:rsid w:val="005D03C0"/>
    <w:rsid w:val="005D7121"/>
    <w:rsid w:val="005E2C44"/>
    <w:rsid w:val="005E6D3E"/>
    <w:rsid w:val="005F2EB3"/>
    <w:rsid w:val="005F4E4B"/>
    <w:rsid w:val="005F758B"/>
    <w:rsid w:val="00601B1A"/>
    <w:rsid w:val="0060287A"/>
    <w:rsid w:val="00606952"/>
    <w:rsid w:val="0061048B"/>
    <w:rsid w:val="00623D76"/>
    <w:rsid w:val="00623D78"/>
    <w:rsid w:val="00625AC0"/>
    <w:rsid w:val="00626234"/>
    <w:rsid w:val="00643317"/>
    <w:rsid w:val="00643DB8"/>
    <w:rsid w:val="00647170"/>
    <w:rsid w:val="00652C4D"/>
    <w:rsid w:val="00661116"/>
    <w:rsid w:val="0066273F"/>
    <w:rsid w:val="006632DF"/>
    <w:rsid w:val="00667CDF"/>
    <w:rsid w:val="00676B44"/>
    <w:rsid w:val="00683AEE"/>
    <w:rsid w:val="00685013"/>
    <w:rsid w:val="00685AFF"/>
    <w:rsid w:val="006969CB"/>
    <w:rsid w:val="006B28ED"/>
    <w:rsid w:val="006B4B4E"/>
    <w:rsid w:val="006B5418"/>
    <w:rsid w:val="006C10EC"/>
    <w:rsid w:val="006C57CC"/>
    <w:rsid w:val="006C6E79"/>
    <w:rsid w:val="006D29CE"/>
    <w:rsid w:val="006E21FB"/>
    <w:rsid w:val="006E292A"/>
    <w:rsid w:val="006E2E78"/>
    <w:rsid w:val="006E3592"/>
    <w:rsid w:val="006E42F5"/>
    <w:rsid w:val="006F73D9"/>
    <w:rsid w:val="007003A6"/>
    <w:rsid w:val="0070261E"/>
    <w:rsid w:val="00710C32"/>
    <w:rsid w:val="00714B2E"/>
    <w:rsid w:val="00727AC1"/>
    <w:rsid w:val="00727F4B"/>
    <w:rsid w:val="007339D0"/>
    <w:rsid w:val="007439B9"/>
    <w:rsid w:val="00751DC8"/>
    <w:rsid w:val="0075563B"/>
    <w:rsid w:val="00756F29"/>
    <w:rsid w:val="0075720F"/>
    <w:rsid w:val="0076280F"/>
    <w:rsid w:val="0077075A"/>
    <w:rsid w:val="007760E6"/>
    <w:rsid w:val="00782857"/>
    <w:rsid w:val="00787BCE"/>
    <w:rsid w:val="007938F2"/>
    <w:rsid w:val="0079427B"/>
    <w:rsid w:val="0079512C"/>
    <w:rsid w:val="007A5447"/>
    <w:rsid w:val="007B1F0D"/>
    <w:rsid w:val="007B4183"/>
    <w:rsid w:val="007B41DA"/>
    <w:rsid w:val="007B512A"/>
    <w:rsid w:val="007C2097"/>
    <w:rsid w:val="007C2F14"/>
    <w:rsid w:val="007C5031"/>
    <w:rsid w:val="007C7597"/>
    <w:rsid w:val="007D1CFE"/>
    <w:rsid w:val="007D4385"/>
    <w:rsid w:val="007E3795"/>
    <w:rsid w:val="007E6510"/>
    <w:rsid w:val="0080340B"/>
    <w:rsid w:val="008078FD"/>
    <w:rsid w:val="00823195"/>
    <w:rsid w:val="008302F3"/>
    <w:rsid w:val="00830BFB"/>
    <w:rsid w:val="00837DBB"/>
    <w:rsid w:val="008440C5"/>
    <w:rsid w:val="00852011"/>
    <w:rsid w:val="00856A30"/>
    <w:rsid w:val="008669A9"/>
    <w:rsid w:val="008672D3"/>
    <w:rsid w:val="00867CC9"/>
    <w:rsid w:val="00870EE7"/>
    <w:rsid w:val="00871A38"/>
    <w:rsid w:val="008726E7"/>
    <w:rsid w:val="00873DB9"/>
    <w:rsid w:val="00875CCA"/>
    <w:rsid w:val="008902BC"/>
    <w:rsid w:val="00890469"/>
    <w:rsid w:val="008A0451"/>
    <w:rsid w:val="008A3B86"/>
    <w:rsid w:val="008A5CC8"/>
    <w:rsid w:val="008A5E86"/>
    <w:rsid w:val="008B058F"/>
    <w:rsid w:val="008B36D6"/>
    <w:rsid w:val="008B72B0"/>
    <w:rsid w:val="008C54A8"/>
    <w:rsid w:val="008D1C1F"/>
    <w:rsid w:val="008D357F"/>
    <w:rsid w:val="008D53F9"/>
    <w:rsid w:val="008E4659"/>
    <w:rsid w:val="008E7FB6"/>
    <w:rsid w:val="008F686C"/>
    <w:rsid w:val="00907418"/>
    <w:rsid w:val="00915A10"/>
    <w:rsid w:val="00917C15"/>
    <w:rsid w:val="00920903"/>
    <w:rsid w:val="00926BE5"/>
    <w:rsid w:val="00930D3B"/>
    <w:rsid w:val="0093578B"/>
    <w:rsid w:val="00936B60"/>
    <w:rsid w:val="00943DC1"/>
    <w:rsid w:val="00945CB4"/>
    <w:rsid w:val="00945E74"/>
    <w:rsid w:val="00955745"/>
    <w:rsid w:val="00956694"/>
    <w:rsid w:val="0096036B"/>
    <w:rsid w:val="009629FD"/>
    <w:rsid w:val="00970A63"/>
    <w:rsid w:val="009777EF"/>
    <w:rsid w:val="009777FD"/>
    <w:rsid w:val="00983D31"/>
    <w:rsid w:val="00991E19"/>
    <w:rsid w:val="009B3291"/>
    <w:rsid w:val="009C61B9"/>
    <w:rsid w:val="009D675E"/>
    <w:rsid w:val="009E1BED"/>
    <w:rsid w:val="009E3297"/>
    <w:rsid w:val="009E617D"/>
    <w:rsid w:val="009E63BB"/>
    <w:rsid w:val="009F0C73"/>
    <w:rsid w:val="00A0089D"/>
    <w:rsid w:val="00A00903"/>
    <w:rsid w:val="00A0154C"/>
    <w:rsid w:val="00A055C2"/>
    <w:rsid w:val="00A05D12"/>
    <w:rsid w:val="00A07584"/>
    <w:rsid w:val="00A07B25"/>
    <w:rsid w:val="00A1057B"/>
    <w:rsid w:val="00A122CA"/>
    <w:rsid w:val="00A130A7"/>
    <w:rsid w:val="00A140DD"/>
    <w:rsid w:val="00A213BF"/>
    <w:rsid w:val="00A2600A"/>
    <w:rsid w:val="00A2613B"/>
    <w:rsid w:val="00A3032A"/>
    <w:rsid w:val="00A32441"/>
    <w:rsid w:val="00A331C1"/>
    <w:rsid w:val="00A3669C"/>
    <w:rsid w:val="00A40EC0"/>
    <w:rsid w:val="00A44971"/>
    <w:rsid w:val="00A47C8E"/>
    <w:rsid w:val="00A47E70"/>
    <w:rsid w:val="00A511AF"/>
    <w:rsid w:val="00A54F0F"/>
    <w:rsid w:val="00A72DCE"/>
    <w:rsid w:val="00A752C5"/>
    <w:rsid w:val="00A813DA"/>
    <w:rsid w:val="00A84816"/>
    <w:rsid w:val="00A84DBA"/>
    <w:rsid w:val="00A9104D"/>
    <w:rsid w:val="00A964BD"/>
    <w:rsid w:val="00AA1E85"/>
    <w:rsid w:val="00AA6C4C"/>
    <w:rsid w:val="00AA7642"/>
    <w:rsid w:val="00AB480E"/>
    <w:rsid w:val="00AC20A6"/>
    <w:rsid w:val="00AC3D82"/>
    <w:rsid w:val="00AD5E7A"/>
    <w:rsid w:val="00AD6A4C"/>
    <w:rsid w:val="00AD7C25"/>
    <w:rsid w:val="00AE5F0E"/>
    <w:rsid w:val="00AF6B24"/>
    <w:rsid w:val="00B054FD"/>
    <w:rsid w:val="00B076C6"/>
    <w:rsid w:val="00B15287"/>
    <w:rsid w:val="00B23FA6"/>
    <w:rsid w:val="00B25315"/>
    <w:rsid w:val="00B258BB"/>
    <w:rsid w:val="00B301BA"/>
    <w:rsid w:val="00B30FAE"/>
    <w:rsid w:val="00B323D1"/>
    <w:rsid w:val="00B357DE"/>
    <w:rsid w:val="00B43444"/>
    <w:rsid w:val="00B45A41"/>
    <w:rsid w:val="00B47938"/>
    <w:rsid w:val="00B52C75"/>
    <w:rsid w:val="00B57359"/>
    <w:rsid w:val="00B57F8D"/>
    <w:rsid w:val="00B65211"/>
    <w:rsid w:val="00B66361"/>
    <w:rsid w:val="00B66D06"/>
    <w:rsid w:val="00B72AC8"/>
    <w:rsid w:val="00B733EB"/>
    <w:rsid w:val="00B82047"/>
    <w:rsid w:val="00B85C7B"/>
    <w:rsid w:val="00B91267"/>
    <w:rsid w:val="00B917AC"/>
    <w:rsid w:val="00B9268B"/>
    <w:rsid w:val="00B92835"/>
    <w:rsid w:val="00B94D79"/>
    <w:rsid w:val="00BA3ACC"/>
    <w:rsid w:val="00BA657C"/>
    <w:rsid w:val="00BA7681"/>
    <w:rsid w:val="00BB2284"/>
    <w:rsid w:val="00BB5DFC"/>
    <w:rsid w:val="00BC0575"/>
    <w:rsid w:val="00BC68A0"/>
    <w:rsid w:val="00BC7C3B"/>
    <w:rsid w:val="00BD0266"/>
    <w:rsid w:val="00BD279D"/>
    <w:rsid w:val="00BD36FF"/>
    <w:rsid w:val="00BD3B6F"/>
    <w:rsid w:val="00BD6BC9"/>
    <w:rsid w:val="00BD7E22"/>
    <w:rsid w:val="00BE4DF7"/>
    <w:rsid w:val="00BF0B98"/>
    <w:rsid w:val="00BF2651"/>
    <w:rsid w:val="00BF3228"/>
    <w:rsid w:val="00BF7AB5"/>
    <w:rsid w:val="00C0610D"/>
    <w:rsid w:val="00C114CD"/>
    <w:rsid w:val="00C208D7"/>
    <w:rsid w:val="00C20B4A"/>
    <w:rsid w:val="00C21836"/>
    <w:rsid w:val="00C2582D"/>
    <w:rsid w:val="00C27E01"/>
    <w:rsid w:val="00C3659C"/>
    <w:rsid w:val="00C37922"/>
    <w:rsid w:val="00C4127E"/>
    <w:rsid w:val="00C41354"/>
    <w:rsid w:val="00C415C3"/>
    <w:rsid w:val="00C423B8"/>
    <w:rsid w:val="00C4540B"/>
    <w:rsid w:val="00C46438"/>
    <w:rsid w:val="00C6217C"/>
    <w:rsid w:val="00C713E0"/>
    <w:rsid w:val="00C72362"/>
    <w:rsid w:val="00C816F2"/>
    <w:rsid w:val="00C817C9"/>
    <w:rsid w:val="00C83E4E"/>
    <w:rsid w:val="00C83F52"/>
    <w:rsid w:val="00C85AD4"/>
    <w:rsid w:val="00C862C4"/>
    <w:rsid w:val="00C93F06"/>
    <w:rsid w:val="00C95985"/>
    <w:rsid w:val="00C96EAE"/>
    <w:rsid w:val="00C9780B"/>
    <w:rsid w:val="00CA2EA4"/>
    <w:rsid w:val="00CA5680"/>
    <w:rsid w:val="00CB1493"/>
    <w:rsid w:val="00CB7918"/>
    <w:rsid w:val="00CC0BFE"/>
    <w:rsid w:val="00CC2B24"/>
    <w:rsid w:val="00CC5026"/>
    <w:rsid w:val="00CD2478"/>
    <w:rsid w:val="00CD541D"/>
    <w:rsid w:val="00CE22D1"/>
    <w:rsid w:val="00CE4346"/>
    <w:rsid w:val="00CE7A25"/>
    <w:rsid w:val="00CF0EE8"/>
    <w:rsid w:val="00CF2C22"/>
    <w:rsid w:val="00CF4F1E"/>
    <w:rsid w:val="00D00E2D"/>
    <w:rsid w:val="00D04D86"/>
    <w:rsid w:val="00D11584"/>
    <w:rsid w:val="00D12FF1"/>
    <w:rsid w:val="00D132DD"/>
    <w:rsid w:val="00D201C6"/>
    <w:rsid w:val="00D25992"/>
    <w:rsid w:val="00D25A79"/>
    <w:rsid w:val="00D3247A"/>
    <w:rsid w:val="00D331AC"/>
    <w:rsid w:val="00D4322F"/>
    <w:rsid w:val="00D432DD"/>
    <w:rsid w:val="00D51C49"/>
    <w:rsid w:val="00D53BE5"/>
    <w:rsid w:val="00D614B3"/>
    <w:rsid w:val="00D641A9"/>
    <w:rsid w:val="00D70972"/>
    <w:rsid w:val="00D7613E"/>
    <w:rsid w:val="00D87C49"/>
    <w:rsid w:val="00D951E0"/>
    <w:rsid w:val="00DB7001"/>
    <w:rsid w:val="00DB72BB"/>
    <w:rsid w:val="00DC14AD"/>
    <w:rsid w:val="00DC2623"/>
    <w:rsid w:val="00DC27B5"/>
    <w:rsid w:val="00DC2EEA"/>
    <w:rsid w:val="00DD38A1"/>
    <w:rsid w:val="00DE471D"/>
    <w:rsid w:val="00DE711A"/>
    <w:rsid w:val="00DF7710"/>
    <w:rsid w:val="00E015DE"/>
    <w:rsid w:val="00E0253B"/>
    <w:rsid w:val="00E0331A"/>
    <w:rsid w:val="00E11A16"/>
    <w:rsid w:val="00E132EA"/>
    <w:rsid w:val="00E159F8"/>
    <w:rsid w:val="00E16883"/>
    <w:rsid w:val="00E23A56"/>
    <w:rsid w:val="00E24619"/>
    <w:rsid w:val="00E326F2"/>
    <w:rsid w:val="00E35DED"/>
    <w:rsid w:val="00E4306D"/>
    <w:rsid w:val="00E503A6"/>
    <w:rsid w:val="00E520D0"/>
    <w:rsid w:val="00E56895"/>
    <w:rsid w:val="00E57A05"/>
    <w:rsid w:val="00E6176B"/>
    <w:rsid w:val="00E65E8A"/>
    <w:rsid w:val="00E72D5C"/>
    <w:rsid w:val="00E74BA4"/>
    <w:rsid w:val="00E76FC8"/>
    <w:rsid w:val="00E823FF"/>
    <w:rsid w:val="00E90A16"/>
    <w:rsid w:val="00E924C6"/>
    <w:rsid w:val="00E9497F"/>
    <w:rsid w:val="00E953B5"/>
    <w:rsid w:val="00EA15FE"/>
    <w:rsid w:val="00EA227D"/>
    <w:rsid w:val="00EB3FE7"/>
    <w:rsid w:val="00EC11EB"/>
    <w:rsid w:val="00EC5431"/>
    <w:rsid w:val="00EC56D3"/>
    <w:rsid w:val="00EC69E9"/>
    <w:rsid w:val="00EC7B90"/>
    <w:rsid w:val="00ED2576"/>
    <w:rsid w:val="00ED3D47"/>
    <w:rsid w:val="00EE5F3F"/>
    <w:rsid w:val="00EE6A83"/>
    <w:rsid w:val="00EE7D7C"/>
    <w:rsid w:val="00EE7FCF"/>
    <w:rsid w:val="00EF6094"/>
    <w:rsid w:val="00F1278B"/>
    <w:rsid w:val="00F21CC1"/>
    <w:rsid w:val="00F249D9"/>
    <w:rsid w:val="00F254BB"/>
    <w:rsid w:val="00F25D98"/>
    <w:rsid w:val="00F26950"/>
    <w:rsid w:val="00F300FB"/>
    <w:rsid w:val="00F326F9"/>
    <w:rsid w:val="00F34816"/>
    <w:rsid w:val="00F35D76"/>
    <w:rsid w:val="00F432E2"/>
    <w:rsid w:val="00F44EDB"/>
    <w:rsid w:val="00F530A8"/>
    <w:rsid w:val="00F70DB1"/>
    <w:rsid w:val="00F71A8C"/>
    <w:rsid w:val="00F7680F"/>
    <w:rsid w:val="00F76BA8"/>
    <w:rsid w:val="00F813AC"/>
    <w:rsid w:val="00F830C3"/>
    <w:rsid w:val="00F86788"/>
    <w:rsid w:val="00F87795"/>
    <w:rsid w:val="00F901E2"/>
    <w:rsid w:val="00F911D2"/>
    <w:rsid w:val="00F93BD3"/>
    <w:rsid w:val="00FA48AF"/>
    <w:rsid w:val="00FB1CC2"/>
    <w:rsid w:val="00FB532D"/>
    <w:rsid w:val="00FB6386"/>
    <w:rsid w:val="00FC2C25"/>
    <w:rsid w:val="00FC4B4B"/>
    <w:rsid w:val="00FC5250"/>
    <w:rsid w:val="00FC5B32"/>
    <w:rsid w:val="00FC7124"/>
    <w:rsid w:val="00FD7944"/>
    <w:rsid w:val="00FE064E"/>
    <w:rsid w:val="00FE1C07"/>
    <w:rsid w:val="00FE6C48"/>
    <w:rsid w:val="00FF4780"/>
    <w:rsid w:val="00FF4FA1"/>
    <w:rsid w:val="00FF643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7952856B"/>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eastAsia="en-US"/>
    </w:rPr>
  </w:style>
  <w:style w:type="character" w:customStyle="1" w:styleId="TALChar">
    <w:name w:val="TAL Char"/>
    <w:link w:val="TAL"/>
    <w:rsid w:val="006B5418"/>
    <w:rPr>
      <w:rFonts w:ascii="Arial" w:hAnsi="Arial"/>
      <w:sz w:val="18"/>
      <w:lang w:eastAsia="en-US"/>
    </w:rPr>
  </w:style>
  <w:style w:type="character" w:customStyle="1" w:styleId="TACChar">
    <w:name w:val="TAC Char"/>
    <w:link w:val="TAC"/>
    <w:rsid w:val="006B5418"/>
    <w:rPr>
      <w:rFonts w:ascii="Arial" w:hAnsi="Arial"/>
      <w:sz w:val="18"/>
      <w:lang w:eastAsia="en-US"/>
    </w:rPr>
  </w:style>
  <w:style w:type="character" w:customStyle="1" w:styleId="TAHChar">
    <w:name w:val="TAH Char"/>
    <w:link w:val="TAH"/>
    <w:rsid w:val="006B5418"/>
    <w:rPr>
      <w:rFonts w:ascii="Arial" w:hAnsi="Arial"/>
      <w:b/>
      <w:sz w:val="18"/>
      <w:lang w:eastAsia="en-US"/>
    </w:rPr>
  </w:style>
  <w:style w:type="paragraph" w:styleId="Revision">
    <w:name w:val="Revision"/>
    <w:hidden/>
    <w:uiPriority w:val="99"/>
    <w:semiHidden/>
    <w:rsid w:val="00A331C1"/>
    <w:rPr>
      <w:rFonts w:ascii="Times New Roman" w:hAnsi="Times New Roman"/>
      <w:lang w:eastAsia="en-US"/>
    </w:rPr>
  </w:style>
  <w:style w:type="table" w:styleId="TableGrid">
    <w:name w:val="Table Grid"/>
    <w:basedOn w:val="TableNormal"/>
    <w:rsid w:val="00246D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D675E"/>
    <w:pPr>
      <w:ind w:left="720"/>
      <w:contextualSpacing/>
    </w:pPr>
  </w:style>
  <w:style w:type="paragraph" w:styleId="Bibliography">
    <w:name w:val="Bibliography"/>
    <w:basedOn w:val="Normal"/>
    <w:next w:val="Normal"/>
    <w:uiPriority w:val="37"/>
    <w:semiHidden/>
    <w:unhideWhenUsed/>
    <w:rsid w:val="009E63BB"/>
  </w:style>
  <w:style w:type="paragraph" w:styleId="BlockText">
    <w:name w:val="Block Text"/>
    <w:basedOn w:val="Normal"/>
    <w:rsid w:val="009E63B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9E63BB"/>
    <w:pPr>
      <w:spacing w:after="120"/>
    </w:pPr>
  </w:style>
  <w:style w:type="character" w:customStyle="1" w:styleId="BodyTextChar">
    <w:name w:val="Body Text Char"/>
    <w:basedOn w:val="DefaultParagraphFont"/>
    <w:link w:val="BodyText"/>
    <w:rsid w:val="009E63BB"/>
    <w:rPr>
      <w:rFonts w:ascii="Times New Roman" w:hAnsi="Times New Roman"/>
      <w:lang w:eastAsia="en-US"/>
    </w:rPr>
  </w:style>
  <w:style w:type="paragraph" w:styleId="BodyText2">
    <w:name w:val="Body Text 2"/>
    <w:basedOn w:val="Normal"/>
    <w:link w:val="BodyText2Char"/>
    <w:rsid w:val="009E63BB"/>
    <w:pPr>
      <w:spacing w:after="120" w:line="480" w:lineRule="auto"/>
    </w:pPr>
  </w:style>
  <w:style w:type="character" w:customStyle="1" w:styleId="BodyText2Char">
    <w:name w:val="Body Text 2 Char"/>
    <w:basedOn w:val="DefaultParagraphFont"/>
    <w:link w:val="BodyText2"/>
    <w:rsid w:val="009E63BB"/>
    <w:rPr>
      <w:rFonts w:ascii="Times New Roman" w:hAnsi="Times New Roman"/>
      <w:lang w:eastAsia="en-US"/>
    </w:rPr>
  </w:style>
  <w:style w:type="paragraph" w:styleId="BodyText3">
    <w:name w:val="Body Text 3"/>
    <w:basedOn w:val="Normal"/>
    <w:link w:val="BodyText3Char"/>
    <w:rsid w:val="009E63BB"/>
    <w:pPr>
      <w:spacing w:after="120"/>
    </w:pPr>
    <w:rPr>
      <w:sz w:val="16"/>
      <w:szCs w:val="16"/>
    </w:rPr>
  </w:style>
  <w:style w:type="character" w:customStyle="1" w:styleId="BodyText3Char">
    <w:name w:val="Body Text 3 Char"/>
    <w:basedOn w:val="DefaultParagraphFont"/>
    <w:link w:val="BodyText3"/>
    <w:rsid w:val="009E63BB"/>
    <w:rPr>
      <w:rFonts w:ascii="Times New Roman" w:hAnsi="Times New Roman"/>
      <w:sz w:val="16"/>
      <w:szCs w:val="16"/>
      <w:lang w:eastAsia="en-US"/>
    </w:rPr>
  </w:style>
  <w:style w:type="paragraph" w:styleId="BodyTextFirstIndent">
    <w:name w:val="Body Text First Indent"/>
    <w:basedOn w:val="BodyText"/>
    <w:link w:val="BodyTextFirstIndentChar"/>
    <w:rsid w:val="009E63BB"/>
    <w:pPr>
      <w:spacing w:after="180"/>
      <w:ind w:firstLine="360"/>
    </w:pPr>
  </w:style>
  <w:style w:type="character" w:customStyle="1" w:styleId="BodyTextFirstIndentChar">
    <w:name w:val="Body Text First Indent Char"/>
    <w:basedOn w:val="BodyTextChar"/>
    <w:link w:val="BodyTextFirstIndent"/>
    <w:rsid w:val="009E63BB"/>
    <w:rPr>
      <w:rFonts w:ascii="Times New Roman" w:hAnsi="Times New Roman"/>
      <w:lang w:eastAsia="en-US"/>
    </w:rPr>
  </w:style>
  <w:style w:type="paragraph" w:styleId="BodyTextIndent">
    <w:name w:val="Body Text Indent"/>
    <w:basedOn w:val="Normal"/>
    <w:link w:val="BodyTextIndentChar"/>
    <w:rsid w:val="009E63BB"/>
    <w:pPr>
      <w:spacing w:after="120"/>
      <w:ind w:left="283"/>
    </w:pPr>
  </w:style>
  <w:style w:type="character" w:customStyle="1" w:styleId="BodyTextIndentChar">
    <w:name w:val="Body Text Indent Char"/>
    <w:basedOn w:val="DefaultParagraphFont"/>
    <w:link w:val="BodyTextIndent"/>
    <w:rsid w:val="009E63BB"/>
    <w:rPr>
      <w:rFonts w:ascii="Times New Roman" w:hAnsi="Times New Roman"/>
      <w:lang w:eastAsia="en-US"/>
    </w:rPr>
  </w:style>
  <w:style w:type="paragraph" w:styleId="BodyTextFirstIndent2">
    <w:name w:val="Body Text First Indent 2"/>
    <w:basedOn w:val="BodyTextIndent"/>
    <w:link w:val="BodyTextFirstIndent2Char"/>
    <w:rsid w:val="009E63BB"/>
    <w:pPr>
      <w:spacing w:after="180"/>
      <w:ind w:left="360" w:firstLine="360"/>
    </w:pPr>
  </w:style>
  <w:style w:type="character" w:customStyle="1" w:styleId="BodyTextFirstIndent2Char">
    <w:name w:val="Body Text First Indent 2 Char"/>
    <w:basedOn w:val="BodyTextIndentChar"/>
    <w:link w:val="BodyTextFirstIndent2"/>
    <w:rsid w:val="009E63BB"/>
    <w:rPr>
      <w:rFonts w:ascii="Times New Roman" w:hAnsi="Times New Roman"/>
      <w:lang w:eastAsia="en-US"/>
    </w:rPr>
  </w:style>
  <w:style w:type="paragraph" w:styleId="BodyTextIndent2">
    <w:name w:val="Body Text Indent 2"/>
    <w:basedOn w:val="Normal"/>
    <w:link w:val="BodyTextIndent2Char"/>
    <w:rsid w:val="009E63BB"/>
    <w:pPr>
      <w:spacing w:after="120" w:line="480" w:lineRule="auto"/>
      <w:ind w:left="283"/>
    </w:pPr>
  </w:style>
  <w:style w:type="character" w:customStyle="1" w:styleId="BodyTextIndent2Char">
    <w:name w:val="Body Text Indent 2 Char"/>
    <w:basedOn w:val="DefaultParagraphFont"/>
    <w:link w:val="BodyTextIndent2"/>
    <w:rsid w:val="009E63BB"/>
    <w:rPr>
      <w:rFonts w:ascii="Times New Roman" w:hAnsi="Times New Roman"/>
      <w:lang w:eastAsia="en-US"/>
    </w:rPr>
  </w:style>
  <w:style w:type="paragraph" w:styleId="BodyTextIndent3">
    <w:name w:val="Body Text Indent 3"/>
    <w:basedOn w:val="Normal"/>
    <w:link w:val="BodyTextIndent3Char"/>
    <w:rsid w:val="009E63BB"/>
    <w:pPr>
      <w:spacing w:after="120"/>
      <w:ind w:left="283"/>
    </w:pPr>
    <w:rPr>
      <w:sz w:val="16"/>
      <w:szCs w:val="16"/>
    </w:rPr>
  </w:style>
  <w:style w:type="character" w:customStyle="1" w:styleId="BodyTextIndent3Char">
    <w:name w:val="Body Text Indent 3 Char"/>
    <w:basedOn w:val="DefaultParagraphFont"/>
    <w:link w:val="BodyTextIndent3"/>
    <w:rsid w:val="009E63BB"/>
    <w:rPr>
      <w:rFonts w:ascii="Times New Roman" w:hAnsi="Times New Roman"/>
      <w:sz w:val="16"/>
      <w:szCs w:val="16"/>
      <w:lang w:eastAsia="en-US"/>
    </w:rPr>
  </w:style>
  <w:style w:type="paragraph" w:styleId="Caption">
    <w:name w:val="caption"/>
    <w:basedOn w:val="Normal"/>
    <w:next w:val="Normal"/>
    <w:semiHidden/>
    <w:unhideWhenUsed/>
    <w:qFormat/>
    <w:rsid w:val="009E63BB"/>
    <w:pPr>
      <w:spacing w:after="200"/>
    </w:pPr>
    <w:rPr>
      <w:i/>
      <w:iCs/>
      <w:color w:val="44546A" w:themeColor="text2"/>
      <w:sz w:val="18"/>
      <w:szCs w:val="18"/>
    </w:rPr>
  </w:style>
  <w:style w:type="paragraph" w:styleId="Closing">
    <w:name w:val="Closing"/>
    <w:basedOn w:val="Normal"/>
    <w:link w:val="ClosingChar"/>
    <w:rsid w:val="009E63BB"/>
    <w:pPr>
      <w:spacing w:after="0"/>
      <w:ind w:left="4252"/>
    </w:pPr>
  </w:style>
  <w:style w:type="character" w:customStyle="1" w:styleId="ClosingChar">
    <w:name w:val="Closing Char"/>
    <w:basedOn w:val="DefaultParagraphFont"/>
    <w:link w:val="Closing"/>
    <w:rsid w:val="009E63BB"/>
    <w:rPr>
      <w:rFonts w:ascii="Times New Roman" w:hAnsi="Times New Roman"/>
      <w:lang w:eastAsia="en-US"/>
    </w:rPr>
  </w:style>
  <w:style w:type="paragraph" w:styleId="Date">
    <w:name w:val="Date"/>
    <w:basedOn w:val="Normal"/>
    <w:next w:val="Normal"/>
    <w:link w:val="DateChar"/>
    <w:rsid w:val="009E63BB"/>
  </w:style>
  <w:style w:type="character" w:customStyle="1" w:styleId="DateChar">
    <w:name w:val="Date Char"/>
    <w:basedOn w:val="DefaultParagraphFont"/>
    <w:link w:val="Date"/>
    <w:rsid w:val="009E63BB"/>
    <w:rPr>
      <w:rFonts w:ascii="Times New Roman" w:hAnsi="Times New Roman"/>
      <w:lang w:eastAsia="en-US"/>
    </w:rPr>
  </w:style>
  <w:style w:type="paragraph" w:styleId="E-mailSignature">
    <w:name w:val="E-mail Signature"/>
    <w:basedOn w:val="Normal"/>
    <w:link w:val="E-mailSignatureChar"/>
    <w:rsid w:val="009E63BB"/>
    <w:pPr>
      <w:spacing w:after="0"/>
    </w:pPr>
  </w:style>
  <w:style w:type="character" w:customStyle="1" w:styleId="E-mailSignatureChar">
    <w:name w:val="E-mail Signature Char"/>
    <w:basedOn w:val="DefaultParagraphFont"/>
    <w:link w:val="E-mailSignature"/>
    <w:rsid w:val="009E63BB"/>
    <w:rPr>
      <w:rFonts w:ascii="Times New Roman" w:hAnsi="Times New Roman"/>
      <w:lang w:eastAsia="en-US"/>
    </w:rPr>
  </w:style>
  <w:style w:type="paragraph" w:styleId="EndnoteText">
    <w:name w:val="endnote text"/>
    <w:basedOn w:val="Normal"/>
    <w:link w:val="EndnoteTextChar"/>
    <w:rsid w:val="009E63BB"/>
    <w:pPr>
      <w:spacing w:after="0"/>
    </w:pPr>
  </w:style>
  <w:style w:type="character" w:customStyle="1" w:styleId="EndnoteTextChar">
    <w:name w:val="Endnote Text Char"/>
    <w:basedOn w:val="DefaultParagraphFont"/>
    <w:link w:val="EndnoteText"/>
    <w:rsid w:val="009E63BB"/>
    <w:rPr>
      <w:rFonts w:ascii="Times New Roman" w:hAnsi="Times New Roman"/>
      <w:lang w:eastAsia="en-US"/>
    </w:rPr>
  </w:style>
  <w:style w:type="paragraph" w:styleId="EnvelopeAddress">
    <w:name w:val="envelope address"/>
    <w:basedOn w:val="Normal"/>
    <w:rsid w:val="009E63B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E63BB"/>
    <w:pPr>
      <w:spacing w:after="0"/>
    </w:pPr>
    <w:rPr>
      <w:rFonts w:asciiTheme="majorHAnsi" w:eastAsiaTheme="majorEastAsia" w:hAnsiTheme="majorHAnsi" w:cstheme="majorBidi"/>
    </w:rPr>
  </w:style>
  <w:style w:type="paragraph" w:styleId="HTMLAddress">
    <w:name w:val="HTML Address"/>
    <w:basedOn w:val="Normal"/>
    <w:link w:val="HTMLAddressChar"/>
    <w:rsid w:val="009E63BB"/>
    <w:pPr>
      <w:spacing w:after="0"/>
    </w:pPr>
    <w:rPr>
      <w:i/>
      <w:iCs/>
    </w:rPr>
  </w:style>
  <w:style w:type="character" w:customStyle="1" w:styleId="HTMLAddressChar">
    <w:name w:val="HTML Address Char"/>
    <w:basedOn w:val="DefaultParagraphFont"/>
    <w:link w:val="HTMLAddress"/>
    <w:rsid w:val="009E63BB"/>
    <w:rPr>
      <w:rFonts w:ascii="Times New Roman" w:hAnsi="Times New Roman"/>
      <w:i/>
      <w:iCs/>
      <w:lang w:eastAsia="en-US"/>
    </w:rPr>
  </w:style>
  <w:style w:type="paragraph" w:styleId="HTMLPreformatted">
    <w:name w:val="HTML Preformatted"/>
    <w:basedOn w:val="Normal"/>
    <w:link w:val="HTMLPreformattedChar"/>
    <w:rsid w:val="009E63BB"/>
    <w:pPr>
      <w:spacing w:after="0"/>
    </w:pPr>
    <w:rPr>
      <w:rFonts w:ascii="Consolas" w:hAnsi="Consolas"/>
    </w:rPr>
  </w:style>
  <w:style w:type="character" w:customStyle="1" w:styleId="HTMLPreformattedChar">
    <w:name w:val="HTML Preformatted Char"/>
    <w:basedOn w:val="DefaultParagraphFont"/>
    <w:link w:val="HTMLPreformatted"/>
    <w:rsid w:val="009E63BB"/>
    <w:rPr>
      <w:rFonts w:ascii="Consolas" w:hAnsi="Consolas"/>
      <w:lang w:eastAsia="en-US"/>
    </w:rPr>
  </w:style>
  <w:style w:type="paragraph" w:styleId="Index3">
    <w:name w:val="index 3"/>
    <w:basedOn w:val="Normal"/>
    <w:next w:val="Normal"/>
    <w:rsid w:val="009E63BB"/>
    <w:pPr>
      <w:spacing w:after="0"/>
      <w:ind w:left="600" w:hanging="200"/>
    </w:pPr>
  </w:style>
  <w:style w:type="paragraph" w:styleId="Index4">
    <w:name w:val="index 4"/>
    <w:basedOn w:val="Normal"/>
    <w:next w:val="Normal"/>
    <w:rsid w:val="009E63BB"/>
    <w:pPr>
      <w:spacing w:after="0"/>
      <w:ind w:left="800" w:hanging="200"/>
    </w:pPr>
  </w:style>
  <w:style w:type="paragraph" w:styleId="Index5">
    <w:name w:val="index 5"/>
    <w:basedOn w:val="Normal"/>
    <w:next w:val="Normal"/>
    <w:rsid w:val="009E63BB"/>
    <w:pPr>
      <w:spacing w:after="0"/>
      <w:ind w:left="1000" w:hanging="200"/>
    </w:pPr>
  </w:style>
  <w:style w:type="paragraph" w:styleId="Index6">
    <w:name w:val="index 6"/>
    <w:basedOn w:val="Normal"/>
    <w:next w:val="Normal"/>
    <w:rsid w:val="009E63BB"/>
    <w:pPr>
      <w:spacing w:after="0"/>
      <w:ind w:left="1200" w:hanging="200"/>
    </w:pPr>
  </w:style>
  <w:style w:type="paragraph" w:styleId="Index7">
    <w:name w:val="index 7"/>
    <w:basedOn w:val="Normal"/>
    <w:next w:val="Normal"/>
    <w:rsid w:val="009E63BB"/>
    <w:pPr>
      <w:spacing w:after="0"/>
      <w:ind w:left="1400" w:hanging="200"/>
    </w:pPr>
  </w:style>
  <w:style w:type="paragraph" w:styleId="Index8">
    <w:name w:val="index 8"/>
    <w:basedOn w:val="Normal"/>
    <w:next w:val="Normal"/>
    <w:rsid w:val="009E63BB"/>
    <w:pPr>
      <w:spacing w:after="0"/>
      <w:ind w:left="1600" w:hanging="200"/>
    </w:pPr>
  </w:style>
  <w:style w:type="paragraph" w:styleId="Index9">
    <w:name w:val="index 9"/>
    <w:basedOn w:val="Normal"/>
    <w:next w:val="Normal"/>
    <w:rsid w:val="009E63BB"/>
    <w:pPr>
      <w:spacing w:after="0"/>
      <w:ind w:left="1800" w:hanging="200"/>
    </w:pPr>
  </w:style>
  <w:style w:type="paragraph" w:styleId="IndexHeading">
    <w:name w:val="index heading"/>
    <w:basedOn w:val="Normal"/>
    <w:next w:val="Index1"/>
    <w:rsid w:val="009E63B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E63B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E63BB"/>
    <w:rPr>
      <w:rFonts w:ascii="Times New Roman" w:hAnsi="Times New Roman"/>
      <w:i/>
      <w:iCs/>
      <w:color w:val="4472C4" w:themeColor="accent1"/>
      <w:lang w:eastAsia="en-US"/>
    </w:rPr>
  </w:style>
  <w:style w:type="paragraph" w:styleId="ListContinue">
    <w:name w:val="List Continue"/>
    <w:basedOn w:val="Normal"/>
    <w:rsid w:val="009E63BB"/>
    <w:pPr>
      <w:spacing w:after="120"/>
      <w:ind w:left="283"/>
      <w:contextualSpacing/>
    </w:pPr>
  </w:style>
  <w:style w:type="paragraph" w:styleId="ListContinue2">
    <w:name w:val="List Continue 2"/>
    <w:basedOn w:val="Normal"/>
    <w:rsid w:val="009E63BB"/>
    <w:pPr>
      <w:spacing w:after="120"/>
      <w:ind w:left="566"/>
      <w:contextualSpacing/>
    </w:pPr>
  </w:style>
  <w:style w:type="paragraph" w:styleId="ListContinue3">
    <w:name w:val="List Continue 3"/>
    <w:basedOn w:val="Normal"/>
    <w:rsid w:val="009E63BB"/>
    <w:pPr>
      <w:spacing w:after="120"/>
      <w:ind w:left="849"/>
      <w:contextualSpacing/>
    </w:pPr>
  </w:style>
  <w:style w:type="paragraph" w:styleId="ListContinue4">
    <w:name w:val="List Continue 4"/>
    <w:basedOn w:val="Normal"/>
    <w:rsid w:val="009E63BB"/>
    <w:pPr>
      <w:spacing w:after="120"/>
      <w:ind w:left="1132"/>
      <w:contextualSpacing/>
    </w:pPr>
  </w:style>
  <w:style w:type="paragraph" w:styleId="ListContinue5">
    <w:name w:val="List Continue 5"/>
    <w:basedOn w:val="Normal"/>
    <w:rsid w:val="009E63BB"/>
    <w:pPr>
      <w:spacing w:after="120"/>
      <w:ind w:left="1415"/>
      <w:contextualSpacing/>
    </w:pPr>
  </w:style>
  <w:style w:type="paragraph" w:styleId="ListNumber3">
    <w:name w:val="List Number 3"/>
    <w:basedOn w:val="Normal"/>
    <w:rsid w:val="009E63BB"/>
    <w:pPr>
      <w:numPr>
        <w:numId w:val="1"/>
      </w:numPr>
      <w:contextualSpacing/>
    </w:pPr>
  </w:style>
  <w:style w:type="paragraph" w:styleId="ListNumber4">
    <w:name w:val="List Number 4"/>
    <w:basedOn w:val="Normal"/>
    <w:rsid w:val="009E63BB"/>
    <w:pPr>
      <w:numPr>
        <w:numId w:val="2"/>
      </w:numPr>
      <w:contextualSpacing/>
    </w:pPr>
  </w:style>
  <w:style w:type="paragraph" w:styleId="ListNumber5">
    <w:name w:val="List Number 5"/>
    <w:basedOn w:val="Normal"/>
    <w:rsid w:val="009E63BB"/>
    <w:pPr>
      <w:numPr>
        <w:numId w:val="3"/>
      </w:numPr>
      <w:contextualSpacing/>
    </w:pPr>
  </w:style>
  <w:style w:type="paragraph" w:styleId="MacroText">
    <w:name w:val="macro"/>
    <w:link w:val="MacroTextChar"/>
    <w:rsid w:val="009E63B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9E63BB"/>
    <w:rPr>
      <w:rFonts w:ascii="Consolas" w:hAnsi="Consolas"/>
      <w:lang w:eastAsia="en-US"/>
    </w:rPr>
  </w:style>
  <w:style w:type="paragraph" w:styleId="MessageHeader">
    <w:name w:val="Message Header"/>
    <w:basedOn w:val="Normal"/>
    <w:link w:val="MessageHeaderChar"/>
    <w:rsid w:val="009E63B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E63B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E63BB"/>
    <w:rPr>
      <w:rFonts w:ascii="Times New Roman" w:hAnsi="Times New Roman"/>
      <w:lang w:eastAsia="en-US"/>
    </w:rPr>
  </w:style>
  <w:style w:type="paragraph" w:styleId="NormalWeb">
    <w:name w:val="Normal (Web)"/>
    <w:basedOn w:val="Normal"/>
    <w:rsid w:val="009E63BB"/>
    <w:rPr>
      <w:sz w:val="24"/>
      <w:szCs w:val="24"/>
    </w:rPr>
  </w:style>
  <w:style w:type="paragraph" w:styleId="NormalIndent">
    <w:name w:val="Normal Indent"/>
    <w:basedOn w:val="Normal"/>
    <w:rsid w:val="009E63BB"/>
    <w:pPr>
      <w:ind w:left="720"/>
    </w:pPr>
  </w:style>
  <w:style w:type="paragraph" w:styleId="NoteHeading">
    <w:name w:val="Note Heading"/>
    <w:basedOn w:val="Normal"/>
    <w:next w:val="Normal"/>
    <w:link w:val="NoteHeadingChar"/>
    <w:rsid w:val="009E63BB"/>
    <w:pPr>
      <w:spacing w:after="0"/>
    </w:pPr>
  </w:style>
  <w:style w:type="character" w:customStyle="1" w:styleId="NoteHeadingChar">
    <w:name w:val="Note Heading Char"/>
    <w:basedOn w:val="DefaultParagraphFont"/>
    <w:link w:val="NoteHeading"/>
    <w:rsid w:val="009E63BB"/>
    <w:rPr>
      <w:rFonts w:ascii="Times New Roman" w:hAnsi="Times New Roman"/>
      <w:lang w:eastAsia="en-US"/>
    </w:rPr>
  </w:style>
  <w:style w:type="paragraph" w:styleId="PlainText">
    <w:name w:val="Plain Text"/>
    <w:basedOn w:val="Normal"/>
    <w:link w:val="PlainTextChar"/>
    <w:rsid w:val="009E63BB"/>
    <w:pPr>
      <w:spacing w:after="0"/>
    </w:pPr>
    <w:rPr>
      <w:rFonts w:ascii="Consolas" w:hAnsi="Consolas"/>
      <w:sz w:val="21"/>
      <w:szCs w:val="21"/>
    </w:rPr>
  </w:style>
  <w:style w:type="character" w:customStyle="1" w:styleId="PlainTextChar">
    <w:name w:val="Plain Text Char"/>
    <w:basedOn w:val="DefaultParagraphFont"/>
    <w:link w:val="PlainText"/>
    <w:rsid w:val="009E63BB"/>
    <w:rPr>
      <w:rFonts w:ascii="Consolas" w:hAnsi="Consolas"/>
      <w:sz w:val="21"/>
      <w:szCs w:val="21"/>
      <w:lang w:eastAsia="en-US"/>
    </w:rPr>
  </w:style>
  <w:style w:type="paragraph" w:styleId="Quote">
    <w:name w:val="Quote"/>
    <w:basedOn w:val="Normal"/>
    <w:next w:val="Normal"/>
    <w:link w:val="QuoteChar"/>
    <w:uiPriority w:val="29"/>
    <w:qFormat/>
    <w:rsid w:val="009E63B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E63BB"/>
    <w:rPr>
      <w:rFonts w:ascii="Times New Roman" w:hAnsi="Times New Roman"/>
      <w:i/>
      <w:iCs/>
      <w:color w:val="404040" w:themeColor="text1" w:themeTint="BF"/>
      <w:lang w:eastAsia="en-US"/>
    </w:rPr>
  </w:style>
  <w:style w:type="paragraph" w:styleId="Salutation">
    <w:name w:val="Salutation"/>
    <w:basedOn w:val="Normal"/>
    <w:next w:val="Normal"/>
    <w:link w:val="SalutationChar"/>
    <w:rsid w:val="009E63BB"/>
  </w:style>
  <w:style w:type="character" w:customStyle="1" w:styleId="SalutationChar">
    <w:name w:val="Salutation Char"/>
    <w:basedOn w:val="DefaultParagraphFont"/>
    <w:link w:val="Salutation"/>
    <w:rsid w:val="009E63BB"/>
    <w:rPr>
      <w:rFonts w:ascii="Times New Roman" w:hAnsi="Times New Roman"/>
      <w:lang w:eastAsia="en-US"/>
    </w:rPr>
  </w:style>
  <w:style w:type="paragraph" w:styleId="Signature">
    <w:name w:val="Signature"/>
    <w:basedOn w:val="Normal"/>
    <w:link w:val="SignatureChar"/>
    <w:rsid w:val="009E63BB"/>
    <w:pPr>
      <w:spacing w:after="0"/>
      <w:ind w:left="4252"/>
    </w:pPr>
  </w:style>
  <w:style w:type="character" w:customStyle="1" w:styleId="SignatureChar">
    <w:name w:val="Signature Char"/>
    <w:basedOn w:val="DefaultParagraphFont"/>
    <w:link w:val="Signature"/>
    <w:rsid w:val="009E63BB"/>
    <w:rPr>
      <w:rFonts w:ascii="Times New Roman" w:hAnsi="Times New Roman"/>
      <w:lang w:eastAsia="en-US"/>
    </w:rPr>
  </w:style>
  <w:style w:type="paragraph" w:styleId="Subtitle">
    <w:name w:val="Subtitle"/>
    <w:basedOn w:val="Normal"/>
    <w:next w:val="Normal"/>
    <w:link w:val="SubtitleChar"/>
    <w:qFormat/>
    <w:rsid w:val="009E63B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E63B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9E63BB"/>
    <w:pPr>
      <w:spacing w:after="0"/>
      <w:ind w:left="200" w:hanging="200"/>
    </w:pPr>
  </w:style>
  <w:style w:type="paragraph" w:styleId="TableofFigures">
    <w:name w:val="table of figures"/>
    <w:basedOn w:val="Normal"/>
    <w:next w:val="Normal"/>
    <w:rsid w:val="009E63BB"/>
    <w:pPr>
      <w:spacing w:after="0"/>
    </w:pPr>
  </w:style>
  <w:style w:type="paragraph" w:styleId="Title">
    <w:name w:val="Title"/>
    <w:basedOn w:val="Normal"/>
    <w:next w:val="Normal"/>
    <w:link w:val="TitleChar"/>
    <w:qFormat/>
    <w:rsid w:val="009E63B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E63B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9E63B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E63B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9532571">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9327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3</Pages>
  <Words>858</Words>
  <Characters>4666</Characters>
  <Application>Microsoft Office Word</Application>
  <DocSecurity>0</DocSecurity>
  <Lines>38</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Dongwook Kim</cp:lastModifiedBy>
  <cp:revision>4</cp:revision>
  <cp:lastPrinted>1899-12-31T23:00:00Z</cp:lastPrinted>
  <dcterms:created xsi:type="dcterms:W3CDTF">2022-04-05T10:49:00Z</dcterms:created>
  <dcterms:modified xsi:type="dcterms:W3CDTF">2022-04-05T10:51:00Z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