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33CF" w14:textId="1A4D847F" w:rsidR="003F25DB" w:rsidRDefault="003F25DB" w:rsidP="003F25DB">
      <w:pPr>
        <w:pStyle w:val="CRCoverPage"/>
        <w:tabs>
          <w:tab w:val="right" w:pos="9639"/>
        </w:tabs>
        <w:spacing w:after="0"/>
        <w:outlineLvl w:val="0"/>
        <w:rPr>
          <w:b/>
          <w:noProof/>
          <w:sz w:val="24"/>
        </w:rPr>
      </w:pPr>
      <w:r>
        <w:rPr>
          <w:b/>
          <w:noProof/>
          <w:sz w:val="24"/>
        </w:rPr>
        <w:t>3GPP TSG-CT3 Meeting #120e</w:t>
      </w:r>
      <w:r>
        <w:rPr>
          <w:b/>
          <w:noProof/>
          <w:sz w:val="24"/>
        </w:rPr>
        <w:tab/>
      </w:r>
      <w:r w:rsidRPr="003F25DB">
        <w:rPr>
          <w:rFonts w:cs="Arial"/>
          <w:b/>
          <w:i/>
          <w:noProof/>
          <w:sz w:val="28"/>
        </w:rPr>
        <w:t>C3-221129</w:t>
      </w:r>
    </w:p>
    <w:p w14:paraId="0064647B" w14:textId="4C0544AB"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5E1881">
        <w:rPr>
          <w:b/>
          <w:noProof/>
          <w:sz w:val="24"/>
        </w:rPr>
        <w:t>Februar</w:t>
      </w:r>
      <w:r w:rsidR="004830B2">
        <w:rPr>
          <w:b/>
          <w:noProof/>
          <w:sz w:val="24"/>
        </w:rPr>
        <w:t>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0BFF1F10" w:rsidR="0066103D" w:rsidRPr="003F25DB" w:rsidRDefault="00463FA5" w:rsidP="003F25DB">
            <w:pPr>
              <w:pStyle w:val="CRCoverPage"/>
              <w:spacing w:after="0"/>
              <w:jc w:val="center"/>
              <w:rPr>
                <w:rFonts w:cs="Arial"/>
                <w:b/>
                <w:noProof/>
                <w:sz w:val="28"/>
              </w:rPr>
            </w:pPr>
            <w:r w:rsidRPr="003F25DB">
              <w:rPr>
                <w:rFonts w:cs="Arial"/>
                <w:b/>
                <w:sz w:val="28"/>
              </w:rPr>
              <w:fldChar w:fldCharType="begin"/>
            </w:r>
            <w:r w:rsidRPr="003F25DB">
              <w:rPr>
                <w:rFonts w:cs="Arial"/>
                <w:b/>
                <w:sz w:val="28"/>
              </w:rPr>
              <w:instrText xml:space="preserve"> DOCPROPERTY  Spec#  \* MERGEFORMAT </w:instrText>
            </w:r>
            <w:r w:rsidRPr="003F25DB">
              <w:rPr>
                <w:rFonts w:cs="Arial"/>
                <w:b/>
                <w:sz w:val="28"/>
              </w:rPr>
              <w:fldChar w:fldCharType="separate"/>
            </w:r>
            <w:r w:rsidR="004E452F" w:rsidRPr="003F25DB">
              <w:rPr>
                <w:rFonts w:cs="Arial"/>
                <w:b/>
                <w:noProof/>
                <w:sz w:val="28"/>
              </w:rPr>
              <w:t>29.5</w:t>
            </w:r>
            <w:r w:rsidR="005E1881" w:rsidRPr="003F25DB">
              <w:rPr>
                <w:rFonts w:cs="Arial"/>
                <w:b/>
                <w:noProof/>
                <w:sz w:val="28"/>
              </w:rPr>
              <w:t>25</w:t>
            </w:r>
            <w:r w:rsidRPr="003F25DB">
              <w:rPr>
                <w:rFonts w:cs="Arial"/>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09C150FA" w:rsidR="0066103D" w:rsidRPr="003F25DB" w:rsidRDefault="003F25DB" w:rsidP="003F25DB">
            <w:pPr>
              <w:pStyle w:val="CRCoverPage"/>
              <w:spacing w:after="0"/>
              <w:jc w:val="center"/>
              <w:rPr>
                <w:rFonts w:cs="Arial"/>
                <w:b/>
                <w:noProof/>
                <w:sz w:val="28"/>
              </w:rPr>
            </w:pPr>
            <w:r w:rsidRPr="003F25DB">
              <w:rPr>
                <w:rFonts w:cs="Arial"/>
                <w:b/>
                <w:sz w:val="28"/>
              </w:rPr>
              <w:t>0187</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7EC44E85" w:rsidR="0066103D" w:rsidRPr="003F25DB" w:rsidRDefault="003F25DB" w:rsidP="003F25DB">
            <w:pPr>
              <w:pStyle w:val="CRCoverPage"/>
              <w:spacing w:after="0"/>
              <w:jc w:val="center"/>
              <w:rPr>
                <w:rFonts w:cs="Arial"/>
                <w:b/>
                <w:noProof/>
                <w:sz w:val="28"/>
              </w:rPr>
            </w:pPr>
            <w:r w:rsidRPr="003F25DB">
              <w:rPr>
                <w:rFonts w:cs="Arial"/>
                <w:b/>
                <w:noProof/>
                <w:sz w:val="28"/>
              </w:rPr>
              <w:t>-</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14975580" w:rsidR="0066103D" w:rsidRPr="003F25DB" w:rsidRDefault="00463FA5" w:rsidP="003F25DB">
            <w:pPr>
              <w:pStyle w:val="CRCoverPage"/>
              <w:spacing w:after="0"/>
              <w:jc w:val="center"/>
              <w:rPr>
                <w:rFonts w:cs="Arial"/>
                <w:b/>
                <w:noProof/>
                <w:sz w:val="28"/>
              </w:rPr>
            </w:pPr>
            <w:r w:rsidRPr="003F25DB">
              <w:rPr>
                <w:rFonts w:cs="Arial"/>
                <w:b/>
                <w:sz w:val="28"/>
              </w:rPr>
              <w:fldChar w:fldCharType="begin"/>
            </w:r>
            <w:r w:rsidRPr="003F25DB">
              <w:rPr>
                <w:rFonts w:cs="Arial"/>
                <w:b/>
                <w:sz w:val="28"/>
              </w:rPr>
              <w:instrText xml:space="preserve"> DOCPROPERTY  Version  \* MERGEFORMAT </w:instrText>
            </w:r>
            <w:r w:rsidRPr="003F25DB">
              <w:rPr>
                <w:rFonts w:cs="Arial"/>
                <w:b/>
                <w:sz w:val="28"/>
              </w:rPr>
              <w:fldChar w:fldCharType="separate"/>
            </w:r>
            <w:r w:rsidR="004E452F" w:rsidRPr="003F25DB">
              <w:rPr>
                <w:rFonts w:cs="Arial"/>
                <w:b/>
                <w:noProof/>
                <w:sz w:val="28"/>
              </w:rPr>
              <w:t>17.5.0</w:t>
            </w:r>
            <w:r w:rsidRPr="003F25DB">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1C0D119A" w:rsidR="0066103D" w:rsidRPr="00FD6E19" w:rsidRDefault="001B1319">
            <w:pPr>
              <w:pStyle w:val="CRCoverPage"/>
              <w:spacing w:after="0"/>
              <w:ind w:left="100"/>
              <w:rPr>
                <w:noProof/>
                <w:lang w:val="en-US"/>
              </w:rPr>
            </w:pPr>
            <w:r>
              <w:rPr>
                <w:noProof/>
                <w:lang w:val="en-US"/>
              </w:rPr>
              <w:t>Handling of supported features for Edge Computing</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5FDE60AD" w:rsidR="0066103D" w:rsidRDefault="005E1881">
            <w:pPr>
              <w:pStyle w:val="CRCoverPage"/>
              <w:spacing w:after="0"/>
              <w:ind w:left="100"/>
              <w:rPr>
                <w:noProof/>
              </w:rPr>
            </w:pPr>
            <w:r w:rsidRPr="005E1881">
              <w:t>eEDGE_5GC</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32D00C1D" w:rsidR="0066103D" w:rsidRDefault="00463FA5">
            <w:pPr>
              <w:pStyle w:val="CRCoverPage"/>
              <w:spacing w:after="0"/>
              <w:ind w:left="100"/>
              <w:rPr>
                <w:noProof/>
              </w:rPr>
            </w:pPr>
            <w:fldSimple w:instr=" DOCPROPERTY  ResDate  \* MERGEFORMAT ">
              <w:r w:rsidR="00FD6E19">
                <w:rPr>
                  <w:noProof/>
                </w:rPr>
                <w:t>25</w:t>
              </w:r>
              <w:r w:rsidR="004E452F">
                <w:rPr>
                  <w:noProof/>
                </w:rPr>
                <w:t>/</w:t>
              </w:r>
              <w:r w:rsidR="00FD6E19">
                <w:rPr>
                  <w:noProof/>
                </w:rPr>
                <w:t>01</w:t>
              </w:r>
              <w:r w:rsidR="004E452F">
                <w:rPr>
                  <w:noProof/>
                </w:rPr>
                <w:t>/202</w:t>
              </w:r>
              <w:r w:rsidR="00FD6E19">
                <w:rPr>
                  <w:noProof/>
                </w:rPr>
                <w:t>2</w:t>
              </w:r>
            </w:fldSimple>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555760C8" w:rsidR="0066103D" w:rsidRDefault="00463FA5">
            <w:pPr>
              <w:pStyle w:val="CRCoverPage"/>
              <w:spacing w:after="0"/>
              <w:ind w:left="100"/>
              <w:rPr>
                <w:noProof/>
              </w:rPr>
            </w:pPr>
            <w:fldSimple w:instr=" DOCPROPERTY  Release  \* MERGEFORMAT ">
              <w:r w:rsidR="004830B2">
                <w:rPr>
                  <w:noProof/>
                </w:rPr>
                <w:t>Rel-17</w:t>
              </w:r>
            </w:fldSimple>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rStyle w:val="IvDbodytextChar"/>
                <w:i w:val="0"/>
                <w:color w:val="auto"/>
                <w:sz w:val="20"/>
                <w:szCs w:val="20"/>
              </w:rPr>
              <w:alias w:val="Brief Summary / Abstract"/>
              <w:tag w:val="Brief Summary / Abstract"/>
              <w:id w:val="1328326963"/>
              <w:placeholder>
                <w:docPart w:val="457F064EE74C47388175287F42F2456B"/>
              </w:placeholder>
            </w:sdtPr>
            <w:sdtEndPr>
              <w:rPr>
                <w:rStyle w:val="DefaultParagraphFont"/>
                <w:i/>
                <w:color w:val="7F7F7F" w:themeColor="text1" w:themeTint="80"/>
                <w:sz w:val="18"/>
                <w:szCs w:val="18"/>
              </w:rPr>
            </w:sdtEndPr>
            <w:sdtContent>
              <w:p w14:paraId="422457E8" w14:textId="7E57DB92" w:rsidR="005E1881" w:rsidRDefault="005E1881" w:rsidP="005E1881">
                <w:pPr>
                  <w:pStyle w:val="IvDInstructiontext"/>
                  <w:spacing w:before="120"/>
                  <w:rPr>
                    <w:rStyle w:val="IvDbodytextChar"/>
                    <w:i w:val="0"/>
                    <w:color w:val="auto"/>
                    <w:sz w:val="20"/>
                    <w:szCs w:val="20"/>
                  </w:rPr>
                </w:pPr>
                <w:r>
                  <w:rPr>
                    <w:rStyle w:val="IvDbodytextChar"/>
                    <w:i w:val="0"/>
                    <w:color w:val="auto"/>
                    <w:sz w:val="20"/>
                    <w:szCs w:val="20"/>
                  </w:rPr>
                  <w:t>Based on the Discussion Paper submitted in CT3#119bis-e meeting, C3-220192, it was agreed to split the EnEDGE into smaller features according to Option A in that document, with the addition of EASIPreplacement feature.</w:t>
                </w:r>
              </w:p>
              <w:p w14:paraId="345B2581" w14:textId="77777777" w:rsidR="004E7FF1" w:rsidRDefault="005E1881" w:rsidP="00FD6E19">
                <w:pPr>
                  <w:pStyle w:val="IvDInstructiontext"/>
                  <w:spacing w:before="120"/>
                  <w:rPr>
                    <w:rStyle w:val="IvDbodytextChar"/>
                    <w:i w:val="0"/>
                    <w:color w:val="auto"/>
                    <w:sz w:val="20"/>
                    <w:szCs w:val="20"/>
                  </w:rPr>
                </w:pPr>
                <w:r>
                  <w:rPr>
                    <w:rStyle w:val="IvDbodytextChar"/>
                    <w:i w:val="0"/>
                    <w:color w:val="auto"/>
                    <w:sz w:val="20"/>
                    <w:szCs w:val="20"/>
                  </w:rPr>
                  <w:t>Affected TSs need to be updated according to this agreement</w:t>
                </w:r>
                <w:r w:rsidR="004E7FF1">
                  <w:rPr>
                    <w:rStyle w:val="IvDbodytextChar"/>
                    <w:i w:val="0"/>
                    <w:color w:val="auto"/>
                    <w:sz w:val="20"/>
                    <w:szCs w:val="20"/>
                  </w:rPr>
                  <w:t>.</w:t>
                </w:r>
              </w:p>
              <w:p w14:paraId="13821A40" w14:textId="011F19A9" w:rsidR="004E7FF1" w:rsidRDefault="004E7FF1" w:rsidP="00FD6E19">
                <w:pPr>
                  <w:pStyle w:val="IvDInstructiontext"/>
                  <w:spacing w:before="120"/>
                  <w:rPr>
                    <w:rStyle w:val="IvDbodytextChar"/>
                    <w:i w:val="0"/>
                    <w:color w:val="auto"/>
                    <w:sz w:val="20"/>
                    <w:szCs w:val="20"/>
                  </w:rPr>
                </w:pPr>
                <w:r>
                  <w:rPr>
                    <w:rStyle w:val="IvDbodytextChar"/>
                    <w:i w:val="0"/>
                    <w:color w:val="auto"/>
                    <w:sz w:val="20"/>
                    <w:szCs w:val="20"/>
                  </w:rPr>
                  <w:t>In addition to that, “AF influence on URSP” needs to be replaced by “AF guidance to URSP determination”, in alignment with TS 23.548 that states that AF guidance shall not be used to determine URSP rules.</w:t>
                </w:r>
              </w:p>
              <w:p w14:paraId="27037C48" w14:textId="728F5E06" w:rsidR="00FD6E19" w:rsidRPr="00722E63" w:rsidRDefault="004E7FF1" w:rsidP="00FD6E19">
                <w:pPr>
                  <w:pStyle w:val="IvDInstructiontext"/>
                  <w:spacing w:before="120"/>
                  <w:rPr>
                    <w:i w:val="0"/>
                    <w:color w:val="auto"/>
                    <w:sz w:val="20"/>
                    <w:szCs w:val="20"/>
                  </w:rPr>
                </w:pPr>
                <w:r>
                  <w:rPr>
                    <w:rStyle w:val="IvDbodytextChar"/>
                    <w:i w:val="0"/>
                    <w:color w:val="auto"/>
                    <w:sz w:val="20"/>
                    <w:szCs w:val="20"/>
                  </w:rPr>
                  <w:t>Finally, the Editor’s Note that let FFS if a separate UDR feature was needed for URSP Influence does not apply any more after the conclusion on C3-220192.</w:t>
                </w:r>
              </w:p>
            </w:sdtContent>
          </w:sdt>
          <w:p w14:paraId="706E17CA" w14:textId="2F3818C4" w:rsidR="00267F0D" w:rsidRPr="00D35017" w:rsidRDefault="00267F0D" w:rsidP="00D35017">
            <w:pPr>
              <w:pStyle w:val="CRCoverPage"/>
              <w:spacing w:after="0"/>
              <w:ind w:left="100"/>
              <w:rPr>
                <w:noProof/>
              </w:rPr>
            </w:pPr>
          </w:p>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0E1C8" w14:textId="77777777" w:rsidR="0066103D" w:rsidRDefault="004E7FF1" w:rsidP="00EC4EDB">
            <w:pPr>
              <w:pStyle w:val="CRCoverPage"/>
              <w:spacing w:after="0"/>
              <w:ind w:left="100"/>
              <w:rPr>
                <w:noProof/>
              </w:rPr>
            </w:pPr>
            <w:r>
              <w:rPr>
                <w:noProof/>
              </w:rPr>
              <w:t>EnEDGE feature is replaced by AfGuideURSP in the different references in the TS.</w:t>
            </w:r>
          </w:p>
          <w:p w14:paraId="4436A5D8" w14:textId="77777777" w:rsidR="004E7FF1" w:rsidRDefault="004E7FF1" w:rsidP="00EC4EDB">
            <w:pPr>
              <w:pStyle w:val="CRCoverPage"/>
              <w:spacing w:after="0"/>
              <w:ind w:left="100"/>
              <w:rPr>
                <w:noProof/>
              </w:rPr>
            </w:pPr>
            <w:r>
              <w:rPr>
                <w:noProof/>
              </w:rPr>
              <w:t xml:space="preserve">Moreover, </w:t>
            </w:r>
            <w:r w:rsidRPr="004E7FF1">
              <w:rPr>
                <w:noProof/>
              </w:rPr>
              <w:t xml:space="preserve">“AF influence on URSP” </w:t>
            </w:r>
            <w:r>
              <w:rPr>
                <w:noProof/>
              </w:rPr>
              <w:t>is</w:t>
            </w:r>
            <w:r w:rsidRPr="004E7FF1">
              <w:rPr>
                <w:noProof/>
              </w:rPr>
              <w:t xml:space="preserve"> replaced by “AF guidance to URSP determination”</w:t>
            </w:r>
            <w:r>
              <w:rPr>
                <w:noProof/>
              </w:rPr>
              <w:t>.</w:t>
            </w:r>
          </w:p>
          <w:p w14:paraId="11639D81" w14:textId="05B10166" w:rsidR="004E7FF1" w:rsidRDefault="004E7FF1" w:rsidP="00EC4EDB">
            <w:pPr>
              <w:pStyle w:val="CRCoverPage"/>
              <w:spacing w:after="0"/>
              <w:ind w:left="100"/>
              <w:rPr>
                <w:noProof/>
              </w:rPr>
            </w:pPr>
            <w:r>
              <w:rPr>
                <w:noProof/>
              </w:rPr>
              <w:t>Finally, the Editor’s Note in 4.2.2.2.1.1 related to the use of a separate feature is removed.</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653ED7F1" w:rsidR="0066103D" w:rsidRDefault="005E1881">
            <w:pPr>
              <w:pStyle w:val="CRCoverPage"/>
              <w:spacing w:after="0"/>
              <w:ind w:left="100"/>
              <w:rPr>
                <w:noProof/>
              </w:rPr>
            </w:pPr>
            <w:r>
              <w:rPr>
                <w:rStyle w:val="IvDbodytextChar"/>
              </w:rPr>
              <w:t>Support of the whole functionality for Edge computing does not allow finer granularity in operator deployments.</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16305A2D" w:rsidR="0066103D" w:rsidRDefault="00DE2671">
            <w:pPr>
              <w:pStyle w:val="CRCoverPage"/>
              <w:spacing w:after="0"/>
              <w:ind w:left="100"/>
              <w:rPr>
                <w:noProof/>
              </w:rPr>
            </w:pPr>
            <w:r>
              <w:rPr>
                <w:noProof/>
              </w:rPr>
              <w:t xml:space="preserve">4.2.2.2.1.1; </w:t>
            </w:r>
            <w:r w:rsidR="00226CCC">
              <w:rPr>
                <w:noProof/>
              </w:rPr>
              <w:t>4.2.</w:t>
            </w:r>
            <w:r>
              <w:rPr>
                <w:noProof/>
              </w:rPr>
              <w:t>4.7.</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45FB23EB" w:rsidR="0066103D" w:rsidRDefault="00567CDB">
            <w:pPr>
              <w:pStyle w:val="CRCoverPage"/>
              <w:spacing w:after="0"/>
              <w:ind w:left="100"/>
              <w:rPr>
                <w:noProof/>
              </w:rPr>
            </w:pPr>
            <w:r>
              <w:rPr>
                <w:noProof/>
              </w:rPr>
              <w:t>This CR does not have any impact in the OpenAPI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5942D69D"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E1881">
        <w:rPr>
          <w:color w:val="0000FF"/>
          <w:sz w:val="28"/>
          <w:szCs w:val="28"/>
        </w:rPr>
        <w:t>1</w:t>
      </w:r>
      <w:r w:rsidR="005E1881" w:rsidRPr="005E1881">
        <w:rPr>
          <w:color w:val="0000FF"/>
          <w:sz w:val="28"/>
          <w:szCs w:val="28"/>
          <w:vertAlign w:val="superscript"/>
        </w:rPr>
        <w:t>st</w:t>
      </w:r>
      <w:r w:rsidR="005E1881">
        <w:rPr>
          <w:color w:val="0000FF"/>
          <w:sz w:val="28"/>
          <w:szCs w:val="28"/>
        </w:rPr>
        <w:t xml:space="preserve"> </w:t>
      </w:r>
      <w:r>
        <w:rPr>
          <w:color w:val="0000FF"/>
          <w:sz w:val="28"/>
          <w:szCs w:val="28"/>
        </w:rPr>
        <w:t>Change ***</w:t>
      </w:r>
    </w:p>
    <w:p w14:paraId="0B1F6E41" w14:textId="77777777" w:rsidR="005E1881" w:rsidRDefault="005E1881" w:rsidP="005E1881">
      <w:pPr>
        <w:pStyle w:val="Heading6"/>
        <w:rPr>
          <w:rFonts w:eastAsia="SimSun"/>
          <w:lang w:eastAsia="x-none"/>
        </w:rPr>
      </w:pPr>
      <w:bookmarkStart w:id="1" w:name="_Toc34222291"/>
      <w:bookmarkStart w:id="2" w:name="_Toc36040474"/>
      <w:bookmarkStart w:id="3" w:name="_Toc39134403"/>
      <w:bookmarkStart w:id="4" w:name="_Toc43283350"/>
      <w:bookmarkStart w:id="5" w:name="_Toc45134390"/>
      <w:bookmarkStart w:id="6" w:name="_Toc49929990"/>
      <w:bookmarkStart w:id="7" w:name="_Toc50024110"/>
      <w:bookmarkStart w:id="8" w:name="_Toc51763598"/>
      <w:bookmarkStart w:id="9" w:name="_Toc56594462"/>
      <w:bookmarkStart w:id="10" w:name="_Toc67493804"/>
      <w:bookmarkStart w:id="11" w:name="_Toc68169708"/>
      <w:bookmarkStart w:id="12" w:name="_Toc73459313"/>
      <w:bookmarkStart w:id="13" w:name="_Toc73459436"/>
      <w:bookmarkStart w:id="14" w:name="_Toc74742973"/>
      <w:bookmarkStart w:id="15" w:name="_Toc90659892"/>
      <w:r>
        <w:rPr>
          <w:rFonts w:eastAsia="SimSun"/>
          <w:lang w:eastAsia="x-none"/>
        </w:rPr>
        <w:t>4.2.2.2.1.1</w:t>
      </w:r>
      <w:r>
        <w:rPr>
          <w:rFonts w:eastAsia="SimSun"/>
          <w:lang w:eastAsia="x-none"/>
        </w:rPr>
        <w:tab/>
        <w:t>Provisioning of the UE Access Network discovery and selection policies and UE Route Selection Policy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FD5673D" w14:textId="77777777" w:rsidR="005E1881" w:rsidRDefault="005E1881" w:rsidP="005E1881">
      <w:pPr>
        <w:rPr>
          <w:rFonts w:eastAsia="Batang"/>
        </w:rPr>
      </w:pPr>
      <w:r>
        <w:t>When the UE registers to the network, the "UE STATE INDICATION" message as defined in subclause D.5.4.1 of 3GPP TS 24.501 [15] may be transferred transparently within the "</w:t>
      </w:r>
      <w:r>
        <w:rPr>
          <w:noProof/>
        </w:rPr>
        <w:t>uePolReq" attribute</w:t>
      </w:r>
      <w:r>
        <w:t xml:space="preserve"> during the creation of a policy association, as described in subclause 4.2.2.1.</w:t>
      </w:r>
    </w:p>
    <w:p w14:paraId="48E66EC5" w14:textId="77777777" w:rsidR="005E1881" w:rsidRDefault="005E1881" w:rsidP="005E1881">
      <w:r>
        <w:t>The (H-)PCF may store in the UDR and/or retrieve from the UDR, as specified in 3GPP TS 29.519 [17]:</w:t>
      </w:r>
    </w:p>
    <w:p w14:paraId="4B344CB7" w14:textId="77777777" w:rsidR="005E1881" w:rsidRDefault="005E1881" w:rsidP="005E1881">
      <w:pPr>
        <w:pStyle w:val="B1"/>
      </w:pPr>
      <w:r>
        <w:t>a)</w:t>
      </w:r>
      <w:r>
        <w:tab/>
        <w:t>UPSCs and related policy sections of the own PLMN it provided to a UE;</w:t>
      </w:r>
    </w:p>
    <w:p w14:paraId="306FD775" w14:textId="77777777" w:rsidR="005E1881" w:rsidRDefault="005E1881" w:rsidP="005E1881">
      <w:pPr>
        <w:pStyle w:val="B1"/>
      </w:pPr>
      <w:r>
        <w:t>b)</w:t>
      </w:r>
      <w:r>
        <w:tab/>
        <w:t xml:space="preserve">the </w:t>
      </w:r>
      <w:r>
        <w:rPr>
          <w:lang w:eastAsia="zh-CN"/>
        </w:rPr>
        <w:t>PEI</w:t>
      </w:r>
      <w:r>
        <w:t xml:space="preserve"> received from the NF service consumer (e.g. AMF);</w:t>
      </w:r>
    </w:p>
    <w:p w14:paraId="4DA96836" w14:textId="77777777" w:rsidR="005E1881" w:rsidRDefault="005E1881" w:rsidP="005E1881">
      <w:pPr>
        <w:pStyle w:val="B1"/>
      </w:pPr>
      <w:r>
        <w:t>c)</w:t>
      </w:r>
      <w:r>
        <w:tab/>
        <w:t>the OSId(s) received from the UE as described in the Annex D of 3GPP TS 24.501 [15]; and</w:t>
      </w:r>
    </w:p>
    <w:p w14:paraId="770FCF1C" w14:textId="77777777" w:rsidR="005E1881" w:rsidRDefault="005E1881" w:rsidP="005E1881">
      <w:pPr>
        <w:pStyle w:val="B1"/>
      </w:pPr>
      <w:r>
        <w:t>d)</w:t>
      </w:r>
      <w:r>
        <w:tab/>
        <w:t>the indication of UE's support for ANDSP included in the "UE STATE INDICATION" message as described in the Annex D of 3GPP TS 24.501 [15].</w:t>
      </w:r>
    </w:p>
    <w:p w14:paraId="348949CD" w14:textId="77777777" w:rsidR="005E1881" w:rsidRDefault="005E1881" w:rsidP="005E1881">
      <w:r>
        <w:t>The (H-)PCF will use the SUPI of the UE as data key and store separate information for each UE in the UDR.</w:t>
      </w:r>
    </w:p>
    <w:p w14:paraId="11E11538" w14:textId="77777777" w:rsidR="005E1881" w:rsidRDefault="005E1881" w:rsidP="005E1881">
      <w:r>
        <w:t>The V-PCF may retrieve UPSCs and related policy sections applicable for all UEs from a HPLMN from the V-UDR, using the HPLMN ID as key as specified in 3GPP TS 29.519 [17].</w:t>
      </w:r>
    </w:p>
    <w:p w14:paraId="02F7AD5C" w14:textId="77777777" w:rsidR="005E1881" w:rsidRDefault="005E1881" w:rsidP="005E1881">
      <w:pPr>
        <w:rPr>
          <w:lang w:eastAsia="zh-CN"/>
        </w:rPr>
      </w:pPr>
      <w:r>
        <w:t xml:space="preserve">When receiving the "UE STATE INDICATION" message, the (V-)(H-)PCF shall determine, based on the UPSIs, the ANDSP support indication and the OSId(s) indicated in that message, UPSCs stored in the UDR and local policy, whether any new </w:t>
      </w:r>
      <w:r>
        <w:rPr>
          <w:lang w:eastAsia="zh-CN"/>
        </w:rPr>
        <w:t xml:space="preserve">UE policy section(s) need to be installed and whether any existing UE policy section(s) need to be updated or deleted. </w:t>
      </w:r>
    </w:p>
    <w:p w14:paraId="72C255BF" w14:textId="77777777" w:rsidR="005E1881" w:rsidRDefault="005E1881" w:rsidP="005E1881">
      <w:pPr>
        <w:rPr>
          <w:lang w:val="en-US" w:eastAsia="zh-CN"/>
        </w:rPr>
      </w:pPr>
      <w:r>
        <w:t xml:space="preserve">If the "EnhancedBackgroundDataTransfer" feature is supported, the (H-)PCF may retrieve the Background Data Transfer Reference ID(s) by retrieving the UE's Application Data from the UDR as defined in subclause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17] and then may make the URSP rules including the Route Selection Validation Criteria for the UE as defined in subclause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24606A7D" w14:textId="77777777" w:rsidR="005E1881" w:rsidRDefault="005E1881" w:rsidP="005E1881">
      <w:bookmarkStart w:id="16" w:name="_Hlk55551899"/>
      <w:r>
        <w:t>If the (H-)PCF retrieves the BDT policy and corresponding related information (e.g. network area information, the volume of data to be transferred per UE, etc.) within the BdtData data type, and with the "</w:t>
      </w:r>
      <w:r>
        <w:rPr>
          <w:rFonts w:cs="Arial"/>
          <w:szCs w:val="18"/>
          <w:lang w:eastAsia="zh-CN"/>
        </w:rPr>
        <w:t>bdtpStatus</w:t>
      </w:r>
      <w:r>
        <w:t>" attribute within the BdtData data type set to value "INVALID", the (H-)PCF shall not make the URSP rules based on the invalid BDT policy. When the BDT policy re-negotiation is completed the PCF may:</w:t>
      </w:r>
    </w:p>
    <w:p w14:paraId="21E20FC2" w14:textId="77777777" w:rsidR="005E1881" w:rsidRDefault="005E1881" w:rsidP="005E1881">
      <w:pPr>
        <w:pStyle w:val="B1"/>
      </w:pPr>
      <w:r>
        <w:t>-</w:t>
      </w:r>
      <w:r>
        <w:tab/>
        <w:t>if the new BDT Policy is determined, make or update the applicable URSP rules based on the new BDT policy; or</w:t>
      </w:r>
    </w:p>
    <w:p w14:paraId="788350DA" w14:textId="77777777" w:rsidR="005E1881" w:rsidRDefault="005E1881" w:rsidP="005E1881">
      <w:pPr>
        <w:pStyle w:val="B1"/>
      </w:pPr>
      <w:r>
        <w:t>-</w:t>
      </w:r>
      <w:r>
        <w:tab/>
        <w:t>if the invalid BDT policy is removed, remove applicable URSP rules.</w:t>
      </w:r>
      <w:bookmarkEnd w:id="16"/>
    </w:p>
    <w:p w14:paraId="60C1B10E" w14:textId="555B173B" w:rsidR="005E1881" w:rsidRDefault="005E1881" w:rsidP="005E1881">
      <w:pPr>
        <w:rPr>
          <w:lang w:val="en-US" w:eastAsia="zh-CN"/>
        </w:rPr>
      </w:pPr>
      <w:r>
        <w:t>If the "</w:t>
      </w:r>
      <w:del w:id="17" w:author="Susana Fernandez" w:date="2022-01-26T15:48:00Z">
        <w:r w:rsidDel="005E1881">
          <w:delText>EnEDGE</w:delText>
        </w:r>
      </w:del>
      <w:ins w:id="18" w:author="Susana Fernandez" w:date="2022-01-26T15:48:00Z">
        <w:r>
          <w:t>AfGuideURSP</w:t>
        </w:r>
      </w:ins>
      <w:r>
        <w:t xml:space="preserve">" feature is supported by the Nudr_DataRepository service, the (H-)PCF may receive </w:t>
      </w:r>
      <w:r>
        <w:rPr>
          <w:lang w:eastAsia="zh-CN"/>
        </w:rPr>
        <w:t>Service specific parameter information</w:t>
      </w:r>
      <w:r>
        <w:t xml:space="preserve"> that contains data for AF </w:t>
      </w:r>
      <w:ins w:id="19" w:author="Susana Fernandez" w:date="2022-01-26T15:49:00Z">
        <w:r w:rsidR="004E7FF1">
          <w:t>guidance</w:t>
        </w:r>
      </w:ins>
      <w:del w:id="20" w:author="Susana Fernandez" w:date="2022-01-26T15:49:00Z">
        <w:r w:rsidDel="004E7FF1">
          <w:delText xml:space="preserve">influene </w:delText>
        </w:r>
      </w:del>
      <w:r>
        <w:t>on the URSP</w:t>
      </w:r>
      <w:ins w:id="21" w:author="Susana Fernandez" w:date="2022-01-26T15:49:00Z">
        <w:r w:rsidR="004E7FF1">
          <w:t xml:space="preserve"> determination</w:t>
        </w:r>
      </w:ins>
      <w:r>
        <w:t xml:space="preserve"> as defined in subclause 6.4.2.15 of </w:t>
      </w:r>
      <w:r>
        <w:rPr>
          <w:lang w:eastAsia="zh-CN"/>
        </w:rPr>
        <w:t>3GPP TS 29.519 [</w:t>
      </w:r>
      <w:r>
        <w:rPr>
          <w:lang w:val="en-US" w:eastAsia="zh-CN"/>
        </w:rPr>
        <w:t>17]. In this case, the (H-)PCF may use this information and local operator policy to determine the URSP that will be provisioned to the UE as follows:</w:t>
      </w:r>
    </w:p>
    <w:p w14:paraId="01B25BA7" w14:textId="77777777" w:rsidR="005E1881" w:rsidRDefault="005E1881" w:rsidP="005E1881">
      <w:pPr>
        <w:pStyle w:val="B1"/>
      </w:pPr>
      <w:r>
        <w:t>-</w:t>
      </w:r>
      <w:r>
        <w:tab/>
        <w:t>Application traffic descriptor within the "trafficDesc" attribute is used to set the Traffic Descriptor of URSP rule (defined in Figure 5.2.2 of 3GPP TS 24.526 [16]);</w:t>
      </w:r>
    </w:p>
    <w:p w14:paraId="3272C8EC" w14:textId="77777777" w:rsidR="005E1881" w:rsidRDefault="005E1881" w:rsidP="005E1881">
      <w:pPr>
        <w:pStyle w:val="EditorsNote"/>
      </w:pPr>
      <w:r>
        <w:rPr>
          <w:lang w:eastAsia="zh-CN"/>
        </w:rPr>
        <w:t>Editor’s Note:</w:t>
      </w:r>
      <w:r>
        <w:rPr>
          <w:lang w:eastAsia="zh-CN"/>
        </w:rPr>
        <w:tab/>
        <w:t>The addition of a "precedence" attribute to determine the precedence of the URSP rule is FFS because it is not specified for the AF URSP influence in stage 2, but it is an important parameter of the URSP model on the UE.</w:t>
      </w:r>
    </w:p>
    <w:p w14:paraId="7892C280" w14:textId="77777777" w:rsidR="005E1881" w:rsidRDefault="005E1881" w:rsidP="005E1881">
      <w:pPr>
        <w:pStyle w:val="B1"/>
      </w:pPr>
      <w:r>
        <w:lastRenderedPageBreak/>
        <w:t>-</w:t>
      </w:r>
      <w:r>
        <w:tab/>
        <w:t>Each route selection parameter set within the "routeSelParamSets" attribute of the UrspRuleRequest data type is used to determine a Route selection descriptor (defined in Figure 5.2.2 of 3GPP TS 24.526 [16]) as follows:</w:t>
      </w:r>
    </w:p>
    <w:p w14:paraId="313CA542" w14:textId="77777777" w:rsidR="005E1881" w:rsidRDefault="005E1881" w:rsidP="005E1881">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7E9C9915" w14:textId="77777777" w:rsidR="005E1881" w:rsidRDefault="005E1881" w:rsidP="005E1881">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58A9BF1A" w14:textId="77777777" w:rsidR="005E1881" w:rsidRDefault="005E1881" w:rsidP="005E1881">
      <w:pPr>
        <w:pStyle w:val="B2"/>
      </w:pPr>
      <w:r>
        <w:t>-</w:t>
      </w:r>
      <w:r>
        <w:tab/>
        <w:t>The spatial validity condition (within the "spatialValidity" attribute of the RouteSelectionParameterSet data type) is used to set the Location criteria of the route selection descriptor (defined in Figure 5.2.5 of 3GPP TS 24.526 [16]).</w:t>
      </w:r>
    </w:p>
    <w:p w14:paraId="031527AF" w14:textId="77777777" w:rsidR="005E1881" w:rsidRDefault="005E1881" w:rsidP="005E1881">
      <w:pPr>
        <w:pStyle w:val="EditorsNote"/>
      </w:pPr>
      <w:r>
        <w:t>Editor's Note:</w:t>
      </w:r>
      <w:r>
        <w:tab/>
        <w:t>It is FFS to consider if "urspInfluence" should be encoded exactly in the same way that URSP rules are encoded in NAS messages (see TS 24.526).</w:t>
      </w:r>
    </w:p>
    <w:p w14:paraId="5DA012E1" w14:textId="19F4F1A1" w:rsidR="005E1881" w:rsidDel="004E7FF1" w:rsidRDefault="005E1881" w:rsidP="005E1881">
      <w:pPr>
        <w:pStyle w:val="EditorsNote"/>
        <w:rPr>
          <w:del w:id="22" w:author="Susana Fernandez" w:date="2022-01-26T15:50:00Z"/>
        </w:rPr>
      </w:pPr>
      <w:del w:id="23" w:author="Susana Fernandez" w:date="2022-01-26T15:50:00Z">
        <w:r w:rsidDel="004E7FF1">
          <w:delText>Editor's Note:</w:delText>
        </w:r>
        <w:r w:rsidDel="004E7FF1">
          <w:tab/>
          <w:delText>It is FFS to consider if a separate UDR feature should be used for URSP Influence instead of the EnEDGE feature.</w:delText>
        </w:r>
      </w:del>
    </w:p>
    <w:p w14:paraId="0BDA462A" w14:textId="3D62AB21" w:rsidR="004132E6" w:rsidRDefault="004132E6" w:rsidP="00722E63">
      <w:pPr>
        <w:pStyle w:val="NO"/>
        <w:overflowPunct w:val="0"/>
        <w:autoSpaceDE w:val="0"/>
        <w:autoSpaceDN w:val="0"/>
        <w:adjustRightInd w:val="0"/>
        <w:ind w:left="0" w:firstLine="0"/>
        <w:textAlignment w:val="baseline"/>
      </w:pPr>
    </w:p>
    <w:p w14:paraId="39CF2671" w14:textId="624ECD28" w:rsidR="005E1881" w:rsidRDefault="005E1881" w:rsidP="005E188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2</w:t>
      </w:r>
      <w:r w:rsidRPr="005E1881">
        <w:rPr>
          <w:color w:val="0000FF"/>
          <w:sz w:val="28"/>
          <w:szCs w:val="28"/>
          <w:vertAlign w:val="superscript"/>
        </w:rPr>
        <w:t>nd</w:t>
      </w:r>
      <w:r>
        <w:rPr>
          <w:color w:val="0000FF"/>
          <w:sz w:val="28"/>
          <w:szCs w:val="28"/>
        </w:rPr>
        <w:t xml:space="preserve"> Change ***</w:t>
      </w:r>
    </w:p>
    <w:p w14:paraId="57E75D11" w14:textId="77777777" w:rsidR="005E1881" w:rsidRDefault="005E1881" w:rsidP="005E1881">
      <w:pPr>
        <w:pStyle w:val="Heading4"/>
        <w:rPr>
          <w:rFonts w:eastAsia="Batang"/>
          <w:noProof/>
        </w:rPr>
      </w:pPr>
      <w:bookmarkStart w:id="24" w:name="_Toc73459333"/>
      <w:bookmarkStart w:id="25" w:name="_Toc73459456"/>
      <w:bookmarkStart w:id="26" w:name="_Toc74742993"/>
      <w:bookmarkStart w:id="27" w:name="_Toc90659912"/>
      <w:r>
        <w:rPr>
          <w:rFonts w:eastAsia="Batang"/>
          <w:noProof/>
        </w:rPr>
        <w:t>4.2.4.7</w:t>
      </w:r>
      <w:r>
        <w:rPr>
          <w:rFonts w:eastAsia="Batang"/>
          <w:noProof/>
        </w:rPr>
        <w:tab/>
        <w:t>UE policy provisioning for AF-influenced URSP</w:t>
      </w:r>
      <w:bookmarkEnd w:id="24"/>
      <w:bookmarkEnd w:id="25"/>
      <w:bookmarkEnd w:id="26"/>
      <w:bookmarkEnd w:id="27"/>
    </w:p>
    <w:p w14:paraId="61EA3BC0" w14:textId="4E0F8738" w:rsidR="005E1881" w:rsidRDefault="005E1881" w:rsidP="005E1881">
      <w:pPr>
        <w:rPr>
          <w:rFonts w:eastAsia="SimSun"/>
          <w:lang w:eastAsia="x-none"/>
        </w:rPr>
      </w:pPr>
      <w:r>
        <w:t>If the "</w:t>
      </w:r>
      <w:del w:id="28" w:author="Susana Fernandez" w:date="2022-01-26T15:50:00Z">
        <w:r w:rsidDel="004E7FF1">
          <w:delText>EnEDGE</w:delText>
        </w:r>
      </w:del>
      <w:ins w:id="29" w:author="Susana Fernandez" w:date="2022-01-26T15:50:00Z">
        <w:r w:rsidR="004E7FF1">
          <w:t>AfGuideURSP</w:t>
        </w:r>
      </w:ins>
      <w:r>
        <w:t xml:space="preserve">" feature is supported by the Nudr_DataRepository service, after the UE policy association establishment, the (H-)PCF may  be informed that </w:t>
      </w:r>
      <w:r>
        <w:rPr>
          <w:lang w:eastAsia="zh-CN"/>
        </w:rPr>
        <w:t>service specific parameter information</w:t>
      </w:r>
      <w:r>
        <w:t xml:space="preserve"> that contains data for AF </w:t>
      </w:r>
      <w:del w:id="30" w:author="Susana Fernandez" w:date="2022-01-26T15:51:00Z">
        <w:r w:rsidDel="004E7FF1">
          <w:delText xml:space="preserve">influene </w:delText>
        </w:r>
      </w:del>
      <w:ins w:id="31" w:author="Susana Fernandez" w:date="2022-01-26T15:51:00Z">
        <w:r w:rsidR="004E7FF1">
          <w:t xml:space="preserve">guidance </w:t>
        </w:r>
      </w:ins>
      <w:r>
        <w:t>on the URSP</w:t>
      </w:r>
      <w:ins w:id="32" w:author="Susana Fernandez" w:date="2022-01-26T15:51:00Z">
        <w:r w:rsidR="004E7FF1">
          <w:t xml:space="preserve"> determination</w:t>
        </w:r>
      </w:ins>
      <w:r>
        <w:t xml:space="preserve"> has been created, modified or removed via a notification by the UDR for the change or removal of UE's Application Data as defined in subclause 6.3.4 of </w:t>
      </w:r>
      <w:r>
        <w:rPr>
          <w:lang w:eastAsia="zh-CN"/>
        </w:rPr>
        <w:t>3GPP TS 29.519 [</w:t>
      </w:r>
      <w:r>
        <w:rPr>
          <w:lang w:val="en-US" w:eastAsia="zh-CN"/>
        </w:rPr>
        <w:t>17].</w:t>
      </w:r>
      <w:r>
        <w:t xml:space="preserve"> In this case, the H-PCF may derive new UE Policy(ies), modify existing UE Policy(ies) or remove existing UE Policy(ies) by using the information received from the UDR</w:t>
      </w:r>
      <w:ins w:id="33" w:author="Susana Fernandez" w:date="2022-01-26T15:51:00Z">
        <w:r w:rsidR="004E7FF1">
          <w:t xml:space="preserve"> </w:t>
        </w:r>
      </w:ins>
      <w:r>
        <w:t xml:space="preserve">(see subclause 4.2.2.2.1.1 for the description of how </w:t>
      </w:r>
      <w:r>
        <w:rPr>
          <w:lang w:val="en-US" w:eastAsia="zh-CN"/>
        </w:rPr>
        <w:t>the (H-)PCF may use this information and local operator policy to determine the URSP that will be provisioned to the UE)</w:t>
      </w:r>
      <w:r>
        <w:t>, and it shall</w:t>
      </w:r>
      <w:r>
        <w:rPr>
          <w:rFonts w:eastAsia="SimSun"/>
          <w:lang w:eastAsia="x-none"/>
        </w:rPr>
        <w:t>:</w:t>
      </w:r>
    </w:p>
    <w:p w14:paraId="72032823" w14:textId="77777777" w:rsidR="005E1881" w:rsidRDefault="005E1881" w:rsidP="005E1881">
      <w:pPr>
        <w:pStyle w:val="B1"/>
        <w:numPr>
          <w:ilvl w:val="0"/>
          <w:numId w:val="3"/>
        </w:numPr>
        <w:rPr>
          <w:rFonts w:eastAsia="Batang"/>
          <w:lang w:val="en-US" w:eastAsia="zh-CN"/>
        </w:rPr>
      </w:pPr>
      <w:r>
        <w:t>for the roaming case, provision the derived new or existing UE Policy(ies) or remove existing UE Policy(ies) to the V-PCF as defined in subclause 4.2.4.2 and then the V-PCF shall invoke the Namf_Communication_N1N2MessageTransfer service operation to provision it to the UE; or</w:t>
      </w:r>
    </w:p>
    <w:p w14:paraId="7E27BC6C" w14:textId="77777777" w:rsidR="005E1881" w:rsidRDefault="005E1881" w:rsidP="005E1881">
      <w:pPr>
        <w:pStyle w:val="B1"/>
        <w:numPr>
          <w:ilvl w:val="0"/>
          <w:numId w:val="3"/>
        </w:numPr>
      </w:pPr>
      <w:r>
        <w:t>for the non-roaming case, use the Namf_Communication Service defined in 3GPP TS 29.518 [14] to convey the derived new or existing UE Policy(ies) or to remove existing UE Policy(ies) to the UE via the AMF by sending "MANAGE UE POLICY COMMAND" message(s).</w:t>
      </w:r>
    </w:p>
    <w:p w14:paraId="0D4BF865" w14:textId="77777777" w:rsidR="005E1881" w:rsidRDefault="005E1881" w:rsidP="00722E63">
      <w:pPr>
        <w:pStyle w:val="NO"/>
        <w:overflowPunct w:val="0"/>
        <w:autoSpaceDE w:val="0"/>
        <w:autoSpaceDN w:val="0"/>
        <w:adjustRightInd w:val="0"/>
        <w:ind w:left="0" w:firstLine="0"/>
        <w:textAlignment w:val="baseline"/>
      </w:pP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64555" w14:textId="77777777" w:rsidR="00463FA5" w:rsidRDefault="00463FA5">
      <w:r>
        <w:separator/>
      </w:r>
    </w:p>
  </w:endnote>
  <w:endnote w:type="continuationSeparator" w:id="0">
    <w:p w14:paraId="0F30BA83" w14:textId="77777777" w:rsidR="00463FA5" w:rsidRDefault="00463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21CDD" w14:textId="77777777" w:rsidR="00463FA5" w:rsidRDefault="00463FA5">
      <w:r>
        <w:separator/>
      </w:r>
    </w:p>
  </w:footnote>
  <w:footnote w:type="continuationSeparator" w:id="0">
    <w:p w14:paraId="4C36B9A1" w14:textId="77777777" w:rsidR="00463FA5" w:rsidRDefault="00463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60298"/>
    <w:multiLevelType w:val="hybridMultilevel"/>
    <w:tmpl w:val="A3F2069E"/>
    <w:lvl w:ilvl="0" w:tplc="9D8ED714">
      <w:start w:val="5"/>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9BF0BDA"/>
    <w:multiLevelType w:val="hybridMultilevel"/>
    <w:tmpl w:val="D0841212"/>
    <w:lvl w:ilvl="0" w:tplc="93048478">
      <w:start w:val="1"/>
      <w:numFmt w:val="bullet"/>
      <w:lvlText w:val="●"/>
      <w:lvlJc w:val="left"/>
      <w:pPr>
        <w:tabs>
          <w:tab w:val="num" w:pos="720"/>
        </w:tabs>
        <w:ind w:left="720" w:hanging="360"/>
      </w:pPr>
      <w:rPr>
        <w:rFonts w:ascii="Ericsson Hilda" w:hAnsi="Ericsson Hilda" w:hint="default"/>
      </w:rPr>
    </w:lvl>
    <w:lvl w:ilvl="1" w:tplc="6F6053DA">
      <w:numFmt w:val="bullet"/>
      <w:lvlText w:val="–"/>
      <w:lvlJc w:val="left"/>
      <w:pPr>
        <w:tabs>
          <w:tab w:val="num" w:pos="1440"/>
        </w:tabs>
        <w:ind w:left="1440" w:hanging="360"/>
      </w:pPr>
      <w:rPr>
        <w:rFonts w:ascii="Ericsson Hilda" w:hAnsi="Ericsson Hilda" w:hint="default"/>
      </w:rPr>
    </w:lvl>
    <w:lvl w:ilvl="2" w:tplc="44D88EEC" w:tentative="1">
      <w:start w:val="1"/>
      <w:numFmt w:val="bullet"/>
      <w:lvlText w:val="●"/>
      <w:lvlJc w:val="left"/>
      <w:pPr>
        <w:tabs>
          <w:tab w:val="num" w:pos="2160"/>
        </w:tabs>
        <w:ind w:left="2160" w:hanging="360"/>
      </w:pPr>
      <w:rPr>
        <w:rFonts w:ascii="Ericsson Hilda" w:hAnsi="Ericsson Hilda" w:hint="default"/>
      </w:rPr>
    </w:lvl>
    <w:lvl w:ilvl="3" w:tplc="5EE28D2E" w:tentative="1">
      <w:start w:val="1"/>
      <w:numFmt w:val="bullet"/>
      <w:lvlText w:val="●"/>
      <w:lvlJc w:val="left"/>
      <w:pPr>
        <w:tabs>
          <w:tab w:val="num" w:pos="2880"/>
        </w:tabs>
        <w:ind w:left="2880" w:hanging="360"/>
      </w:pPr>
      <w:rPr>
        <w:rFonts w:ascii="Ericsson Hilda" w:hAnsi="Ericsson Hilda" w:hint="default"/>
      </w:rPr>
    </w:lvl>
    <w:lvl w:ilvl="4" w:tplc="A9325DFC" w:tentative="1">
      <w:start w:val="1"/>
      <w:numFmt w:val="bullet"/>
      <w:lvlText w:val="●"/>
      <w:lvlJc w:val="left"/>
      <w:pPr>
        <w:tabs>
          <w:tab w:val="num" w:pos="3600"/>
        </w:tabs>
        <w:ind w:left="3600" w:hanging="360"/>
      </w:pPr>
      <w:rPr>
        <w:rFonts w:ascii="Ericsson Hilda" w:hAnsi="Ericsson Hilda" w:hint="default"/>
      </w:rPr>
    </w:lvl>
    <w:lvl w:ilvl="5" w:tplc="258CB7B0" w:tentative="1">
      <w:start w:val="1"/>
      <w:numFmt w:val="bullet"/>
      <w:lvlText w:val="●"/>
      <w:lvlJc w:val="left"/>
      <w:pPr>
        <w:tabs>
          <w:tab w:val="num" w:pos="4320"/>
        </w:tabs>
        <w:ind w:left="4320" w:hanging="360"/>
      </w:pPr>
      <w:rPr>
        <w:rFonts w:ascii="Ericsson Hilda" w:hAnsi="Ericsson Hilda" w:hint="default"/>
      </w:rPr>
    </w:lvl>
    <w:lvl w:ilvl="6" w:tplc="674A127A" w:tentative="1">
      <w:start w:val="1"/>
      <w:numFmt w:val="bullet"/>
      <w:lvlText w:val="●"/>
      <w:lvlJc w:val="left"/>
      <w:pPr>
        <w:tabs>
          <w:tab w:val="num" w:pos="5040"/>
        </w:tabs>
        <w:ind w:left="5040" w:hanging="360"/>
      </w:pPr>
      <w:rPr>
        <w:rFonts w:ascii="Ericsson Hilda" w:hAnsi="Ericsson Hilda" w:hint="default"/>
      </w:rPr>
    </w:lvl>
    <w:lvl w:ilvl="7" w:tplc="3F306B4E" w:tentative="1">
      <w:start w:val="1"/>
      <w:numFmt w:val="bullet"/>
      <w:lvlText w:val="●"/>
      <w:lvlJc w:val="left"/>
      <w:pPr>
        <w:tabs>
          <w:tab w:val="num" w:pos="5760"/>
        </w:tabs>
        <w:ind w:left="5760" w:hanging="360"/>
      </w:pPr>
      <w:rPr>
        <w:rFonts w:ascii="Ericsson Hilda" w:hAnsi="Ericsson Hilda" w:hint="default"/>
      </w:rPr>
    </w:lvl>
    <w:lvl w:ilvl="8" w:tplc="ED98A6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1B1319"/>
    <w:rsid w:val="00226CCC"/>
    <w:rsid w:val="00267F0D"/>
    <w:rsid w:val="002F1865"/>
    <w:rsid w:val="003F25DB"/>
    <w:rsid w:val="00403ED5"/>
    <w:rsid w:val="0041274E"/>
    <w:rsid w:val="004132E6"/>
    <w:rsid w:val="00463FA5"/>
    <w:rsid w:val="004830B2"/>
    <w:rsid w:val="004E452F"/>
    <w:rsid w:val="004E7FF1"/>
    <w:rsid w:val="00567357"/>
    <w:rsid w:val="00567CDB"/>
    <w:rsid w:val="005B1896"/>
    <w:rsid w:val="005C3922"/>
    <w:rsid w:val="005E1881"/>
    <w:rsid w:val="006171D6"/>
    <w:rsid w:val="00652E78"/>
    <w:rsid w:val="0066103D"/>
    <w:rsid w:val="00692C3D"/>
    <w:rsid w:val="00722E63"/>
    <w:rsid w:val="0086708F"/>
    <w:rsid w:val="00896BA5"/>
    <w:rsid w:val="008D4CE5"/>
    <w:rsid w:val="008F465E"/>
    <w:rsid w:val="008F493B"/>
    <w:rsid w:val="0098015F"/>
    <w:rsid w:val="00A97DC4"/>
    <w:rsid w:val="00C1614D"/>
    <w:rsid w:val="00C47CB7"/>
    <w:rsid w:val="00C613A7"/>
    <w:rsid w:val="00C96709"/>
    <w:rsid w:val="00D35017"/>
    <w:rsid w:val="00D76BE0"/>
    <w:rsid w:val="00DE2671"/>
    <w:rsid w:val="00E202AA"/>
    <w:rsid w:val="00EC4EDB"/>
    <w:rsid w:val="00FD3BAD"/>
    <w:rsid w:val="00FD6E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locked/>
    <w:rsid w:val="00722E63"/>
    <w:rPr>
      <w:rFonts w:ascii="Arial" w:hAnsi="Arial"/>
      <w:b/>
      <w:lang w:val="en-GB" w:eastAsia="en-US"/>
    </w:rPr>
  </w:style>
  <w:style w:type="character" w:customStyle="1" w:styleId="EditorsNoteChar">
    <w:name w:val="Editor's Note Char"/>
    <w:aliases w:val="EN Char"/>
    <w:link w:val="EditorsNote"/>
    <w:qFormat/>
    <w:locked/>
    <w:rsid w:val="005E1881"/>
    <w:rPr>
      <w:rFonts w:ascii="Times New Roman" w:hAnsi="Times New Roman"/>
      <w:color w:val="FF0000"/>
      <w:lang w:val="en-GB" w:eastAsia="en-US"/>
    </w:rPr>
  </w:style>
  <w:style w:type="character" w:customStyle="1" w:styleId="B2Char">
    <w:name w:val="B2 Char"/>
    <w:link w:val="B2"/>
    <w:qFormat/>
    <w:locked/>
    <w:rsid w:val="005E18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5423239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209539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7F064EE74C47388175287F42F2456B"/>
        <w:category>
          <w:name w:val="General"/>
          <w:gallery w:val="placeholder"/>
        </w:category>
        <w:types>
          <w:type w:val="bbPlcHdr"/>
        </w:types>
        <w:behaviors>
          <w:behavior w:val="content"/>
        </w:behaviors>
        <w:guid w:val="{6B3A0313-699B-4DF0-A496-D2853959AB69}"/>
      </w:docPartPr>
      <w:docPartBody>
        <w:p w:rsidR="00677DB1" w:rsidRDefault="00A95E28" w:rsidP="00A95E28">
          <w:pPr>
            <w:pStyle w:val="457F064EE74C47388175287F42F2456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023ADB"/>
    <w:rsid w:val="001F7D6C"/>
    <w:rsid w:val="00677DB1"/>
    <w:rsid w:val="006F6FAE"/>
    <w:rsid w:val="007E3632"/>
    <w:rsid w:val="00A95E28"/>
    <w:rsid w:val="00CE287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E28"/>
  </w:style>
  <w:style w:type="paragraph" w:customStyle="1" w:styleId="457F064EE74C47388175287F42F2456B">
    <w:name w:val="457F064EE74C47388175287F42F2456B"/>
    <w:rsid w:val="00A95E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1433</Words>
  <Characters>7887</Characters>
  <Application>Microsoft Office Word</Application>
  <DocSecurity>4</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2022-02-10T10:56:00Z</dcterms:created>
  <dcterms:modified xsi:type="dcterms:W3CDTF">2022-02-10T10:56:00Z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