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C3-214048</w:t>
        </w:r>
      </w:fldSimple>
    </w:p>
    <w:p w14:paraId="7CB45193" w14:textId="77777777" w:rsidR="001E41F3" w:rsidRDefault="00C67B3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7B34"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7B34" w:rsidP="00547111">
            <w:pPr>
              <w:pStyle w:val="CRCoverPage"/>
              <w:spacing w:after="0"/>
              <w:rPr>
                <w:noProof/>
              </w:rPr>
            </w:pPr>
            <w:fldSimple w:instr=" DOCPROPERTY  Cr#  \* MERGEFORMAT ">
              <w:r w:rsidR="00E13F3D" w:rsidRPr="00410371">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7B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7B3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654AB" w:rsidR="00F25D98" w:rsidRDefault="00C67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7B34">
            <w:pPr>
              <w:pStyle w:val="CRCoverPage"/>
              <w:spacing w:after="0"/>
              <w:ind w:left="100"/>
              <w:rPr>
                <w:noProof/>
              </w:rPr>
            </w:pPr>
            <w:fldSimple w:instr=" DOCPROPERTY  CrTitle  \* MERGEFORMAT ">
              <w:r w:rsidR="002640DD">
                <w:t>AMPolicyAuthorization API corrections for the Subscribe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7B3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351362" w:rsidR="001E41F3" w:rsidRDefault="00C67B34"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7B34">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7B34">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7B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7B3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7B34" w14:paraId="1256F52C" w14:textId="77777777" w:rsidTr="00547111">
        <w:tc>
          <w:tcPr>
            <w:tcW w:w="2694" w:type="dxa"/>
            <w:gridSpan w:val="2"/>
            <w:tcBorders>
              <w:top w:val="single" w:sz="4" w:space="0" w:color="auto"/>
              <w:left w:val="single" w:sz="4" w:space="0" w:color="auto"/>
            </w:tcBorders>
          </w:tcPr>
          <w:p w14:paraId="52C87DB0" w14:textId="77777777" w:rsidR="00C67B34" w:rsidRDefault="00C67B34" w:rsidP="00C67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0D3A4" w:rsidR="00C67B34" w:rsidRDefault="00C67B34" w:rsidP="00C67B34">
            <w:pPr>
              <w:pStyle w:val="CRCoverPage"/>
              <w:spacing w:after="0"/>
              <w:ind w:left="100"/>
              <w:rPr>
                <w:noProof/>
              </w:rPr>
            </w:pPr>
            <w:r>
              <w:rPr>
                <w:noProof/>
              </w:rPr>
              <w:t>Subclause 4.4.26.5 says that "</w:t>
            </w:r>
            <w:r w:rsidRPr="009530B9">
              <w:rPr>
                <w:i/>
                <w:iCs/>
                <w:noProof/>
              </w:rPr>
              <w:t>In order to create or modify the subscription to notification of AM policy event(s) for the application AM context, the AF shall send an HTTP PUT message to the NEF to the resource "Individual application AM Context</w:t>
            </w:r>
            <w:r>
              <w:rPr>
                <w:noProof/>
              </w:rPr>
              <w:t>". However, the PUT method is not applicable to the mentioned resource. The "</w:t>
            </w:r>
            <w:r w:rsidRPr="009530B9">
              <w:rPr>
                <w:noProof/>
              </w:rPr>
              <w:t>AM Policy Events Subscription</w:t>
            </w:r>
            <w:r>
              <w:rPr>
                <w:noProof/>
              </w:rPr>
              <w:t>" sub-resource should be referenced there. Further, subclause 5.17.1.4.3.3 implies that invoking the PUT method to the "</w:t>
            </w:r>
            <w:r w:rsidRPr="009530B9">
              <w:rPr>
                <w:noProof/>
              </w:rPr>
              <w:t>AM Policy Events Subscription</w:t>
            </w:r>
            <w:r>
              <w:rPr>
                <w:noProof/>
              </w:rPr>
              <w:t>" sub-resource can create a new "Individual Application AM context", which should not be the case and is not in line with the general description of 5.17.1.4.3.2.</w:t>
            </w:r>
          </w:p>
        </w:tc>
      </w:tr>
      <w:tr w:rsidR="00C67B34" w14:paraId="4CA74D09" w14:textId="77777777" w:rsidTr="00547111">
        <w:tc>
          <w:tcPr>
            <w:tcW w:w="2694" w:type="dxa"/>
            <w:gridSpan w:val="2"/>
            <w:tcBorders>
              <w:left w:val="single" w:sz="4" w:space="0" w:color="auto"/>
            </w:tcBorders>
          </w:tcPr>
          <w:p w14:paraId="2D0866D6" w14:textId="77777777" w:rsidR="00C67B34" w:rsidRDefault="00C67B34" w:rsidP="00C67B34">
            <w:pPr>
              <w:pStyle w:val="CRCoverPage"/>
              <w:spacing w:after="0"/>
              <w:rPr>
                <w:b/>
                <w:i/>
                <w:noProof/>
                <w:sz w:val="8"/>
                <w:szCs w:val="8"/>
              </w:rPr>
            </w:pPr>
          </w:p>
        </w:tc>
        <w:tc>
          <w:tcPr>
            <w:tcW w:w="6946" w:type="dxa"/>
            <w:gridSpan w:val="9"/>
            <w:tcBorders>
              <w:right w:val="single" w:sz="4" w:space="0" w:color="auto"/>
            </w:tcBorders>
          </w:tcPr>
          <w:p w14:paraId="365DEF04" w14:textId="77777777" w:rsidR="00C67B34" w:rsidRDefault="00C67B34" w:rsidP="00C67B34">
            <w:pPr>
              <w:pStyle w:val="CRCoverPage"/>
              <w:spacing w:after="0"/>
              <w:rPr>
                <w:noProof/>
                <w:sz w:val="8"/>
                <w:szCs w:val="8"/>
              </w:rPr>
            </w:pPr>
          </w:p>
        </w:tc>
      </w:tr>
      <w:tr w:rsidR="00C67B34" w14:paraId="21016551" w14:textId="77777777" w:rsidTr="00547111">
        <w:tc>
          <w:tcPr>
            <w:tcW w:w="2694" w:type="dxa"/>
            <w:gridSpan w:val="2"/>
            <w:tcBorders>
              <w:left w:val="single" w:sz="4" w:space="0" w:color="auto"/>
            </w:tcBorders>
          </w:tcPr>
          <w:p w14:paraId="49433147" w14:textId="77777777" w:rsidR="00C67B34" w:rsidRDefault="00C67B34" w:rsidP="00C67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A40608" w:rsidR="00C67B34" w:rsidRDefault="00C67B34" w:rsidP="00C67B34">
            <w:pPr>
              <w:pStyle w:val="CRCoverPage"/>
              <w:spacing w:after="0"/>
              <w:ind w:left="100"/>
              <w:rPr>
                <w:noProof/>
              </w:rPr>
            </w:pPr>
            <w:r>
              <w:rPr>
                <w:noProof/>
              </w:rPr>
              <w:t>Changed 4.4.26.5 to reference the "</w:t>
            </w:r>
            <w:r w:rsidRPr="009530B9">
              <w:rPr>
                <w:noProof/>
              </w:rPr>
              <w:t>AM Policy Events Subscription</w:t>
            </w:r>
            <w:r>
              <w:rPr>
                <w:noProof/>
              </w:rPr>
              <w:t>" sub-resource instead of th</w:t>
            </w:r>
            <w:r w:rsidRPr="00225D20">
              <w:rPr>
                <w:noProof/>
              </w:rPr>
              <w:t>e "Individual application AM Context"</w:t>
            </w:r>
            <w:r>
              <w:rPr>
                <w:noProof/>
              </w:rPr>
              <w:t xml:space="preserve"> resource, and re-formulated 5.17.1.4.3.2 to exclude the creation of a new </w:t>
            </w:r>
            <w:r w:rsidRPr="00225D20">
              <w:rPr>
                <w:noProof/>
              </w:rPr>
              <w:t>"Individual application AM Context"</w:t>
            </w:r>
            <w:r>
              <w:rPr>
                <w:noProof/>
              </w:rPr>
              <w:t xml:space="preserve"> resource by sending a PUT to the "</w:t>
            </w:r>
            <w:r w:rsidRPr="009530B9">
              <w:rPr>
                <w:noProof/>
              </w:rPr>
              <w:t>AM Policy Events Subscription</w:t>
            </w:r>
            <w:r>
              <w:rPr>
                <w:noProof/>
              </w:rPr>
              <w:t>" sub-resource. Fixed also a reference.</w:t>
            </w:r>
          </w:p>
        </w:tc>
      </w:tr>
      <w:tr w:rsidR="00C67B34" w14:paraId="1F886379" w14:textId="77777777" w:rsidTr="00547111">
        <w:tc>
          <w:tcPr>
            <w:tcW w:w="2694" w:type="dxa"/>
            <w:gridSpan w:val="2"/>
            <w:tcBorders>
              <w:left w:val="single" w:sz="4" w:space="0" w:color="auto"/>
            </w:tcBorders>
          </w:tcPr>
          <w:p w14:paraId="4D989623" w14:textId="77777777" w:rsidR="00C67B34" w:rsidRDefault="00C67B34" w:rsidP="00C67B34">
            <w:pPr>
              <w:pStyle w:val="CRCoverPage"/>
              <w:spacing w:after="0"/>
              <w:rPr>
                <w:b/>
                <w:i/>
                <w:noProof/>
                <w:sz w:val="8"/>
                <w:szCs w:val="8"/>
              </w:rPr>
            </w:pPr>
          </w:p>
        </w:tc>
        <w:tc>
          <w:tcPr>
            <w:tcW w:w="6946" w:type="dxa"/>
            <w:gridSpan w:val="9"/>
            <w:tcBorders>
              <w:right w:val="single" w:sz="4" w:space="0" w:color="auto"/>
            </w:tcBorders>
          </w:tcPr>
          <w:p w14:paraId="71C4A204" w14:textId="77777777" w:rsidR="00C67B34" w:rsidRDefault="00C67B34" w:rsidP="00C67B34">
            <w:pPr>
              <w:pStyle w:val="CRCoverPage"/>
              <w:spacing w:after="0"/>
              <w:rPr>
                <w:noProof/>
                <w:sz w:val="8"/>
                <w:szCs w:val="8"/>
              </w:rPr>
            </w:pPr>
          </w:p>
        </w:tc>
      </w:tr>
      <w:tr w:rsidR="00C67B34" w14:paraId="678D7BF9" w14:textId="77777777" w:rsidTr="00547111">
        <w:tc>
          <w:tcPr>
            <w:tcW w:w="2694" w:type="dxa"/>
            <w:gridSpan w:val="2"/>
            <w:tcBorders>
              <w:left w:val="single" w:sz="4" w:space="0" w:color="auto"/>
              <w:bottom w:val="single" w:sz="4" w:space="0" w:color="auto"/>
            </w:tcBorders>
          </w:tcPr>
          <w:p w14:paraId="4E5CE1B6" w14:textId="77777777" w:rsidR="00C67B34" w:rsidRDefault="00C67B34" w:rsidP="00C67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8375F" w:rsidR="00C67B34" w:rsidRDefault="00C67B34" w:rsidP="00C67B34">
            <w:pPr>
              <w:pStyle w:val="CRCoverPage"/>
              <w:spacing w:after="0"/>
              <w:ind w:left="100"/>
              <w:rPr>
                <w:noProof/>
              </w:rPr>
            </w:pPr>
            <w:r>
              <w:rPr>
                <w:noProof/>
              </w:rPr>
              <w:t>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0D06C" w:rsidR="001E41F3" w:rsidRDefault="00C67B34">
            <w:pPr>
              <w:pStyle w:val="CRCoverPage"/>
              <w:spacing w:after="0"/>
              <w:ind w:left="100"/>
              <w:rPr>
                <w:noProof/>
              </w:rPr>
            </w:pPr>
            <w:r>
              <w:rPr>
                <w:noProof/>
              </w:rPr>
              <w:t>4.4.26.5, 5.17.1.4.3.2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7BD34" w:rsidR="001E41F3" w:rsidRDefault="00C67B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4BEF" w:rsidR="001E41F3" w:rsidRDefault="00C67B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7D3B6" w:rsidR="001E41F3" w:rsidRDefault="00C67B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7D083" w:rsidR="001E41F3" w:rsidRDefault="00C67B34">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F71839" w14:textId="77777777" w:rsidR="00C67B34" w:rsidRPr="0061791A" w:rsidRDefault="00C67B34" w:rsidP="00C67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7692F5B" w14:textId="77777777" w:rsidR="00C67B34" w:rsidRDefault="00C67B34" w:rsidP="00C67B34">
      <w:pPr>
        <w:pStyle w:val="Heading4"/>
        <w:rPr>
          <w:lang w:eastAsia="zh-CN"/>
        </w:rPr>
      </w:pPr>
      <w:bookmarkStart w:id="2" w:name="_Toc73715953"/>
      <w:bookmarkStart w:id="3" w:name="_Toc19197341"/>
      <w:bookmarkStart w:id="4" w:name="_Toc27896494"/>
      <w:bookmarkStart w:id="5" w:name="_Toc36192662"/>
      <w:bookmarkStart w:id="6" w:name="_Toc19197354"/>
      <w:bookmarkStart w:id="7" w:name="_Toc27896507"/>
      <w:bookmarkStart w:id="8" w:name="_Toc36192675"/>
      <w:bookmarkStart w:id="9" w:name="_Toc37076406"/>
      <w:bookmarkStart w:id="10" w:name="_Toc19197330"/>
      <w:bookmarkStart w:id="11" w:name="_Toc27896483"/>
      <w:bookmarkStart w:id="12" w:name="_Toc36192651"/>
      <w:bookmarkEnd w:id="1"/>
      <w:r>
        <w:t>4.4.26.5</w:t>
      </w:r>
      <w:r>
        <w:tab/>
        <w:t xml:space="preserve">Create or modify subscription to notification of </w:t>
      </w:r>
      <w:r>
        <w:rPr>
          <w:noProof/>
        </w:rPr>
        <w:t>AM policy event</w:t>
      </w:r>
      <w:bookmarkEnd w:id="2"/>
    </w:p>
    <w:p w14:paraId="394A7839" w14:textId="77777777" w:rsidR="00C67B34" w:rsidRDefault="00C67B34" w:rsidP="00C67B34">
      <w:pPr>
        <w:rPr>
          <w:lang w:eastAsia="zh-CN"/>
        </w:rPr>
      </w:pPr>
      <w:r>
        <w:t xml:space="preserve">In order to create or modify the subscription to notification of AM policy event(s) for the application AM context, the AF shall send </w:t>
      </w:r>
      <w:r>
        <w:rPr>
          <w:lang w:eastAsia="zh-CN"/>
        </w:rPr>
        <w:t xml:space="preserve">an HTTP PUT message to the NEF to the </w:t>
      </w:r>
      <w:ins w:id="13" w:author="Nokia" w:date="2021-07-20T17:06:00Z">
        <w:r>
          <w:rPr>
            <w:lang w:eastAsia="zh-CN"/>
          </w:rPr>
          <w:t>sub-</w:t>
        </w:r>
      </w:ins>
      <w:r>
        <w:rPr>
          <w:lang w:eastAsia="zh-CN"/>
        </w:rPr>
        <w:t>resource "</w:t>
      </w:r>
      <w:ins w:id="14" w:author="Nokia" w:date="2021-07-20T17:07:00Z">
        <w:r w:rsidRPr="009530B9">
          <w:rPr>
            <w:noProof/>
          </w:rPr>
          <w:t>AM Policy Events Subscription</w:t>
        </w:r>
      </w:ins>
      <w:del w:id="15" w:author="Nokia" w:date="2021-07-20T17:07:00Z">
        <w:r w:rsidDel="00250B08">
          <w:rPr>
            <w:lang w:eastAsia="zh-CN"/>
          </w:rPr>
          <w:delText>Individual application AM Context</w:delText>
        </w:r>
      </w:del>
      <w:r>
        <w:rPr>
          <w:lang w:eastAsia="zh-CN"/>
        </w:rPr>
        <w:t>", the HTTP PUT message shall include AmEventsSubscData data structure as request body.</w:t>
      </w:r>
    </w:p>
    <w:p w14:paraId="78F2E517" w14:textId="77777777" w:rsidR="00C67B34" w:rsidRDefault="00C67B34" w:rsidP="00C67B34">
      <w:r>
        <w:rPr>
          <w:lang w:eastAsia="zh-CN"/>
        </w:rPr>
        <w:t xml:space="preserve">Upon receipt of the HTTP request from the AF, if the AF is authorized, the NEF shall interact with the PCF to subscribe to, or modify the subscription to the AM policy event notification by using Npcf_AMPolicyAuthorization_Subscribe request as defined in </w:t>
      </w:r>
      <w:r>
        <w:t>3GPP TS 29.534 [</w:t>
      </w:r>
      <w:ins w:id="16" w:author="Nokia" w:date="2021-07-20T17:08:00Z">
        <w:r>
          <w:t>43</w:t>
        </w:r>
      </w:ins>
      <w:del w:id="17" w:author="Nokia" w:date="2021-07-20T17:08:00Z">
        <w:r w:rsidDel="00AA2C7B">
          <w:delText>m1</w:delText>
        </w:r>
      </w:del>
      <w:r>
        <w:rPr>
          <w:lang w:val="en-US" w:eastAsia="zh-CN"/>
        </w:rPr>
        <w:t>]</w:t>
      </w:r>
      <w:r>
        <w:t>. If the request is accepted by the PCF and the PCF informs the NEF with a successful response, the NEF shall create a new AM policy event subscription sub-resource in an existing application AM context or modifies an existing AM policy event subscription to the "AM Policy Events Subscription" sub-resource. Then the NEF shall send a HTTP "201 Created" or "200 OK" response code with AmEventsSubscRespData data structure as response body.</w:t>
      </w:r>
    </w:p>
    <w:p w14:paraId="194BA103" w14:textId="77777777" w:rsidR="00C67B34" w:rsidRPr="0061791A" w:rsidRDefault="00C67B34" w:rsidP="00C67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6CBB19" w14:textId="77777777" w:rsidR="00C67B34" w:rsidRDefault="00C67B34" w:rsidP="00C67B34">
      <w:pPr>
        <w:keepNext/>
        <w:keepLines/>
        <w:spacing w:before="120"/>
        <w:ind w:left="1985" w:hanging="1985"/>
        <w:outlineLvl w:val="5"/>
        <w:rPr>
          <w:rFonts w:ascii="Arial" w:hAnsi="Arial"/>
        </w:rPr>
      </w:pPr>
      <w:r>
        <w:rPr>
          <w:rFonts w:ascii="Arial" w:hAnsi="Arial"/>
        </w:rPr>
        <w:t>5.17.1.4.3.2</w:t>
      </w:r>
      <w:r>
        <w:rPr>
          <w:rFonts w:ascii="Arial" w:hAnsi="Arial"/>
        </w:rPr>
        <w:tab/>
        <w:t>PUT</w:t>
      </w:r>
    </w:p>
    <w:p w14:paraId="37525ABD" w14:textId="77777777" w:rsidR="00C67B34" w:rsidRDefault="00C67B34" w:rsidP="00C67B34">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6D6FE863" w14:textId="77777777" w:rsidR="00C67B34" w:rsidRDefault="00C67B34" w:rsidP="00C67B34">
      <w:r>
        <w:t>This method shall support the URI query parameters specified in table 5.17.1.4.3.2-1.</w:t>
      </w:r>
    </w:p>
    <w:p w14:paraId="79331519" w14:textId="77777777" w:rsidR="00C67B34" w:rsidRDefault="00C67B34" w:rsidP="00C67B34">
      <w:pPr>
        <w:keepNext/>
        <w:keepLines/>
        <w:spacing w:before="60" w:after="120"/>
        <w:jc w:val="center"/>
        <w:rPr>
          <w:rFonts w:ascii="Arial" w:hAnsi="Arial" w:cs="Arial"/>
          <w:b/>
        </w:rPr>
      </w:pPr>
      <w:r>
        <w:rPr>
          <w:rFonts w:ascii="Arial" w:hAnsi="Arial"/>
          <w:b/>
        </w:rPr>
        <w:t>Table 5.17.1.4.3.2-1: URI query parameters supported by the</w:t>
      </w:r>
      <w:r>
        <w:rPr>
          <w:i/>
          <w:color w:val="0000FF"/>
        </w:rPr>
        <w:t xml:space="preserve"> </w:t>
      </w:r>
      <w:r>
        <w:rPr>
          <w:rFonts w:ascii="Arial" w:hAnsi="Arial"/>
          <w:b/>
        </w:rPr>
        <w:t>PUT</w:t>
      </w:r>
      <w:r>
        <w:rPr>
          <w:i/>
          <w:color w:val="0000FF"/>
        </w:rPr>
        <w:t xml:space="preserve"> </w:t>
      </w:r>
      <w:r>
        <w:rPr>
          <w:rFonts w:ascii="Arial" w:hAnsi="Arial"/>
          <w:b/>
        </w:rP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67B34" w14:paraId="41D648B8"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D5918" w14:textId="77777777" w:rsidR="00C67B34" w:rsidRDefault="00C67B34" w:rsidP="00C67B34">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0FAEAE"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AD358E"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EC7B99"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4E95D0"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53933F0B" w14:textId="77777777" w:rsidTr="00C67B3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B093DC" w14:textId="77777777" w:rsidR="00C67B34" w:rsidRDefault="00C67B34" w:rsidP="00C67B34">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52530AC" w14:textId="77777777" w:rsidR="00C67B34" w:rsidRDefault="00C67B34" w:rsidP="00C67B34">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4EC8F07A" w14:textId="77777777" w:rsidR="00C67B34" w:rsidRDefault="00C67B34" w:rsidP="00C67B34">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0DBE68CB" w14:textId="77777777" w:rsidR="00C67B34" w:rsidRDefault="00C67B34" w:rsidP="00C67B34">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C6D982" w14:textId="77777777" w:rsidR="00C67B34" w:rsidRDefault="00C67B34" w:rsidP="00C67B34">
            <w:pPr>
              <w:keepNext/>
              <w:keepLines/>
              <w:spacing w:after="0"/>
              <w:rPr>
                <w:rFonts w:ascii="Arial" w:hAnsi="Arial"/>
                <w:sz w:val="18"/>
              </w:rPr>
            </w:pPr>
          </w:p>
        </w:tc>
      </w:tr>
    </w:tbl>
    <w:p w14:paraId="52E67BA3" w14:textId="77777777" w:rsidR="00C67B34" w:rsidRDefault="00C67B34" w:rsidP="00C67B34"/>
    <w:p w14:paraId="6F21F29B" w14:textId="77777777" w:rsidR="00C67B34" w:rsidRDefault="00C67B34" w:rsidP="00C67B34">
      <w:r>
        <w:t>This method shall support the request data structures specified in table 5.17.1.4.3.2-2, the response data structures and response codes specified in table 5.17.1.4.3.2-3 and the Location Headers specified in table 5.17.1.4.3.2-4, table 5.17.1.4.3.2-5 and table 5.17.1.4.3.2-6.</w:t>
      </w:r>
    </w:p>
    <w:p w14:paraId="04650EB6" w14:textId="77777777" w:rsidR="00C67B34" w:rsidRDefault="00C67B34" w:rsidP="00C67B34">
      <w:pPr>
        <w:keepNext/>
        <w:keepLines/>
        <w:spacing w:before="60" w:after="120"/>
        <w:jc w:val="center"/>
        <w:rPr>
          <w:rFonts w:ascii="Arial" w:hAnsi="Arial"/>
          <w:b/>
        </w:rPr>
      </w:pPr>
      <w:r>
        <w:rPr>
          <w:rFonts w:ascii="Arial" w:hAnsi="Arial"/>
          <w:b/>
        </w:rPr>
        <w:t>Table 5.17.1.4.3.2-2: Data structures supported by the PUT</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67B34" w14:paraId="7D9AE881" w14:textId="77777777" w:rsidTr="00C67B3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F20CE6"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E5908B"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E71F27"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30244"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791E9859" w14:textId="77777777" w:rsidTr="00C67B3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AD69C2B" w14:textId="77777777" w:rsidR="00C67B34" w:rsidRDefault="00C67B34" w:rsidP="00C67B34">
            <w:pPr>
              <w:keepNext/>
              <w:keepLines/>
              <w:spacing w:after="0"/>
              <w:rPr>
                <w:rFonts w:ascii="Arial" w:hAnsi="Arial"/>
                <w:sz w:val="18"/>
                <w:lang w:eastAsia="zh-CN"/>
              </w:rPr>
            </w:pPr>
            <w:r>
              <w:rPr>
                <w:rFonts w:ascii="Arial" w:hAnsi="Arial"/>
                <w:sz w:val="18"/>
                <w:lang w:eastAsia="zh-CN"/>
              </w:rPr>
              <w:t>AmEventsSubscData</w:t>
            </w:r>
          </w:p>
        </w:tc>
        <w:tc>
          <w:tcPr>
            <w:tcW w:w="422" w:type="dxa"/>
            <w:tcBorders>
              <w:top w:val="single" w:sz="4" w:space="0" w:color="auto"/>
              <w:left w:val="single" w:sz="6" w:space="0" w:color="000000"/>
              <w:bottom w:val="single" w:sz="6" w:space="0" w:color="000000"/>
              <w:right w:val="single" w:sz="6" w:space="0" w:color="000000"/>
            </w:tcBorders>
            <w:hideMark/>
          </w:tcPr>
          <w:p w14:paraId="5631E879" w14:textId="77777777" w:rsidR="00C67B34" w:rsidRDefault="00C67B34" w:rsidP="00C67B34">
            <w:pPr>
              <w:keepNext/>
              <w:keepLines/>
              <w:spacing w:after="0"/>
              <w:jc w:val="center"/>
              <w:rPr>
                <w:rFonts w:ascii="Arial" w:hAnsi="Arial"/>
                <w:sz w:val="18"/>
              </w:rPr>
            </w:pPr>
            <w:r>
              <w:rPr>
                <w:rFonts w:ascii="Arial" w:hAnsi="Arial"/>
                <w:sz w:val="18"/>
              </w:rPr>
              <w:t>M</w:t>
            </w:r>
          </w:p>
        </w:tc>
        <w:tc>
          <w:tcPr>
            <w:tcW w:w="1264" w:type="dxa"/>
            <w:tcBorders>
              <w:top w:val="single" w:sz="4" w:space="0" w:color="auto"/>
              <w:left w:val="single" w:sz="6" w:space="0" w:color="000000"/>
              <w:bottom w:val="single" w:sz="6" w:space="0" w:color="000000"/>
              <w:right w:val="single" w:sz="6" w:space="0" w:color="000000"/>
            </w:tcBorders>
            <w:hideMark/>
          </w:tcPr>
          <w:p w14:paraId="53B05567" w14:textId="77777777" w:rsidR="00C67B34" w:rsidRDefault="00C67B34" w:rsidP="00C67B34">
            <w:pPr>
              <w:keepNext/>
              <w:keepLines/>
              <w:spacing w:after="0"/>
              <w:jc w:val="center"/>
              <w:rPr>
                <w:rFonts w:ascii="Arial" w:hAnsi="Arial"/>
                <w:sz w:val="18"/>
              </w:rPr>
            </w:pPr>
            <w:r>
              <w:rPr>
                <w:rFonts w:ascii="Arial" w:hAnsi="Arial"/>
                <w:sz w:val="18"/>
              </w:rPr>
              <w:t>1</w:t>
            </w:r>
          </w:p>
        </w:tc>
        <w:tc>
          <w:tcPr>
            <w:tcW w:w="6381" w:type="dxa"/>
            <w:tcBorders>
              <w:top w:val="single" w:sz="4" w:space="0" w:color="auto"/>
              <w:left w:val="single" w:sz="6" w:space="0" w:color="000000"/>
              <w:bottom w:val="single" w:sz="6" w:space="0" w:color="000000"/>
              <w:right w:val="single" w:sz="6" w:space="0" w:color="000000"/>
            </w:tcBorders>
            <w:hideMark/>
          </w:tcPr>
          <w:p w14:paraId="2EC93C64" w14:textId="77777777" w:rsidR="00C67B34" w:rsidRDefault="00C67B34" w:rsidP="00C67B34">
            <w:pPr>
              <w:keepNext/>
              <w:keepLines/>
              <w:spacing w:after="0"/>
              <w:rPr>
                <w:rFonts w:ascii="Arial" w:hAnsi="Arial"/>
                <w:sz w:val="18"/>
              </w:rPr>
            </w:pPr>
            <w:r>
              <w:rPr>
                <w:rFonts w:ascii="Arial" w:hAnsi="Arial"/>
                <w:sz w:val="18"/>
              </w:rPr>
              <w:t>Contains the information for the creation and/or modification of the AM Policy Events Subscription.</w:t>
            </w:r>
          </w:p>
        </w:tc>
      </w:tr>
    </w:tbl>
    <w:p w14:paraId="25C78E3D" w14:textId="77777777" w:rsidR="00C67B34" w:rsidRDefault="00C67B34" w:rsidP="00C67B34"/>
    <w:p w14:paraId="73A87008" w14:textId="77777777" w:rsidR="00C67B34" w:rsidRDefault="00C67B34" w:rsidP="00C67B34">
      <w:pPr>
        <w:keepNext/>
        <w:keepLines/>
        <w:spacing w:before="240" w:after="120"/>
        <w:jc w:val="center"/>
        <w:rPr>
          <w:rFonts w:ascii="Arial" w:hAnsi="Arial"/>
          <w:b/>
        </w:rPr>
      </w:pPr>
      <w:r>
        <w:rPr>
          <w:rFonts w:ascii="Arial" w:hAnsi="Arial"/>
          <w:b/>
        </w:rPr>
        <w:t>Table 5.17.1.4.3.2-3: Data structures supported by the</w:t>
      </w:r>
      <w:r>
        <w:rPr>
          <w:i/>
          <w:color w:val="0000FF"/>
        </w:rPr>
        <w:t xml:space="preserve"> </w:t>
      </w:r>
      <w:r>
        <w:rPr>
          <w:rFonts w:ascii="Arial" w:hAnsi="Arial"/>
          <w:b/>
        </w:rPr>
        <w:t>PUT</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67B34" w14:paraId="19E2E0D9"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ED3C0"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6E3581"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077E04"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7A255C" w14:textId="77777777" w:rsidR="00C67B34" w:rsidRDefault="00C67B34" w:rsidP="00C67B34">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F82652"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5C2DC9BA" w14:textId="77777777" w:rsidTr="00C67B34">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2FD89C21" w14:textId="77777777" w:rsidR="00C67B34" w:rsidRDefault="00C67B34" w:rsidP="00C67B34">
            <w:pPr>
              <w:keepLines/>
              <w:spacing w:after="240"/>
              <w:rPr>
                <w:rFonts w:ascii="Arial" w:hAnsi="Arial"/>
                <w:lang w:eastAsia="zh-CN"/>
              </w:rPr>
            </w:pPr>
            <w:r>
              <w:rPr>
                <w:rFonts w:ascii="Arial" w:hAnsi="Arial"/>
                <w:sz w:val="18"/>
                <w:lang w:eastAsia="zh-CN"/>
              </w:rPr>
              <w:t>AmEventsSubscRespData</w:t>
            </w:r>
          </w:p>
        </w:tc>
        <w:tc>
          <w:tcPr>
            <w:tcW w:w="225" w:type="pct"/>
            <w:tcBorders>
              <w:top w:val="single" w:sz="4" w:space="0" w:color="auto"/>
              <w:left w:val="single" w:sz="6" w:space="0" w:color="000000"/>
              <w:bottom w:val="single" w:sz="4" w:space="0" w:color="auto"/>
              <w:right w:val="single" w:sz="6" w:space="0" w:color="000000"/>
            </w:tcBorders>
            <w:hideMark/>
          </w:tcPr>
          <w:p w14:paraId="23EA79C7" w14:textId="77777777" w:rsidR="00C67B34" w:rsidRDefault="00C67B34" w:rsidP="00C67B34">
            <w:pPr>
              <w:keepNext/>
              <w:keepLines/>
              <w:spacing w:after="0"/>
              <w:jc w:val="center"/>
              <w:rPr>
                <w:rFonts w:ascii="Arial" w:hAnsi="Arial"/>
                <w:sz w:val="18"/>
                <w:lang w:eastAsia="zh-CN"/>
              </w:rPr>
            </w:pPr>
            <w:r>
              <w:rPr>
                <w:rFonts w:ascii="Arial"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4E8E52" w14:textId="77777777" w:rsidR="00C67B34" w:rsidRDefault="00C67B34" w:rsidP="00C67B34">
            <w:pPr>
              <w:keepNext/>
              <w:keepLines/>
              <w:spacing w:after="0"/>
              <w:jc w:val="center"/>
              <w:rPr>
                <w:rFonts w:ascii="Arial" w:hAnsi="Arial"/>
                <w:sz w:val="18"/>
                <w:lang w:eastAsia="zh-CN"/>
              </w:rPr>
            </w:pPr>
            <w:r>
              <w:rPr>
                <w:rFonts w:ascii="Arial" w:hAnsi="Arial" w:hint="eastAsia"/>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1B6E77C" w14:textId="77777777" w:rsidR="00C67B34" w:rsidRDefault="00C67B34" w:rsidP="00C67B34">
            <w:pPr>
              <w:keepNext/>
              <w:keepLines/>
              <w:spacing w:after="0"/>
              <w:rPr>
                <w:rFonts w:ascii="Arial" w:hAnsi="Arial"/>
                <w:sz w:val="18"/>
                <w:lang w:eastAsia="zh-CN"/>
              </w:rPr>
            </w:pPr>
            <w:r>
              <w:rPr>
                <w:rFonts w:ascii="Arial" w:hAnsi="Arial" w:hint="eastAsia"/>
                <w:sz w:val="18"/>
                <w:lang w:eastAsia="zh-CN"/>
              </w:rPr>
              <w:t>20</w:t>
            </w:r>
            <w:r>
              <w:rPr>
                <w:rFonts w:ascii="Arial" w:hAnsi="Arial"/>
                <w:sz w:val="18"/>
                <w:lang w:eastAsia="zh-CN"/>
              </w:rPr>
              <w:t>1</w:t>
            </w:r>
            <w:r>
              <w:rPr>
                <w:rFonts w:ascii="Arial" w:hAnsi="Arial" w:hint="eastAsia"/>
                <w:sz w:val="18"/>
                <w:lang w:eastAsia="zh-CN"/>
              </w:rPr>
              <w:t xml:space="preserve"> </w:t>
            </w:r>
            <w:r>
              <w:rPr>
                <w:rFonts w:ascii="Arial" w:hAnsi="Arial"/>
                <w:sz w:val="18"/>
                <w:lang w:eastAsia="zh-CN"/>
              </w:rPr>
              <w:t>Created</w:t>
            </w:r>
          </w:p>
        </w:tc>
        <w:tc>
          <w:tcPr>
            <w:tcW w:w="2718" w:type="pct"/>
            <w:tcBorders>
              <w:top w:val="single" w:sz="4" w:space="0" w:color="auto"/>
              <w:left w:val="single" w:sz="6" w:space="0" w:color="000000"/>
              <w:bottom w:val="single" w:sz="4" w:space="0" w:color="auto"/>
              <w:right w:val="single" w:sz="6" w:space="0" w:color="000000"/>
            </w:tcBorders>
            <w:hideMark/>
          </w:tcPr>
          <w:p w14:paraId="40DB5817" w14:textId="77777777" w:rsidR="00C67B34" w:rsidRDefault="00C67B34" w:rsidP="00C67B34">
            <w:pPr>
              <w:keepNext/>
              <w:keepLines/>
              <w:spacing w:after="0"/>
              <w:rPr>
                <w:rFonts w:ascii="Arial" w:hAnsi="Arial"/>
                <w:sz w:val="18"/>
              </w:rPr>
            </w:pPr>
            <w:r>
              <w:rPr>
                <w:rFonts w:ascii="Arial" w:hAnsi="Arial"/>
                <w:sz w:val="18"/>
              </w:rPr>
              <w:t>Successful case.</w:t>
            </w:r>
          </w:p>
          <w:p w14:paraId="39CF2E3E" w14:textId="77777777" w:rsidR="00C67B34" w:rsidRDefault="00C67B34" w:rsidP="00C67B34">
            <w:pPr>
              <w:keepNext/>
              <w:keepLines/>
              <w:spacing w:after="0"/>
              <w:rPr>
                <w:rFonts w:ascii="Arial" w:hAnsi="Arial"/>
                <w:b/>
                <w:i/>
                <w:noProof/>
                <w:sz w:val="18"/>
              </w:rPr>
            </w:pPr>
            <w:r>
              <w:rPr>
                <w:rFonts w:ascii="Arial" w:hAnsi="Arial"/>
                <w:sz w:val="18"/>
              </w:rPr>
              <w:t>The AM policy events subscription sub-resource was created. The representation of the AM Policy Events Subscription sub-resource is included within the properties of the AmEventsSubscData data type. The one or more matched events, if available, are included within the properties of the AmEventsNotification data type.</w:t>
            </w:r>
          </w:p>
        </w:tc>
      </w:tr>
      <w:tr w:rsidR="00C67B34" w14:paraId="7A443EFE" w14:textId="77777777" w:rsidTr="00C67B34">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63A0D02A" w14:textId="77777777" w:rsidR="00C67B34" w:rsidRDefault="00C67B34" w:rsidP="00C67B34">
            <w:pPr>
              <w:spacing w:after="240"/>
              <w:rPr>
                <w:rFonts w:ascii="Arial" w:hAnsi="Arial"/>
                <w:sz w:val="18"/>
                <w:lang w:eastAsia="zh-CN"/>
              </w:rPr>
            </w:pPr>
            <w:r>
              <w:rPr>
                <w:rFonts w:ascii="Arial" w:hAnsi="Arial"/>
                <w:sz w:val="18"/>
                <w:lang w:eastAsia="zh-CN"/>
              </w:rPr>
              <w:t>AmEventsSubscRespData</w:t>
            </w:r>
          </w:p>
        </w:tc>
        <w:tc>
          <w:tcPr>
            <w:tcW w:w="225" w:type="pct"/>
            <w:tcBorders>
              <w:top w:val="single" w:sz="4" w:space="0" w:color="auto"/>
              <w:left w:val="single" w:sz="6" w:space="0" w:color="000000"/>
              <w:bottom w:val="single" w:sz="4" w:space="0" w:color="auto"/>
              <w:right w:val="single" w:sz="6" w:space="0" w:color="000000"/>
            </w:tcBorders>
            <w:hideMark/>
          </w:tcPr>
          <w:p w14:paraId="2B5ED52B" w14:textId="77777777" w:rsidR="00C67B34" w:rsidRDefault="00C67B34" w:rsidP="00C67B34">
            <w:pPr>
              <w:rPr>
                <w:rFonts w:ascii="Arial" w:hAnsi="Arial"/>
                <w:sz w:val="18"/>
                <w:lang w:eastAsia="zh-CN"/>
              </w:rPr>
            </w:pPr>
            <w:r>
              <w:rPr>
                <w:rFonts w:ascii="Arial" w:hAnsi="Arial"/>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0249A66" w14:textId="77777777" w:rsidR="00C67B34" w:rsidRDefault="00C67B34" w:rsidP="00C67B34">
            <w:pPr>
              <w:rPr>
                <w:rFonts w:ascii="Arial" w:hAnsi="Arial"/>
                <w:sz w:val="18"/>
                <w:lang w:eastAsia="zh-CN"/>
              </w:rPr>
            </w:pPr>
            <w:r>
              <w:rPr>
                <w:rFonts w:ascii="Arial" w:hAnsi="Arial"/>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7443BB5" w14:textId="77777777" w:rsidR="00C67B34" w:rsidRDefault="00C67B34" w:rsidP="00C67B34">
            <w:pPr>
              <w:rPr>
                <w:rFonts w:ascii="Arial" w:hAnsi="Arial"/>
                <w:sz w:val="18"/>
                <w:lang w:eastAsia="zh-CN"/>
              </w:rPr>
            </w:pPr>
            <w:r>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1FB363F3" w14:textId="77777777" w:rsidR="00C67B34" w:rsidRDefault="00C67B34" w:rsidP="00C67B34">
            <w:pPr>
              <w:rPr>
                <w:rFonts w:ascii="Arial" w:hAnsi="Arial"/>
                <w:sz w:val="18"/>
              </w:rPr>
            </w:pPr>
            <w:r>
              <w:rPr>
                <w:rFonts w:ascii="Arial" w:hAnsi="Arial"/>
                <w:sz w:val="18"/>
              </w:rPr>
              <w:t>Successful case.</w:t>
            </w:r>
          </w:p>
          <w:p w14:paraId="400E28E9" w14:textId="77777777" w:rsidR="00C67B34" w:rsidRDefault="00C67B34" w:rsidP="00C67B34">
            <w:pPr>
              <w:rPr>
                <w:rFonts w:ascii="Arial" w:hAnsi="Arial"/>
                <w:sz w:val="18"/>
              </w:rPr>
            </w:pPr>
            <w:r>
              <w:rPr>
                <w:rFonts w:ascii="Arial" w:hAnsi="Arial"/>
                <w:sz w:val="18"/>
              </w:rPr>
              <w:t>The AM policy events subscription sub-resource was modified and a representation of the sub-resource is returned. The representation of the AM Policy Events Subscription sub-resource is included within the properties of the AmEventsSubscData data type. The one or more matched events, if available, are included within the properties of the AmEventsNotification data type.</w:t>
            </w:r>
          </w:p>
        </w:tc>
      </w:tr>
      <w:tr w:rsidR="00C67B34" w14:paraId="58EBA73B" w14:textId="77777777" w:rsidTr="00C67B34">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27319A00" w14:textId="77777777" w:rsidR="00C67B34" w:rsidRDefault="00C67B34" w:rsidP="00C67B34">
            <w:pPr>
              <w:spacing w:after="240"/>
              <w:rPr>
                <w:rFonts w:ascii="Arial" w:hAnsi="Arial"/>
                <w:sz w:val="18"/>
                <w:lang w:eastAsia="zh-CN"/>
              </w:rPr>
            </w:pPr>
            <w:r>
              <w:rPr>
                <w:rFonts w:ascii="Arial" w:hAnsi="Arial"/>
                <w:sz w:val="18"/>
                <w:lang w:eastAsia="zh-CN"/>
              </w:rPr>
              <w:lastRenderedPageBreak/>
              <w:t>N/A</w:t>
            </w:r>
          </w:p>
        </w:tc>
        <w:tc>
          <w:tcPr>
            <w:tcW w:w="225" w:type="pct"/>
            <w:tcBorders>
              <w:top w:val="single" w:sz="4" w:space="0" w:color="auto"/>
              <w:left w:val="single" w:sz="6" w:space="0" w:color="000000"/>
              <w:bottom w:val="single" w:sz="4" w:space="0" w:color="auto"/>
              <w:right w:val="single" w:sz="6" w:space="0" w:color="000000"/>
            </w:tcBorders>
            <w:hideMark/>
          </w:tcPr>
          <w:p w14:paraId="34EDB211" w14:textId="77777777" w:rsidR="00C67B34" w:rsidRDefault="00C67B34" w:rsidP="00C67B34">
            <w:pP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hideMark/>
          </w:tcPr>
          <w:p w14:paraId="1DD4F545" w14:textId="77777777" w:rsidR="00C67B34" w:rsidRDefault="00C67B34" w:rsidP="00C67B34">
            <w:pP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0DD2094C" w14:textId="77777777" w:rsidR="00C67B34" w:rsidRDefault="00C67B34" w:rsidP="00C67B34">
            <w:pPr>
              <w:rPr>
                <w:rFonts w:ascii="Arial" w:hAnsi="Arial"/>
                <w:sz w:val="18"/>
                <w:lang w:eastAsia="zh-CN"/>
              </w:rPr>
            </w:pPr>
            <w:r>
              <w:rPr>
                <w:rFonts w:ascii="Arial" w:hAnsi="Arial"/>
                <w:sz w:val="18"/>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4DBB690C" w14:textId="77777777" w:rsidR="00C67B34" w:rsidRDefault="00C67B34" w:rsidP="00C67B34">
            <w:pPr>
              <w:rPr>
                <w:rFonts w:ascii="Arial" w:hAnsi="Arial"/>
                <w:sz w:val="18"/>
              </w:rPr>
            </w:pPr>
            <w:r>
              <w:rPr>
                <w:rFonts w:ascii="Arial" w:hAnsi="Arial"/>
                <w:sz w:val="18"/>
              </w:rPr>
              <w:t>Successful case.</w:t>
            </w:r>
          </w:p>
          <w:p w14:paraId="29B9D34B" w14:textId="77777777" w:rsidR="00C67B34" w:rsidRDefault="00C67B34" w:rsidP="00C67B34">
            <w:pPr>
              <w:rPr>
                <w:rFonts w:ascii="Arial" w:hAnsi="Arial"/>
                <w:sz w:val="18"/>
              </w:rPr>
            </w:pPr>
            <w:r>
              <w:rPr>
                <w:rFonts w:ascii="Arial" w:hAnsi="Arial"/>
                <w:sz w:val="18"/>
              </w:rPr>
              <w:t>The AM policy events subscription sub-resource was modified successfully, with no content to be sent in the response message body.</w:t>
            </w:r>
          </w:p>
        </w:tc>
      </w:tr>
      <w:tr w:rsidR="00C67B34" w14:paraId="084289AB"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tcPr>
          <w:p w14:paraId="637B6B1B" w14:textId="77777777" w:rsidR="00C67B34" w:rsidRDefault="00C67B34" w:rsidP="00C67B34">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0C8E180" w14:textId="77777777" w:rsidR="00C67B34" w:rsidRDefault="00C67B34" w:rsidP="00C67B34">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057F9431" w14:textId="77777777" w:rsidR="00C67B34" w:rsidRDefault="00C67B34" w:rsidP="00C67B34">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A64C11E" w14:textId="77777777" w:rsidR="00C67B34" w:rsidRDefault="00C67B34" w:rsidP="00C67B34">
            <w:pPr>
              <w:keepNext/>
              <w:keepLines/>
              <w:spacing w:after="0"/>
              <w:rPr>
                <w:rFonts w:ascii="Arial" w:hAnsi="Arial"/>
                <w:sz w:val="18"/>
                <w:lang w:eastAsia="zh-CN"/>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65160E8" w14:textId="77777777" w:rsidR="00C67B34" w:rsidRDefault="00C67B34" w:rsidP="00C67B34">
            <w:pPr>
              <w:keepNext/>
              <w:keepLines/>
              <w:spacing w:after="0"/>
              <w:rPr>
                <w:rFonts w:ascii="Arial" w:hAnsi="Arial"/>
                <w:sz w:val="18"/>
              </w:rPr>
            </w:pPr>
            <w:r>
              <w:rPr>
                <w:rFonts w:ascii="Arial" w:hAnsi="Arial"/>
                <w:sz w:val="18"/>
              </w:rPr>
              <w:t>Temporary redirection, during the AM policy events subscription or modification. The response shall include a Location header field containing an alternative URI of the resource located in an alternative NEF.</w:t>
            </w:r>
          </w:p>
          <w:p w14:paraId="0AFF894A" w14:textId="77777777" w:rsidR="00C67B34" w:rsidRDefault="00C67B34" w:rsidP="00C67B34">
            <w:pPr>
              <w:keepNext/>
              <w:keepLines/>
              <w:spacing w:after="0"/>
              <w:rPr>
                <w:rFonts w:ascii="Arial" w:hAnsi="Arial"/>
                <w:sz w:val="18"/>
              </w:rPr>
            </w:pPr>
            <w:r>
              <w:rPr>
                <w:rFonts w:ascii="Arial" w:hAnsi="Arial"/>
                <w:sz w:val="18"/>
              </w:rPr>
              <w:t>Redirection handling is described in subclause 5.2.10 of 3GPP TS 29.122 [4].</w:t>
            </w:r>
          </w:p>
        </w:tc>
      </w:tr>
      <w:tr w:rsidR="00C67B34" w14:paraId="2B2F8F43"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tcPr>
          <w:p w14:paraId="7BA817EB" w14:textId="77777777" w:rsidR="00C67B34" w:rsidRDefault="00C67B34" w:rsidP="00C67B34">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AAA986A" w14:textId="77777777" w:rsidR="00C67B34" w:rsidRDefault="00C67B34" w:rsidP="00C67B34">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A6190F" w14:textId="77777777" w:rsidR="00C67B34" w:rsidRDefault="00C67B34" w:rsidP="00C67B34">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1C4CB5" w14:textId="77777777" w:rsidR="00C67B34" w:rsidRDefault="00C67B34" w:rsidP="00C67B34">
            <w:pPr>
              <w:keepNext/>
              <w:keepLines/>
              <w:spacing w:after="0"/>
              <w:rPr>
                <w:rFonts w:ascii="Arial" w:hAnsi="Arial"/>
                <w:sz w:val="18"/>
                <w:lang w:eastAsia="zh-CN"/>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0B7AA20" w14:textId="77777777" w:rsidR="00C67B34" w:rsidRDefault="00C67B34" w:rsidP="00C67B34">
            <w:pPr>
              <w:keepNext/>
              <w:keepLines/>
              <w:spacing w:after="0"/>
              <w:rPr>
                <w:rFonts w:ascii="Arial" w:hAnsi="Arial"/>
                <w:sz w:val="18"/>
              </w:rPr>
            </w:pPr>
            <w:r>
              <w:rPr>
                <w:rFonts w:ascii="Arial" w:hAnsi="Arial"/>
                <w:sz w:val="18"/>
              </w:rPr>
              <w:t>Permanent redirection, during the AM policy events subscription or modification. The response shall include a Location header field containing an alternative URI of the resource located in an alternative NEF.</w:t>
            </w:r>
          </w:p>
          <w:p w14:paraId="41065675" w14:textId="77777777" w:rsidR="00C67B34" w:rsidRDefault="00C67B34" w:rsidP="00C67B34">
            <w:pPr>
              <w:keepNext/>
              <w:keepLines/>
              <w:spacing w:after="0"/>
              <w:rPr>
                <w:rFonts w:ascii="Arial" w:hAnsi="Arial"/>
                <w:sz w:val="18"/>
              </w:rPr>
            </w:pPr>
            <w:r>
              <w:rPr>
                <w:rFonts w:ascii="Arial" w:hAnsi="Arial"/>
                <w:sz w:val="18"/>
              </w:rPr>
              <w:t>Redirection handling is described in subclause 5.2.10 of 3GPP TS 29.122 [4].</w:t>
            </w:r>
          </w:p>
        </w:tc>
      </w:tr>
      <w:tr w:rsidR="00C67B34" w14:paraId="0A8C1AE6" w14:textId="77777777" w:rsidTr="00C67B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97BF20" w14:textId="77777777" w:rsidR="00C67B34" w:rsidRDefault="00C67B34" w:rsidP="00C67B34">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codes for the GET method listed in table 5.2.6-1 of 3GPP TS 29.122 [4] also apply.</w:t>
            </w:r>
          </w:p>
        </w:tc>
      </w:tr>
    </w:tbl>
    <w:p w14:paraId="3BF0AF17" w14:textId="77777777" w:rsidR="00C67B34" w:rsidRDefault="00C67B34" w:rsidP="00C67B34"/>
    <w:p w14:paraId="1B79CE6A" w14:textId="77777777" w:rsidR="00C67B34" w:rsidRDefault="00C67B34" w:rsidP="00C67B34">
      <w:pPr>
        <w:pStyle w:val="EditorsNote"/>
        <w:rPr>
          <w:lang w:eastAsia="zh-CN"/>
        </w:rPr>
      </w:pPr>
      <w:r>
        <w:t>Editor's note:</w:t>
      </w:r>
      <w:r>
        <w:tab/>
      </w:r>
      <w:r>
        <w:rPr>
          <w:lang w:val="fr-FR" w:eastAsia="zh-CN"/>
        </w:rPr>
        <w:t>Error responses are FFS.</w:t>
      </w:r>
    </w:p>
    <w:p w14:paraId="2AF06FCE" w14:textId="77777777" w:rsidR="00C67B34" w:rsidRDefault="00C67B34" w:rsidP="00C67B34"/>
    <w:p w14:paraId="64FE0D9F" w14:textId="77777777" w:rsidR="00C67B34" w:rsidRDefault="00C67B34" w:rsidP="00C67B34">
      <w:pPr>
        <w:pStyle w:val="TH"/>
      </w:pPr>
      <w:r>
        <w:t>Table 5.17.1.4.3.2-4: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67B34" w14:paraId="3576F378" w14:textId="77777777" w:rsidTr="00C67B34">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015D7A29" w14:textId="77777777" w:rsidR="00C67B34" w:rsidRDefault="00C67B34" w:rsidP="00C67B34">
            <w:pPr>
              <w:pStyle w:val="TAH"/>
            </w:pPr>
            <w:r>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7A2431DC" w14:textId="77777777" w:rsidR="00C67B34" w:rsidRDefault="00C67B34" w:rsidP="00C67B3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999C340" w14:textId="77777777" w:rsidR="00C67B34" w:rsidRDefault="00C67B34" w:rsidP="00C67B34">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7AE45D11" w14:textId="77777777" w:rsidR="00C67B34" w:rsidRDefault="00C67B34" w:rsidP="00C67B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347D1" w14:textId="77777777" w:rsidR="00C67B34" w:rsidRDefault="00C67B34" w:rsidP="00C67B34">
            <w:pPr>
              <w:pStyle w:val="TAH"/>
            </w:pPr>
            <w:r>
              <w:t>Description</w:t>
            </w:r>
          </w:p>
        </w:tc>
      </w:tr>
      <w:tr w:rsidR="00C67B34" w14:paraId="49335A97" w14:textId="77777777" w:rsidTr="00C67B34">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2F671491" w14:textId="77777777" w:rsidR="00C67B34" w:rsidRDefault="00C67B34" w:rsidP="00C67B34">
            <w:pPr>
              <w:pStyle w:val="TAL"/>
            </w:pPr>
            <w:r>
              <w:t>Location</w:t>
            </w:r>
          </w:p>
        </w:tc>
        <w:tc>
          <w:tcPr>
            <w:tcW w:w="739" w:type="pct"/>
            <w:tcBorders>
              <w:top w:val="single" w:sz="4" w:space="0" w:color="auto"/>
              <w:left w:val="single" w:sz="6" w:space="0" w:color="000000"/>
              <w:bottom w:val="single" w:sz="6" w:space="0" w:color="000000"/>
              <w:right w:val="single" w:sz="6" w:space="0" w:color="000000"/>
            </w:tcBorders>
          </w:tcPr>
          <w:p w14:paraId="208CCD94" w14:textId="77777777" w:rsidR="00C67B34" w:rsidRDefault="00C67B34" w:rsidP="00C67B34">
            <w:pPr>
              <w:pStyle w:val="TAL"/>
            </w:pPr>
            <w:r>
              <w:t>String</w:t>
            </w:r>
          </w:p>
        </w:tc>
        <w:tc>
          <w:tcPr>
            <w:tcW w:w="222" w:type="pct"/>
            <w:tcBorders>
              <w:top w:val="single" w:sz="4" w:space="0" w:color="auto"/>
              <w:left w:val="single" w:sz="6" w:space="0" w:color="000000"/>
              <w:bottom w:val="single" w:sz="6" w:space="0" w:color="000000"/>
              <w:right w:val="single" w:sz="6" w:space="0" w:color="000000"/>
            </w:tcBorders>
          </w:tcPr>
          <w:p w14:paraId="54B76481" w14:textId="77777777" w:rsidR="00C67B34" w:rsidRDefault="00C67B34" w:rsidP="00C67B34">
            <w:pPr>
              <w:pStyle w:val="TAC"/>
            </w:pPr>
            <w:r>
              <w:t>M</w:t>
            </w:r>
          </w:p>
        </w:tc>
        <w:tc>
          <w:tcPr>
            <w:tcW w:w="668" w:type="pct"/>
            <w:tcBorders>
              <w:top w:val="single" w:sz="4" w:space="0" w:color="auto"/>
              <w:left w:val="single" w:sz="6" w:space="0" w:color="000000"/>
              <w:bottom w:val="single" w:sz="6" w:space="0" w:color="000000"/>
              <w:right w:val="single" w:sz="6" w:space="0" w:color="000000"/>
            </w:tcBorders>
          </w:tcPr>
          <w:p w14:paraId="1A979C7B" w14:textId="77777777" w:rsidR="00C67B34" w:rsidRDefault="00C67B34" w:rsidP="00C67B34">
            <w:pPr>
              <w:pStyle w:val="TAC"/>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AD893" w14:textId="77777777" w:rsidR="00C67B34" w:rsidRDefault="00C67B34" w:rsidP="00C67B34">
            <w:pPr>
              <w:pStyle w:val="TAL"/>
            </w:pPr>
            <w:r>
              <w:t xml:space="preserve">Contains the URI of the </w:t>
            </w:r>
            <w:del w:id="18" w:author="Nokia" w:date="2021-07-20T17:10:00Z">
              <w:r w:rsidDel="00857B10">
                <w:delText xml:space="preserve">newly created </w:delText>
              </w:r>
            </w:del>
            <w:r>
              <w:t>resource</w:t>
            </w:r>
            <w:ins w:id="19" w:author="Nokia" w:date="2021-07-20T17:10:00Z">
              <w:r>
                <w:t xml:space="preserve"> in which a</w:t>
              </w:r>
            </w:ins>
            <w:ins w:id="20" w:author="Nokia" w:date="2021-07-20T17:11:00Z">
              <w:r>
                <w:t xml:space="preserve">n </w:t>
              </w:r>
              <w:r>
                <w:rPr>
                  <w:noProof/>
                  <w:lang w:eastAsia="zh-CN"/>
                </w:rPr>
                <w:t>AM policy events subscription sub-resource has been created</w:t>
              </w:r>
            </w:ins>
            <w:r>
              <w:t>, according to the structure:</w:t>
            </w:r>
            <w:r>
              <w:br/>
              <w:t>{apiRoot}/3gpp-am-policyauthorization/v1/{afId}/app-am-contexts/{appAmContextId}</w:t>
            </w:r>
          </w:p>
        </w:tc>
      </w:tr>
    </w:tbl>
    <w:p w14:paraId="52272EDE" w14:textId="77777777" w:rsidR="00C67B34" w:rsidRDefault="00C67B34" w:rsidP="00C67B34"/>
    <w:p w14:paraId="443DD696" w14:textId="77777777" w:rsidR="00C67B34" w:rsidRDefault="00C67B34" w:rsidP="00C67B34">
      <w:pPr>
        <w:keepNext/>
        <w:keepLines/>
        <w:spacing w:before="60"/>
        <w:jc w:val="center"/>
        <w:rPr>
          <w:rFonts w:ascii="Arial" w:hAnsi="Arial"/>
          <w:b/>
        </w:rPr>
      </w:pPr>
      <w:r>
        <w:rPr>
          <w:rFonts w:ascii="Arial" w:hAnsi="Arial"/>
          <w:b/>
        </w:rPr>
        <w:t>Table 5.17.1.4.3.2-5: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7B34" w14:paraId="09B85CEE"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0D77" w14:textId="77777777" w:rsidR="00C67B34" w:rsidRDefault="00C67B34" w:rsidP="00C67B34">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3740F6"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C3CFB8"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04A214"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CACA1D"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0488E159"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1D841" w14:textId="77777777" w:rsidR="00C67B34" w:rsidRDefault="00C67B34" w:rsidP="00C67B34">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D61D529" w14:textId="77777777" w:rsidR="00C67B34" w:rsidRDefault="00C67B34" w:rsidP="00C67B34">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D3B4B6D" w14:textId="77777777" w:rsidR="00C67B34" w:rsidRDefault="00C67B34" w:rsidP="00C67B34">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6C98F84" w14:textId="77777777" w:rsidR="00C67B34" w:rsidRDefault="00C67B34" w:rsidP="00C67B34">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A75F" w14:textId="77777777" w:rsidR="00C67B34" w:rsidRDefault="00C67B34" w:rsidP="00C67B34">
            <w:pPr>
              <w:keepNext/>
              <w:keepLines/>
              <w:spacing w:after="0"/>
              <w:rPr>
                <w:rFonts w:ascii="Arial" w:hAnsi="Arial"/>
                <w:sz w:val="18"/>
              </w:rPr>
            </w:pPr>
            <w:r>
              <w:rPr>
                <w:rFonts w:ascii="Arial" w:hAnsi="Arial"/>
                <w:sz w:val="18"/>
              </w:rPr>
              <w:t>An alternative URI of the resource located in an alternative NEF.</w:t>
            </w:r>
          </w:p>
        </w:tc>
      </w:tr>
    </w:tbl>
    <w:p w14:paraId="1239D426" w14:textId="77777777" w:rsidR="00C67B34" w:rsidRDefault="00C67B34" w:rsidP="00C67B34"/>
    <w:p w14:paraId="4F8C6DDA" w14:textId="77777777" w:rsidR="00C67B34" w:rsidRDefault="00C67B34" w:rsidP="00C67B34">
      <w:pPr>
        <w:keepNext/>
        <w:keepLines/>
        <w:spacing w:before="60"/>
        <w:jc w:val="center"/>
        <w:rPr>
          <w:rFonts w:ascii="Arial" w:hAnsi="Arial"/>
          <w:b/>
        </w:rPr>
      </w:pPr>
      <w:r>
        <w:rPr>
          <w:rFonts w:ascii="Arial" w:hAnsi="Arial"/>
          <w:b/>
        </w:rPr>
        <w:t>Table 5.17.1.4.3.2-6: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7B34" w14:paraId="6C6D99B2" w14:textId="77777777" w:rsidTr="00C67B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F18F0" w14:textId="77777777" w:rsidR="00C67B34" w:rsidRDefault="00C67B34" w:rsidP="00C67B34">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C99BD" w14:textId="77777777" w:rsidR="00C67B34" w:rsidRDefault="00C67B34" w:rsidP="00C67B34">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2A661" w14:textId="77777777" w:rsidR="00C67B34" w:rsidRDefault="00C67B34" w:rsidP="00C67B34">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A58BFD" w14:textId="77777777" w:rsidR="00C67B34" w:rsidRDefault="00C67B34" w:rsidP="00C67B34">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83DF4" w14:textId="77777777" w:rsidR="00C67B34" w:rsidRDefault="00C67B34" w:rsidP="00C67B34">
            <w:pPr>
              <w:keepNext/>
              <w:keepLines/>
              <w:spacing w:after="0"/>
              <w:jc w:val="center"/>
              <w:rPr>
                <w:rFonts w:ascii="Arial" w:hAnsi="Arial"/>
                <w:b/>
                <w:sz w:val="18"/>
              </w:rPr>
            </w:pPr>
            <w:r>
              <w:rPr>
                <w:rFonts w:ascii="Arial" w:hAnsi="Arial"/>
                <w:b/>
                <w:sz w:val="18"/>
              </w:rPr>
              <w:t>Description</w:t>
            </w:r>
          </w:p>
        </w:tc>
      </w:tr>
      <w:tr w:rsidR="00C67B34" w14:paraId="5B9F6351" w14:textId="77777777" w:rsidTr="00C67B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E3C9F" w14:textId="77777777" w:rsidR="00C67B34" w:rsidRDefault="00C67B34" w:rsidP="00C67B34">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E587C74" w14:textId="77777777" w:rsidR="00C67B34" w:rsidRDefault="00C67B34" w:rsidP="00C67B34">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AB15B3" w14:textId="77777777" w:rsidR="00C67B34" w:rsidRDefault="00C67B34" w:rsidP="00C67B34">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56C70A3" w14:textId="77777777" w:rsidR="00C67B34" w:rsidRDefault="00C67B34" w:rsidP="00C67B34">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D364" w14:textId="77777777" w:rsidR="00C67B34" w:rsidRDefault="00C67B34" w:rsidP="00C67B34">
            <w:pPr>
              <w:keepNext/>
              <w:keepLines/>
              <w:spacing w:after="0"/>
              <w:rPr>
                <w:rFonts w:ascii="Arial" w:hAnsi="Arial"/>
                <w:sz w:val="18"/>
              </w:rPr>
            </w:pPr>
            <w:r>
              <w:rPr>
                <w:rFonts w:ascii="Arial" w:hAnsi="Arial"/>
                <w:sz w:val="18"/>
              </w:rPr>
              <w:t>An alternative URI of the resource located in an alternative NEF.</w:t>
            </w:r>
          </w:p>
        </w:tc>
      </w:tr>
    </w:tbl>
    <w:p w14:paraId="0CB1F8EA" w14:textId="77777777" w:rsidR="00C67B34" w:rsidRPr="00250B08" w:rsidRDefault="00C67B34" w:rsidP="00C67B34"/>
    <w:bookmarkEnd w:id="3"/>
    <w:bookmarkEnd w:id="4"/>
    <w:bookmarkEnd w:id="5"/>
    <w:bookmarkEnd w:id="6"/>
    <w:bookmarkEnd w:id="7"/>
    <w:bookmarkEnd w:id="8"/>
    <w:bookmarkEnd w:id="9"/>
    <w:bookmarkEnd w:id="10"/>
    <w:bookmarkEnd w:id="11"/>
    <w:bookmarkEnd w:id="12"/>
    <w:p w14:paraId="68C9CD36" w14:textId="3D446E81" w:rsidR="001E41F3" w:rsidRPr="00C67B34" w:rsidRDefault="00C67B34" w:rsidP="00C67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67B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67B34" w:rsidRDefault="00C67B34">
      <w:r>
        <w:separator/>
      </w:r>
    </w:p>
  </w:endnote>
  <w:endnote w:type="continuationSeparator" w:id="0">
    <w:p w14:paraId="79B50F27" w14:textId="77777777" w:rsidR="00C67B34" w:rsidRDefault="00C6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4A3C" w14:textId="77777777" w:rsidR="00C67B34" w:rsidRDefault="00C67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FBE70" w14:textId="77777777" w:rsidR="00C67B34" w:rsidRDefault="00C67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C88D7" w14:textId="77777777" w:rsidR="00C67B34" w:rsidRDefault="00C67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67B34" w:rsidRDefault="00C67B34">
      <w:r>
        <w:separator/>
      </w:r>
    </w:p>
  </w:footnote>
  <w:footnote w:type="continuationSeparator" w:id="0">
    <w:p w14:paraId="30A7918D" w14:textId="77777777" w:rsidR="00C67B34" w:rsidRDefault="00C6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7B34" w:rsidRDefault="00C67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8392F" w14:textId="77777777" w:rsidR="00C67B34" w:rsidRDefault="00C67B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2112" w14:textId="77777777" w:rsidR="00C67B34" w:rsidRDefault="00C67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D2F7C" w14:textId="77777777" w:rsidR="00C67B34" w:rsidRDefault="00C67B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3F3E" w14:textId="77777777" w:rsidR="00C67B34" w:rsidRDefault="00C67B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5601D" w14:textId="77777777" w:rsidR="00C67B34" w:rsidRDefault="00C67B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B3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7B34"/>
    <w:rPr>
      <w:rFonts w:ascii="Arial" w:hAnsi="Arial"/>
      <w:b/>
      <w:lang w:val="en-GB" w:eastAsia="en-US"/>
    </w:rPr>
  </w:style>
  <w:style w:type="character" w:customStyle="1" w:styleId="Heading4Char">
    <w:name w:val="Heading 4 Char"/>
    <w:link w:val="Heading4"/>
    <w:rsid w:val="00C67B34"/>
    <w:rPr>
      <w:rFonts w:ascii="Arial" w:hAnsi="Arial"/>
      <w:sz w:val="24"/>
      <w:lang w:val="en-GB" w:eastAsia="en-US"/>
    </w:rPr>
  </w:style>
  <w:style w:type="character" w:customStyle="1" w:styleId="TALChar">
    <w:name w:val="TAL Char"/>
    <w:link w:val="TAL"/>
    <w:qFormat/>
    <w:rsid w:val="00C67B34"/>
    <w:rPr>
      <w:rFonts w:ascii="Arial" w:hAnsi="Arial"/>
      <w:sz w:val="18"/>
      <w:lang w:val="en-GB" w:eastAsia="en-US"/>
    </w:rPr>
  </w:style>
  <w:style w:type="character" w:customStyle="1" w:styleId="TACChar">
    <w:name w:val="TAC Char"/>
    <w:link w:val="TAC"/>
    <w:qFormat/>
    <w:rsid w:val="00C67B34"/>
    <w:rPr>
      <w:rFonts w:ascii="Arial" w:hAnsi="Arial"/>
      <w:sz w:val="18"/>
      <w:lang w:val="en-GB" w:eastAsia="en-US"/>
    </w:rPr>
  </w:style>
  <w:style w:type="character" w:customStyle="1" w:styleId="TAHChar">
    <w:name w:val="TAH Char"/>
    <w:link w:val="TAH"/>
    <w:qFormat/>
    <w:rsid w:val="00C67B34"/>
    <w:rPr>
      <w:rFonts w:ascii="Arial" w:hAnsi="Arial"/>
      <w:b/>
      <w:sz w:val="18"/>
      <w:lang w:val="en-GB" w:eastAsia="en-US"/>
    </w:rPr>
  </w:style>
  <w:style w:type="character" w:customStyle="1" w:styleId="EditorsNoteChar">
    <w:name w:val="Editor's Note Char"/>
    <w:aliases w:val="EN Char"/>
    <w:link w:val="EditorsNote"/>
    <w:qFormat/>
    <w:rsid w:val="00C67B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C3-214048</vt:lpwstr>
  </property>
  <property fmtid="{D5CDD505-2E9C-101B-9397-08002B2CF9AE}" pid="10" name="Spec#">
    <vt:lpwstr>29.522</vt:lpwstr>
  </property>
  <property fmtid="{D5CDD505-2E9C-101B-9397-08002B2CF9AE}" pid="11" name="Cr#">
    <vt:lpwstr>0364</vt:lpwstr>
  </property>
  <property fmtid="{D5CDD505-2E9C-101B-9397-08002B2CF9AE}" pid="12" name="Revision">
    <vt:lpwstr>-</vt:lpwstr>
  </property>
  <property fmtid="{D5CDD505-2E9C-101B-9397-08002B2CF9AE}" pid="13" name="Version">
    <vt:lpwstr>17.2.0</vt:lpwstr>
  </property>
  <property fmtid="{D5CDD505-2E9C-101B-9397-08002B2CF9AE}" pid="14" name="CrTitle">
    <vt:lpwstr>AMPolicyAuthorization API corrections for the Subscribe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F</vt:lpwstr>
  </property>
  <property fmtid="{D5CDD505-2E9C-101B-9397-08002B2CF9AE}" pid="19" name="ResDate">
    <vt:lpwstr>2021-08-10</vt:lpwstr>
  </property>
  <property fmtid="{D5CDD505-2E9C-101B-9397-08002B2CF9AE}" pid="20" name="Release">
    <vt:lpwstr>Rel-17</vt:lpwstr>
  </property>
</Properties>
</file>