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C3-21252</w:t>
      </w:r>
      <w:r>
        <w:rPr>
          <w:b/>
          <w:noProof/>
          <w:sz w:val="24"/>
        </w:rPr>
        <w:t>8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WG2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SA2#144E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S2-2103232</w:t>
      </w:r>
    </w:p>
    <w:p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 12 – 16, 2021, Electronic, Elbonia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support of L2TP with CUPS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on the support of L2TP with CUPS (C4-211624/S2-2102110)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BePoP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CT4, CT3, 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Contact person: </w:t>
      </w:r>
      <w:r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>
        <w:rPr>
          <w:rFonts w:ascii="Arial" w:hAnsi="Arial" w:cs="Arial"/>
          <w:b/>
          <w:bCs/>
          <w:sz w:val="22"/>
          <w:szCs w:val="22"/>
        </w:rPr>
        <w:tab/>
        <w:t>TS 23.501 CR2691, TS 23.502 CR2602, TS 23.214 CR0076</w:t>
      </w: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CT4 for the LS on support of L2TP with CUPS.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SA2 has reviewed the solution and would like to provide the following comments:</w:t>
      </w:r>
    </w:p>
    <w:p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SA2 supports the introduction of PFCP protocol extensions in rel-17 to support L2TP tunnelling over N6/SGi for 5GS and EPS.</w:t>
      </w:r>
    </w:p>
    <w:p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 xml:space="preserve">SA2 has agreed the attached CRs to TS 23.501, TS 23.502 and TS 23.214 to describe the usage of L2TP on N6/SGi, including enhancement to information exchange over N4/Sx and between the SMF and the DN-AAA Server. </w:t>
      </w:r>
    </w:p>
    <w:p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Since SA2 does not document the functionality of the AAA interface for EPC, between PGW and RADIUS/Diameter server, SA2 assumes that the impact to interactions between PGW and the RADIUS/Diameter Server on SGi will be fully developed by CT3, in line with the functionality provided for 5GS. Conversely, the support of L2TP in EPC interworking case (by a SMF+PGW-C) has been documented in 23.502.</w:t>
      </w:r>
    </w:p>
    <w:p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ab/>
        <w:t xml:space="preserve">SA2 assumes that CT4 will document the full list of information elements carried via PFCP to support L2TP.  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>
      <w:pPr>
        <w:spacing w:after="120"/>
        <w:ind w:left="993" w:hanging="993"/>
        <w:rPr>
          <w:bCs/>
          <w:i/>
          <w:i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SA2 kindly requests CT4 to take the above information into account</w:t>
      </w:r>
    </w:p>
    <w:p>
      <w:pPr>
        <w:spacing w:after="120"/>
        <w:ind w:left="1985" w:hanging="1985"/>
        <w:rPr>
          <w:rFonts w:ascii="Arial" w:hAnsi="Arial" w:cs="Arial"/>
          <w:b/>
        </w:rPr>
      </w:pP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 </w:t>
      </w:r>
    </w:p>
    <w:p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</w:p>
    <w:p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To SA3</w:t>
      </w:r>
    </w:p>
    <w:p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ACTION: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SA2 kindly request SA3 to take the attached SA2 CRs into account when analysing the L2TP support, as previously requested by CT4, and provide feedback, if any.</w:t>
      </w:r>
    </w:p>
    <w:p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Revision">
    <w:name w:val="Revision"/>
    <w:hidden/>
    <w:uiPriority w:val="99"/>
    <w:semiHidden/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2021-04-16T12:16:00Z</dcterms:created>
  <dcterms:modified xsi:type="dcterms:W3CDTF">2021-04-20T10:09:00Z</dcterms:modified>
</cp:coreProperties>
</file>