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208CA0DF"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EF1711">
        <w:rPr>
          <w:b/>
          <w:noProof/>
          <w:sz w:val="24"/>
        </w:rPr>
        <w:t>314</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6CC59C4F"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50CC1">
        <w:rPr>
          <w:rFonts w:ascii="Arial" w:hAnsi="Arial" w:cs="Arial"/>
          <w:b/>
          <w:bCs/>
          <w:lang w:val="en-US"/>
        </w:rPr>
        <w:t xml:space="preserve">Pseudo-CR on </w:t>
      </w:r>
      <w:r w:rsidR="00DE518C" w:rsidRPr="00250CC1">
        <w:rPr>
          <w:rFonts w:ascii="Arial" w:hAnsi="Arial" w:cs="Arial"/>
          <w:b/>
          <w:bCs/>
          <w:lang w:eastAsia="zh-CN"/>
        </w:rPr>
        <w:t>Npcf_AMPolicyAuthorization_</w:t>
      </w:r>
      <w:r w:rsidR="00250CC1" w:rsidRPr="00250CC1">
        <w:rPr>
          <w:rFonts w:ascii="Arial" w:hAnsi="Arial" w:cs="Arial"/>
          <w:b/>
          <w:bCs/>
          <w:lang w:eastAsia="zh-CN"/>
        </w:rPr>
        <w:t>Update</w:t>
      </w:r>
      <w:r w:rsidR="00DE518C" w:rsidRPr="00250CC1">
        <w:rPr>
          <w:rFonts w:ascii="Arial" w:hAnsi="Arial" w:cs="Arial"/>
          <w:b/>
          <w:bCs/>
        </w:rPr>
        <w:t xml:space="preserve"> service</w:t>
      </w:r>
      <w:r w:rsidR="00DE518C" w:rsidRPr="00DE518C">
        <w:rPr>
          <w:rFonts w:ascii="Arial" w:hAnsi="Arial" w:cs="Arial"/>
          <w:b/>
          <w:bCs/>
        </w:rPr>
        <w:t xml:space="preserve"> operation</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370BA4B5" w:rsidR="002154DB" w:rsidRDefault="00C006B9">
      <w:pPr>
        <w:rPr>
          <w:lang w:val="en-US"/>
        </w:rPr>
      </w:pPr>
      <w:r>
        <w:rPr>
          <w:lang w:eastAsia="zh-CN"/>
        </w:rPr>
        <w:t xml:space="preserve">The </w:t>
      </w:r>
      <w:r w:rsidRPr="00376A4A">
        <w:rPr>
          <w:lang w:eastAsia="zh-CN"/>
        </w:rPr>
        <w:t>Npcf_AMPolicyAuthorization_</w:t>
      </w:r>
      <w:r w:rsidR="00250CC1" w:rsidRPr="00376A4A">
        <w:rPr>
          <w:lang w:eastAsia="zh-CN"/>
        </w:rPr>
        <w:t>Update</w:t>
      </w:r>
      <w:r w:rsidRPr="00376A4A">
        <w:t xml:space="preserve"> service operation</w:t>
      </w:r>
      <w:r>
        <w:t xml:space="preserve">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358DE25" w14:textId="77777777" w:rsidR="00347209" w:rsidRPr="004D3578" w:rsidRDefault="00347209" w:rsidP="00347209">
      <w:pPr>
        <w:pStyle w:val="Heading1"/>
      </w:pPr>
      <w:bookmarkStart w:id="0" w:name="_Toc510696579"/>
      <w:bookmarkStart w:id="1" w:name="_Toc35971371"/>
      <w:bookmarkStart w:id="2" w:name="_Toc68594612"/>
      <w:r w:rsidRPr="004D3578">
        <w:t>2</w:t>
      </w:r>
      <w:r w:rsidRPr="004D3578">
        <w:tab/>
        <w:t>References</w:t>
      </w:r>
      <w:bookmarkEnd w:id="0"/>
      <w:bookmarkEnd w:id="1"/>
      <w:bookmarkEnd w:id="2"/>
    </w:p>
    <w:p w14:paraId="234EF45B" w14:textId="77777777" w:rsidR="00347209" w:rsidRPr="004D3578" w:rsidRDefault="00347209" w:rsidP="00347209">
      <w:r w:rsidRPr="004D3578">
        <w:t>The following documents contain provisions which, through reference in this text, constitute provisions of the present document.</w:t>
      </w:r>
    </w:p>
    <w:p w14:paraId="27010267" w14:textId="77777777" w:rsidR="00347209" w:rsidRPr="004D3578" w:rsidRDefault="00347209" w:rsidP="00347209">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CC5FDDC" w14:textId="77777777" w:rsidR="00347209" w:rsidRPr="004D3578" w:rsidRDefault="00347209" w:rsidP="00347209">
      <w:pPr>
        <w:pStyle w:val="B1"/>
      </w:pPr>
      <w:r>
        <w:t>-</w:t>
      </w:r>
      <w:r>
        <w:tab/>
      </w:r>
      <w:r w:rsidRPr="004D3578">
        <w:t>For a specific reference, subsequent revisions do not apply.</w:t>
      </w:r>
    </w:p>
    <w:p w14:paraId="02A8D5F7" w14:textId="77777777" w:rsidR="00347209" w:rsidRPr="004D3578" w:rsidRDefault="00347209" w:rsidP="00347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22250DB8" w14:textId="77777777" w:rsidR="00347209" w:rsidRDefault="00347209" w:rsidP="00347209">
      <w:pPr>
        <w:pStyle w:val="EX"/>
      </w:pPr>
      <w:r w:rsidRPr="004D3578">
        <w:t>[1]</w:t>
      </w:r>
      <w:r w:rsidRPr="004D3578">
        <w:tab/>
        <w:t>3GPP TR 21.905: "Vocabulary for 3GPP Specifications".</w:t>
      </w:r>
    </w:p>
    <w:p w14:paraId="028C0D0A" w14:textId="77777777" w:rsidR="00347209" w:rsidRPr="005E4D39" w:rsidRDefault="00347209" w:rsidP="00347209">
      <w:pPr>
        <w:pStyle w:val="EX"/>
      </w:pPr>
      <w:r>
        <w:t>[2</w:t>
      </w:r>
      <w:r w:rsidRPr="005E4D39">
        <w:t>]</w:t>
      </w:r>
      <w:r w:rsidRPr="005E4D39">
        <w:tab/>
        <w:t>3GPP TS 23.501: "System Architecture for the 5G System; Stage 2".</w:t>
      </w:r>
    </w:p>
    <w:p w14:paraId="51DCDDCC" w14:textId="77777777" w:rsidR="00347209" w:rsidRPr="005E4D39" w:rsidRDefault="00347209" w:rsidP="00347209">
      <w:pPr>
        <w:pStyle w:val="EX"/>
      </w:pPr>
      <w:r w:rsidRPr="005E4D39">
        <w:t>[</w:t>
      </w:r>
      <w:r>
        <w:t>3</w:t>
      </w:r>
      <w:r w:rsidRPr="005E4D39">
        <w:t>]</w:t>
      </w:r>
      <w:r w:rsidRPr="005E4D39">
        <w:tab/>
        <w:t>3GPP TS 23.502: "Procedures for the 5G System; Stage 2".</w:t>
      </w:r>
    </w:p>
    <w:p w14:paraId="2135B88D" w14:textId="77777777" w:rsidR="00347209" w:rsidRPr="005E4D39" w:rsidRDefault="00347209" w:rsidP="00347209">
      <w:pPr>
        <w:pStyle w:val="EX"/>
      </w:pPr>
      <w:r w:rsidRPr="005E4D39">
        <w:t>[</w:t>
      </w:r>
      <w:r>
        <w:t>4</w:t>
      </w:r>
      <w:r w:rsidRPr="005E4D39">
        <w:t>]</w:t>
      </w:r>
      <w:r w:rsidRPr="005E4D39">
        <w:tab/>
        <w:t>3GPP TS 29.500: "5G System; Technical Realization of Service Based Architecture; Stage 3".</w:t>
      </w:r>
    </w:p>
    <w:p w14:paraId="24F5B0BF" w14:textId="77777777" w:rsidR="00347209" w:rsidRDefault="00347209" w:rsidP="00347209">
      <w:pPr>
        <w:pStyle w:val="EX"/>
      </w:pPr>
      <w:r w:rsidRPr="005E4D39">
        <w:t>[</w:t>
      </w:r>
      <w:r>
        <w:t>5</w:t>
      </w:r>
      <w:r w:rsidRPr="005E4D39">
        <w:t>]</w:t>
      </w:r>
      <w:r w:rsidRPr="005E4D39">
        <w:tab/>
        <w:t>3GPP TS 29.501: "5G</w:t>
      </w:r>
      <w:r>
        <w:t xml:space="preserve"> System; Principles and Guidelines for Services Definition; Stage 3".</w:t>
      </w:r>
    </w:p>
    <w:p w14:paraId="008A59B8" w14:textId="77777777" w:rsidR="00347209" w:rsidRDefault="00347209" w:rsidP="0034720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56A0A283" w14:textId="77777777" w:rsidR="00347209" w:rsidRDefault="00347209" w:rsidP="00347209">
      <w:pPr>
        <w:pStyle w:val="EX"/>
      </w:pPr>
      <w:r w:rsidRPr="00E535AD">
        <w:t>[</w:t>
      </w:r>
      <w:r>
        <w:t>7</w:t>
      </w:r>
      <w:r w:rsidRPr="00E535AD">
        <w:t>]</w:t>
      </w:r>
      <w:r w:rsidRPr="00E535AD">
        <w:tab/>
      </w:r>
      <w:r>
        <w:t>3GPP TR 21.900: "</w:t>
      </w:r>
      <w:r w:rsidRPr="00F051FD">
        <w:t>Technical Specification Group working methods</w:t>
      </w:r>
      <w:r>
        <w:t>".</w:t>
      </w:r>
    </w:p>
    <w:p w14:paraId="6B875E0B" w14:textId="77777777" w:rsidR="00347209" w:rsidRPr="00E535AD" w:rsidRDefault="00347209" w:rsidP="00347209">
      <w:pPr>
        <w:pStyle w:val="EX"/>
      </w:pPr>
      <w:r w:rsidRPr="00E535AD">
        <w:t>[</w:t>
      </w:r>
      <w:r>
        <w:t>8</w:t>
      </w:r>
      <w:r w:rsidRPr="00E535AD">
        <w:t>]</w:t>
      </w:r>
      <w:r w:rsidRPr="00E535AD">
        <w:tab/>
        <w:t>3GPP TS 33.501: "Security architecture and procedures for 5G system".</w:t>
      </w:r>
    </w:p>
    <w:p w14:paraId="432FCB39" w14:textId="77777777" w:rsidR="00347209" w:rsidRPr="00E535AD" w:rsidRDefault="00347209" w:rsidP="00347209">
      <w:pPr>
        <w:pStyle w:val="EX"/>
      </w:pPr>
      <w:r w:rsidRPr="00E535AD">
        <w:t>[</w:t>
      </w:r>
      <w:r>
        <w:t>9</w:t>
      </w:r>
      <w:r w:rsidRPr="00E535AD">
        <w:t>]</w:t>
      </w:r>
      <w:r w:rsidRPr="00E535AD">
        <w:tab/>
        <w:t>IETF RFC 6749: "</w:t>
      </w:r>
      <w:r w:rsidRPr="009E3528">
        <w:t>The OAuth 2.0 Authorization Framework</w:t>
      </w:r>
      <w:r w:rsidRPr="00E535AD">
        <w:t>".</w:t>
      </w:r>
    </w:p>
    <w:p w14:paraId="1B943408" w14:textId="77777777" w:rsidR="00347209" w:rsidRPr="00986E88" w:rsidRDefault="00347209" w:rsidP="00347209">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F9CE715" w14:textId="77777777" w:rsidR="00347209" w:rsidRPr="00986E88" w:rsidRDefault="00347209" w:rsidP="0034720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159D1BD" w14:textId="77777777" w:rsidR="00347209" w:rsidRPr="00986E88" w:rsidRDefault="00347209" w:rsidP="0034720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DD039F1" w14:textId="77777777" w:rsidR="00347209" w:rsidRDefault="00347209" w:rsidP="00347209">
      <w:pPr>
        <w:pStyle w:val="EX"/>
      </w:pPr>
      <w:r>
        <w:t>[13]</w:t>
      </w:r>
      <w:r>
        <w:tab/>
        <w:t>IETF RFC 7807: "Problem Details for HTTP APIs".</w:t>
      </w:r>
    </w:p>
    <w:p w14:paraId="11A20950" w14:textId="096E9678" w:rsidR="00952C37" w:rsidRPr="00376A4A" w:rsidRDefault="00952C37" w:rsidP="00952C37">
      <w:pPr>
        <w:pStyle w:val="EX"/>
      </w:pPr>
      <w:ins w:id="7" w:author="April Fuen 1" w:date="2021-03-30T15:23:00Z">
        <w:r w:rsidRPr="00376A4A">
          <w:t>[</w:t>
        </w:r>
      </w:ins>
      <w:ins w:id="8" w:author="April Fuen 1" w:date="2021-04-07T13:02:00Z">
        <w:r w:rsidR="00964E2C">
          <w:t>ref</w:t>
        </w:r>
      </w:ins>
      <w:ins w:id="9" w:author="April Fuen 1" w:date="2021-03-30T15:23:00Z">
        <w:r w:rsidRPr="00376A4A">
          <w:t>14]</w:t>
        </w:r>
        <w:r w:rsidRPr="00376A4A">
          <w:tab/>
          <w:t>3GPP TS 23.503: "Policy and Charging Control Framework for the 5G System; Stage 2".</w:t>
        </w:r>
      </w:ins>
    </w:p>
    <w:p w14:paraId="3AFE9494" w14:textId="77777777" w:rsidR="00952C37" w:rsidRPr="00376A4A" w:rsidRDefault="00952C37" w:rsidP="00952C37">
      <w:pPr>
        <w:pStyle w:val="EX"/>
        <w:rPr>
          <w:ins w:id="10" w:author="April Fuen 1" w:date="2021-03-30T17:20:00Z"/>
          <w:lang w:eastAsia="zh-CN"/>
        </w:rPr>
      </w:pPr>
      <w:ins w:id="11" w:author="April Fuen 1" w:date="2021-03-30T17:20:00Z">
        <w:r w:rsidRPr="00376A4A">
          <w:rPr>
            <w:lang w:eastAsia="zh-CN"/>
          </w:rPr>
          <w:t>[r1]</w:t>
        </w:r>
        <w:r w:rsidRPr="00376A4A">
          <w:rPr>
            <w:lang w:eastAsia="zh-CN"/>
          </w:rPr>
          <w:tab/>
          <w:t>3GPP TS 29.507:</w:t>
        </w:r>
        <w:r w:rsidRPr="00376A4A">
          <w:t xml:space="preserve"> "</w:t>
        </w:r>
        <w:r w:rsidRPr="00376A4A">
          <w:rPr>
            <w:lang w:eastAsia="zh-CN"/>
          </w:rPr>
          <w:t>5G System; Access and Mobility Policy Control Service; Stage 3</w:t>
        </w:r>
        <w:r w:rsidRPr="00376A4A">
          <w:t>".</w:t>
        </w:r>
      </w:ins>
    </w:p>
    <w:p w14:paraId="6429F097" w14:textId="77777777" w:rsidR="00F715E2" w:rsidRPr="00376A4A" w:rsidRDefault="00F715E2" w:rsidP="00F715E2">
      <w:pPr>
        <w:pStyle w:val="EX"/>
        <w:rPr>
          <w:ins w:id="12" w:author="April Fuen 1" w:date="2021-04-06T17:23:00Z"/>
        </w:rPr>
      </w:pPr>
      <w:bookmarkStart w:id="13" w:name="_Hlk68608306"/>
      <w:ins w:id="14" w:author="April Fuen 1" w:date="2021-04-06T17:23:00Z">
        <w:r w:rsidRPr="00376A4A">
          <w:t>[r3]</w:t>
        </w:r>
        <w:r w:rsidRPr="00376A4A">
          <w:tab/>
          <w:t>IETF RFC 7396: "JSON Merge Patch".</w:t>
        </w:r>
      </w:ins>
    </w:p>
    <w:bookmarkEnd w:id="13"/>
    <w:p w14:paraId="4772F67B" w14:textId="77777777" w:rsidR="00ED7B1A" w:rsidRPr="00E12D5F" w:rsidRDefault="00ED7B1A" w:rsidP="00ED7B1A"/>
    <w:p w14:paraId="2066A015" w14:textId="77777777" w:rsidR="00ED7B1A" w:rsidRPr="00E12D5F" w:rsidRDefault="00ED7B1A" w:rsidP="00ED7B1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655A0A" w14:textId="77777777" w:rsidR="00ED688C" w:rsidRPr="004D3578" w:rsidRDefault="00ED688C" w:rsidP="00ED688C">
      <w:pPr>
        <w:pStyle w:val="Heading2"/>
      </w:pPr>
      <w:bookmarkStart w:id="15" w:name="_Toc510696583"/>
      <w:bookmarkStart w:id="16" w:name="_Toc35971375"/>
      <w:bookmarkStart w:id="17" w:name="_Toc68594616"/>
      <w:r w:rsidRPr="004D3578">
        <w:t>3.3</w:t>
      </w:r>
      <w:r w:rsidRPr="004D3578">
        <w:tab/>
        <w:t>Abbreviations</w:t>
      </w:r>
      <w:bookmarkEnd w:id="15"/>
      <w:bookmarkEnd w:id="16"/>
      <w:bookmarkEnd w:id="17"/>
    </w:p>
    <w:p w14:paraId="453C1477" w14:textId="77777777" w:rsidR="00ED688C" w:rsidRPr="004D3578" w:rsidRDefault="00ED688C" w:rsidP="00ED688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0EA0502" w14:textId="77777777" w:rsidR="00821312" w:rsidRDefault="00821312" w:rsidP="00821312">
      <w:pPr>
        <w:pStyle w:val="EW"/>
        <w:keepNext/>
        <w:rPr>
          <w:ins w:id="18" w:author="April Fuen 1" w:date="2021-04-06T17:31:00Z"/>
        </w:rPr>
      </w:pPr>
      <w:ins w:id="19" w:author="April Fuen 1" w:date="2021-04-06T17:31:00Z">
        <w:r>
          <w:t>AMF</w:t>
        </w:r>
        <w:r>
          <w:tab/>
          <w:t>Access and Mobility Management Function</w:t>
        </w:r>
      </w:ins>
    </w:p>
    <w:p w14:paraId="24CA1110" w14:textId="77777777" w:rsidR="00821312" w:rsidRPr="00376A4A" w:rsidRDefault="00821312" w:rsidP="00821312">
      <w:pPr>
        <w:pStyle w:val="EW"/>
        <w:rPr>
          <w:ins w:id="20" w:author="April Fuen 1" w:date="2021-04-06T17:32:00Z"/>
          <w:lang w:eastAsia="zh-CN"/>
        </w:rPr>
      </w:pPr>
      <w:ins w:id="21" w:author="April Fuen 1" w:date="2021-04-06T17:32:00Z">
        <w:r w:rsidRPr="00376A4A">
          <w:t>JSON</w:t>
        </w:r>
        <w:r w:rsidRPr="00376A4A">
          <w:tab/>
        </w:r>
        <w:r w:rsidRPr="00376A4A">
          <w:rPr>
            <w:lang w:eastAsia="zh-CN"/>
          </w:rPr>
          <w:t xml:space="preserve">JavaScript Object Notation </w:t>
        </w:r>
      </w:ins>
    </w:p>
    <w:p w14:paraId="02BC0D3E" w14:textId="77777777" w:rsidR="00821312" w:rsidRDefault="00821312" w:rsidP="00821312">
      <w:pPr>
        <w:pStyle w:val="EW"/>
        <w:rPr>
          <w:ins w:id="22" w:author="April Fuen 1" w:date="2021-04-06T17:31:00Z"/>
        </w:rPr>
      </w:pPr>
      <w:ins w:id="23" w:author="April Fuen 1" w:date="2021-04-06T17:31:00Z">
        <w:r>
          <w:t>SMF</w:t>
        </w:r>
        <w:r>
          <w:tab/>
          <w:t>Session Management Function</w:t>
        </w:r>
      </w:ins>
    </w:p>
    <w:p w14:paraId="2CE9E31C" w14:textId="35EBDB31" w:rsidR="00ED688C" w:rsidRPr="004D3578" w:rsidDel="00821312" w:rsidRDefault="00ED688C" w:rsidP="00ED688C">
      <w:pPr>
        <w:pStyle w:val="Guidance"/>
        <w:keepNext/>
        <w:rPr>
          <w:del w:id="24" w:author="April Fuen 1" w:date="2021-04-06T17:30:00Z"/>
        </w:rPr>
      </w:pPr>
      <w:del w:id="25" w:author="April Fuen 1" w:date="2021-04-06T17:30:00Z">
        <w:r w:rsidRPr="004D3578" w:rsidDel="00821312">
          <w:delText>Abbreviation format (EW)</w:delText>
        </w:r>
      </w:del>
    </w:p>
    <w:p w14:paraId="23BA86C2" w14:textId="48D670D5" w:rsidR="00ED688C" w:rsidRPr="004D3578" w:rsidDel="00821312" w:rsidRDefault="00ED688C" w:rsidP="00ED688C">
      <w:pPr>
        <w:pStyle w:val="EW"/>
        <w:rPr>
          <w:del w:id="26" w:author="April Fuen 1" w:date="2021-04-06T17:30:00Z"/>
        </w:rPr>
      </w:pPr>
      <w:del w:id="27" w:author="April Fuen 1" w:date="2021-04-06T17:30:00Z">
        <w:r w:rsidRPr="004D3578" w:rsidDel="00821312">
          <w:delText>&lt;ACRONYM&gt;</w:delText>
        </w:r>
        <w:r w:rsidRPr="004D3578" w:rsidDel="00821312">
          <w:tab/>
          <w:delText>&lt;Explanation&gt;</w:delText>
        </w:r>
      </w:del>
    </w:p>
    <w:p w14:paraId="45D0954C" w14:textId="65B37C7C" w:rsidR="00ED688C" w:rsidRPr="004D3578" w:rsidDel="00821312" w:rsidRDefault="00ED688C" w:rsidP="00ED688C">
      <w:pPr>
        <w:pStyle w:val="EW"/>
        <w:rPr>
          <w:del w:id="28" w:author="April Fuen 1" w:date="2021-04-06T17:30:00Z"/>
        </w:rPr>
      </w:pPr>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E3FF60" w14:textId="30BEAC8B" w:rsidR="00CC3F85" w:rsidRDefault="00CC3F85" w:rsidP="00CC3F85">
      <w:pPr>
        <w:pStyle w:val="Heading3"/>
      </w:pPr>
      <w:bookmarkStart w:id="29" w:name="_Toc510696595"/>
      <w:bookmarkStart w:id="30" w:name="_Toc35971387"/>
      <w:bookmarkStart w:id="31" w:name="_Toc68594625"/>
      <w:r>
        <w:t>4.2.3</w:t>
      </w:r>
      <w:r>
        <w:tab/>
      </w:r>
      <w:ins w:id="32" w:author="April Fuen 1" w:date="2021-04-06T17:17:00Z">
        <w:r w:rsidR="006E45FF" w:rsidRPr="00376A4A">
          <w:rPr>
            <w:lang w:eastAsia="zh-CN"/>
          </w:rPr>
          <w:t>Npcf_AMPolicyAuthorization_Update</w:t>
        </w:r>
        <w:r w:rsidR="006E45FF" w:rsidRPr="00376A4A">
          <w:t xml:space="preserve"> service operation</w:t>
        </w:r>
      </w:ins>
      <w:del w:id="33" w:author="April Fuen 1" w:date="2021-04-06T17:17:00Z">
        <w:r w:rsidDel="006E45FF">
          <w:delText>&lt;Service operation 2&gt;</w:delText>
        </w:r>
      </w:del>
      <w:bookmarkEnd w:id="29"/>
      <w:bookmarkEnd w:id="30"/>
      <w:bookmarkEnd w:id="31"/>
    </w:p>
    <w:p w14:paraId="29C8C305" w14:textId="74CB42FE" w:rsidR="00CC3F85" w:rsidRPr="00D93024" w:rsidDel="006E45FF" w:rsidRDefault="00CC3F85" w:rsidP="00CC3F85">
      <w:pPr>
        <w:rPr>
          <w:del w:id="34" w:author="April Fuen 1" w:date="2021-04-06T17:17:00Z"/>
        </w:rPr>
      </w:pPr>
      <w:del w:id="35" w:author="April Fuen 1" w:date="2021-04-06T17:17:00Z">
        <w:r w:rsidDel="006E45FF">
          <w:delText>And so on if there are more than 2 service operations to be described for the service.</w:delText>
        </w:r>
      </w:del>
    </w:p>
    <w:p w14:paraId="0CE3091C" w14:textId="77777777" w:rsidR="00877B28" w:rsidRPr="00E12D5F" w:rsidRDefault="00877B28" w:rsidP="00877B28"/>
    <w:p w14:paraId="7CE1377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56F86D" w14:textId="77777777" w:rsidR="005F2691" w:rsidRPr="00376A4A" w:rsidRDefault="005F2691" w:rsidP="005F2691">
      <w:pPr>
        <w:pStyle w:val="Heading4"/>
        <w:rPr>
          <w:ins w:id="36" w:author="April Fuen 1" w:date="2021-04-06T17:19:00Z"/>
        </w:rPr>
      </w:pPr>
      <w:ins w:id="37" w:author="April Fuen 1" w:date="2021-04-06T17:19:00Z">
        <w:r w:rsidRPr="00376A4A">
          <w:t>4.2.3.1</w:t>
        </w:r>
        <w:r w:rsidRPr="00376A4A">
          <w:tab/>
          <w:t>General</w:t>
        </w:r>
      </w:ins>
    </w:p>
    <w:p w14:paraId="11853D2D" w14:textId="77777777" w:rsidR="005F2691" w:rsidRPr="00376A4A" w:rsidRDefault="005F2691" w:rsidP="005F2691">
      <w:pPr>
        <w:rPr>
          <w:ins w:id="38" w:author="April Fuen 1" w:date="2021-04-06T17:19:00Z"/>
        </w:rPr>
      </w:pPr>
      <w:ins w:id="39" w:author="April Fuen 1" w:date="2021-04-06T17:19:00Z">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ins>
    </w:p>
    <w:p w14:paraId="3F889714" w14:textId="77777777" w:rsidR="005F2691" w:rsidRPr="00376A4A" w:rsidRDefault="005F2691" w:rsidP="005F2691">
      <w:pPr>
        <w:rPr>
          <w:ins w:id="40" w:author="April Fuen 1" w:date="2021-04-06T17:19:00Z"/>
        </w:rPr>
      </w:pPr>
      <w:ins w:id="41" w:author="April Fuen 1" w:date="2021-04-06T17:19:00Z">
        <w:r w:rsidRPr="00376A4A">
          <w:t>The Npcf_AMPolicyAuthorization_Update service operation updates an application UE-registration context in the PCF.</w:t>
        </w:r>
      </w:ins>
    </w:p>
    <w:p w14:paraId="7618A8CA" w14:textId="77777777" w:rsidR="005F2691" w:rsidRPr="00376A4A" w:rsidRDefault="005F2691" w:rsidP="005F2691">
      <w:pPr>
        <w:rPr>
          <w:ins w:id="42" w:author="April Fuen 1" w:date="2021-04-06T17:19:00Z"/>
        </w:rPr>
      </w:pPr>
      <w:ins w:id="43" w:author="April Fuen 1" w:date="2021-04-06T17:19:00Z">
        <w:r w:rsidRPr="00376A4A">
          <w:t>The following procedures using the Npcf_PolicyAuthorization_Update service operation are supported:</w:t>
        </w:r>
      </w:ins>
    </w:p>
    <w:p w14:paraId="2B103503" w14:textId="51FC4116" w:rsidR="005F2691" w:rsidRPr="00376A4A" w:rsidRDefault="005F2691" w:rsidP="005F2691">
      <w:pPr>
        <w:pStyle w:val="B1"/>
        <w:rPr>
          <w:ins w:id="44" w:author="April Fuen 1" w:date="2021-04-06T17:19:00Z"/>
        </w:rPr>
      </w:pPr>
      <w:ins w:id="45" w:author="April Fuen 1" w:date="2021-04-06T17:19:00Z">
        <w:r w:rsidRPr="00376A4A">
          <w:t>-</w:t>
        </w:r>
        <w:r w:rsidRPr="00376A4A">
          <w:tab/>
          <w:t xml:space="preserve">Modification of </w:t>
        </w:r>
      </w:ins>
      <w:ins w:id="46" w:author="April Fuen 1" w:date="2021-04-07T13:08:00Z">
        <w:r w:rsidR="00A227BA">
          <w:t>UE-registration related service</w:t>
        </w:r>
      </w:ins>
      <w:ins w:id="47" w:author="April Fuen 1" w:date="2021-04-06T17:19:00Z">
        <w:r w:rsidRPr="00376A4A">
          <w:t xml:space="preserve"> information.</w:t>
        </w:r>
      </w:ins>
    </w:p>
    <w:p w14:paraId="27CE6FA9" w14:textId="77777777" w:rsidR="005F2691" w:rsidRPr="00376A4A" w:rsidRDefault="005F2691" w:rsidP="005F2691">
      <w:pPr>
        <w:pStyle w:val="B1"/>
        <w:rPr>
          <w:ins w:id="48" w:author="April Fuen 1" w:date="2021-04-06T17:19:00Z"/>
        </w:rPr>
      </w:pPr>
      <w:ins w:id="49" w:author="April Fuen 1" w:date="2021-04-06T17:19:00Z">
        <w:r w:rsidRPr="00376A4A">
          <w:t>-</w:t>
        </w:r>
        <w:r w:rsidRPr="00376A4A">
          <w:tab/>
          <w:t>Modification of application detection control information.</w:t>
        </w:r>
      </w:ins>
    </w:p>
    <w:p w14:paraId="359E6962" w14:textId="2AC6298C" w:rsidR="005F2691" w:rsidRPr="00376A4A" w:rsidRDefault="0036367B" w:rsidP="005F2691">
      <w:pPr>
        <w:pStyle w:val="B1"/>
        <w:numPr>
          <w:ilvl w:val="0"/>
          <w:numId w:val="1"/>
        </w:numPr>
        <w:rPr>
          <w:ins w:id="50" w:author="April Fuen 1" w:date="2021-04-06T17:19:00Z"/>
        </w:rPr>
      </w:pPr>
      <w:ins w:id="51" w:author="April Fuen 1" w:date="2021-04-07T13:21:00Z">
        <w:r>
          <w:t xml:space="preserve">Modification of the </w:t>
        </w:r>
      </w:ins>
      <w:ins w:id="52" w:author="April Fuen 1" w:date="2021-04-07T13:22:00Z">
        <w:r>
          <w:t>s</w:t>
        </w:r>
      </w:ins>
      <w:ins w:id="53" w:author="April Fuen 1" w:date="2021-04-06T17:19:00Z">
        <w:r w:rsidR="005F2691" w:rsidRPr="00376A4A">
          <w:t>ubscription to access and mobility policy changes outcome.</w:t>
        </w:r>
      </w:ins>
    </w:p>
    <w:p w14:paraId="57FE5296" w14:textId="5141FCDA" w:rsidR="00877B28" w:rsidRPr="00E12D5F" w:rsidRDefault="00877B28" w:rsidP="00877B28"/>
    <w:p w14:paraId="52B3336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D165C1" w14:textId="434314F8" w:rsidR="005F2691" w:rsidRPr="00376A4A" w:rsidRDefault="005F2691" w:rsidP="005F2691">
      <w:pPr>
        <w:pStyle w:val="Heading4"/>
        <w:rPr>
          <w:ins w:id="54" w:author="April Fuen 1" w:date="2021-04-06T17:20:00Z"/>
        </w:rPr>
      </w:pPr>
      <w:ins w:id="55" w:author="April Fuen 1" w:date="2021-04-06T17:20:00Z">
        <w:r w:rsidRPr="00376A4A">
          <w:t>4.2.3.2</w:t>
        </w:r>
        <w:r w:rsidRPr="00376A4A">
          <w:tab/>
          <w:t xml:space="preserve">Modification of </w:t>
        </w:r>
      </w:ins>
      <w:ins w:id="56" w:author="April Fuen 1" w:date="2021-04-07T13:08:00Z">
        <w:r w:rsidR="00A227BA">
          <w:t xml:space="preserve">UE-registration related </w:t>
        </w:r>
      </w:ins>
      <w:ins w:id="57" w:author="April Fuen 1" w:date="2021-04-06T17:20:00Z">
        <w:r w:rsidRPr="00376A4A">
          <w:t>service information</w:t>
        </w:r>
      </w:ins>
    </w:p>
    <w:p w14:paraId="00396FC3" w14:textId="4CC0BDA1" w:rsidR="005F2691" w:rsidRPr="00376A4A" w:rsidRDefault="005F2691" w:rsidP="005F2691">
      <w:pPr>
        <w:rPr>
          <w:ins w:id="58" w:author="April Fuen 1" w:date="2021-04-06T17:20:00Z"/>
        </w:rPr>
      </w:pPr>
      <w:ins w:id="59" w:author="April Fuen 1" w:date="2021-04-06T17:20:00Z">
        <w:r w:rsidRPr="00376A4A">
          <w:t>This procedure is used to modify an existing application UE-registration context as defined in 3GPP TS 23.501 [2], 3GPP TS 23.502 [3] and 3GPP TS 23.503 [</w:t>
        </w:r>
      </w:ins>
      <w:ins w:id="60" w:author="April Fuen 1" w:date="2021-04-07T13:02:00Z">
        <w:r w:rsidR="00964E2C">
          <w:t>re</w:t>
        </w:r>
      </w:ins>
      <w:ins w:id="61" w:author="April Fuen 1" w:date="2021-04-07T13:03:00Z">
        <w:r w:rsidR="00964E2C">
          <w:t>f</w:t>
        </w:r>
      </w:ins>
      <w:ins w:id="62" w:author="April Fuen 1" w:date="2021-04-06T17:20:00Z">
        <w:r w:rsidRPr="00376A4A">
          <w:t>14].</w:t>
        </w:r>
      </w:ins>
    </w:p>
    <w:p w14:paraId="36814CBB" w14:textId="77777777" w:rsidR="005F2691" w:rsidRPr="00376A4A" w:rsidRDefault="005F2691" w:rsidP="005F2691">
      <w:pPr>
        <w:rPr>
          <w:ins w:id="63" w:author="April Fuen 1" w:date="2021-04-06T17:20:00Z"/>
        </w:rPr>
      </w:pPr>
      <w:ins w:id="64" w:author="April Fuen 1" w:date="2021-04-06T17:20:00Z">
        <w:r w:rsidRPr="00376A4A">
          <w:t>Figure 4.2.3.2-1 illustrates the modification of access and mobility service information using HTTP PATCH method.</w:t>
        </w:r>
      </w:ins>
    </w:p>
    <w:p w14:paraId="337FFE74" w14:textId="54AB095D" w:rsidR="009F2EE5" w:rsidRDefault="007C740D" w:rsidP="005F2691">
      <w:pPr>
        <w:pStyle w:val="TH"/>
        <w:rPr>
          <w:ins w:id="65" w:author="April Fuen 1" w:date="2021-04-06T17:20:00Z"/>
        </w:rPr>
      </w:pPr>
      <w:ins w:id="66" w:author="April Fuen 1" w:date="2021-04-06T17:22:00Z">
        <w:r>
          <w:object w:dxaOrig="10121" w:dyaOrig="3311" w14:anchorId="7F2E4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9" o:title=""/>
            </v:shape>
            <o:OLEObject Type="Embed" ProgID="Visio.Drawing.15" ShapeID="_x0000_i1025" DrawAspect="Content" ObjectID="_1679312773" r:id="rId10"/>
          </w:object>
        </w:r>
      </w:ins>
    </w:p>
    <w:p w14:paraId="5CDCBB6A" w14:textId="1392908F" w:rsidR="005F2691" w:rsidRDefault="007C740D" w:rsidP="005F2691">
      <w:pPr>
        <w:pStyle w:val="TF"/>
        <w:rPr>
          <w:ins w:id="67" w:author="April Fuen 1" w:date="2021-04-06T17:20:00Z"/>
        </w:rPr>
      </w:pPr>
      <w:ins w:id="68" w:author="April Fuen 1" w:date="2021-04-06T17:21:00Z">
        <w:r w:rsidRPr="00376A4A">
          <w:t>Figure 4.2.3.2-1: Modification of access and mobility service information using HTTP PATCH</w:t>
        </w:r>
      </w:ins>
    </w:p>
    <w:p w14:paraId="5756EAE6" w14:textId="77777777" w:rsidR="00F715E2" w:rsidRPr="00376A4A" w:rsidRDefault="00F715E2" w:rsidP="00F715E2">
      <w:pPr>
        <w:rPr>
          <w:ins w:id="69" w:author="April Fuen 1" w:date="2021-04-06T17:28:00Z"/>
        </w:rPr>
      </w:pPr>
      <w:ins w:id="70" w:author="April Fuen 1" w:date="2021-04-06T17:28:00Z">
        <w:r w:rsidRPr="00376A4A">
          <w:t>The NF service consumer may modify the application UE-registration context information at any time (e.g. due to an AF UE-registration context modification or internal NF service consumer trigger) and invoke the Npcf_AMPolicyAuthorization_Update service operation by sending the HTTP PATCH request message to the resource URI representing the "Individual Application UE-Registration Context" resource, as shown in figure 4.2.3.2-1, step 1, with the modifications to apply.</w:t>
        </w:r>
      </w:ins>
    </w:p>
    <w:p w14:paraId="3C7E586A" w14:textId="77777777" w:rsidR="00F715E2" w:rsidRPr="00376A4A" w:rsidRDefault="00F715E2" w:rsidP="00F715E2">
      <w:pPr>
        <w:rPr>
          <w:ins w:id="71" w:author="April Fuen 1" w:date="2021-04-06T17:28:00Z"/>
          <w:rStyle w:val="B1Char"/>
        </w:rPr>
      </w:pPr>
      <w:ins w:id="72" w:author="April Fuen 1" w:date="2021-04-06T17:28:00Z">
        <w:r w:rsidRPr="00376A4A">
          <w:t xml:space="preserve">The JSON body within the PATCH request shall include the "AppUeRegistrationContextUpdateData" data type and shall be encoded according to </w:t>
        </w:r>
        <w:r w:rsidRPr="00F27773">
          <w:t>"JSON Merge Patch", as defined in IETF RFC 7396 [r3]</w:t>
        </w:r>
        <w:r w:rsidRPr="00376A4A">
          <w:rPr>
            <w:rStyle w:val="B1Char"/>
          </w:rPr>
          <w:t>.</w:t>
        </w:r>
      </w:ins>
    </w:p>
    <w:p w14:paraId="5612B2B3" w14:textId="77777777" w:rsidR="00F715E2" w:rsidRPr="00376A4A" w:rsidRDefault="00F715E2" w:rsidP="00F715E2">
      <w:pPr>
        <w:rPr>
          <w:ins w:id="73" w:author="April Fuen 1" w:date="2021-04-06T17:28:00Z"/>
        </w:rPr>
      </w:pPr>
      <w:ins w:id="74" w:author="April Fuen 1" w:date="2021-04-06T17:28:00Z">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"AppUeRegistrationContextUpdateData" data type as follows:</w:t>
        </w:r>
      </w:ins>
    </w:p>
    <w:p w14:paraId="265E4EDA" w14:textId="77777777" w:rsidR="00F715E2" w:rsidRPr="00376A4A" w:rsidRDefault="00F715E2" w:rsidP="00F715E2">
      <w:pPr>
        <w:pStyle w:val="B1"/>
        <w:rPr>
          <w:ins w:id="75" w:author="April Fuen 1" w:date="2021-04-06T17:28:00Z"/>
        </w:rPr>
      </w:pPr>
      <w:ins w:id="76" w:author="April Fuen 1" w:date="2021-04-06T17:28:00Z">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ins>
    </w:p>
    <w:p w14:paraId="0B03C229" w14:textId="77777777" w:rsidR="00F715E2" w:rsidRPr="00376A4A" w:rsidRDefault="00F715E2" w:rsidP="00F715E2">
      <w:pPr>
        <w:pStyle w:val="B1"/>
        <w:rPr>
          <w:ins w:id="77" w:author="April Fuen 1" w:date="2021-04-06T17:28:00Z"/>
        </w:rPr>
      </w:pPr>
      <w:ins w:id="78" w:author="April Fuen 1" w:date="2021-04-06T17:28:00Z">
        <w:r w:rsidRPr="00376A4A">
          <w:t>-</w:t>
        </w:r>
        <w:r w:rsidRPr="00376A4A">
          <w:tab/>
          <w:t>the NF service consumer may create or update the previously provided the access and mobility service information by setting the "ffs1" attribute to the currently applicable access and mobility requirements; and</w:t>
        </w:r>
      </w:ins>
    </w:p>
    <w:p w14:paraId="2A3C64E1" w14:textId="1490A876" w:rsidR="00F715E2" w:rsidRPr="00376A4A" w:rsidRDefault="00F715E2" w:rsidP="00F715E2">
      <w:pPr>
        <w:pStyle w:val="B1"/>
        <w:rPr>
          <w:ins w:id="79" w:author="April Fuen 1" w:date="2021-04-06T17:28:00Z"/>
        </w:rPr>
      </w:pPr>
      <w:ins w:id="80" w:author="April Fuen 1" w:date="2021-04-06T17:28:00Z">
        <w:r w:rsidRPr="00376A4A">
          <w:t>-</w:t>
        </w:r>
        <w:r w:rsidRPr="00376A4A">
          <w:tab/>
          <w:t>the NF service consumer may delete the previously provided attribute</w:t>
        </w:r>
      </w:ins>
      <w:ins w:id="81" w:author="April Fuen 1" w:date="2021-04-07T13:03:00Z">
        <w:r w:rsidR="00DC399C">
          <w:t>(s)</w:t>
        </w:r>
      </w:ins>
      <w:ins w:id="82" w:author="April Fuen 1" w:date="2021-04-06T17:28:00Z">
        <w:r w:rsidRPr="00376A4A">
          <w:t xml:space="preserve"> by </w:t>
        </w:r>
        <w:proofErr w:type="gramStart"/>
        <w:r w:rsidRPr="00376A4A">
          <w:t>setting  null</w:t>
        </w:r>
        <w:proofErr w:type="gramEnd"/>
        <w:r w:rsidRPr="00376A4A">
          <w:t xml:space="preserve"> value, to indicate the previously provided access and mobility service information does no longer apply.</w:t>
        </w:r>
      </w:ins>
    </w:p>
    <w:p w14:paraId="69F6D83D" w14:textId="77777777" w:rsidR="00F715E2" w:rsidRPr="00376A4A" w:rsidRDefault="00F715E2" w:rsidP="00F715E2">
      <w:pPr>
        <w:pStyle w:val="EditorsNote"/>
        <w:rPr>
          <w:ins w:id="83" w:author="April Fuen 1" w:date="2021-04-06T17:28:00Z"/>
        </w:rPr>
      </w:pPr>
      <w:ins w:id="84" w:author="April Fuen 1" w:date="2021-04-06T17:28:00Z">
        <w:r w:rsidRPr="00376A4A">
          <w:rPr>
            <w:lang w:eastAsia="zh-CN"/>
          </w:rPr>
          <w:t>Editor's Note:</w:t>
        </w:r>
        <w:r w:rsidRPr="00376A4A">
          <w:rPr>
            <w:lang w:eastAsia="zh-CN"/>
          </w:rPr>
          <w:tab/>
          <w:t>It is FFS the complete list of attributes the NF service consumer may include in the creation request.</w:t>
        </w:r>
      </w:ins>
    </w:p>
    <w:p w14:paraId="50A3718A" w14:textId="77777777" w:rsidR="00F715E2" w:rsidRPr="00376A4A" w:rsidRDefault="00F715E2" w:rsidP="00F715E2">
      <w:pPr>
        <w:rPr>
          <w:ins w:id="85" w:author="April Fuen 1" w:date="2021-04-06T17:28:00Z"/>
        </w:rPr>
      </w:pPr>
      <w:ins w:id="86" w:author="April Fuen 1" w:date="2021-04-06T17:28:00Z">
        <w:r w:rsidRPr="00376A4A">
          <w:t xml:space="preserve">The NF service consumer may also create, </w:t>
        </w:r>
        <w:proofErr w:type="gramStart"/>
        <w:r w:rsidRPr="00376A4A">
          <w:t>modify</w:t>
        </w:r>
        <w:proofErr w:type="gramEnd"/>
        <w:r w:rsidRPr="00376A4A">
          <w:t xml:space="preserve"> or remove events subscription information by sending the HTTP PATCH request message to the resource URI representing the "Individual Application UE-Registration Context" resource.</w:t>
        </w:r>
      </w:ins>
    </w:p>
    <w:p w14:paraId="29479366" w14:textId="77777777" w:rsidR="00F715E2" w:rsidRPr="00376A4A" w:rsidRDefault="00F715E2" w:rsidP="00F715E2">
      <w:pPr>
        <w:rPr>
          <w:ins w:id="87" w:author="April Fuen 1" w:date="2021-04-06T17:28:00Z"/>
        </w:rPr>
      </w:pPr>
      <w:ins w:id="88" w:author="April Fuen 1" w:date="2021-04-06T17:28:00Z">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ins>
    </w:p>
    <w:p w14:paraId="39EE88D8" w14:textId="77777777" w:rsidR="00F715E2" w:rsidRPr="00376A4A" w:rsidRDefault="00F715E2" w:rsidP="00F715E2">
      <w:pPr>
        <w:rPr>
          <w:ins w:id="89" w:author="April Fuen 1" w:date="2021-04-06T17:28:00Z"/>
        </w:rPr>
      </w:pPr>
      <w:ins w:id="90" w:author="April Fuen 1" w:date="2021-04-06T17:28:00Z">
        <w:r w:rsidRPr="00376A4A">
          <w:t>The NF service consumer shall update existing event subscription information by including an updated value of the "evSubsc" attribute of the "AmEventsSubscDataRm" data type as follows:</w:t>
        </w:r>
      </w:ins>
    </w:p>
    <w:p w14:paraId="0F04A9AD" w14:textId="77777777" w:rsidR="00F715E2" w:rsidRPr="00376A4A" w:rsidRDefault="00F715E2" w:rsidP="00F715E2">
      <w:pPr>
        <w:pStyle w:val="B1"/>
        <w:rPr>
          <w:ins w:id="91" w:author="April Fuen 1" w:date="2021-04-06T17:28:00Z"/>
        </w:rPr>
      </w:pPr>
      <w:ins w:id="92" w:author="April Fuen 1" w:date="2021-04-06T17:28:00Z">
        <w:r w:rsidRPr="00376A4A">
          <w:t>-</w:t>
        </w:r>
        <w:r w:rsidRPr="00376A4A">
          <w:tab/>
          <w:t>the "eventNotifUri" attribute may include an updated value of the callback URI; and</w:t>
        </w:r>
      </w:ins>
    </w:p>
    <w:p w14:paraId="40EE1835" w14:textId="77777777" w:rsidR="00F715E2" w:rsidRPr="00376A4A" w:rsidRDefault="00F715E2" w:rsidP="00F715E2">
      <w:pPr>
        <w:pStyle w:val="B1"/>
        <w:rPr>
          <w:ins w:id="93" w:author="April Fuen 1" w:date="2021-04-06T17:28:00Z"/>
        </w:rPr>
      </w:pPr>
      <w:ins w:id="94" w:author="April Fuen 1" w:date="2021-04-06T17:28:00Z">
        <w:r w:rsidRPr="00376A4A">
          <w:t>-</w:t>
        </w:r>
        <w:r w:rsidRPr="00376A4A">
          <w:tab/>
          <w:t>the "events" attribute shall include the new complete list of subscribed events.</w:t>
        </w:r>
      </w:ins>
    </w:p>
    <w:p w14:paraId="0923723D" w14:textId="468969A3" w:rsidR="00F715E2" w:rsidRPr="00376A4A" w:rsidRDefault="00F715E2" w:rsidP="00F715E2">
      <w:pPr>
        <w:pStyle w:val="NO"/>
        <w:rPr>
          <w:ins w:id="95" w:author="April Fuen 1" w:date="2021-04-06T17:28:00Z"/>
        </w:rPr>
      </w:pPr>
      <w:ins w:id="96" w:author="April Fuen 1" w:date="2021-04-06T17:28:00Z">
        <w:r w:rsidRPr="00376A4A">
          <w:lastRenderedPageBreak/>
          <w:t>NOTE:</w:t>
        </w:r>
        <w:r w:rsidRPr="00376A4A">
          <w:tab/>
        </w:r>
      </w:ins>
      <w:ins w:id="97" w:author="April Fuen 1" w:date="2021-04-07T13:06:00Z">
        <w:r w:rsidR="00D20E0E">
          <w:t>W</w:t>
        </w:r>
      </w:ins>
      <w:ins w:id="98" w:author="April Fuen 1" w:date="2021-04-06T17:28:00Z">
        <w:r w:rsidRPr="00376A4A">
          <w:t>hen the NF service consumer requests to remove an event, this event is not included in the "events" attribute.</w:t>
        </w:r>
      </w:ins>
    </w:p>
    <w:p w14:paraId="2FE23E7D" w14:textId="77777777" w:rsidR="00F715E2" w:rsidRPr="00376A4A" w:rsidRDefault="00F715E2" w:rsidP="00F715E2">
      <w:pPr>
        <w:rPr>
          <w:ins w:id="99" w:author="April Fuen 1" w:date="2021-04-06T17:28:00Z"/>
        </w:rPr>
      </w:pPr>
      <w:ins w:id="100" w:author="April Fuen 1" w:date="2021-04-06T17:28:00Z">
        <w:r w:rsidRPr="00376A4A">
          <w:t>The NF service consumer shall remove existing event subscription information by setting to null the "evSubsc" attribute.</w:t>
        </w:r>
      </w:ins>
    </w:p>
    <w:p w14:paraId="15842152" w14:textId="77777777" w:rsidR="00F715E2" w:rsidRPr="00376A4A" w:rsidRDefault="00F715E2" w:rsidP="00F715E2">
      <w:pPr>
        <w:pStyle w:val="EditorsNote"/>
        <w:rPr>
          <w:ins w:id="101" w:author="April Fuen 1" w:date="2021-04-06T17:28:00Z"/>
          <w:lang w:eastAsia="zh-CN"/>
        </w:rPr>
      </w:pPr>
      <w:ins w:id="102" w:author="April Fuen 1" w:date="2021-04-06T17:28:00Z">
        <w:r w:rsidRPr="00376A4A">
          <w:rPr>
            <w:lang w:eastAsia="zh-CN"/>
          </w:rPr>
          <w:t>Editor's Note:</w:t>
        </w:r>
        <w:r w:rsidRPr="00376A4A">
          <w:rPr>
            <w:lang w:eastAsia="zh-CN"/>
          </w:rPr>
          <w:tab/>
          <w:t>Error and redirection responses are FFS.</w:t>
        </w:r>
      </w:ins>
    </w:p>
    <w:p w14:paraId="08FF0D73" w14:textId="1CCDD175" w:rsidR="00F715E2" w:rsidRPr="00376A4A" w:rsidRDefault="00F715E2" w:rsidP="00F715E2">
      <w:pPr>
        <w:rPr>
          <w:ins w:id="103" w:author="April Fuen 1" w:date="2021-04-06T17:28:00Z"/>
        </w:rPr>
      </w:pPr>
      <w:ins w:id="104" w:author="April Fuen 1" w:date="2021-04-06T17:28:00Z">
        <w:r w:rsidRPr="00376A4A">
          <w:t xml:space="preserve">If the request is accepted, the PCF shall update the </w:t>
        </w:r>
      </w:ins>
      <w:ins w:id="105" w:author="April Fuen 1" w:date="2021-04-07T13:09:00Z">
        <w:r w:rsidR="0065774A">
          <w:t>UE-registration related service</w:t>
        </w:r>
      </w:ins>
      <w:ins w:id="106" w:author="April Fuen 1" w:date="2021-04-06T17:28:00Z">
        <w:r w:rsidRPr="00376A4A">
          <w:t xml:space="preserve"> information with the new information received. Due to the updated service information,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[r1].</w:t>
        </w:r>
      </w:ins>
    </w:p>
    <w:p w14:paraId="3BB3B345" w14:textId="0152ED03" w:rsidR="00F715E2" w:rsidRPr="00376A4A" w:rsidRDefault="00F715E2" w:rsidP="00F715E2">
      <w:pPr>
        <w:rPr>
          <w:ins w:id="107" w:author="April Fuen 1" w:date="2021-04-06T17:28:00Z"/>
        </w:rPr>
      </w:pPr>
      <w:ins w:id="108" w:author="April Fuen 1" w:date="2021-04-06T17:28:00Z">
        <w:r w:rsidRPr="00376A4A">
          <w:t xml:space="preserve">The PCF shall reply with the HTTP </w:t>
        </w:r>
      </w:ins>
      <w:ins w:id="109" w:author="April Fuen 1" w:date="2021-04-07T13:10:00Z">
        <w:r w:rsidR="008F0874" w:rsidRPr="00376A4A">
          <w:t>"</w:t>
        </w:r>
        <w:r w:rsidR="008F0874">
          <w:t>200 OK</w:t>
        </w:r>
        <w:r w:rsidR="008F0874" w:rsidRPr="00376A4A">
          <w:t>"</w:t>
        </w:r>
        <w:r w:rsidR="008F0874">
          <w:t xml:space="preserve"> </w:t>
        </w:r>
      </w:ins>
      <w:ins w:id="110" w:author="April Fuen 1" w:date="2021-04-06T17:28:00Z">
        <w:r w:rsidRPr="00376A4A">
          <w:t>response message to the NF service consumer and shall include the "AppUeRegistrationContextRespData" data type payload body which shall include:</w:t>
        </w:r>
      </w:ins>
    </w:p>
    <w:p w14:paraId="77F12445" w14:textId="77777777" w:rsidR="00F715E2" w:rsidRPr="00376A4A" w:rsidRDefault="00F715E2" w:rsidP="00F715E2">
      <w:pPr>
        <w:pStyle w:val="B1"/>
        <w:rPr>
          <w:ins w:id="111" w:author="April Fuen 1" w:date="2021-04-06T17:28:00Z"/>
        </w:rPr>
      </w:pPr>
      <w:ins w:id="112" w:author="April Fuen 1" w:date="2021-04-06T17:28:00Z">
        <w:r w:rsidRPr="00376A4A">
          <w:t>-</w:t>
        </w:r>
        <w:r w:rsidRPr="00376A4A">
          <w:tab/>
          <w:t>the representation of the modified "Individual Application UE registration Context" resource within the "AppUeRegistrationContextRespData"; and</w:t>
        </w:r>
      </w:ins>
    </w:p>
    <w:p w14:paraId="790972D5" w14:textId="77777777" w:rsidR="00F715E2" w:rsidRPr="00376A4A" w:rsidRDefault="00F715E2" w:rsidP="00F715E2">
      <w:pPr>
        <w:pStyle w:val="B1"/>
        <w:rPr>
          <w:ins w:id="113" w:author="April Fuen 1" w:date="2021-04-06T17:28:00Z"/>
        </w:rPr>
      </w:pPr>
      <w:ins w:id="114" w:author="April Fuen 1" w:date="2021-04-06T17:28:00Z">
        <w:r w:rsidRPr="00376A4A">
          <w:t>-</w:t>
        </w:r>
        <w:r w:rsidRPr="00376A4A">
          <w:tab/>
          <w:t>when the request included the modification to access and mobility policy changes event(s):</w:t>
        </w:r>
      </w:ins>
    </w:p>
    <w:p w14:paraId="7A875AAC" w14:textId="16F4A161" w:rsidR="00F715E2" w:rsidRPr="00376A4A" w:rsidRDefault="00F715E2" w:rsidP="00F715E2">
      <w:pPr>
        <w:pStyle w:val="B2"/>
        <w:rPr>
          <w:ins w:id="115" w:author="April Fuen 1" w:date="2021-04-06T17:28:00Z"/>
        </w:rPr>
      </w:pPr>
      <w:ins w:id="116" w:author="April Fuen 1" w:date="2021-04-06T17:28:00Z">
        <w:r>
          <w:t>a)</w:t>
        </w:r>
        <w:r w:rsidRPr="00376A4A">
          <w:tab/>
          <w:t xml:space="preserve">the representation of the </w:t>
        </w:r>
        <w:r w:rsidRPr="00376A4A">
          <w:rPr>
            <w:rFonts w:ascii="Calibri" w:hAnsi="Calibri"/>
          </w:rPr>
          <w:t>"</w:t>
        </w:r>
        <w:r w:rsidRPr="00376A4A">
          <w:t>AM Events Subscription</w:t>
        </w:r>
        <w:r w:rsidRPr="00376A4A">
          <w:rPr>
            <w:rFonts w:ascii="Calibri" w:hAnsi="Calibri"/>
          </w:rPr>
          <w:t xml:space="preserve">" </w:t>
        </w:r>
        <w:r w:rsidRPr="00376A4A">
          <w:t>sub-resource within the "</w:t>
        </w:r>
      </w:ins>
      <w:ins w:id="117" w:author="April Fuen 1" w:date="2021-04-07T13:17:00Z">
        <w:r w:rsidR="00364BB6">
          <w:t>evSubsc</w:t>
        </w:r>
      </w:ins>
      <w:ins w:id="118" w:author="April Fuen 1" w:date="2021-04-06T17:28:00Z">
        <w:r w:rsidRPr="00376A4A">
          <w:t>" attribute; and</w:t>
        </w:r>
      </w:ins>
    </w:p>
    <w:p w14:paraId="35AE7E15" w14:textId="4CC230F2" w:rsidR="00F715E2" w:rsidRPr="00376A4A" w:rsidRDefault="00F715E2" w:rsidP="00F715E2">
      <w:pPr>
        <w:pStyle w:val="B2"/>
        <w:rPr>
          <w:ins w:id="119" w:author="April Fuen 1" w:date="2021-04-06T17:28:00Z"/>
        </w:rPr>
      </w:pPr>
      <w:ins w:id="120" w:author="April Fuen 1" w:date="2021-04-06T17:28:00Z">
        <w:r>
          <w:t>b)</w:t>
        </w:r>
        <w:r w:rsidRPr="00376A4A">
          <w:tab/>
          <w:t>when the PCF determined the subscribed event(s) matched, the corresponding event</w:t>
        </w:r>
      </w:ins>
      <w:ins w:id="121" w:author="April Fuen 1" w:date="2021-04-07T13:20:00Z">
        <w:r w:rsidR="00C322A5">
          <w:t>(s)</w:t>
        </w:r>
      </w:ins>
      <w:ins w:id="122" w:author="April Fuen 1" w:date="2021-04-06T17:28:00Z">
        <w:r w:rsidRPr="00376A4A">
          <w:t xml:space="preserve"> notification encoded within "</w:t>
        </w:r>
      </w:ins>
      <w:ins w:id="123" w:author="April Fuen 1" w:date="2021-04-07T13:20:00Z">
        <w:r w:rsidR="00894865">
          <w:t>evNotifs</w:t>
        </w:r>
      </w:ins>
      <w:ins w:id="124" w:author="April Fuen 1" w:date="2021-04-06T17:28:00Z">
        <w:r w:rsidRPr="00376A4A">
          <w:t xml:space="preserve">" </w:t>
        </w:r>
      </w:ins>
      <w:ins w:id="125" w:author="April Fuen 1" w:date="2021-04-07T13:21:00Z">
        <w:r w:rsidR="00F4632F">
          <w:t>attribute</w:t>
        </w:r>
      </w:ins>
      <w:ins w:id="126" w:author="April Fuen 1" w:date="2021-04-06T17:28:00Z">
        <w:r w:rsidRPr="00376A4A">
          <w:t>.</w:t>
        </w:r>
      </w:ins>
    </w:p>
    <w:p w14:paraId="0227C060" w14:textId="77777777" w:rsidR="00F715E2" w:rsidRPr="00376A4A" w:rsidRDefault="00F715E2" w:rsidP="00F715E2">
      <w:pPr>
        <w:rPr>
          <w:ins w:id="127" w:author="April Fuen 1" w:date="2021-04-06T17:28:00Z"/>
        </w:rPr>
      </w:pPr>
      <w:ins w:id="128" w:author="April Fuen 1" w:date="2021-04-06T17:28:00Z">
        <w:r w:rsidRPr="00376A4A">
          <w:t>The HTTP response message towards the NF service consumer should take place before or in parallel with any required access and mobility policy provisioning towards the SMF.</w:t>
        </w:r>
      </w:ins>
    </w:p>
    <w:p w14:paraId="1D1B03A5" w14:textId="2BA0EAA8" w:rsidR="005F2691" w:rsidRPr="00E12D5F" w:rsidRDefault="005F2691" w:rsidP="009F2EE5"/>
    <w:p w14:paraId="50518008" w14:textId="77777777" w:rsidR="009F2EE5" w:rsidRPr="00E12D5F" w:rsidRDefault="009F2EE5" w:rsidP="009F2EE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7AD945" w14:textId="77777777" w:rsidR="00421F3A" w:rsidRPr="00376A4A" w:rsidRDefault="00421F3A" w:rsidP="00421F3A">
      <w:pPr>
        <w:pStyle w:val="Heading4"/>
        <w:rPr>
          <w:ins w:id="129" w:author="April Fuen 1" w:date="2021-04-06T17:28:00Z"/>
        </w:rPr>
      </w:pPr>
      <w:ins w:id="130" w:author="April Fuen 1" w:date="2021-04-06T17:28:00Z">
        <w:r w:rsidRPr="00376A4A">
          <w:t>4.2.3.3</w:t>
        </w:r>
        <w:r w:rsidRPr="00376A4A">
          <w:tab/>
          <w:t>Modification of application detection control information</w:t>
        </w:r>
      </w:ins>
    </w:p>
    <w:p w14:paraId="5CEDEE74" w14:textId="77777777" w:rsidR="00421F3A" w:rsidRPr="00376A4A" w:rsidRDefault="00421F3A" w:rsidP="00421F3A">
      <w:pPr>
        <w:pStyle w:val="EditorsNote"/>
        <w:rPr>
          <w:ins w:id="131" w:author="April Fuen 1" w:date="2021-04-06T17:28:00Z"/>
        </w:rPr>
      </w:pPr>
      <w:ins w:id="132" w:author="April Fuen 1" w:date="2021-04-06T17:28:00Z">
        <w:r w:rsidRPr="00376A4A">
          <w:rPr>
            <w:lang w:eastAsia="zh-CN"/>
          </w:rPr>
          <w:t>Editor's Note:</w:t>
        </w:r>
        <w:r w:rsidRPr="00376A4A">
          <w:rPr>
            <w:lang w:eastAsia="zh-CN"/>
          </w:rPr>
          <w:tab/>
          <w:t>It is FFS</w:t>
        </w:r>
        <w:r>
          <w:rPr>
            <w:lang w:eastAsia="zh-CN"/>
          </w:rPr>
          <w:t>.</w:t>
        </w:r>
      </w:ins>
    </w:p>
    <w:p w14:paraId="61A98F37" w14:textId="77777777" w:rsidR="009F2EE5" w:rsidRPr="00E12D5F" w:rsidRDefault="009F2EE5" w:rsidP="009F2EE5"/>
    <w:p w14:paraId="40E828CB" w14:textId="77777777" w:rsidR="009F2EE5" w:rsidRPr="00E12D5F" w:rsidRDefault="009F2EE5" w:rsidP="009F2EE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15EEAD" w14:textId="2E7A9B59" w:rsidR="00421F3A" w:rsidRPr="00376A4A" w:rsidRDefault="00421F3A" w:rsidP="00421F3A">
      <w:pPr>
        <w:pStyle w:val="Heading4"/>
        <w:rPr>
          <w:ins w:id="133" w:author="April Fuen 1" w:date="2021-04-06T17:29:00Z"/>
        </w:rPr>
      </w:pPr>
      <w:ins w:id="134" w:author="April Fuen 1" w:date="2021-04-06T17:29:00Z">
        <w:r w:rsidRPr="00376A4A">
          <w:t>4.2.3.4</w:t>
        </w:r>
        <w:r w:rsidRPr="00376A4A">
          <w:tab/>
        </w:r>
      </w:ins>
      <w:ins w:id="135" w:author="April Fuen 1" w:date="2021-04-07T13:22:00Z">
        <w:r w:rsidR="004175F6">
          <w:t>Modification of the s</w:t>
        </w:r>
      </w:ins>
      <w:ins w:id="136" w:author="April Fuen 1" w:date="2021-04-06T17:29:00Z">
        <w:r w:rsidRPr="00376A4A">
          <w:t>ubscription to access and mobility policy changes outcome</w:t>
        </w:r>
      </w:ins>
    </w:p>
    <w:p w14:paraId="7172502A" w14:textId="77777777" w:rsidR="00421F3A" w:rsidRPr="00376A4A" w:rsidRDefault="00421F3A" w:rsidP="00421F3A">
      <w:pPr>
        <w:pStyle w:val="EditorsNote"/>
        <w:rPr>
          <w:ins w:id="137" w:author="April Fuen 1" w:date="2021-04-06T17:29:00Z"/>
        </w:rPr>
      </w:pPr>
      <w:ins w:id="138" w:author="April Fuen 1" w:date="2021-04-06T17:29:00Z">
        <w:r w:rsidRPr="00376A4A">
          <w:rPr>
            <w:lang w:eastAsia="zh-CN"/>
          </w:rPr>
          <w:t>Editor's Note:</w:t>
        </w:r>
        <w:r w:rsidRPr="00376A4A">
          <w:rPr>
            <w:lang w:eastAsia="zh-CN"/>
          </w:rPr>
          <w:tab/>
          <w:t>It is FFS</w:t>
        </w:r>
        <w:r>
          <w:rPr>
            <w:lang w:eastAsia="zh-CN"/>
          </w:rPr>
          <w:t>.</w:t>
        </w:r>
      </w:ins>
    </w:p>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A682B" w14:textId="77777777" w:rsidR="00E664B7" w:rsidRDefault="00E664B7">
      <w:r>
        <w:separator/>
      </w:r>
    </w:p>
  </w:endnote>
  <w:endnote w:type="continuationSeparator" w:id="0">
    <w:p w14:paraId="6904B656" w14:textId="77777777" w:rsidR="00E664B7" w:rsidRDefault="00E6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8F675" w14:textId="77777777" w:rsidR="00E664B7" w:rsidRDefault="00E664B7">
      <w:r>
        <w:separator/>
      </w:r>
    </w:p>
  </w:footnote>
  <w:footnote w:type="continuationSeparator" w:id="0">
    <w:p w14:paraId="258AEF77" w14:textId="77777777" w:rsidR="00E664B7" w:rsidRDefault="00E6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6318D"/>
    <w:rsid w:val="00071781"/>
    <w:rsid w:val="0007224A"/>
    <w:rsid w:val="000A316E"/>
    <w:rsid w:val="000F14A5"/>
    <w:rsid w:val="00100754"/>
    <w:rsid w:val="00180119"/>
    <w:rsid w:val="001C0B57"/>
    <w:rsid w:val="001E3FFD"/>
    <w:rsid w:val="002154DB"/>
    <w:rsid w:val="00250CC1"/>
    <w:rsid w:val="002672A3"/>
    <w:rsid w:val="002946B2"/>
    <w:rsid w:val="002E1EB8"/>
    <w:rsid w:val="002E405B"/>
    <w:rsid w:val="002F0743"/>
    <w:rsid w:val="00347209"/>
    <w:rsid w:val="0036367B"/>
    <w:rsid w:val="00364BB6"/>
    <w:rsid w:val="00380920"/>
    <w:rsid w:val="003B31B6"/>
    <w:rsid w:val="004175F6"/>
    <w:rsid w:val="00421F3A"/>
    <w:rsid w:val="004E5BA8"/>
    <w:rsid w:val="005706C8"/>
    <w:rsid w:val="005C4211"/>
    <w:rsid w:val="005F2691"/>
    <w:rsid w:val="0065774A"/>
    <w:rsid w:val="006C5FED"/>
    <w:rsid w:val="006E45FF"/>
    <w:rsid w:val="00743A03"/>
    <w:rsid w:val="00760785"/>
    <w:rsid w:val="007C740D"/>
    <w:rsid w:val="0080570C"/>
    <w:rsid w:val="00821312"/>
    <w:rsid w:val="00851B25"/>
    <w:rsid w:val="00877B28"/>
    <w:rsid w:val="00894865"/>
    <w:rsid w:val="008F0874"/>
    <w:rsid w:val="00952C37"/>
    <w:rsid w:val="00964E2C"/>
    <w:rsid w:val="009F2EE5"/>
    <w:rsid w:val="00A05A60"/>
    <w:rsid w:val="00A227BA"/>
    <w:rsid w:val="00AF3599"/>
    <w:rsid w:val="00C006B9"/>
    <w:rsid w:val="00C322A5"/>
    <w:rsid w:val="00C373E8"/>
    <w:rsid w:val="00CC3F85"/>
    <w:rsid w:val="00CD6948"/>
    <w:rsid w:val="00CE2093"/>
    <w:rsid w:val="00D20E0E"/>
    <w:rsid w:val="00D27A43"/>
    <w:rsid w:val="00D53623"/>
    <w:rsid w:val="00D950BD"/>
    <w:rsid w:val="00DB336E"/>
    <w:rsid w:val="00DC399C"/>
    <w:rsid w:val="00DE518C"/>
    <w:rsid w:val="00E25CD3"/>
    <w:rsid w:val="00E664B7"/>
    <w:rsid w:val="00E71E86"/>
    <w:rsid w:val="00ED688C"/>
    <w:rsid w:val="00ED7B1A"/>
    <w:rsid w:val="00EF1711"/>
    <w:rsid w:val="00F0113F"/>
    <w:rsid w:val="00F143AA"/>
    <w:rsid w:val="00F17C6F"/>
    <w:rsid w:val="00F21766"/>
    <w:rsid w:val="00F27773"/>
    <w:rsid w:val="00F41567"/>
    <w:rsid w:val="00F4632F"/>
    <w:rsid w:val="00F715E2"/>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E71E86"/>
    <w:rPr>
      <w:rFonts w:eastAsia="DengXian"/>
      <w:i/>
      <w:color w:val="0000FF"/>
    </w:rPr>
  </w:style>
  <w:style w:type="character" w:customStyle="1" w:styleId="B1Char">
    <w:name w:val="B1 Char"/>
    <w:link w:val="B1"/>
    <w:qFormat/>
    <w:rsid w:val="001C0B57"/>
    <w:rPr>
      <w:rFonts w:ascii="Times New Roman" w:hAnsi="Times New Roman"/>
      <w:lang w:val="en-GB"/>
    </w:rPr>
  </w:style>
  <w:style w:type="character" w:customStyle="1" w:styleId="EditorsNoteChar">
    <w:name w:val="Editor's Note Char"/>
    <w:aliases w:val="EN Char"/>
    <w:link w:val="EditorsNote"/>
    <w:rsid w:val="001C0B57"/>
    <w:rPr>
      <w:rFonts w:ascii="Times New Roman" w:hAnsi="Times New Roman"/>
      <w:color w:val="FF0000"/>
      <w:lang w:val="en-GB"/>
    </w:rPr>
  </w:style>
  <w:style w:type="character" w:customStyle="1" w:styleId="NOZchn">
    <w:name w:val="NO Zchn"/>
    <w:link w:val="NO"/>
    <w:rsid w:val="0006318D"/>
    <w:rPr>
      <w:rFonts w:ascii="Times New Roman" w:hAnsi="Times New Roman"/>
      <w:lang w:val="en-GB"/>
    </w:rPr>
  </w:style>
  <w:style w:type="character" w:customStyle="1" w:styleId="EXCar">
    <w:name w:val="EX Car"/>
    <w:link w:val="EX"/>
    <w:rsid w:val="00347209"/>
    <w:rPr>
      <w:rFonts w:ascii="Times New Roman" w:hAnsi="Times New Roman"/>
      <w:lang w:val="en-GB"/>
    </w:rPr>
  </w:style>
  <w:style w:type="character" w:customStyle="1" w:styleId="EWChar">
    <w:name w:val="EW Char"/>
    <w:link w:val="EW"/>
    <w:locked/>
    <w:rsid w:val="000A316E"/>
    <w:rPr>
      <w:rFonts w:ascii="Times New Roman" w:hAnsi="Times New Roman"/>
      <w:lang w:val="en-GB"/>
    </w:rPr>
  </w:style>
  <w:style w:type="character" w:customStyle="1" w:styleId="B2Char">
    <w:name w:val="B2 Char"/>
    <w:link w:val="B2"/>
    <w:qFormat/>
    <w:rsid w:val="00F715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4</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22</cp:revision>
  <cp:lastPrinted>1899-12-31T23:00:00Z</cp:lastPrinted>
  <dcterms:created xsi:type="dcterms:W3CDTF">2021-04-07T11:02:00Z</dcterms:created>
  <dcterms:modified xsi:type="dcterms:W3CDTF">2021-04-07T12:47:00Z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