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994311"/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C3-20502</w:t>
      </w:r>
      <w:r>
        <w:rPr>
          <w:b/>
          <w:noProof/>
          <w:sz w:val="24"/>
        </w:rPr>
        <w:t>6</w:t>
      </w:r>
      <w:bookmarkStart w:id="1" w:name="_GoBack"/>
      <w:bookmarkEnd w:id="1"/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bookmarkEnd w:id="0"/>
    <w:p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eastAsia="ko-KR"/>
        </w:rPr>
      </w:pPr>
      <w:r>
        <w:rPr>
          <w:rFonts w:cs="Arial"/>
          <w:bCs/>
          <w:sz w:val="24"/>
          <w:szCs w:val="24"/>
        </w:rPr>
        <w:t xml:space="preserve">3GPP </w:t>
      </w:r>
      <w:bookmarkStart w:id="2" w:name="OLE_LINK50"/>
      <w:bookmarkStart w:id="3" w:name="OLE_LINK51"/>
      <w:bookmarkStart w:id="4" w:name="OLE_LINK52"/>
      <w:r>
        <w:rPr>
          <w:rFonts w:cs="Arial"/>
          <w:bCs/>
          <w:sz w:val="24"/>
          <w:szCs w:val="24"/>
        </w:rPr>
        <w:t>TSG SA</w:t>
      </w:r>
      <w:bookmarkEnd w:id="2"/>
      <w:bookmarkEnd w:id="3"/>
      <w:bookmarkEnd w:id="4"/>
      <w:r>
        <w:rPr>
          <w:rFonts w:cs="Arial"/>
          <w:bCs/>
          <w:sz w:val="24"/>
          <w:szCs w:val="24"/>
        </w:rPr>
        <w:t xml:space="preserve"> Meeting #SP-89E</w:t>
      </w:r>
      <w:r>
        <w:rPr>
          <w:rFonts w:cs="Arial"/>
          <w:bCs/>
          <w:sz w:val="24"/>
          <w:szCs w:val="24"/>
        </w:rPr>
        <w:tab/>
        <w:t>SP-200880</w:t>
      </w:r>
    </w:p>
    <w:p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>15 - 21 September 2020, Electronic meeting</w:t>
      </w:r>
      <w:r>
        <w:rPr>
          <w:color w:val="0000FF"/>
          <w:sz w:val="20"/>
        </w:rPr>
        <w:tab/>
        <w:t xml:space="preserve">(e-mail revision 3 of </w:t>
      </w:r>
      <w:r>
        <w:rPr>
          <w:rFonts w:cs="Arial"/>
          <w:bCs/>
          <w:color w:val="0000FF"/>
          <w:sz w:val="20"/>
        </w:rPr>
        <w:t>SP-200775</w:t>
      </w:r>
      <w:r>
        <w:rPr>
          <w:color w:val="0000FF"/>
          <w:sz w:val="20"/>
        </w:rPr>
        <w:t>)</w:t>
      </w:r>
    </w:p>
    <w:p>
      <w:pPr>
        <w:tabs>
          <w:tab w:val="right" w:pos="9639"/>
        </w:tabs>
        <w:rPr>
          <w:rFonts w:ascii="Arial" w:hAnsi="Arial" w:cs="Arial"/>
          <w:sz w:val="24"/>
          <w:szCs w:val="24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the stage 2 aspects of MINT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 on the stage 2 aspects of MINT (SP-200654 / C1-205332)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7"/>
    <w:bookmarkEnd w:id="8"/>
    <w:bookmarkEnd w:id="9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MINT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>
        <w:rPr>
          <w:rFonts w:ascii="Arial" w:hAnsi="Arial" w:cs="Arial"/>
          <w:b/>
          <w:sz w:val="22"/>
          <w:szCs w:val="22"/>
        </w:rPr>
        <w:t>TSG SA</w:t>
      </w:r>
      <w:bookmarkEnd w:id="10"/>
      <w:bookmarkEnd w:id="11"/>
      <w:bookmarkEnd w:id="12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TSG CT, SA2, </w:t>
      </w:r>
      <w:r>
        <w:rPr>
          <w:rFonts w:ascii="Arial" w:hAnsi="Arial" w:cs="Arial"/>
          <w:b/>
          <w:bCs/>
          <w:sz w:val="22"/>
          <w:szCs w:val="22"/>
          <w:lang w:val="sv-SE"/>
        </w:rPr>
        <w:t>SA3, CT3, CT4</w:t>
      </w:r>
    </w:p>
    <w:bookmarkEnd w:id="13"/>
    <w:bookmarkEnd w:id="14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</w:rPr>
      </w:pPr>
      <w:r>
        <w:rPr>
          <w:rFonts w:ascii="Arial" w:eastAsia="Batang" w:hAnsi="Arial" w:cs="Arial"/>
          <w:b/>
          <w:lang w:eastAsia="en-US"/>
        </w:rPr>
        <w:t>Name:</w:t>
      </w:r>
      <w:r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</w:rPr>
        <w:t>Hyunsook Kim</w:t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>
        <w:rPr>
          <w:rFonts w:ascii="Arial" w:eastAsia="Batang" w:hAnsi="Arial" w:cs="Arial"/>
          <w:b/>
          <w:lang w:eastAsia="en-US"/>
        </w:rPr>
        <w:t>E-mail Address:</w:t>
      </w:r>
      <w:r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</w:rPr>
        <w:t xml:space="preserve">hyuns.kim at lge dot </w:t>
      </w:r>
      <w:r>
        <w:rPr>
          <w:rFonts w:ascii="Arial" w:eastAsia="Batang" w:hAnsi="Arial" w:cs="Arial"/>
          <w:bCs/>
          <w:lang w:eastAsia="en-US"/>
        </w:rPr>
        <w:t>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N/A</w:t>
      </w:r>
    </w:p>
    <w:p>
      <w:pPr>
        <w:rPr>
          <w:rFonts w:ascii="Arial" w:hAnsi="Arial" w:cs="Arial"/>
        </w:rPr>
      </w:pPr>
    </w:p>
    <w:p>
      <w:pPr>
        <w:pStyle w:val="Heading1"/>
      </w:pPr>
      <w:r>
        <w:t>1</w:t>
      </w:r>
      <w:r>
        <w:tab/>
        <w:t>Overall description</w:t>
      </w:r>
    </w:p>
    <w:p>
      <w:pPr>
        <w:rPr>
          <w:lang w:eastAsia="ko-KR"/>
        </w:rPr>
      </w:pPr>
      <w:r>
        <w:rPr>
          <w:lang w:eastAsia="ko-KR"/>
        </w:rPr>
        <w:t>TSG SA thanks CT1 for the LS [SP-200654 / C1-205332] on the stage 2 aspects of MINT.</w:t>
      </w:r>
    </w:p>
    <w:p>
      <w:pPr>
        <w:rPr>
          <w:lang w:eastAsia="ko-KR"/>
        </w:rPr>
      </w:pPr>
      <w:r>
        <w:rPr>
          <w:lang w:eastAsia="ko-KR"/>
        </w:rPr>
        <w:t xml:space="preserve">TSG SA has discussed the matter in their SA#89-e meeting and agreed that CT1 has a study item including </w:t>
      </w:r>
    </w:p>
    <w:p>
      <w:pPr>
        <w:rPr>
          <w:lang w:eastAsia="ko-KR"/>
        </w:rPr>
      </w:pPr>
      <w:r>
        <w:rPr>
          <w:lang w:eastAsia="ko-KR"/>
        </w:rPr>
        <w:t>a) How one PLMN failure does not lead to signalling overload in other PLMNs; and</w:t>
      </w:r>
    </w:p>
    <w:p>
      <w:pPr>
        <w:rPr>
          <w:lang w:eastAsia="ko-KR"/>
        </w:rPr>
      </w:pPr>
      <w:r>
        <w:rPr>
          <w:lang w:eastAsia="ko-KR"/>
        </w:rPr>
        <w:t>b) how to avoid “returning UEs” overloading the PLMN that had earlier failed.</w:t>
      </w:r>
    </w:p>
    <w:p>
      <w:pPr>
        <w:rPr>
          <w:lang w:eastAsia="ko-KR"/>
        </w:rPr>
      </w:pPr>
      <w:r>
        <w:rPr>
          <w:rFonts w:hint="eastAsia"/>
          <w:lang w:eastAsia="ko-KR"/>
        </w:rPr>
        <w:t>When the study is completed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then CT1 should consult with </w:t>
      </w:r>
      <w:r>
        <w:rPr>
          <w:lang w:eastAsia="ko-KR"/>
        </w:rPr>
        <w:t xml:space="preserve">SA and </w:t>
      </w:r>
      <w:r>
        <w:rPr>
          <w:rFonts w:hint="eastAsia"/>
          <w:lang w:eastAsia="ko-KR"/>
        </w:rPr>
        <w:t xml:space="preserve">SA2 on </w:t>
      </w:r>
      <w:r>
        <w:rPr>
          <w:lang w:eastAsia="ko-KR"/>
        </w:rPr>
        <w:t>how to proceed with normative work.</w:t>
      </w:r>
      <w:r>
        <w:rPr>
          <w:rFonts w:hint="eastAsia"/>
          <w:lang w:eastAsia="ko-KR"/>
        </w:rPr>
        <w:t>.</w:t>
      </w:r>
    </w:p>
    <w:p>
      <w:pPr>
        <w:pStyle w:val="Heading1"/>
      </w:pPr>
      <w:r>
        <w:t xml:space="preserve"> 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 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TSG SA asks CT1 to take the information above into account.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szCs w:val="36"/>
        </w:rPr>
        <w:t xml:space="preserve"> meetings</w:t>
      </w:r>
    </w:p>
    <w:p>
      <w:bookmarkStart w:id="15" w:name="OLE_LINK55"/>
      <w:bookmarkStart w:id="16" w:name="OLE_LINK56"/>
      <w:bookmarkStart w:id="17" w:name="OLE_LINK53"/>
      <w:bookmarkStart w:id="18" w:name="OLE_LINK54"/>
      <w:r>
        <w:t>TSG SA #90E</w:t>
      </w:r>
      <w:r>
        <w:tab/>
      </w:r>
      <w:r>
        <w:tab/>
      </w:r>
      <w:r>
        <w:tab/>
        <w:t>9 – 11 December 2020</w:t>
      </w:r>
      <w:r>
        <w:tab/>
      </w:r>
      <w:r>
        <w:tab/>
        <w:t>Electronic meeting</w:t>
      </w:r>
      <w:bookmarkEnd w:id="15"/>
      <w:bookmarkEnd w:id="16"/>
    </w:p>
    <w:p>
      <w:r>
        <w:t>TSG SA #91</w:t>
      </w:r>
      <w:r>
        <w:tab/>
      </w:r>
      <w:r>
        <w:tab/>
      </w:r>
      <w:r>
        <w:tab/>
        <w:t>March (TBD) 2021</w:t>
      </w:r>
      <w:r>
        <w:tab/>
      </w:r>
      <w:r>
        <w:tab/>
        <w:t>TBD</w:t>
      </w:r>
      <w:bookmarkEnd w:id="17"/>
      <w:bookmarkEnd w:id="18"/>
    </w:p>
    <w:sectPr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1" relativeHeight="251659264" behindDoc="0" locked="0" layoutInCell="0" allowOverlap="1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C3-204283</cp:lastModifiedBy>
  <cp:revision>7</cp:revision>
  <cp:lastPrinted>2002-04-23T07:10:00Z</cp:lastPrinted>
  <dcterms:created xsi:type="dcterms:W3CDTF">2020-09-17T13:52:00Z</dcterms:created>
  <dcterms:modified xsi:type="dcterms:W3CDTF">2020-10-19T08:12:00Z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