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#112e</w:t>
      </w:r>
      <w:r>
        <w:rPr>
          <w:b/>
          <w:i/>
          <w:noProof/>
          <w:sz w:val="28"/>
        </w:rPr>
        <w:tab/>
      </w:r>
      <w:r>
        <w:rPr>
          <w:b/>
          <w:noProof/>
          <w:sz w:val="24"/>
        </w:rPr>
        <w:t>C3-20501</w:t>
      </w:r>
      <w:r>
        <w:rPr>
          <w:b/>
          <w:noProof/>
          <w:sz w:val="24"/>
        </w:rPr>
        <w:t>9</w:t>
      </w:r>
      <w:bookmarkStart w:id="0" w:name="_GoBack"/>
      <w:bookmarkEnd w:id="0"/>
    </w:p>
    <w:p>
      <w:pPr>
        <w:pStyle w:val="CRCoverPage"/>
        <w:outlineLvl w:val="0"/>
        <w:rPr>
          <w:b/>
          <w:noProof/>
          <w:sz w:val="24"/>
        </w:rPr>
      </w:pPr>
      <w:r>
        <w:rPr>
          <w:b/>
          <w:noProof/>
          <w:sz w:val="24"/>
        </w:rPr>
        <w:t>E-Meeting, 04th – 13th November 2020</w:t>
      </w:r>
    </w:p>
    <w:p>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C4-204338</w:t>
      </w:r>
    </w:p>
    <w:p>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LS on Event Configuration Synchronization between 4G&amp;5G</w:t>
      </w:r>
    </w:p>
    <w:p>
      <w:pPr>
        <w:pStyle w:val="Title"/>
      </w:pPr>
      <w:r>
        <w:t>Release:</w:t>
      </w:r>
      <w:r>
        <w:tab/>
        <w:t>Rel-16</w:t>
      </w:r>
    </w:p>
    <w:p>
      <w:pPr>
        <w:pStyle w:val="Title"/>
      </w:pPr>
      <w:r>
        <w:t>Work Item:</w:t>
      </w:r>
      <w:r>
        <w:tab/>
        <w:t>5G_CIoT</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SA2</w:t>
      </w:r>
    </w:p>
    <w:p>
      <w:pPr>
        <w:pStyle w:val="Source"/>
      </w:pPr>
      <w:r>
        <w:t>Cc:</w:t>
      </w:r>
      <w:r>
        <w:tab/>
      </w:r>
      <w:r>
        <w:rPr>
          <w:b w:val="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Jones Lu</w:t>
      </w:r>
      <w:r>
        <w:rPr>
          <w:bCs/>
        </w:rPr>
        <w:tab/>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jones.lu@ericsson.com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rPr>
      </w:pPr>
      <w:r>
        <w:rPr>
          <w:rFonts w:ascii="Arial" w:hAnsi="Arial" w:cs="Arial"/>
        </w:rPr>
        <w:t>3GPP TS 23.501 clause 5.17.5.2.1 has described Support of Interworking for Monitoring Event with N26 interface, which requiring monitoring event configuration to be transferred between AMF and MME during inter system mobility procedures.</w:t>
      </w:r>
    </w:p>
    <w:p>
      <w:pPr>
        <w:rPr>
          <w:rFonts w:ascii="Arial" w:hAnsi="Arial" w:cs="Arial"/>
        </w:rPr>
      </w:pPr>
    </w:p>
    <w:p>
      <w:pPr>
        <w:rPr>
          <w:rFonts w:ascii="Arial" w:hAnsi="Arial" w:cs="Arial"/>
        </w:rPr>
      </w:pPr>
      <w:r>
        <w:rPr>
          <w:rFonts w:ascii="Arial" w:hAnsi="Arial" w:cs="Arial"/>
        </w:rPr>
        <w:t>When trying to implement at stage 3, CT4 has detected some issues on current stage 2 requirements:</w:t>
      </w:r>
    </w:p>
    <w:p>
      <w:pPr>
        <w:rPr>
          <w:rFonts w:ascii="Arial" w:hAnsi="Arial" w:cs="Arial"/>
        </w:rPr>
      </w:pPr>
    </w:p>
    <w:p>
      <w:pPr>
        <w:numPr>
          <w:ilvl w:val="0"/>
          <w:numId w:val="16"/>
        </w:numPr>
        <w:rPr>
          <w:rFonts w:ascii="Arial" w:hAnsi="Arial" w:cs="Arial"/>
        </w:rPr>
      </w:pPr>
      <w:r>
        <w:rPr>
          <w:rFonts w:ascii="Arial" w:hAnsi="Arial" w:cs="Arial"/>
        </w:rPr>
        <w:t>Event Monitoring in 5GS based on SBI subscribe/notify model is different to EPS, a 5GS AMF Event subscription by UDM/NEF cannot be created with information from N26;</w:t>
      </w:r>
    </w:p>
    <w:p>
      <w:pPr>
        <w:ind w:left="720"/>
        <w:rPr>
          <w:rFonts w:ascii="Arial" w:hAnsi="Arial" w:cs="Arial"/>
        </w:rPr>
      </w:pPr>
    </w:p>
    <w:p>
      <w:pPr>
        <w:numPr>
          <w:ilvl w:val="0"/>
          <w:numId w:val="16"/>
        </w:numPr>
        <w:rPr>
          <w:rFonts w:ascii="Arial" w:hAnsi="Arial" w:cs="Arial"/>
        </w:rPr>
      </w:pPr>
      <w:r>
        <w:rPr>
          <w:rFonts w:ascii="Arial" w:hAnsi="Arial" w:cs="Arial"/>
        </w:rPr>
        <w:t>Information elements requirement for Monitoring event configuration are not equivalent between EPS and 5GS, i.e. monitoring event configurations cannot be transparently exchanged via N26, e.g. SCEF address is not required in 5GS; UDM/NEF HTTP notification callback URI(s) are not available in EPS.</w:t>
      </w:r>
    </w:p>
    <w:p>
      <w:pPr>
        <w:ind w:left="720"/>
        <w:rPr>
          <w:rFonts w:ascii="Arial" w:hAnsi="Arial" w:cs="Arial"/>
        </w:rPr>
      </w:pPr>
    </w:p>
    <w:p>
      <w:pPr>
        <w:numPr>
          <w:ilvl w:val="0"/>
          <w:numId w:val="16"/>
        </w:numPr>
        <w:rPr>
          <w:rFonts w:ascii="Arial" w:hAnsi="Arial" w:cs="Arial"/>
        </w:rPr>
      </w:pPr>
      <w:r>
        <w:rPr>
          <w:rFonts w:ascii="Arial" w:hAnsi="Arial" w:cs="Arial"/>
        </w:rPr>
        <w:t>Events applicability may be different in EPS and in 5GS, i.e. some event may be only applicable in 5GS which will not be provisioned when UE is in EPS. A synchronization between AMF and UDM/NEF shall be considered when UE moves to 5GS.</w:t>
      </w:r>
    </w:p>
    <w:p>
      <w:pPr>
        <w:rPr>
          <w:rFonts w:ascii="Arial" w:hAnsi="Arial" w:cs="Arial"/>
        </w:rPr>
      </w:pPr>
    </w:p>
    <w:p>
      <w:pPr>
        <w:rPr>
          <w:rFonts w:ascii="Arial" w:hAnsi="Arial" w:cs="Arial"/>
        </w:rPr>
      </w:pPr>
      <w:r>
        <w:rPr>
          <w:rFonts w:ascii="Arial" w:hAnsi="Arial" w:cs="Arial"/>
        </w:rPr>
        <w:t>Before stage 3 implementation can be started, CT4 expects more clarifications on the above issues, or even possibly adaptation of current stage 2 requirements after considering CT4 findings.</w:t>
      </w: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WG2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SA WG2 group to take the above findings into account, and further provide clarifications or possible adaptations on current stage 2 requirements for Monitoring Event interworking with N26.</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CT4#101e</w:t>
      </w:r>
      <w:r>
        <w:rPr>
          <w:rFonts w:ascii="Arial" w:hAnsi="Arial" w:cs="Arial"/>
          <w:bCs/>
        </w:rPr>
        <w:tab/>
        <w:t>11/2020</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F156FB3"/>
    <w:multiLevelType w:val="hybridMultilevel"/>
    <w:tmpl w:val="FE744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671193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310</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64</cp:revision>
  <cp:lastPrinted>2002-04-23T07:10:00Z</cp:lastPrinted>
  <dcterms:created xsi:type="dcterms:W3CDTF">2019-01-14T13:28:00Z</dcterms:created>
  <dcterms:modified xsi:type="dcterms:W3CDTF">2020-10-19T08:05:00Z</dcterms:modified>
</cp:coreProperties>
</file>