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5030BC">
        <w:rPr>
          <w:b/>
          <w:i/>
          <w:noProof/>
          <w:sz w:val="28"/>
        </w:rPr>
        <w:t>0</w:t>
      </w:r>
      <w:r w:rsidR="00160BE4">
        <w:rPr>
          <w:b/>
          <w:i/>
          <w:noProof/>
          <w:sz w:val="28"/>
        </w:rPr>
        <w:t>3</w:t>
      </w:r>
      <w:r w:rsidR="007209AF">
        <w:rPr>
          <w:b/>
          <w:i/>
          <w:noProof/>
          <w:sz w:val="28"/>
        </w:rPr>
        <w:t>7</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30BC">
            <w:pPr>
              <w:pStyle w:val="CRCoverPage"/>
              <w:spacing w:after="0"/>
              <w:rPr>
                <w:noProof/>
              </w:rPr>
            </w:pPr>
            <w:r>
              <w:rPr>
                <w:b/>
                <w:noProof/>
                <w:sz w:val="28"/>
              </w:rPr>
              <w:t>105</w:t>
            </w:r>
            <w:r w:rsidR="007209AF">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209AF">
            <w:pPr>
              <w:pStyle w:val="CRCoverPage"/>
              <w:spacing w:after="0"/>
              <w:jc w:val="center"/>
              <w:rPr>
                <w:noProof/>
              </w:rPr>
            </w:pPr>
            <w:r>
              <w:rPr>
                <w:b/>
                <w:noProof/>
                <w:sz w:val="32"/>
              </w:rPr>
              <w:t>16.0.0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09AF">
            <w:pPr>
              <w:pStyle w:val="CRCoverPage"/>
              <w:spacing w:after="0"/>
              <w:ind w:left="100"/>
              <w:rPr>
                <w:noProof/>
              </w:rPr>
            </w:pPr>
            <w:r>
              <w:rPr>
                <w:noProof/>
              </w:rPr>
              <w:t>2019-02-</w:t>
            </w:r>
            <w:r w:rsidR="00240979">
              <w:rPr>
                <w:noProof/>
              </w:rPr>
              <w:t>1</w:t>
            </w:r>
            <w:r>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209A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29.163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5</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7209AF" w:rsidRPr="00E04DC4" w:rsidRDefault="007209AF" w:rsidP="007209AF">
      <w:pPr>
        <w:pStyle w:val="berschrift1"/>
      </w:pPr>
      <w:bookmarkStart w:id="2" w:name="_Toc509926614"/>
      <w:r w:rsidRPr="00E04DC4">
        <w:t>2</w:t>
      </w:r>
      <w:r w:rsidRPr="00E04DC4">
        <w:tab/>
        <w:t>References</w:t>
      </w:r>
      <w:bookmarkEnd w:id="2"/>
    </w:p>
    <w:p w:rsidR="007209AF" w:rsidRPr="00E04DC4" w:rsidRDefault="007209AF" w:rsidP="007209AF">
      <w:r w:rsidRPr="00E04DC4">
        <w:t>The following documents contain provisions which, through reference in this text, constitute provisions of the present document.</w:t>
      </w:r>
    </w:p>
    <w:p w:rsidR="007209AF" w:rsidRPr="00E04DC4" w:rsidRDefault="007209AF" w:rsidP="007209AF">
      <w:pPr>
        <w:pStyle w:val="B1"/>
      </w:pPr>
      <w:r w:rsidRPr="00E04DC4">
        <w:t>-</w:t>
      </w:r>
      <w:r w:rsidRPr="00E04DC4">
        <w:tab/>
        <w:t>References are either specific (identified by date of publication, edition number, version number, etc.) or non</w:t>
      </w:r>
      <w:r w:rsidRPr="00E04DC4">
        <w:noBreakHyphen/>
        <w:t>specific.</w:t>
      </w:r>
    </w:p>
    <w:p w:rsidR="007209AF" w:rsidRPr="00E04DC4" w:rsidRDefault="007209AF" w:rsidP="007209AF">
      <w:pPr>
        <w:pStyle w:val="B1"/>
      </w:pPr>
      <w:r w:rsidRPr="00E04DC4">
        <w:t>-</w:t>
      </w:r>
      <w:r w:rsidRPr="00E04DC4">
        <w:tab/>
        <w:t>For a specific reference, subsequent revisions do not apply.</w:t>
      </w:r>
    </w:p>
    <w:p w:rsidR="007209AF" w:rsidRPr="00E04DC4" w:rsidRDefault="007209AF" w:rsidP="007209AF">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7209AF" w:rsidRPr="00E04DC4" w:rsidRDefault="007209AF" w:rsidP="007209AF">
      <w:pPr>
        <w:pStyle w:val="EX"/>
      </w:pPr>
      <w:r w:rsidRPr="00E04DC4">
        <w:t>[1]</w:t>
      </w:r>
      <w:r w:rsidRPr="00E04DC4">
        <w:tab/>
        <w:t xml:space="preserve">ITU-T Recommendation G.711 (11/88): </w:t>
      </w:r>
      <w:r>
        <w:t>"</w:t>
      </w:r>
      <w:r w:rsidRPr="00E04DC4">
        <w:t>Pulse Code Modulation (PCM) of voice frequencies</w:t>
      </w:r>
      <w:r>
        <w:t>"</w:t>
      </w:r>
      <w:r w:rsidRPr="00E04DC4">
        <w:t>.</w:t>
      </w:r>
    </w:p>
    <w:p w:rsidR="007209AF" w:rsidRPr="00E04DC4" w:rsidRDefault="007209AF" w:rsidP="007209AF">
      <w:pPr>
        <w:pStyle w:val="EX"/>
      </w:pPr>
      <w:r w:rsidRPr="00E04DC4">
        <w:t>[2]</w:t>
      </w:r>
      <w:r w:rsidRPr="00E04DC4">
        <w:tab/>
        <w:t xml:space="preserve">ITU-T Recommendation H.248.1 (05/02): </w:t>
      </w:r>
      <w:r>
        <w:t>"</w:t>
      </w:r>
      <w:r w:rsidRPr="00E04DC4">
        <w:t>Gateway control protocol: Version 2</w:t>
      </w:r>
      <w:r>
        <w:t>"</w:t>
      </w:r>
      <w:r w:rsidRPr="00E04DC4">
        <w:t>.</w:t>
      </w:r>
    </w:p>
    <w:p w:rsidR="007209AF" w:rsidRPr="00E04DC4" w:rsidRDefault="007209AF" w:rsidP="007209AF">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7209AF" w:rsidRPr="00E04DC4" w:rsidRDefault="007209AF" w:rsidP="007209AF">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7209AF" w:rsidRPr="00E04DC4" w:rsidRDefault="007209AF" w:rsidP="007209AF">
      <w:pPr>
        <w:pStyle w:val="EX"/>
      </w:pPr>
      <w:r w:rsidRPr="00E04DC4">
        <w:t>[5]</w:t>
      </w:r>
      <w:r w:rsidRPr="00E04DC4">
        <w:tab/>
        <w:t>Void.</w:t>
      </w:r>
    </w:p>
    <w:p w:rsidR="007209AF" w:rsidRPr="00E04DC4" w:rsidRDefault="007209AF" w:rsidP="007209AF">
      <w:pPr>
        <w:pStyle w:val="EX"/>
      </w:pPr>
      <w:r w:rsidRPr="00E04DC4">
        <w:t>[6]</w:t>
      </w:r>
      <w:r w:rsidRPr="00E04DC4">
        <w:tab/>
      </w:r>
      <w:r>
        <w:t>3GPP TR </w:t>
      </w:r>
      <w:r w:rsidRPr="00E04DC4">
        <w:t xml:space="preserve">21.905: </w:t>
      </w:r>
      <w:r>
        <w:t>"</w:t>
      </w:r>
      <w:r w:rsidRPr="00E04DC4">
        <w:t>Vocabulary for 3GPP Specifications</w:t>
      </w:r>
      <w:r>
        <w:t>"</w:t>
      </w:r>
      <w:r w:rsidRPr="00E04DC4">
        <w:t>.</w:t>
      </w:r>
    </w:p>
    <w:p w:rsidR="007209AF" w:rsidRPr="00E04DC4" w:rsidRDefault="007209AF" w:rsidP="007209AF">
      <w:pPr>
        <w:pStyle w:val="EX"/>
      </w:pPr>
      <w:r w:rsidRPr="00E04DC4">
        <w:t>[7]</w:t>
      </w:r>
      <w:r w:rsidRPr="00E04DC4">
        <w:tab/>
        <w:t>Void.</w:t>
      </w:r>
    </w:p>
    <w:p w:rsidR="007209AF" w:rsidRPr="00E04DC4" w:rsidRDefault="007209AF" w:rsidP="007209AF">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7209AF" w:rsidRPr="00E04DC4" w:rsidRDefault="007209AF" w:rsidP="007209AF">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7209AF" w:rsidRPr="00E04DC4" w:rsidRDefault="007209AF" w:rsidP="007209AF">
      <w:pPr>
        <w:pStyle w:val="EX"/>
      </w:pPr>
      <w:r w:rsidRPr="00E04DC4">
        <w:t>[10]</w:t>
      </w:r>
      <w:r w:rsidRPr="00E04DC4">
        <w:tab/>
      </w:r>
      <w:r>
        <w:t>3GPP TS </w:t>
      </w:r>
      <w:r w:rsidRPr="00E04DC4">
        <w:t xml:space="preserve">23.002: </w:t>
      </w:r>
      <w:r>
        <w:t>"</w:t>
      </w:r>
      <w:r w:rsidRPr="00E04DC4">
        <w:t>Network Architecture</w:t>
      </w:r>
      <w:r>
        <w:t>"</w:t>
      </w:r>
      <w:r w:rsidRPr="00E04DC4">
        <w:t>.</w:t>
      </w:r>
    </w:p>
    <w:p w:rsidR="007209AF" w:rsidRPr="00E04DC4" w:rsidRDefault="007209AF" w:rsidP="007209AF">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7209AF" w:rsidRPr="00E04DC4" w:rsidRDefault="007209AF" w:rsidP="007209AF">
      <w:pPr>
        <w:pStyle w:val="EX"/>
      </w:pPr>
      <w:r w:rsidRPr="00E04DC4">
        <w:t>[12]</w:t>
      </w:r>
      <w:r w:rsidRPr="00E04DC4">
        <w:tab/>
      </w:r>
      <w:r>
        <w:t>3GPP TS </w:t>
      </w:r>
      <w:r w:rsidRPr="00E04DC4">
        <w:t xml:space="preserve">23.228: </w:t>
      </w:r>
      <w:r>
        <w:t>"</w:t>
      </w:r>
      <w:r w:rsidRPr="00E04DC4">
        <w:t>IP Multimedia subsystem (IMS)</w:t>
      </w:r>
      <w:r>
        <w:t>"</w:t>
      </w:r>
      <w:r w:rsidRPr="00E04DC4">
        <w:t>.</w:t>
      </w:r>
    </w:p>
    <w:p w:rsidR="007209AF" w:rsidRPr="00E04DC4" w:rsidRDefault="007209AF" w:rsidP="007209AF">
      <w:pPr>
        <w:pStyle w:val="EX"/>
      </w:pPr>
      <w:r w:rsidRPr="00E04DC4">
        <w:t>[13]</w:t>
      </w:r>
      <w:r w:rsidRPr="00E04DC4">
        <w:tab/>
        <w:t>Void.</w:t>
      </w:r>
    </w:p>
    <w:p w:rsidR="007209AF" w:rsidRPr="00E04DC4" w:rsidRDefault="007209AF" w:rsidP="007209AF">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7209AF" w:rsidRPr="00E04DC4" w:rsidRDefault="007209AF" w:rsidP="007209AF">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7209AF" w:rsidRPr="00944D01" w:rsidRDefault="007209AF" w:rsidP="007209AF">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7209AF" w:rsidRPr="00944D01" w:rsidRDefault="007209AF" w:rsidP="007209AF">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7209AF" w:rsidRPr="00E04DC4" w:rsidRDefault="007209AF" w:rsidP="007209AF">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7209AF" w:rsidRPr="00E04DC4" w:rsidRDefault="007209AF" w:rsidP="007209AF">
      <w:pPr>
        <w:pStyle w:val="EX"/>
      </w:pPr>
      <w:r w:rsidRPr="00E04DC4">
        <w:t>[19]</w:t>
      </w:r>
      <w:r w:rsidRPr="00E04DC4">
        <w:tab/>
      </w:r>
      <w:r>
        <w:t>IETF RFC </w:t>
      </w:r>
      <w:r w:rsidRPr="00E04DC4">
        <w:t xml:space="preserve">3261: </w:t>
      </w:r>
      <w:r>
        <w:t>"</w:t>
      </w:r>
      <w:r w:rsidRPr="00E04DC4">
        <w:t>SIP: Session Initiation Protocol</w:t>
      </w:r>
      <w:r>
        <w:t>"</w:t>
      </w:r>
      <w:r w:rsidRPr="00E04DC4">
        <w:t>.</w:t>
      </w:r>
    </w:p>
    <w:p w:rsidR="007209AF" w:rsidRPr="00E04DC4" w:rsidRDefault="007209AF" w:rsidP="007209AF">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7209AF" w:rsidRPr="00E04DC4" w:rsidRDefault="007209AF" w:rsidP="007209AF">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7209AF" w:rsidRPr="00E04DC4" w:rsidRDefault="007209AF" w:rsidP="007209AF">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7209AF" w:rsidRPr="00E04DC4" w:rsidRDefault="007209AF" w:rsidP="007209AF">
      <w:pPr>
        <w:pStyle w:val="EX"/>
      </w:pPr>
      <w:r w:rsidRPr="00E04DC4">
        <w:lastRenderedPageBreak/>
        <w:t>[23]</w:t>
      </w:r>
      <w:r w:rsidRPr="00E04DC4">
        <w:tab/>
      </w:r>
      <w:r>
        <w:t>IETF RFC </w:t>
      </w:r>
      <w:proofErr w:type="gramStart"/>
      <w:r w:rsidRPr="00E04DC4">
        <w:t>4867 :</w:t>
      </w:r>
      <w:proofErr w:type="gramEnd"/>
      <w:r w:rsidRPr="00E04DC4">
        <w:t xml:space="preserve"> </w:t>
      </w:r>
      <w:r>
        <w:t>"</w:t>
      </w:r>
      <w:r w:rsidRPr="00E04DC4">
        <w:t>RTP Payload Format and File Storage Format for the Adaptive Multi-Rate (AMR) and Adaptive Multi-Rate Wideband (AMR-WB) Audio Codecs</w:t>
      </w:r>
      <w:r>
        <w:t>"</w:t>
      </w:r>
      <w:r w:rsidRPr="00E04DC4">
        <w:t>.</w:t>
      </w:r>
    </w:p>
    <w:p w:rsidR="007209AF" w:rsidRPr="007209AF" w:rsidRDefault="007209AF" w:rsidP="007209AF">
      <w:pPr>
        <w:pStyle w:val="EX"/>
        <w:rPr>
          <w:lang w:val="it-IT"/>
        </w:rPr>
      </w:pPr>
      <w:r w:rsidRPr="007209AF">
        <w:rPr>
          <w:lang w:val="it-IT"/>
        </w:rPr>
        <w:t>[24]</w:t>
      </w:r>
      <w:r w:rsidRPr="007209AF">
        <w:rPr>
          <w:lang w:val="it-IT"/>
        </w:rPr>
        <w:tab/>
        <w:t>IETF RFC 793: "Transmission Control Protocol".</w:t>
      </w:r>
    </w:p>
    <w:p w:rsidR="007209AF" w:rsidRPr="00E04DC4" w:rsidRDefault="007209AF" w:rsidP="007209AF">
      <w:pPr>
        <w:pStyle w:val="EX"/>
      </w:pPr>
      <w:r w:rsidRPr="00E04DC4">
        <w:t>[25]</w:t>
      </w:r>
      <w:r w:rsidRPr="00E04DC4">
        <w:tab/>
      </w:r>
      <w:r>
        <w:t>3GPP TS </w:t>
      </w:r>
      <w:r w:rsidRPr="00E04DC4">
        <w:t xml:space="preserve">29.414: </w:t>
      </w:r>
      <w:r>
        <w:t>"</w:t>
      </w:r>
      <w:r w:rsidRPr="00E04DC4">
        <w:t>Core network Nb data transport and transport signalling</w:t>
      </w:r>
      <w:r>
        <w:t>"</w:t>
      </w:r>
      <w:r w:rsidRPr="00E04DC4">
        <w:t>.</w:t>
      </w:r>
    </w:p>
    <w:p w:rsidR="007209AF" w:rsidRPr="00E04DC4" w:rsidRDefault="007209AF" w:rsidP="007209AF">
      <w:pPr>
        <w:pStyle w:val="EX"/>
      </w:pPr>
      <w:r w:rsidRPr="00E04DC4">
        <w:t>[26]</w:t>
      </w:r>
      <w:r w:rsidRPr="00E04DC4">
        <w:tab/>
      </w:r>
      <w:r>
        <w:t>3GPP TS </w:t>
      </w:r>
      <w:r w:rsidRPr="00E04DC4">
        <w:t xml:space="preserve">29.415: </w:t>
      </w:r>
      <w:r>
        <w:t>"</w:t>
      </w:r>
      <w:r w:rsidRPr="00E04DC4">
        <w:t>Core network Nb interface user plane protocols</w:t>
      </w:r>
      <w:r>
        <w:t>"</w:t>
      </w:r>
      <w:r w:rsidRPr="00E04DC4">
        <w:t>.</w:t>
      </w:r>
    </w:p>
    <w:p w:rsidR="007209AF" w:rsidRPr="00E04DC4" w:rsidRDefault="007209AF" w:rsidP="007209AF">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7209AF" w:rsidRPr="00E04DC4" w:rsidRDefault="007209AF" w:rsidP="007209AF">
      <w:pPr>
        <w:pStyle w:val="EX"/>
      </w:pPr>
      <w:r w:rsidRPr="00E04DC4">
        <w:t>[28]</w:t>
      </w:r>
      <w:r w:rsidRPr="00E04DC4">
        <w:tab/>
        <w:t>Void.</w:t>
      </w:r>
    </w:p>
    <w:p w:rsidR="007209AF" w:rsidRPr="00E04DC4" w:rsidRDefault="007209AF" w:rsidP="007209AF">
      <w:pPr>
        <w:pStyle w:val="EX"/>
      </w:pPr>
      <w:r w:rsidRPr="00E04DC4">
        <w:t>[29]</w:t>
      </w:r>
      <w:r w:rsidRPr="00E04DC4">
        <w:tab/>
        <w:t xml:space="preserve">ITU-T Recommendation Q.2150.1: </w:t>
      </w:r>
      <w:r>
        <w:t>"</w:t>
      </w:r>
      <w:r w:rsidRPr="00E04DC4">
        <w:t>Signalling transport converter on MTP3 and MTP3b</w:t>
      </w:r>
      <w:r>
        <w:t>"</w:t>
      </w:r>
      <w:r w:rsidRPr="00E04DC4">
        <w:t>.</w:t>
      </w:r>
    </w:p>
    <w:p w:rsidR="007209AF" w:rsidRPr="00E04DC4" w:rsidRDefault="007209AF" w:rsidP="007209AF">
      <w:pPr>
        <w:pStyle w:val="EX"/>
      </w:pPr>
      <w:r w:rsidRPr="00E04DC4">
        <w:t>[30]</w:t>
      </w:r>
      <w:r w:rsidRPr="00E04DC4">
        <w:tab/>
        <w:t xml:space="preserve">ITU-T Recommendations Q.1902.1 to Q.1902.6 (07/01): </w:t>
      </w:r>
      <w:r>
        <w:t>"</w:t>
      </w:r>
      <w:r w:rsidRPr="00E04DC4">
        <w:t>Bearer Independent Call Control</w:t>
      </w:r>
      <w:r>
        <w:t>"</w:t>
      </w:r>
      <w:r w:rsidRPr="00E04DC4">
        <w:t>.</w:t>
      </w:r>
    </w:p>
    <w:p w:rsidR="007209AF" w:rsidRPr="00E04DC4" w:rsidRDefault="007209AF" w:rsidP="007209AF">
      <w:pPr>
        <w:pStyle w:val="EX"/>
      </w:pPr>
      <w:r w:rsidRPr="00E04DC4">
        <w:t>[31]</w:t>
      </w:r>
      <w:r w:rsidRPr="00E04DC4">
        <w:tab/>
        <w:t>Void.</w:t>
      </w:r>
    </w:p>
    <w:p w:rsidR="007209AF" w:rsidRPr="00E04DC4" w:rsidRDefault="007209AF" w:rsidP="007209AF">
      <w:pPr>
        <w:pStyle w:val="EX"/>
      </w:pPr>
      <w:r w:rsidRPr="00E04DC4">
        <w:t>[32]</w:t>
      </w:r>
      <w:r w:rsidRPr="00E04DC4">
        <w:tab/>
      </w:r>
      <w:r>
        <w:t>Void</w:t>
      </w:r>
      <w:r w:rsidRPr="00E04DC4">
        <w:t>.</w:t>
      </w:r>
    </w:p>
    <w:p w:rsidR="007209AF" w:rsidRPr="00E04DC4" w:rsidRDefault="007209AF" w:rsidP="007209AF">
      <w:pPr>
        <w:pStyle w:val="EX"/>
      </w:pPr>
      <w:r w:rsidRPr="00E04DC4">
        <w:t>[33]</w:t>
      </w:r>
      <w:r w:rsidRPr="00E04DC4">
        <w:tab/>
        <w:t>Void.</w:t>
      </w:r>
    </w:p>
    <w:p w:rsidR="007209AF" w:rsidRPr="00E04DC4" w:rsidRDefault="007209AF" w:rsidP="007209AF">
      <w:pPr>
        <w:pStyle w:val="EX"/>
        <w:rPr>
          <w:lang w:eastAsia="ko-KR"/>
        </w:rPr>
      </w:pPr>
      <w:r w:rsidRPr="00E04DC4">
        <w:t>[34]</w:t>
      </w:r>
      <w:r w:rsidRPr="00E04DC4">
        <w:tab/>
      </w:r>
      <w:r w:rsidRPr="00E04DC4">
        <w:rPr>
          <w:lang w:eastAsia="ko-KR"/>
        </w:rPr>
        <w:t>Void.</w:t>
      </w:r>
    </w:p>
    <w:p w:rsidR="007209AF" w:rsidRPr="00E04DC4" w:rsidRDefault="007209AF" w:rsidP="007209AF">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7209AF" w:rsidRPr="00E04DC4" w:rsidRDefault="007209AF" w:rsidP="007209AF">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7209AF" w:rsidRPr="00E04DC4" w:rsidRDefault="007209AF" w:rsidP="007209AF">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7209AF" w:rsidRPr="00E04DC4" w:rsidRDefault="007209AF" w:rsidP="007209AF">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7209AF" w:rsidRPr="00E04DC4" w:rsidRDefault="007209AF" w:rsidP="007209AF">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7209AF" w:rsidRPr="00E04DC4" w:rsidRDefault="007209AF" w:rsidP="007209AF">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7209AF" w:rsidRPr="00E04DC4" w:rsidRDefault="007209AF" w:rsidP="007209AF">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7209AF" w:rsidRPr="00E04DC4" w:rsidRDefault="007209AF" w:rsidP="007209AF">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7209AF" w:rsidRPr="00E04DC4" w:rsidRDefault="007209AF" w:rsidP="007209AF">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7209AF" w:rsidRPr="00E04DC4" w:rsidRDefault="007209AF" w:rsidP="007209AF">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7209AF" w:rsidRPr="00E04DC4" w:rsidRDefault="007209AF" w:rsidP="007209AF">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7209AF" w:rsidRPr="00E04DC4" w:rsidRDefault="007209AF" w:rsidP="007209AF">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7209AF" w:rsidRPr="00E04DC4" w:rsidRDefault="007209AF" w:rsidP="007209AF">
      <w:pPr>
        <w:pStyle w:val="EX"/>
      </w:pPr>
      <w:r w:rsidRPr="00E04DC4">
        <w:t>[47]</w:t>
      </w:r>
      <w:r w:rsidRPr="00E04DC4">
        <w:tab/>
      </w:r>
      <w:r>
        <w:t>3GPP TS </w:t>
      </w:r>
      <w:r w:rsidRPr="00E04DC4">
        <w:t xml:space="preserve">23.221: </w:t>
      </w:r>
      <w:r>
        <w:t>"</w:t>
      </w:r>
      <w:r w:rsidRPr="00E04DC4">
        <w:t>Architectural requirements</w:t>
      </w:r>
      <w:r>
        <w:t>"</w:t>
      </w:r>
      <w:r w:rsidRPr="00E04DC4">
        <w:t>.</w:t>
      </w:r>
    </w:p>
    <w:p w:rsidR="007209AF" w:rsidRPr="00E04DC4" w:rsidRDefault="007209AF" w:rsidP="007209AF">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7209AF" w:rsidRPr="00E04DC4" w:rsidRDefault="007209AF" w:rsidP="007209AF">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7209AF" w:rsidRPr="00E04DC4" w:rsidRDefault="007209AF" w:rsidP="007209AF">
      <w:pPr>
        <w:pStyle w:val="EX"/>
      </w:pPr>
      <w:r w:rsidRPr="00E04DC4">
        <w:t>[50]</w:t>
      </w:r>
      <w:r w:rsidRPr="00E04DC4">
        <w:tab/>
      </w:r>
      <w:r>
        <w:t>3GPP TS </w:t>
      </w:r>
      <w:r w:rsidRPr="00E04DC4">
        <w:t xml:space="preserve">26.102: </w:t>
      </w:r>
      <w:r>
        <w:t>"</w:t>
      </w:r>
      <w:r w:rsidRPr="00E04DC4">
        <w:t>Adaptive Multi-Rate (AMR) speech codec; Interface to Iu and Uu</w:t>
      </w:r>
      <w:r>
        <w:t>"</w:t>
      </w:r>
      <w:r w:rsidRPr="00E04DC4">
        <w:t>.</w:t>
      </w:r>
    </w:p>
    <w:p w:rsidR="007209AF" w:rsidRPr="00E04DC4" w:rsidRDefault="007209AF" w:rsidP="007209AF">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7209AF" w:rsidRPr="00E04DC4" w:rsidRDefault="007209AF" w:rsidP="007209AF">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7209AF" w:rsidRPr="00E04DC4" w:rsidRDefault="007209AF" w:rsidP="007209AF">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7209AF" w:rsidRPr="00E04DC4" w:rsidRDefault="007209AF" w:rsidP="007209AF">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7209AF" w:rsidRPr="00E04DC4" w:rsidRDefault="007209AF" w:rsidP="007209AF">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7209AF" w:rsidRPr="007209AF" w:rsidRDefault="007209AF" w:rsidP="007209AF">
      <w:pPr>
        <w:pStyle w:val="EX"/>
        <w:rPr>
          <w:noProof/>
          <w:lang w:val="fr-FR"/>
        </w:rPr>
      </w:pPr>
      <w:r w:rsidRPr="007209AF">
        <w:rPr>
          <w:noProof/>
          <w:lang w:val="fr-FR"/>
        </w:rPr>
        <w:t>[56]</w:t>
      </w:r>
      <w:r w:rsidRPr="007209AF">
        <w:rPr>
          <w:noProof/>
          <w:lang w:val="fr-FR"/>
        </w:rPr>
        <w:tab/>
        <w:t>IETF RFC 4566: "SDP: Session Description Protocol".</w:t>
      </w:r>
    </w:p>
    <w:p w:rsidR="007209AF" w:rsidRPr="00E04DC4" w:rsidRDefault="007209AF" w:rsidP="007209AF">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7209AF" w:rsidRPr="00E04DC4" w:rsidRDefault="007209AF" w:rsidP="007209AF">
      <w:pPr>
        <w:pStyle w:val="EX"/>
      </w:pPr>
      <w:r w:rsidRPr="00E04DC4">
        <w:t>[58]</w:t>
      </w:r>
      <w:r w:rsidRPr="00E04DC4">
        <w:tab/>
      </w:r>
      <w:r>
        <w:t>3GPP TS </w:t>
      </w:r>
      <w:r w:rsidRPr="00E04DC4">
        <w:t xml:space="preserve">28.062: </w:t>
      </w:r>
      <w:r>
        <w:t>"</w:t>
      </w:r>
      <w:r w:rsidRPr="00E04DC4">
        <w:t>Inband Tandem Free Operation (TFO) of speech codecs</w:t>
      </w:r>
      <w:r>
        <w:t>"</w:t>
      </w:r>
      <w:r w:rsidRPr="00E04DC4">
        <w:t>.</w:t>
      </w:r>
    </w:p>
    <w:p w:rsidR="007209AF" w:rsidRPr="00E04DC4" w:rsidRDefault="007209AF" w:rsidP="007209AF">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7209AF" w:rsidRPr="00E04DC4" w:rsidRDefault="007209AF" w:rsidP="007209AF">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7209AF" w:rsidRPr="00E04DC4" w:rsidRDefault="007209AF" w:rsidP="007209AF">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7209AF" w:rsidRPr="00E04DC4" w:rsidRDefault="007209AF" w:rsidP="007209AF">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7209AF" w:rsidRPr="00E04DC4" w:rsidRDefault="007209AF" w:rsidP="007209AF">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7209AF" w:rsidRPr="00E04DC4" w:rsidRDefault="007209AF" w:rsidP="007209AF">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7209AF" w:rsidRPr="00E04DC4" w:rsidRDefault="007209AF" w:rsidP="007209AF">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7209AF" w:rsidRPr="00E04DC4" w:rsidRDefault="007209AF" w:rsidP="007209AF">
      <w:pPr>
        <w:pStyle w:val="EX"/>
      </w:pPr>
      <w:r w:rsidRPr="00E04DC4">
        <w:t>[66]</w:t>
      </w:r>
      <w:r w:rsidRPr="00E04DC4">
        <w:tab/>
        <w:t>Void.</w:t>
      </w:r>
    </w:p>
    <w:p w:rsidR="007209AF" w:rsidRPr="00E04DC4" w:rsidRDefault="007209AF" w:rsidP="007209AF">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7209AF" w:rsidRPr="00E04DC4" w:rsidRDefault="007209AF" w:rsidP="007209AF">
      <w:pPr>
        <w:pStyle w:val="EX"/>
        <w:rPr>
          <w:lang w:eastAsia="ko-KR"/>
        </w:rPr>
      </w:pPr>
      <w:r w:rsidRPr="00E04DC4">
        <w:t>[68]</w:t>
      </w:r>
      <w:r w:rsidRPr="00E04DC4">
        <w:tab/>
        <w:t>Void.</w:t>
      </w:r>
    </w:p>
    <w:p w:rsidR="007209AF" w:rsidRPr="00E04DC4" w:rsidRDefault="007209AF" w:rsidP="007209AF">
      <w:pPr>
        <w:pStyle w:val="EX"/>
      </w:pPr>
      <w:r w:rsidRPr="00E04DC4">
        <w:t>[69]</w:t>
      </w:r>
      <w:r w:rsidRPr="00E04DC4">
        <w:tab/>
      </w:r>
      <w:r>
        <w:t>IETF RFC </w:t>
      </w:r>
      <w:r w:rsidRPr="00E04DC4">
        <w:t xml:space="preserve">4040: </w:t>
      </w:r>
      <w:r>
        <w:t>"</w:t>
      </w:r>
      <w:r w:rsidRPr="00E04DC4">
        <w:t>RTP Payload Format for a 64 kbit/s Transparent Call</w:t>
      </w:r>
      <w:r>
        <w:t>"</w:t>
      </w:r>
      <w:r w:rsidRPr="00E04DC4">
        <w:t>.</w:t>
      </w:r>
    </w:p>
    <w:p w:rsidR="007209AF" w:rsidRPr="00E04DC4" w:rsidRDefault="007209AF" w:rsidP="007209AF">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7209AF" w:rsidRPr="00E04DC4" w:rsidRDefault="007209AF" w:rsidP="007209AF">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7209AF" w:rsidRPr="00E04DC4" w:rsidRDefault="007209AF" w:rsidP="007209AF">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7209AF" w:rsidRPr="00E04DC4" w:rsidRDefault="007209AF" w:rsidP="007209AF">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w:t>
      </w:r>
      <w:proofErr w:type="gramStart"/>
      <w:r w:rsidRPr="00E04DC4">
        <w:t>type</w:t>
      </w:r>
      <w:proofErr w:type="gramEnd"/>
      <w:r w:rsidRPr="00E04DC4">
        <w:t xml:space="preserve"> Registration</w:t>
      </w:r>
      <w:r>
        <w:t>"</w:t>
      </w:r>
      <w:r w:rsidRPr="00E04DC4">
        <w:t>.</w:t>
      </w:r>
    </w:p>
    <w:p w:rsidR="007209AF" w:rsidRPr="00E04DC4" w:rsidRDefault="007209AF" w:rsidP="007209AF">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7209AF" w:rsidRPr="00E04DC4" w:rsidRDefault="007209AF" w:rsidP="007209AF">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7209AF" w:rsidRPr="00E04DC4" w:rsidRDefault="007209AF" w:rsidP="007209AF">
      <w:pPr>
        <w:pStyle w:val="EX"/>
      </w:pPr>
      <w:r w:rsidRPr="00E04DC4">
        <w:t>[76]</w:t>
      </w:r>
      <w:r w:rsidRPr="00E04DC4">
        <w:tab/>
        <w:t>Void.</w:t>
      </w:r>
    </w:p>
    <w:p w:rsidR="007209AF" w:rsidRPr="00E04DC4" w:rsidRDefault="007209AF" w:rsidP="007209AF">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7209AF" w:rsidRPr="00E04DC4" w:rsidRDefault="007209AF" w:rsidP="007209AF">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7209AF" w:rsidRPr="00E04DC4" w:rsidRDefault="007209AF" w:rsidP="007209AF">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7209AF" w:rsidRPr="00E04DC4" w:rsidRDefault="007209AF" w:rsidP="007209AF">
      <w:pPr>
        <w:pStyle w:val="EX"/>
      </w:pPr>
      <w:r w:rsidRPr="00E04DC4">
        <w:t>[80]</w:t>
      </w:r>
      <w:r w:rsidRPr="00E04DC4">
        <w:tab/>
      </w:r>
      <w:r>
        <w:t>Void</w:t>
      </w:r>
      <w:r w:rsidRPr="00E04DC4">
        <w:t>.</w:t>
      </w:r>
    </w:p>
    <w:p w:rsidR="007209AF" w:rsidRPr="00E04DC4" w:rsidRDefault="007209AF" w:rsidP="007209AF">
      <w:pPr>
        <w:pStyle w:val="EX"/>
      </w:pPr>
      <w:r w:rsidRPr="00E04DC4">
        <w:t>[81]</w:t>
      </w:r>
      <w:r w:rsidRPr="00E04DC4">
        <w:tab/>
        <w:t xml:space="preserve">ITU-T Recommendation H.324 (04/09): </w:t>
      </w:r>
      <w:r>
        <w:t>"</w:t>
      </w:r>
      <w:r w:rsidRPr="00E04DC4">
        <w:t>Terminal for low bitrate multimedia communication</w:t>
      </w:r>
      <w:r>
        <w:t>"</w:t>
      </w:r>
      <w:r w:rsidRPr="00E04DC4">
        <w:t>.</w:t>
      </w:r>
    </w:p>
    <w:p w:rsidR="007209AF" w:rsidRPr="00E04DC4" w:rsidRDefault="007209AF" w:rsidP="007209AF">
      <w:pPr>
        <w:pStyle w:val="EX"/>
      </w:pPr>
      <w:r w:rsidRPr="00E04DC4">
        <w:t>[82]</w:t>
      </w:r>
      <w:r w:rsidRPr="00E04DC4">
        <w:tab/>
        <w:t xml:space="preserve">ITU-T Recommendation H.245: </w:t>
      </w:r>
      <w:r>
        <w:t>"</w:t>
      </w:r>
      <w:r w:rsidRPr="00E04DC4">
        <w:t>Control protocol for multimedia communication</w:t>
      </w:r>
      <w:r>
        <w:t>"</w:t>
      </w:r>
      <w:r w:rsidRPr="00E04DC4">
        <w:t>.</w:t>
      </w:r>
    </w:p>
    <w:p w:rsidR="007209AF" w:rsidRPr="00E04DC4" w:rsidRDefault="007209AF" w:rsidP="007209AF">
      <w:pPr>
        <w:pStyle w:val="EX"/>
      </w:pPr>
      <w:r w:rsidRPr="00E04DC4">
        <w:t>[83]</w:t>
      </w:r>
      <w:r w:rsidRPr="00E04DC4">
        <w:tab/>
        <w:t xml:space="preserve">ITU-T Recommendation H.261 (03/93): </w:t>
      </w:r>
      <w:r>
        <w:t>"</w:t>
      </w:r>
      <w:r w:rsidRPr="00E04DC4">
        <w:t>Video codec for audiovisual services at p x 64 kbit/s</w:t>
      </w:r>
      <w:r>
        <w:t>"</w:t>
      </w:r>
      <w:r w:rsidRPr="00E04DC4">
        <w:t>.</w:t>
      </w:r>
    </w:p>
    <w:p w:rsidR="007209AF" w:rsidRPr="00E04DC4" w:rsidRDefault="007209AF" w:rsidP="007209AF">
      <w:pPr>
        <w:pStyle w:val="EX"/>
      </w:pPr>
      <w:r w:rsidRPr="00E04DC4">
        <w:t>[84]</w:t>
      </w:r>
      <w:r w:rsidRPr="00E04DC4">
        <w:tab/>
        <w:t xml:space="preserve">ITU-T Recommendation H.263 (01/05): </w:t>
      </w:r>
      <w:r>
        <w:t>"</w:t>
      </w:r>
      <w:r w:rsidRPr="00E04DC4">
        <w:t>Video coding for low bitrate communication</w:t>
      </w:r>
      <w:r>
        <w:t>"</w:t>
      </w:r>
      <w:r w:rsidRPr="00E04DC4">
        <w:t>.</w:t>
      </w:r>
    </w:p>
    <w:p w:rsidR="007209AF" w:rsidRPr="00E04DC4" w:rsidRDefault="007209AF" w:rsidP="007209AF">
      <w:pPr>
        <w:pStyle w:val="EX"/>
      </w:pPr>
      <w:r w:rsidRPr="00E04DC4">
        <w:t>[85]</w:t>
      </w:r>
      <w:r w:rsidRPr="00E04DC4">
        <w:tab/>
        <w:t>Void.</w:t>
      </w:r>
    </w:p>
    <w:p w:rsidR="007209AF" w:rsidRPr="00E04DC4" w:rsidRDefault="007209AF" w:rsidP="007209AF">
      <w:pPr>
        <w:pStyle w:val="EX"/>
      </w:pPr>
      <w:r w:rsidRPr="00E04DC4">
        <w:t>[86]</w:t>
      </w:r>
      <w:r w:rsidRPr="00E04DC4">
        <w:tab/>
        <w:t>Void.</w:t>
      </w:r>
    </w:p>
    <w:p w:rsidR="007209AF" w:rsidRPr="00E04DC4" w:rsidRDefault="007209AF" w:rsidP="007209AF">
      <w:pPr>
        <w:pStyle w:val="EX"/>
      </w:pPr>
      <w:r w:rsidRPr="00E04DC4">
        <w:t>[87]</w:t>
      </w:r>
      <w:r w:rsidRPr="00E04DC4">
        <w:tab/>
        <w:t>Void.</w:t>
      </w:r>
    </w:p>
    <w:p w:rsidR="007209AF" w:rsidRPr="00E04DC4" w:rsidRDefault="007209AF" w:rsidP="007209AF">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7209AF" w:rsidRPr="00E04DC4" w:rsidRDefault="007209AF" w:rsidP="007209AF">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7209AF" w:rsidRPr="00E04DC4" w:rsidRDefault="007209AF" w:rsidP="007209AF">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7209AF" w:rsidRPr="00E04DC4" w:rsidRDefault="007209AF" w:rsidP="007209AF">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7209AF" w:rsidRPr="00E04DC4" w:rsidRDefault="007209AF" w:rsidP="007209AF">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7209AF" w:rsidRPr="00E04DC4" w:rsidRDefault="007209AF" w:rsidP="007209AF">
      <w:pPr>
        <w:pStyle w:val="EX"/>
      </w:pPr>
      <w:r w:rsidRPr="00E04DC4">
        <w:t>[93]</w:t>
      </w:r>
      <w:r w:rsidRPr="00E04DC4">
        <w:tab/>
      </w:r>
      <w:r>
        <w:t>IETF RFC </w:t>
      </w:r>
      <w:r w:rsidRPr="00E04DC4">
        <w:t xml:space="preserve">4694: </w:t>
      </w:r>
      <w:r>
        <w:t>"</w:t>
      </w:r>
      <w:r w:rsidRPr="00E04DC4">
        <w:t xml:space="preserve">Number portability parameters for the </w:t>
      </w:r>
      <w:r>
        <w:t>"</w:t>
      </w:r>
      <w:r w:rsidRPr="00E04DC4">
        <w:t>tel</w:t>
      </w:r>
      <w:r>
        <w:t>"</w:t>
      </w:r>
      <w:r w:rsidRPr="00E04DC4">
        <w:t xml:space="preserve"> URI</w:t>
      </w:r>
      <w:r>
        <w:t>"</w:t>
      </w:r>
      <w:r w:rsidRPr="00E04DC4">
        <w:t>.</w:t>
      </w:r>
    </w:p>
    <w:p w:rsidR="007209AF" w:rsidRPr="00E04DC4" w:rsidRDefault="007209AF" w:rsidP="007209AF">
      <w:pPr>
        <w:pStyle w:val="EX"/>
      </w:pPr>
      <w:r w:rsidRPr="00E04DC4">
        <w:t>[94]</w:t>
      </w:r>
      <w:r w:rsidRPr="00E04DC4">
        <w:tab/>
        <w:t>Void.</w:t>
      </w:r>
    </w:p>
    <w:p w:rsidR="007209AF" w:rsidRPr="00E04DC4" w:rsidRDefault="007209AF" w:rsidP="007209AF">
      <w:pPr>
        <w:pStyle w:val="EX"/>
      </w:pPr>
      <w:r w:rsidRPr="00E04DC4">
        <w:t>[95]</w:t>
      </w:r>
      <w:r w:rsidRPr="00E04DC4">
        <w:tab/>
        <w:t>Void.</w:t>
      </w:r>
    </w:p>
    <w:p w:rsidR="007209AF" w:rsidRPr="00E04DC4" w:rsidRDefault="007209AF" w:rsidP="007209AF">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7209AF" w:rsidRPr="00E04DC4" w:rsidRDefault="007209AF" w:rsidP="007209AF">
      <w:pPr>
        <w:pStyle w:val="EX"/>
      </w:pPr>
      <w:r w:rsidRPr="00E04DC4">
        <w:t>[97]</w:t>
      </w:r>
      <w:r w:rsidRPr="00E04DC4">
        <w:tab/>
      </w:r>
      <w:r>
        <w:t>IETF RFC </w:t>
      </w:r>
      <w:r w:rsidRPr="00E04DC4">
        <w:t xml:space="preserve">3966: </w:t>
      </w:r>
      <w:r>
        <w:t>"</w:t>
      </w:r>
      <w:r w:rsidRPr="00E04DC4">
        <w:t>The tel URI for Telephone Numbers</w:t>
      </w:r>
      <w:r>
        <w:t>"</w:t>
      </w:r>
      <w:r w:rsidRPr="00E04DC4">
        <w:t>.</w:t>
      </w:r>
    </w:p>
    <w:p w:rsidR="007209AF" w:rsidRPr="00E04DC4" w:rsidRDefault="007209AF" w:rsidP="007209AF">
      <w:pPr>
        <w:pStyle w:val="EX"/>
      </w:pPr>
      <w:r w:rsidRPr="00E04DC4">
        <w:t>[98]</w:t>
      </w:r>
      <w:r w:rsidRPr="00E04DC4">
        <w:tab/>
        <w:t>Void.</w:t>
      </w:r>
    </w:p>
    <w:p w:rsidR="007209AF" w:rsidRPr="00E04DC4" w:rsidRDefault="007209AF" w:rsidP="007209AF">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7209AF" w:rsidRPr="00E04DC4" w:rsidRDefault="007209AF" w:rsidP="007209AF">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7209AF" w:rsidRPr="00E04DC4" w:rsidRDefault="007209AF" w:rsidP="007209AF">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7209AF" w:rsidRPr="00E04DC4" w:rsidRDefault="007209AF" w:rsidP="007209AF">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7209AF" w:rsidRPr="00E04DC4" w:rsidRDefault="007209AF" w:rsidP="007209AF">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7209AF" w:rsidRPr="00E04DC4" w:rsidRDefault="007209AF" w:rsidP="007209AF">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7209AF" w:rsidRPr="00E04DC4" w:rsidRDefault="007209AF" w:rsidP="007209AF">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7209AF" w:rsidRPr="00E04DC4" w:rsidRDefault="007209AF" w:rsidP="007209AF">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7209AF" w:rsidRPr="00E04DC4" w:rsidRDefault="007209AF" w:rsidP="007209AF">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7209AF" w:rsidRPr="00E04DC4" w:rsidRDefault="007209AF" w:rsidP="007209AF">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7209AF" w:rsidRPr="00E04DC4" w:rsidRDefault="007209AF" w:rsidP="007209AF">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The Integrated Services Digital Network (ISDN) Subaddress Encoding Type for tel URI</w:t>
      </w:r>
      <w:r>
        <w:t>"</w:t>
      </w:r>
      <w:r w:rsidRPr="00E04DC4">
        <w:t>.</w:t>
      </w:r>
    </w:p>
    <w:p w:rsidR="007209AF" w:rsidRPr="00E04DC4" w:rsidRDefault="007209AF" w:rsidP="007209AF">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7209AF" w:rsidRPr="00E04DC4" w:rsidRDefault="007209AF" w:rsidP="007209AF">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7209AF" w:rsidRPr="00E04DC4" w:rsidRDefault="007209AF" w:rsidP="007209AF">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7209AF" w:rsidRPr="00E04DC4" w:rsidRDefault="007209AF" w:rsidP="007209AF">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7209AF" w:rsidRPr="00E04DC4" w:rsidRDefault="007209AF" w:rsidP="007209AF">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7209AF" w:rsidRPr="00E04DC4" w:rsidRDefault="007209AF" w:rsidP="007209AF">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7209AF" w:rsidRPr="00E04DC4" w:rsidRDefault="007209AF" w:rsidP="007209AF">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7209AF" w:rsidRPr="00E04DC4" w:rsidRDefault="007209AF" w:rsidP="007209AF">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7209AF" w:rsidRPr="00E04DC4" w:rsidRDefault="007209AF" w:rsidP="007209AF">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7209AF" w:rsidRPr="00E04DC4" w:rsidRDefault="007209AF" w:rsidP="007209AF">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7209AF" w:rsidRPr="00E04DC4" w:rsidRDefault="007209AF" w:rsidP="007209AF">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7209AF" w:rsidRPr="00E04DC4" w:rsidRDefault="007209AF" w:rsidP="007209AF">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 xml:space="preserve">Association (GSMA) and the International Mobile </w:t>
      </w:r>
      <w:proofErr w:type="gramStart"/>
      <w:r w:rsidRPr="00E04DC4">
        <w:t>station</w:t>
      </w:r>
      <w:proofErr w:type="gramEnd"/>
      <w:r w:rsidRPr="00E04DC4">
        <w:t xml:space="preserve"> Equipment Identity (IMEI)</w:t>
      </w:r>
      <w:r>
        <w:t>"</w:t>
      </w:r>
      <w:r w:rsidRPr="00E04DC4">
        <w:t>.</w:t>
      </w:r>
    </w:p>
    <w:p w:rsidR="007209AF" w:rsidRPr="00E04DC4" w:rsidRDefault="007209AF" w:rsidP="007209AF">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Technical realization of Circuit Switched (CS) multimedia service UDI/RDI fallback and service modification; Stage 2</w:t>
      </w:r>
      <w:r>
        <w:t>"</w:t>
      </w:r>
      <w:r w:rsidRPr="00E04DC4">
        <w:t>.</w:t>
      </w:r>
    </w:p>
    <w:p w:rsidR="007209AF" w:rsidRPr="00E04DC4" w:rsidRDefault="007209AF" w:rsidP="007209AF">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7209AF" w:rsidRPr="00BD0178" w:rsidRDefault="007209AF" w:rsidP="007209AF">
      <w:pPr>
        <w:pStyle w:val="EX"/>
        <w:rPr>
          <w:lang w:val="fr-FR"/>
        </w:rPr>
      </w:pPr>
      <w:r w:rsidRPr="00BD0178">
        <w:rPr>
          <w:lang w:val="fr-FR"/>
        </w:rPr>
        <w:t>[123]</w:t>
      </w:r>
      <w:r w:rsidRPr="00BD0178">
        <w:rPr>
          <w:lang w:val="fr-FR"/>
        </w:rPr>
        <w:tab/>
        <w:t>ITU</w:t>
      </w:r>
      <w:r w:rsidRPr="00BD0178">
        <w:rPr>
          <w:lang w:val="fr-FR"/>
        </w:rPr>
        <w:noBreakHyphen/>
        <w:t>T Recommendation T.140 (02/98</w:t>
      </w:r>
      <w:proofErr w:type="gramStart"/>
      <w:r w:rsidRPr="00BD0178">
        <w:rPr>
          <w:lang w:val="fr-FR"/>
        </w:rPr>
        <w:t>):</w:t>
      </w:r>
      <w:proofErr w:type="gramEnd"/>
      <w:r w:rsidRPr="00BD0178">
        <w:rPr>
          <w:lang w:val="fr-FR"/>
        </w:rPr>
        <w:t xml:space="preserve"> </w:t>
      </w:r>
      <w:r>
        <w:rPr>
          <w:lang w:val="fr-FR"/>
        </w:rPr>
        <w:t>"</w:t>
      </w:r>
      <w:r w:rsidRPr="00BD0178">
        <w:rPr>
          <w:lang w:val="fr-FR"/>
        </w:rPr>
        <w:t>Text conversation presentation protocol</w:t>
      </w:r>
      <w:r>
        <w:rPr>
          <w:lang w:val="fr-FR"/>
        </w:rPr>
        <w:t>"</w:t>
      </w:r>
      <w:r w:rsidRPr="00BD0178">
        <w:rPr>
          <w:lang w:val="fr-FR"/>
        </w:rPr>
        <w:t>.</w:t>
      </w:r>
    </w:p>
    <w:p w:rsidR="007209AF" w:rsidRPr="00E04DC4" w:rsidRDefault="007209AF" w:rsidP="007209AF">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7209AF" w:rsidRPr="00E04DC4" w:rsidRDefault="007209AF" w:rsidP="007209AF">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Ammendment 1 (11/02): </w:t>
      </w:r>
      <w:r>
        <w:t>"</w:t>
      </w:r>
      <w:r w:rsidRPr="00E04DC4">
        <w:t>Harmonization with ANSI TIA/EIA-825 (2000) text phones</w:t>
      </w:r>
      <w:r>
        <w:t>"</w:t>
      </w:r>
      <w:r w:rsidRPr="00E04DC4">
        <w:t>.</w:t>
      </w:r>
    </w:p>
    <w:p w:rsidR="007209AF" w:rsidRPr="00E04DC4" w:rsidRDefault="007209AF" w:rsidP="007209AF">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7209AF" w:rsidRPr="00E04DC4" w:rsidRDefault="007209AF" w:rsidP="007209AF">
      <w:pPr>
        <w:pStyle w:val="EX"/>
      </w:pPr>
      <w:r w:rsidRPr="00E04DC4">
        <w:t>[127]</w:t>
      </w:r>
      <w:r w:rsidRPr="00E04DC4">
        <w:tab/>
      </w:r>
      <w:r>
        <w:t>Void</w:t>
      </w:r>
      <w:r w:rsidRPr="00E04DC4">
        <w:t>.</w:t>
      </w:r>
    </w:p>
    <w:p w:rsidR="007209AF" w:rsidRPr="00E04DC4" w:rsidRDefault="007209AF" w:rsidP="007209AF">
      <w:pPr>
        <w:pStyle w:val="EX"/>
        <w:rPr>
          <w:lang w:eastAsia="ko-KR"/>
        </w:rPr>
      </w:pPr>
      <w:r w:rsidRPr="00E04DC4">
        <w:lastRenderedPageBreak/>
        <w:t>[128]</w:t>
      </w:r>
      <w:r w:rsidRPr="00E04DC4">
        <w:tab/>
      </w:r>
      <w:r>
        <w:t>Void</w:t>
      </w:r>
      <w:r w:rsidRPr="00E04DC4">
        <w:t>.</w:t>
      </w:r>
    </w:p>
    <w:p w:rsidR="007209AF" w:rsidRPr="00E04DC4" w:rsidRDefault="007209AF" w:rsidP="007209AF">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7209AF" w:rsidRPr="00E04DC4" w:rsidRDefault="007209AF" w:rsidP="007209AF">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7209AF" w:rsidRPr="00E04DC4" w:rsidRDefault="007209AF" w:rsidP="007209AF">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7209AF" w:rsidRPr="00E04DC4" w:rsidRDefault="007209AF" w:rsidP="007209AF">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7209AF" w:rsidRPr="00E04DC4" w:rsidRDefault="007209AF" w:rsidP="007209AF">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7209AF" w:rsidRPr="00E04DC4" w:rsidRDefault="007209AF" w:rsidP="007209AF">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7209AF" w:rsidRPr="00E04DC4" w:rsidRDefault="007209AF" w:rsidP="007209AF">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7209AF" w:rsidRDefault="007209AF" w:rsidP="007209AF">
      <w:pPr>
        <w:pStyle w:val="EX"/>
        <w:rPr>
          <w:rFonts w:hint="eastAsia"/>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7209AF" w:rsidRDefault="007209AF" w:rsidP="007209AF">
      <w:pPr>
        <w:pStyle w:val="EX"/>
        <w:rPr>
          <w:rFonts w:hint="eastAsia"/>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7209AF" w:rsidRDefault="007209AF" w:rsidP="007209AF">
      <w:pPr>
        <w:pStyle w:val="EX"/>
        <w:rPr>
          <w:rFonts w:hint="eastAsia"/>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7209AF" w:rsidRPr="0012564D" w:rsidRDefault="007209AF" w:rsidP="007209AF">
      <w:pPr>
        <w:pStyle w:val="EX"/>
      </w:pPr>
      <w:r>
        <w:t>[</w:t>
      </w:r>
      <w:r>
        <w:rPr>
          <w:rFonts w:hint="eastAsia"/>
          <w:lang w:eastAsia="ko-KR"/>
        </w:rPr>
        <w:t>139</w:t>
      </w:r>
      <w:r w:rsidRPr="0012564D">
        <w:t>]</w:t>
      </w:r>
      <w:r w:rsidRPr="0012564D">
        <w:tab/>
      </w:r>
      <w:r>
        <w:t>IETF RFC 7090</w:t>
      </w:r>
      <w:r w:rsidRPr="0012564D">
        <w:t xml:space="preserve">: </w:t>
      </w:r>
      <w:r>
        <w:t>"</w:t>
      </w:r>
      <w:r w:rsidRPr="0012564D">
        <w:t>Public Safety Answering Point (PSAP) Callback</w:t>
      </w:r>
      <w:r>
        <w:t>"</w:t>
      </w:r>
      <w:r w:rsidRPr="0012564D">
        <w:t>.</w:t>
      </w:r>
    </w:p>
    <w:p w:rsidR="007209AF" w:rsidRDefault="007209AF" w:rsidP="007209AF">
      <w:pPr>
        <w:pStyle w:val="EX"/>
      </w:pPr>
      <w:r>
        <w:t>[141]</w:t>
      </w:r>
      <w:r>
        <w:tab/>
        <w:t>3GPP TS 24.292: "IP Multimedia (IM) Core Network (CN) subsystem Centralized Services (ICS); Stage 3".</w:t>
      </w:r>
    </w:p>
    <w:p w:rsidR="007209AF" w:rsidRDefault="007209AF" w:rsidP="007209AF">
      <w:pPr>
        <w:pStyle w:val="EX"/>
        <w:rPr>
          <w:rFonts w:hint="eastAsia"/>
        </w:rPr>
      </w:pPr>
      <w:r>
        <w:t>[142]</w:t>
      </w:r>
      <w:r>
        <w:tab/>
        <w:t>IETF RFC 6809: "Mechanism to Indicate Support of Features and Capabilities in the Session Initiation Protocol (SIP)".</w:t>
      </w:r>
    </w:p>
    <w:p w:rsidR="007209AF" w:rsidRDefault="007209AF" w:rsidP="007209AF">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7209AF" w:rsidRDefault="007209AF" w:rsidP="007209AF">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7209AF" w:rsidRPr="00321610" w:rsidRDefault="007209AF" w:rsidP="007209AF">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7209AF" w:rsidRPr="00321610" w:rsidRDefault="007209AF" w:rsidP="007209AF">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7209AF" w:rsidRDefault="007209AF" w:rsidP="007209AF">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7209AF" w:rsidRPr="00E04DC4" w:rsidRDefault="007209AF" w:rsidP="007209AF">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7209AF" w:rsidRPr="00E04DC4" w:rsidRDefault="007209AF" w:rsidP="007209AF">
      <w:pPr>
        <w:pStyle w:val="EX"/>
      </w:pPr>
      <w:r>
        <w:t>[149]</w:t>
      </w:r>
      <w:r>
        <w:tab/>
        <w:t>ITU-T Recommendation Q.931 (05/98): "ISDN user-network interface layer 3 specification for basic call control".</w:t>
      </w:r>
    </w:p>
    <w:p w:rsidR="007209AF" w:rsidRDefault="007209AF" w:rsidP="007209AF">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7209AF" w:rsidRDefault="007209AF" w:rsidP="007209AF">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Multimedia Resource Function Controller (MRFC) - Multimedia Resource Function Processor (MRFP) Mp interface: Procedures Descriptions</w:t>
      </w:r>
      <w:r w:rsidRPr="00E100C5">
        <w:t>".</w:t>
      </w:r>
    </w:p>
    <w:p w:rsidR="007209AF" w:rsidRDefault="007209AF" w:rsidP="007209AF">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7209AF" w:rsidRDefault="007209AF" w:rsidP="007209AF">
      <w:pPr>
        <w:pStyle w:val="EX"/>
      </w:pPr>
      <w:r>
        <w:t>[153]</w:t>
      </w:r>
      <w:r>
        <w:tab/>
        <w:t>IETF </w:t>
      </w:r>
      <w:r w:rsidRPr="007A023A">
        <w:t>RFC</w:t>
      </w:r>
      <w:r>
        <w:t> 8224: "Authenticated Identity Management in the Session Initiation Protocol (SIP)".</w:t>
      </w:r>
    </w:p>
    <w:p w:rsidR="007209AF" w:rsidRDefault="007209AF" w:rsidP="007209AF">
      <w:pPr>
        <w:pStyle w:val="EX"/>
      </w:pPr>
      <w:r>
        <w:t>[154]</w:t>
      </w:r>
      <w:r>
        <w:tab/>
        <w:t>IETF </w:t>
      </w:r>
      <w:r w:rsidRPr="00546FAE">
        <w:rPr>
          <w:lang w:val="en-US"/>
        </w:rPr>
        <w:t>RFC </w:t>
      </w:r>
      <w:r>
        <w:rPr>
          <w:lang w:val="en-US"/>
        </w:rPr>
        <w:t>8197</w:t>
      </w:r>
      <w:r>
        <w:t>: "A SIP Response Code for Unwanted Calls".</w:t>
      </w:r>
    </w:p>
    <w:p w:rsidR="007209AF" w:rsidRDefault="007209AF" w:rsidP="007209AF">
      <w:pPr>
        <w:pStyle w:val="EX"/>
      </w:pPr>
      <w:r>
        <w:t>[155]</w:t>
      </w:r>
      <w:r w:rsidRPr="00494797">
        <w:tab/>
      </w:r>
      <w:r>
        <w:t>IETF </w:t>
      </w:r>
      <w:r w:rsidRPr="00522696">
        <w:t>draft-</w:t>
      </w:r>
      <w:r>
        <w:t>ietf</w:t>
      </w:r>
      <w:r w:rsidRPr="00522696">
        <w:t>-sipcore-reason-q850-loc</w:t>
      </w:r>
      <w:r w:rsidRPr="00D03E6A">
        <w:t>-0</w:t>
      </w:r>
      <w:ins w:id="3" w:author="Kreipl, Michael" w:date="2019-02-12T07:31:00Z">
        <w:r>
          <w:t>5</w:t>
        </w:r>
      </w:ins>
      <w:del w:id="4" w:author="Kreipl, Michael" w:date="2019-02-12T07:31:00Z">
        <w:r w:rsidDel="007209AF">
          <w:delText>4</w:delText>
        </w:r>
      </w:del>
      <w:bookmarkStart w:id="5" w:name="_GoBack"/>
      <w:bookmarkEnd w:id="5"/>
      <w:r w:rsidRPr="00494797">
        <w:t>: "</w:t>
      </w:r>
      <w:r w:rsidRPr="00522696">
        <w:t>ISUP Cause Location Parameter for the SIP Reason Header Field</w:t>
      </w:r>
      <w:r w:rsidRPr="00494797">
        <w:t>"</w:t>
      </w:r>
      <w:r>
        <w:t>.</w:t>
      </w:r>
    </w:p>
    <w:p w:rsidR="00240979" w:rsidRPr="00240979" w:rsidRDefault="007209AF" w:rsidP="007209AF">
      <w:pPr>
        <w:pStyle w:val="EditorsNote"/>
      </w:pPr>
      <w:r w:rsidRPr="00AF48D6">
        <w:t>Edit</w:t>
      </w:r>
      <w:r>
        <w:t>or's note:</w:t>
      </w:r>
      <w:r>
        <w:tab/>
      </w:r>
      <w:r w:rsidRPr="00AF48D6">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292D" w:rsidRDefault="0019292D">
      <w:r>
        <w:separator/>
      </w:r>
    </w:p>
  </w:endnote>
  <w:endnote w:type="continuationSeparator" w:id="0">
    <w:p w:rsidR="0019292D" w:rsidRDefault="00192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292D" w:rsidRDefault="0019292D">
      <w:r>
        <w:separator/>
      </w:r>
    </w:p>
  </w:footnote>
  <w:footnote w:type="continuationSeparator" w:id="0">
    <w:p w:rsidR="0019292D" w:rsidRDefault="00192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92D"/>
    <w:rsid w:val="00192C46"/>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967D8"/>
    <w:rsid w:val="003C01E9"/>
    <w:rsid w:val="003C0BAB"/>
    <w:rsid w:val="003E1A36"/>
    <w:rsid w:val="004242F1"/>
    <w:rsid w:val="00455B1B"/>
    <w:rsid w:val="00494D74"/>
    <w:rsid w:val="004B75B7"/>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7209AF"/>
    <w:rsid w:val="0073431A"/>
    <w:rsid w:val="00792342"/>
    <w:rsid w:val="007A4AEB"/>
    <w:rsid w:val="007B512A"/>
    <w:rsid w:val="007C2097"/>
    <w:rsid w:val="007D6A07"/>
    <w:rsid w:val="00801044"/>
    <w:rsid w:val="008279FA"/>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5985"/>
    <w:rsid w:val="00CB49E9"/>
    <w:rsid w:val="00CC5026"/>
    <w:rsid w:val="00CE028C"/>
    <w:rsid w:val="00D03F9A"/>
    <w:rsid w:val="00D8208D"/>
    <w:rsid w:val="00D94011"/>
    <w:rsid w:val="00DE34CF"/>
    <w:rsid w:val="00DF07F3"/>
    <w:rsid w:val="00DF0D57"/>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2368A4F4"/>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har">
    <w:name w:val="EX Char"/>
    <w:link w:val="EX"/>
    <w:rsid w:val="007209AF"/>
    <w:rPr>
      <w:rFonts w:ascii="Times New Roman" w:hAnsi="Times New Roman"/>
      <w:lang w:val="en-GB" w:eastAsia="en-US"/>
    </w:rPr>
  </w:style>
  <w:style w:type="character" w:customStyle="1" w:styleId="EditorsNoteChar">
    <w:name w:val="Editor's Note Char"/>
    <w:aliases w:val="EN Char"/>
    <w:link w:val="EditorsNote"/>
    <w:rsid w:val="007209AF"/>
    <w:rPr>
      <w:rFonts w:ascii="Times New Roman" w:hAnsi="Times New Roman"/>
      <w:color w:val="FF0000"/>
      <w:lang w:val="en-GB" w:eastAsia="en-US"/>
    </w:rPr>
  </w:style>
  <w:style w:type="character" w:customStyle="1" w:styleId="B1Char">
    <w:name w:val="B1 Char"/>
    <w:link w:val="B1"/>
    <w:rsid w:val="00720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D052AF-FDB0-4081-82B5-BD2AFE537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2418</Words>
  <Characters>15239</Characters>
  <Application>Microsoft Office Word</Application>
  <DocSecurity>0</DocSecurity>
  <Lines>126</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6</cp:revision>
  <cp:lastPrinted>1899-12-31T23:00:00Z</cp:lastPrinted>
  <dcterms:created xsi:type="dcterms:W3CDTF">2019-02-01T08:34:00Z</dcterms:created>
  <dcterms:modified xsi:type="dcterms:W3CDTF">2019-02-12T06:31:00Z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