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7703" w:rsidRPr="009016FE" w:rsidRDefault="004E3939" w:rsidP="009016FE">
      <w:pPr>
        <w:pStyle w:val="CRCoverPage"/>
        <w:tabs>
          <w:tab w:val="left" w:pos="7655"/>
        </w:tabs>
        <w:spacing w:after="0"/>
        <w:outlineLvl w:val="0"/>
        <w:rPr>
          <w:b/>
          <w:noProof/>
          <w:sz w:val="24"/>
        </w:rPr>
      </w:pPr>
      <w:r w:rsidRPr="009016FE">
        <w:rPr>
          <w:b/>
          <w:noProof/>
          <w:sz w:val="24"/>
        </w:rPr>
        <w:t xml:space="preserve">3GPP </w:t>
      </w:r>
      <w:bookmarkStart w:id="0" w:name="OLE_LINK50"/>
      <w:bookmarkStart w:id="1" w:name="OLE_LINK51"/>
      <w:bookmarkStart w:id="2" w:name="OLE_LINK52"/>
      <w:r w:rsidRPr="009016FE">
        <w:rPr>
          <w:b/>
          <w:noProof/>
          <w:sz w:val="24"/>
        </w:rPr>
        <w:t xml:space="preserve">TSG </w:t>
      </w:r>
      <w:r w:rsidR="009016FE" w:rsidRPr="009016FE">
        <w:rPr>
          <w:b/>
          <w:noProof/>
          <w:sz w:val="24"/>
        </w:rPr>
        <w:t>CT</w:t>
      </w:r>
      <w:r w:rsidRPr="009016FE">
        <w:rPr>
          <w:b/>
          <w:noProof/>
          <w:sz w:val="24"/>
        </w:rPr>
        <w:t xml:space="preserve"> WG </w:t>
      </w:r>
      <w:bookmarkEnd w:id="0"/>
      <w:bookmarkEnd w:id="1"/>
      <w:bookmarkEnd w:id="2"/>
      <w:r w:rsidR="009016FE" w:rsidRPr="009016FE">
        <w:rPr>
          <w:b/>
          <w:noProof/>
          <w:sz w:val="24"/>
        </w:rPr>
        <w:t xml:space="preserve">1 </w:t>
      </w:r>
      <w:r w:rsidRPr="009016FE">
        <w:rPr>
          <w:b/>
          <w:noProof/>
          <w:sz w:val="24"/>
        </w:rPr>
        <w:t xml:space="preserve">Meeting </w:t>
      </w:r>
      <w:r w:rsidR="009016FE" w:rsidRPr="009016FE">
        <w:rPr>
          <w:b/>
          <w:noProof/>
          <w:sz w:val="24"/>
        </w:rPr>
        <w:t>95</w:t>
      </w:r>
      <w:r w:rsidR="00E70734">
        <w:rPr>
          <w:b/>
          <w:noProof/>
          <w:sz w:val="24"/>
        </w:rPr>
        <w:t>bis</w:t>
      </w:r>
      <w:r w:rsidRPr="009016FE">
        <w:rPr>
          <w:b/>
          <w:noProof/>
          <w:sz w:val="24"/>
        </w:rPr>
        <w:tab/>
        <w:t xml:space="preserve">TDoc </w:t>
      </w:r>
      <w:r w:rsidR="00E70734">
        <w:rPr>
          <w:b/>
          <w:noProof/>
          <w:sz w:val="24"/>
        </w:rPr>
        <w:t>C1-16</w:t>
      </w:r>
      <w:r w:rsidR="00D26F16">
        <w:rPr>
          <w:b/>
          <w:noProof/>
          <w:sz w:val="24"/>
        </w:rPr>
        <w:t>0557</w:t>
      </w:r>
    </w:p>
    <w:p w:rsidR="009016FE" w:rsidRDefault="00E70734" w:rsidP="009016FE">
      <w:pPr>
        <w:pStyle w:val="CRCoverPage"/>
        <w:tabs>
          <w:tab w:val="left" w:pos="7655"/>
        </w:tabs>
        <w:spacing w:after="0"/>
        <w:outlineLvl w:val="0"/>
        <w:rPr>
          <w:rFonts w:eastAsia="Batang" w:cs="Arial"/>
          <w:sz w:val="18"/>
          <w:szCs w:val="18"/>
          <w:lang w:eastAsia="zh-CN"/>
        </w:rPr>
      </w:pPr>
      <w:r>
        <w:rPr>
          <w:b/>
          <w:noProof/>
          <w:sz w:val="24"/>
        </w:rPr>
        <w:t>Nashville (TN), USA, 11-15 January 2016</w:t>
      </w:r>
    </w:p>
    <w:p w:rsidR="00B97703" w:rsidRDefault="00B97703">
      <w:pPr>
        <w:rPr>
          <w:rFonts w:ascii="Arial" w:hAnsi="Arial" w:cs="Arial"/>
        </w:rPr>
      </w:pPr>
    </w:p>
    <w:p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3E3CA4">
        <w:rPr>
          <w:rFonts w:ascii="Arial" w:hAnsi="Arial" w:cs="Arial"/>
          <w:b/>
          <w:sz w:val="22"/>
          <w:szCs w:val="22"/>
        </w:rPr>
        <w:t xml:space="preserve">questions on </w:t>
      </w:r>
      <w:proofErr w:type="spellStart"/>
      <w:r w:rsidR="003E3CA4">
        <w:rPr>
          <w:rFonts w:ascii="Arial" w:hAnsi="Arial" w:cs="Arial"/>
          <w:b/>
          <w:sz w:val="22"/>
          <w:szCs w:val="22"/>
        </w:rPr>
        <w:t>CIoT</w:t>
      </w:r>
      <w:proofErr w:type="spellEnd"/>
    </w:p>
    <w:p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3E3CA4">
        <w:rPr>
          <w:rFonts w:ascii="Arial" w:hAnsi="Arial" w:cs="Arial"/>
          <w:b/>
          <w:bCs/>
          <w:sz w:val="22"/>
          <w:szCs w:val="22"/>
        </w:rPr>
        <w:t>-</w:t>
      </w:r>
    </w:p>
    <w:p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3E3CA4">
        <w:rPr>
          <w:rFonts w:ascii="Arial" w:hAnsi="Arial" w:cs="Arial"/>
          <w:b/>
          <w:bCs/>
          <w:sz w:val="22"/>
          <w:szCs w:val="22"/>
        </w:rPr>
        <w:t>Rel-13</w:t>
      </w:r>
    </w:p>
    <w:bookmarkEnd w:id="5"/>
    <w:bookmarkEnd w:id="6"/>
    <w:bookmarkEnd w:id="7"/>
    <w:p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3E3CA4">
        <w:rPr>
          <w:rFonts w:ascii="Arial" w:hAnsi="Arial" w:cs="Arial"/>
          <w:b/>
          <w:bCs/>
          <w:sz w:val="22"/>
          <w:szCs w:val="22"/>
        </w:rPr>
        <w:t>Cellular Internet of Things</w:t>
      </w:r>
      <w:r w:rsidRPr="00B97703">
        <w:rPr>
          <w:rFonts w:ascii="Arial" w:hAnsi="Arial" w:cs="Arial"/>
          <w:b/>
          <w:bCs/>
          <w:sz w:val="22"/>
          <w:szCs w:val="22"/>
        </w:rPr>
        <w:t xml:space="preserve"> </w:t>
      </w:r>
      <w:r w:rsidR="003E3CA4">
        <w:rPr>
          <w:rFonts w:ascii="Arial" w:hAnsi="Arial" w:cs="Arial"/>
          <w:b/>
          <w:bCs/>
          <w:sz w:val="22"/>
          <w:szCs w:val="22"/>
        </w:rPr>
        <w:t>CT aspects (</w:t>
      </w:r>
      <w:proofErr w:type="spellStart"/>
      <w:r w:rsidR="003E3CA4">
        <w:rPr>
          <w:rFonts w:ascii="Arial" w:hAnsi="Arial" w:cs="Arial"/>
          <w:b/>
          <w:bCs/>
          <w:sz w:val="22"/>
          <w:szCs w:val="22"/>
        </w:rPr>
        <w:t>CIoT</w:t>
      </w:r>
      <w:proofErr w:type="spellEnd"/>
      <w:r w:rsidR="003E3CA4">
        <w:rPr>
          <w:rFonts w:ascii="Arial" w:hAnsi="Arial" w:cs="Arial"/>
          <w:b/>
          <w:bCs/>
          <w:sz w:val="22"/>
          <w:szCs w:val="22"/>
        </w:rPr>
        <w:t>-CT)</w:t>
      </w:r>
    </w:p>
    <w:p w:rsidR="00B97703" w:rsidRPr="004E3939" w:rsidRDefault="00B97703">
      <w:pPr>
        <w:spacing w:after="60"/>
        <w:ind w:left="1985" w:hanging="1985"/>
        <w:rPr>
          <w:rFonts w:ascii="Arial" w:hAnsi="Arial" w:cs="Arial"/>
          <w:b/>
          <w:sz w:val="22"/>
          <w:szCs w:val="22"/>
        </w:rPr>
      </w:pPr>
    </w:p>
    <w:p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3E3CA4">
        <w:rPr>
          <w:rFonts w:ascii="Arial" w:hAnsi="Arial" w:cs="Arial"/>
          <w:b/>
          <w:sz w:val="22"/>
          <w:szCs w:val="22"/>
        </w:rPr>
        <w:t>3GPP CT WG1</w:t>
      </w:r>
    </w:p>
    <w:p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3E3CA4">
        <w:rPr>
          <w:rFonts w:ascii="Arial" w:hAnsi="Arial" w:cs="Arial"/>
          <w:b/>
          <w:bCs/>
          <w:sz w:val="22"/>
          <w:szCs w:val="22"/>
        </w:rPr>
        <w:t>3GPP SA WG2, 3GGP RAN WG2</w:t>
      </w:r>
      <w:r w:rsidR="00A67FC3">
        <w:rPr>
          <w:rFonts w:ascii="Arial" w:hAnsi="Arial" w:cs="Arial"/>
          <w:b/>
          <w:bCs/>
          <w:sz w:val="22"/>
          <w:szCs w:val="22"/>
        </w:rPr>
        <w:t>, 3GPP RAN WG1</w:t>
      </w:r>
    </w:p>
    <w:p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3E3CA4">
        <w:rPr>
          <w:rFonts w:ascii="Arial" w:hAnsi="Arial" w:cs="Arial"/>
          <w:b/>
          <w:bCs/>
          <w:sz w:val="22"/>
          <w:szCs w:val="22"/>
        </w:rPr>
        <w:t>3GPP CT WG4</w:t>
      </w:r>
    </w:p>
    <w:bookmarkEnd w:id="8"/>
    <w:bookmarkEnd w:id="9"/>
    <w:p w:rsidR="00B97703" w:rsidRDefault="00B97703">
      <w:pPr>
        <w:spacing w:after="60"/>
        <w:ind w:left="1985" w:hanging="1985"/>
        <w:rPr>
          <w:rFonts w:ascii="Arial" w:hAnsi="Arial" w:cs="Arial"/>
          <w:bCs/>
        </w:rPr>
      </w:pPr>
    </w:p>
    <w:p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3E3CA4">
        <w:rPr>
          <w:rFonts w:ascii="Arial" w:hAnsi="Arial" w:cs="Arial"/>
          <w:b/>
          <w:bCs/>
          <w:sz w:val="22"/>
          <w:szCs w:val="22"/>
        </w:rPr>
        <w:t>Christian Herrero-</w:t>
      </w:r>
      <w:proofErr w:type="spellStart"/>
      <w:r w:rsidR="003E3CA4">
        <w:rPr>
          <w:rFonts w:ascii="Arial" w:hAnsi="Arial" w:cs="Arial"/>
          <w:b/>
          <w:bCs/>
          <w:sz w:val="22"/>
          <w:szCs w:val="22"/>
        </w:rPr>
        <w:t>Veron</w:t>
      </w:r>
      <w:proofErr w:type="spellEnd"/>
    </w:p>
    <w:p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proofErr w:type="spellStart"/>
      <w:r w:rsidR="003E3CA4">
        <w:rPr>
          <w:rFonts w:ascii="Arial" w:hAnsi="Arial" w:cs="Arial"/>
          <w:b/>
          <w:bCs/>
          <w:sz w:val="22"/>
          <w:szCs w:val="22"/>
        </w:rPr>
        <w:t>Christian.Herrero</w:t>
      </w:r>
      <w:proofErr w:type="spellEnd"/>
      <w:r w:rsidR="003E3CA4">
        <w:rPr>
          <w:rFonts w:ascii="Arial" w:hAnsi="Arial" w:cs="Arial"/>
          <w:b/>
          <w:bCs/>
          <w:sz w:val="22"/>
          <w:szCs w:val="22"/>
        </w:rPr>
        <w:t xml:space="preserve"> at Huawei.com</w:t>
      </w:r>
    </w:p>
    <w:p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rsidR="00383545" w:rsidRDefault="00383545">
      <w:pPr>
        <w:spacing w:after="60"/>
        <w:ind w:left="1985" w:hanging="1985"/>
        <w:rPr>
          <w:rFonts w:ascii="Arial" w:hAnsi="Arial" w:cs="Arial"/>
          <w:b/>
        </w:rPr>
      </w:pPr>
    </w:p>
    <w:p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3E3CA4" w:rsidRPr="003E3CA4">
        <w:rPr>
          <w:rFonts w:ascii="Arial" w:hAnsi="Arial" w:cs="Arial"/>
        </w:rPr>
        <w:t>none</w:t>
      </w:r>
    </w:p>
    <w:p w:rsidR="00B97703" w:rsidRDefault="00B97703">
      <w:pPr>
        <w:rPr>
          <w:rFonts w:ascii="Arial" w:hAnsi="Arial" w:cs="Arial"/>
        </w:rPr>
      </w:pPr>
    </w:p>
    <w:p w:rsidR="00B97703" w:rsidRDefault="000F6242" w:rsidP="00B97703">
      <w:pPr>
        <w:pStyle w:val="Heading1"/>
      </w:pPr>
      <w:r>
        <w:t>1</w:t>
      </w:r>
      <w:r w:rsidR="002F1940">
        <w:tab/>
      </w:r>
      <w:r>
        <w:t>Overall description</w:t>
      </w:r>
    </w:p>
    <w:p w:rsidR="00B97703" w:rsidRDefault="003E3CA4" w:rsidP="003E3CA4">
      <w:pPr>
        <w:rPr>
          <w:rFonts w:ascii="Arial" w:hAnsi="Arial" w:cs="Arial"/>
        </w:rPr>
      </w:pPr>
      <w:r>
        <w:rPr>
          <w:rFonts w:ascii="Arial" w:hAnsi="Arial" w:cs="Arial"/>
        </w:rPr>
        <w:t xml:space="preserve">CT1 has started work on </w:t>
      </w:r>
      <w:proofErr w:type="spellStart"/>
      <w:r>
        <w:rPr>
          <w:rFonts w:ascii="Arial" w:hAnsi="Arial" w:cs="Arial"/>
        </w:rPr>
        <w:t>CIoT</w:t>
      </w:r>
      <w:proofErr w:type="spellEnd"/>
      <w:r>
        <w:rPr>
          <w:rFonts w:ascii="Arial" w:hAnsi="Arial" w:cs="Arial"/>
        </w:rPr>
        <w:t xml:space="preserve"> and would like to ask the following</w:t>
      </w:r>
      <w:r w:rsidR="006A56D3">
        <w:rPr>
          <w:rFonts w:ascii="Arial" w:hAnsi="Arial" w:cs="Arial"/>
        </w:rPr>
        <w:t xml:space="preserve"> questions:</w:t>
      </w:r>
    </w:p>
    <w:p w:rsidR="006405C8" w:rsidRDefault="006405C8" w:rsidP="006405C8">
      <w:pPr>
        <w:rPr>
          <w:rFonts w:ascii="Arial" w:hAnsi="Arial" w:cs="Arial"/>
          <w:iCs/>
        </w:rPr>
      </w:pPr>
      <w:r w:rsidRPr="0074390A">
        <w:rPr>
          <w:rFonts w:ascii="Arial" w:hAnsi="Arial" w:cs="Arial"/>
          <w:iCs/>
        </w:rPr>
        <w:t>(1)</w:t>
      </w:r>
      <w:r>
        <w:rPr>
          <w:rFonts w:ascii="Arial" w:hAnsi="Arial" w:cs="Arial"/>
          <w:iCs/>
        </w:rPr>
        <w:tab/>
      </w:r>
      <w:r w:rsidR="00331660" w:rsidRPr="00331660">
        <w:rPr>
          <w:rFonts w:ascii="Arial" w:hAnsi="Arial" w:cs="Arial"/>
          <w:b/>
          <w:iCs/>
        </w:rPr>
        <w:t>To SA2</w:t>
      </w:r>
      <w:r w:rsidR="00331660">
        <w:rPr>
          <w:rFonts w:ascii="Arial" w:hAnsi="Arial" w:cs="Arial"/>
          <w:iCs/>
        </w:rPr>
        <w:t xml:space="preserve">: </w:t>
      </w:r>
      <w:r w:rsidR="004B60F5">
        <w:rPr>
          <w:rFonts w:ascii="Arial" w:hAnsi="Arial" w:cs="Arial"/>
          <w:iCs/>
        </w:rPr>
        <w:t>Has</w:t>
      </w:r>
      <w:r>
        <w:rPr>
          <w:rFonts w:ascii="Arial" w:hAnsi="Arial" w:cs="Arial"/>
          <w:iCs/>
        </w:rPr>
        <w:t xml:space="preserve"> CT1 to provide support for UEs which can have </w:t>
      </w:r>
      <w:r>
        <w:rPr>
          <w:rFonts w:ascii="Arial" w:hAnsi="Arial" w:cs="Arial"/>
          <w:lang w:eastAsia="zh-CN"/>
        </w:rPr>
        <w:t xml:space="preserve">the UE-SCEF connection running </w:t>
      </w:r>
      <w:r w:rsidRPr="00506B35">
        <w:rPr>
          <w:rFonts w:ascii="Arial" w:hAnsi="Arial" w:cs="Arial"/>
          <w:u w:val="single"/>
          <w:lang w:eastAsia="zh-CN"/>
        </w:rPr>
        <w:t>in parallel</w:t>
      </w:r>
      <w:r>
        <w:rPr>
          <w:rFonts w:ascii="Arial" w:hAnsi="Arial" w:cs="Arial"/>
          <w:lang w:eastAsia="zh-CN"/>
        </w:rPr>
        <w:t xml:space="preserve"> with PDN connection such as Internet, IMS</w:t>
      </w:r>
      <w:r w:rsidR="006A51A8">
        <w:rPr>
          <w:rFonts w:ascii="Arial" w:hAnsi="Arial" w:cs="Arial"/>
          <w:lang w:eastAsia="zh-CN"/>
        </w:rPr>
        <w:t xml:space="preserve"> etc</w:t>
      </w:r>
      <w:r>
        <w:rPr>
          <w:rFonts w:ascii="Arial" w:hAnsi="Arial" w:cs="Arial"/>
          <w:lang w:eastAsia="zh-CN"/>
        </w:rPr>
        <w:t>.</w:t>
      </w:r>
    </w:p>
    <w:p w:rsidR="006405C8" w:rsidRDefault="006405C8" w:rsidP="006405C8">
      <w:pPr>
        <w:rPr>
          <w:rFonts w:ascii="Arial" w:hAnsi="Arial" w:cs="Arial"/>
        </w:rPr>
      </w:pPr>
      <w:r w:rsidRPr="001F77CA">
        <w:rPr>
          <w:rFonts w:ascii="Arial" w:hAnsi="Arial" w:cs="Arial"/>
          <w:iCs/>
        </w:rPr>
        <w:t>Further information:</w:t>
      </w:r>
      <w:r>
        <w:rPr>
          <w:rFonts w:ascii="Arial" w:hAnsi="Arial" w:cs="Arial"/>
          <w:iCs/>
        </w:rPr>
        <w:t xml:space="preserve"> </w:t>
      </w:r>
      <w:r w:rsidRPr="001F77CA">
        <w:rPr>
          <w:rFonts w:ascii="Arial" w:hAnsi="Arial" w:cs="Arial"/>
          <w:iCs/>
        </w:rPr>
        <w:t>A use case has been brought to the CT1 attention which describe</w:t>
      </w:r>
      <w:r>
        <w:rPr>
          <w:rFonts w:ascii="Arial" w:hAnsi="Arial" w:cs="Arial"/>
          <w:iCs/>
        </w:rPr>
        <w:t>s</w:t>
      </w:r>
      <w:r w:rsidRPr="001F77CA">
        <w:rPr>
          <w:rFonts w:ascii="Arial" w:hAnsi="Arial" w:cs="Arial"/>
          <w:iCs/>
        </w:rPr>
        <w:t xml:space="preserve"> that the UE can have </w:t>
      </w:r>
      <w:r w:rsidRPr="001F77CA">
        <w:rPr>
          <w:rFonts w:ascii="Arial" w:hAnsi="Arial" w:cs="Arial"/>
        </w:rPr>
        <w:t xml:space="preserve">multiple PDN connections </w:t>
      </w:r>
      <w:r>
        <w:rPr>
          <w:rFonts w:ascii="Arial" w:hAnsi="Arial" w:cs="Arial"/>
        </w:rPr>
        <w:t xml:space="preserve">simultaneously in addition to </w:t>
      </w:r>
      <w:proofErr w:type="spellStart"/>
      <w:r>
        <w:rPr>
          <w:rFonts w:ascii="Arial" w:hAnsi="Arial" w:cs="Arial"/>
        </w:rPr>
        <w:t>CIoT</w:t>
      </w:r>
      <w:proofErr w:type="spellEnd"/>
      <w:r>
        <w:rPr>
          <w:rFonts w:ascii="Arial" w:hAnsi="Arial" w:cs="Arial"/>
        </w:rPr>
        <w:t xml:space="preserve"> functionality running </w:t>
      </w:r>
      <w:r w:rsidR="00380121">
        <w:rPr>
          <w:rFonts w:ascii="Arial" w:hAnsi="Arial" w:cs="Arial"/>
        </w:rPr>
        <w:t>(e.g., control plane</w:t>
      </w:r>
      <w:r w:rsidRPr="001F77CA">
        <w:rPr>
          <w:rFonts w:ascii="Arial" w:hAnsi="Arial" w:cs="Arial"/>
        </w:rPr>
        <w:t xml:space="preserve"> </w:t>
      </w:r>
      <w:proofErr w:type="spellStart"/>
      <w:r w:rsidRPr="001F77CA">
        <w:rPr>
          <w:rFonts w:ascii="Arial" w:hAnsi="Arial" w:cs="Arial"/>
        </w:rPr>
        <w:t>IoT</w:t>
      </w:r>
      <w:proofErr w:type="spellEnd"/>
      <w:r w:rsidRPr="001F77CA">
        <w:rPr>
          <w:rFonts w:ascii="Arial" w:hAnsi="Arial" w:cs="Arial"/>
        </w:rPr>
        <w:t xml:space="preserve"> towards the SCEF via the MME and simultaneous PDN connection</w:t>
      </w:r>
      <w:r>
        <w:rPr>
          <w:rFonts w:ascii="Arial" w:hAnsi="Arial" w:cs="Arial"/>
        </w:rPr>
        <w:t>s</w:t>
      </w:r>
      <w:r w:rsidRPr="001F77CA">
        <w:rPr>
          <w:rFonts w:ascii="Arial" w:hAnsi="Arial" w:cs="Arial"/>
        </w:rPr>
        <w:t xml:space="preserve"> towards the P-GW</w:t>
      </w:r>
      <w:r>
        <w:rPr>
          <w:rFonts w:ascii="Arial" w:hAnsi="Arial" w:cs="Arial"/>
        </w:rPr>
        <w:t xml:space="preserve"> such as Internet and IMS</w:t>
      </w:r>
      <w:r w:rsidRPr="001F77CA">
        <w:rPr>
          <w:rFonts w:ascii="Arial" w:hAnsi="Arial" w:cs="Arial"/>
        </w:rPr>
        <w:t xml:space="preserve">). From CT1 point of view, support of this use case would have major impacts to the </w:t>
      </w:r>
      <w:r>
        <w:rPr>
          <w:rFonts w:ascii="Arial" w:hAnsi="Arial" w:cs="Arial"/>
        </w:rPr>
        <w:t xml:space="preserve">way </w:t>
      </w:r>
      <w:r w:rsidRPr="001F77CA">
        <w:rPr>
          <w:rFonts w:ascii="Arial" w:hAnsi="Arial" w:cs="Arial"/>
        </w:rPr>
        <w:t>EMM and ESM layers</w:t>
      </w:r>
      <w:r>
        <w:rPr>
          <w:rFonts w:ascii="Arial" w:hAnsi="Arial" w:cs="Arial"/>
        </w:rPr>
        <w:t xml:space="preserve"> </w:t>
      </w:r>
      <w:r w:rsidR="008A3817">
        <w:rPr>
          <w:rFonts w:ascii="Arial" w:hAnsi="Arial" w:cs="Arial"/>
        </w:rPr>
        <w:t>a</w:t>
      </w:r>
      <w:r>
        <w:rPr>
          <w:rFonts w:ascii="Arial" w:hAnsi="Arial" w:cs="Arial"/>
        </w:rPr>
        <w:t>re defined</w:t>
      </w:r>
      <w:r w:rsidRPr="001F77CA">
        <w:rPr>
          <w:rFonts w:ascii="Arial" w:hAnsi="Arial" w:cs="Arial"/>
        </w:rPr>
        <w:t>, and may also results in impacts t</w:t>
      </w:r>
      <w:r w:rsidR="0034218A">
        <w:rPr>
          <w:rFonts w:ascii="Arial" w:hAnsi="Arial" w:cs="Arial"/>
        </w:rPr>
        <w:t xml:space="preserve">o other WGs </w:t>
      </w:r>
      <w:r w:rsidRPr="001F77CA">
        <w:rPr>
          <w:rFonts w:ascii="Arial" w:hAnsi="Arial" w:cs="Arial"/>
        </w:rPr>
        <w:t>which should need to be evaluated.</w:t>
      </w:r>
    </w:p>
    <w:p w:rsidR="00AE2025" w:rsidRDefault="00AE2025" w:rsidP="006405C8">
      <w:pPr>
        <w:rPr>
          <w:rFonts w:ascii="Arial" w:hAnsi="Arial" w:cs="Arial"/>
        </w:rPr>
      </w:pPr>
      <w:r>
        <w:rPr>
          <w:rFonts w:ascii="Arial" w:hAnsi="Arial" w:cs="Arial"/>
        </w:rPr>
        <w:t>(2)</w:t>
      </w:r>
      <w:r>
        <w:rPr>
          <w:rFonts w:ascii="Arial" w:hAnsi="Arial" w:cs="Arial"/>
        </w:rPr>
        <w:tab/>
      </w:r>
      <w:r w:rsidRPr="00AE2025">
        <w:rPr>
          <w:rFonts w:ascii="Arial" w:hAnsi="Arial" w:cs="Arial"/>
          <w:b/>
        </w:rPr>
        <w:t>To</w:t>
      </w:r>
      <w:r>
        <w:rPr>
          <w:rFonts w:ascii="Arial" w:hAnsi="Arial" w:cs="Arial"/>
          <w:b/>
        </w:rPr>
        <w:t xml:space="preserve"> </w:t>
      </w:r>
      <w:r w:rsidRPr="00AE2025">
        <w:rPr>
          <w:rFonts w:ascii="Arial" w:hAnsi="Arial" w:cs="Arial"/>
          <w:b/>
        </w:rPr>
        <w:t>SA2</w:t>
      </w:r>
      <w:r>
        <w:rPr>
          <w:rFonts w:ascii="Arial" w:hAnsi="Arial" w:cs="Arial"/>
        </w:rPr>
        <w:t>: Will the UE-SCEF connection be only utilized for non-IP transmission?</w:t>
      </w:r>
    </w:p>
    <w:p w:rsidR="00AE2025" w:rsidRDefault="00AE2025" w:rsidP="00AE2025">
      <w:pPr>
        <w:rPr>
          <w:rFonts w:ascii="Arial" w:hAnsi="Arial" w:cs="Arial"/>
        </w:rPr>
      </w:pPr>
      <w:r>
        <w:rPr>
          <w:rFonts w:ascii="Arial" w:hAnsi="Arial" w:cs="Arial"/>
        </w:rPr>
        <w:t>Further information: For CT1 is not clear whether the UE-SCEF connection can be use for non-IP or also IP data.</w:t>
      </w:r>
    </w:p>
    <w:p w:rsidR="00AE2025" w:rsidRDefault="00AE2025" w:rsidP="00AE2025">
      <w:pPr>
        <w:rPr>
          <w:rFonts w:ascii="Arial" w:hAnsi="Arial" w:cs="Arial"/>
        </w:rPr>
      </w:pPr>
      <w:r>
        <w:rPr>
          <w:rFonts w:ascii="Arial" w:hAnsi="Arial" w:cs="Arial"/>
        </w:rPr>
        <w:t>(3)</w:t>
      </w:r>
      <w:r>
        <w:rPr>
          <w:rFonts w:ascii="Arial" w:hAnsi="Arial" w:cs="Arial"/>
        </w:rPr>
        <w:tab/>
      </w:r>
      <w:r>
        <w:rPr>
          <w:rFonts w:ascii="Arial" w:hAnsi="Arial" w:cs="Arial"/>
          <w:b/>
        </w:rPr>
        <w:t>To SA2</w:t>
      </w:r>
      <w:r>
        <w:rPr>
          <w:rFonts w:ascii="Arial" w:hAnsi="Arial" w:cs="Arial"/>
        </w:rPr>
        <w:t>: With regards to the Solution 18; can data be sent over the user plane when the UE have multiple PDN connections?</w:t>
      </w:r>
    </w:p>
    <w:p w:rsidR="00AE2025" w:rsidRDefault="00AE2025" w:rsidP="00AE2025">
      <w:pPr>
        <w:rPr>
          <w:rFonts w:ascii="Arial" w:hAnsi="Arial" w:cs="Arial"/>
        </w:rPr>
      </w:pPr>
      <w:r>
        <w:rPr>
          <w:rFonts w:ascii="Arial" w:hAnsi="Arial" w:cs="Arial"/>
        </w:rPr>
        <w:t>(4)</w:t>
      </w:r>
      <w:r>
        <w:rPr>
          <w:rFonts w:ascii="Arial" w:hAnsi="Arial" w:cs="Arial"/>
        </w:rPr>
        <w:tab/>
      </w:r>
      <w:r w:rsidRPr="00AE2025">
        <w:rPr>
          <w:rFonts w:ascii="Arial" w:hAnsi="Arial" w:cs="Arial"/>
          <w:b/>
        </w:rPr>
        <w:t>To SA2</w:t>
      </w:r>
      <w:r>
        <w:rPr>
          <w:rFonts w:ascii="Arial" w:hAnsi="Arial" w:cs="Arial"/>
        </w:rPr>
        <w:t>: Is inter-RAT mobility to/from NB-</w:t>
      </w:r>
      <w:proofErr w:type="spellStart"/>
      <w:r>
        <w:rPr>
          <w:rFonts w:ascii="Arial" w:hAnsi="Arial" w:cs="Arial"/>
        </w:rPr>
        <w:t>IoT</w:t>
      </w:r>
      <w:proofErr w:type="spellEnd"/>
      <w:r>
        <w:rPr>
          <w:rFonts w:ascii="Arial" w:hAnsi="Arial" w:cs="Arial"/>
        </w:rPr>
        <w:t xml:space="preserve"> supported? If so, will the data sent by the UE over </w:t>
      </w:r>
      <w:r w:rsidR="0011134B">
        <w:rPr>
          <w:rFonts w:ascii="Arial" w:hAnsi="Arial" w:cs="Arial"/>
        </w:rPr>
        <w:t>control plane</w:t>
      </w:r>
      <w:r>
        <w:rPr>
          <w:rFonts w:ascii="Arial" w:hAnsi="Arial" w:cs="Arial"/>
        </w:rPr>
        <w:t xml:space="preserve"> in a NB-IOT cell need to be mapped to the EPS bearers established in E-UTRA?</w:t>
      </w:r>
    </w:p>
    <w:p w:rsidR="00AE2025" w:rsidRPr="00AE2025" w:rsidRDefault="00AE2025" w:rsidP="00AE2025">
      <w:r>
        <w:rPr>
          <w:rFonts w:ascii="Arial" w:hAnsi="Arial" w:cs="Arial"/>
        </w:rPr>
        <w:t>Further information: CT1 needs to know this for the case the UE has established bearers in E-UTRA and moves to NB-IOT.</w:t>
      </w:r>
    </w:p>
    <w:p w:rsidR="007400A3" w:rsidRDefault="007400A3" w:rsidP="007400A3">
      <w:pPr>
        <w:rPr>
          <w:rFonts w:ascii="Arial" w:hAnsi="Arial" w:cs="Arial"/>
        </w:rPr>
      </w:pPr>
      <w:r>
        <w:rPr>
          <w:rFonts w:ascii="Arial" w:hAnsi="Arial" w:cs="Arial"/>
        </w:rPr>
        <w:t>(</w:t>
      </w:r>
      <w:r w:rsidR="00AE2025">
        <w:rPr>
          <w:rFonts w:ascii="Arial" w:hAnsi="Arial" w:cs="Arial"/>
        </w:rPr>
        <w:t>5</w:t>
      </w:r>
      <w:r>
        <w:rPr>
          <w:rFonts w:ascii="Arial" w:hAnsi="Arial" w:cs="Arial"/>
        </w:rPr>
        <w:t>)</w:t>
      </w:r>
      <w:r>
        <w:rPr>
          <w:rFonts w:ascii="Arial" w:hAnsi="Arial" w:cs="Arial"/>
        </w:rPr>
        <w:tab/>
      </w:r>
      <w:r>
        <w:rPr>
          <w:rFonts w:ascii="Arial" w:hAnsi="Arial" w:cs="Arial"/>
          <w:b/>
        </w:rPr>
        <w:t>T</w:t>
      </w:r>
      <w:r w:rsidRPr="00331660">
        <w:rPr>
          <w:rFonts w:ascii="Arial" w:hAnsi="Arial" w:cs="Arial"/>
          <w:b/>
        </w:rPr>
        <w:t>o SA2</w:t>
      </w:r>
      <w:r>
        <w:rPr>
          <w:rFonts w:ascii="Arial" w:hAnsi="Arial" w:cs="Arial"/>
        </w:rPr>
        <w:t xml:space="preserve">: </w:t>
      </w:r>
      <w:r w:rsidR="004B60F5">
        <w:rPr>
          <w:rFonts w:ascii="Arial" w:hAnsi="Arial" w:cs="Arial"/>
        </w:rPr>
        <w:t xml:space="preserve">Has the </w:t>
      </w:r>
      <w:proofErr w:type="spellStart"/>
      <w:r w:rsidR="004B60F5">
        <w:rPr>
          <w:rFonts w:ascii="Arial" w:hAnsi="Arial" w:cs="Arial"/>
        </w:rPr>
        <w:t>CIoT</w:t>
      </w:r>
      <w:proofErr w:type="spellEnd"/>
      <w:r w:rsidR="004B60F5">
        <w:rPr>
          <w:rFonts w:ascii="Arial" w:hAnsi="Arial" w:cs="Arial"/>
        </w:rPr>
        <w:t xml:space="preserve"> IP data transport </w:t>
      </w:r>
      <w:r>
        <w:rPr>
          <w:rFonts w:ascii="Arial" w:hAnsi="Arial" w:cs="Arial"/>
        </w:rPr>
        <w:t>to be mapped to an existing EPS bearer context?</w:t>
      </w:r>
    </w:p>
    <w:p w:rsidR="007400A3" w:rsidRDefault="007400A3" w:rsidP="007400A3">
      <w:pPr>
        <w:rPr>
          <w:rFonts w:ascii="Arial" w:hAnsi="Arial" w:cs="Arial"/>
        </w:rPr>
      </w:pPr>
      <w:r>
        <w:rPr>
          <w:rFonts w:ascii="Arial" w:hAnsi="Arial" w:cs="Arial"/>
        </w:rPr>
        <w:t>Further information: Some companies in CT1 indicate that for the case of IP data transport, mapping to an existing EPS bearer context could allow the sending of the IP data between the CN nodes over a bearer. However, this requires that the EPS bearer identity is included in the NAS message together with the encapsulated IP data to be sent. Is this aligned with SA2 understanding?</w:t>
      </w:r>
    </w:p>
    <w:p w:rsidR="00C4683F" w:rsidRDefault="00AE2025" w:rsidP="007400A3">
      <w:pPr>
        <w:rPr>
          <w:rFonts w:ascii="Arial" w:hAnsi="Arial" w:cs="Arial"/>
        </w:rPr>
      </w:pPr>
      <w:r>
        <w:rPr>
          <w:rFonts w:ascii="Arial" w:hAnsi="Arial" w:cs="Arial"/>
        </w:rPr>
        <w:t>(6</w:t>
      </w:r>
      <w:r w:rsidR="006A56D3">
        <w:rPr>
          <w:rFonts w:ascii="Arial" w:hAnsi="Arial" w:cs="Arial"/>
        </w:rPr>
        <w:t>)</w:t>
      </w:r>
      <w:r w:rsidR="006A56D3">
        <w:rPr>
          <w:rFonts w:ascii="Arial" w:hAnsi="Arial" w:cs="Arial"/>
        </w:rPr>
        <w:tab/>
      </w:r>
      <w:r w:rsidR="00331660" w:rsidRPr="00331660">
        <w:rPr>
          <w:rFonts w:ascii="Arial" w:hAnsi="Arial" w:cs="Arial"/>
          <w:b/>
        </w:rPr>
        <w:t>To SA2</w:t>
      </w:r>
      <w:r w:rsidR="00331660">
        <w:rPr>
          <w:rFonts w:ascii="Arial" w:hAnsi="Arial" w:cs="Arial"/>
        </w:rPr>
        <w:t xml:space="preserve">: </w:t>
      </w:r>
      <w:r w:rsidR="004B60F5">
        <w:rPr>
          <w:rFonts w:ascii="Arial" w:hAnsi="Arial" w:cs="Arial"/>
        </w:rPr>
        <w:t>Is</w:t>
      </w:r>
      <w:r w:rsidR="00C4683F">
        <w:rPr>
          <w:rFonts w:ascii="Arial" w:hAnsi="Arial" w:cs="Arial"/>
        </w:rPr>
        <w:t xml:space="preserve"> the indication on immediate acknowledgement/response data to</w:t>
      </w:r>
      <w:r w:rsidR="004B60F5">
        <w:rPr>
          <w:rFonts w:ascii="Arial" w:hAnsi="Arial" w:cs="Arial"/>
        </w:rPr>
        <w:t xml:space="preserve"> the corresponding </w:t>
      </w:r>
      <w:proofErr w:type="spellStart"/>
      <w:r w:rsidR="004B60F5">
        <w:rPr>
          <w:rFonts w:ascii="Arial" w:hAnsi="Arial" w:cs="Arial"/>
        </w:rPr>
        <w:t>CIoT</w:t>
      </w:r>
      <w:proofErr w:type="spellEnd"/>
      <w:r w:rsidR="004B60F5">
        <w:rPr>
          <w:rFonts w:ascii="Arial" w:hAnsi="Arial" w:cs="Arial"/>
        </w:rPr>
        <w:t xml:space="preserve"> data </w:t>
      </w:r>
      <w:r w:rsidR="00C4683F">
        <w:rPr>
          <w:rFonts w:ascii="Arial" w:hAnsi="Arial" w:cs="Arial"/>
        </w:rPr>
        <w:t>really needed</w:t>
      </w:r>
      <w:r w:rsidR="00E14A45">
        <w:rPr>
          <w:rFonts w:ascii="Arial" w:hAnsi="Arial" w:cs="Arial"/>
        </w:rPr>
        <w:t xml:space="preserve"> for all cases of </w:t>
      </w:r>
      <w:proofErr w:type="spellStart"/>
      <w:r w:rsidR="00E14A45">
        <w:rPr>
          <w:rFonts w:ascii="Arial" w:hAnsi="Arial" w:cs="Arial"/>
        </w:rPr>
        <w:t>CIoT</w:t>
      </w:r>
      <w:proofErr w:type="spellEnd"/>
      <w:r w:rsidR="00E14A45">
        <w:rPr>
          <w:rFonts w:ascii="Arial" w:hAnsi="Arial" w:cs="Arial"/>
        </w:rPr>
        <w:t xml:space="preserve"> data or not</w:t>
      </w:r>
      <w:r w:rsidR="00C4683F">
        <w:rPr>
          <w:rFonts w:ascii="Arial" w:hAnsi="Arial" w:cs="Arial"/>
        </w:rPr>
        <w:t>?</w:t>
      </w:r>
    </w:p>
    <w:p w:rsidR="00C4683F" w:rsidRDefault="00C4683F" w:rsidP="006A56D3">
      <w:pPr>
        <w:rPr>
          <w:rFonts w:ascii="Arial" w:hAnsi="Arial" w:cs="Arial"/>
        </w:rPr>
      </w:pPr>
      <w:r>
        <w:rPr>
          <w:rFonts w:ascii="Arial" w:hAnsi="Arial" w:cs="Arial"/>
        </w:rPr>
        <w:lastRenderedPageBreak/>
        <w:t>Further information: CT1 notices that the technically endorsed SA2 CR in S2-154451 states, quote:</w:t>
      </w:r>
    </w:p>
    <w:p w:rsidR="00C4683F" w:rsidRDefault="00C4683F" w:rsidP="006A56D3">
      <w:r w:rsidRPr="00C4683F">
        <w:t xml:space="preserve">The UE </w:t>
      </w:r>
      <w:r w:rsidRPr="00FA6D28">
        <w:rPr>
          <w:highlight w:val="yellow"/>
        </w:rPr>
        <w:t>can</w:t>
      </w:r>
      <w:r w:rsidRPr="00C4683F">
        <w:t xml:space="preserve"> also indicate a Release Assistance Information in the NAS message about whether Downlink data transmission (e.g. </w:t>
      </w:r>
      <w:r w:rsidRPr="00E14A45">
        <w:rPr>
          <w:highlight w:val="yellow"/>
        </w:rPr>
        <w:t>Acknowledgements or responses to UL data</w:t>
      </w:r>
      <w:r w:rsidRPr="00C4683F">
        <w:t>) subsequent  to the Uplink Data transmission  is expected or not.</w:t>
      </w:r>
    </w:p>
    <w:p w:rsidR="006A51A8" w:rsidRDefault="00C4683F" w:rsidP="006A56D3">
      <w:pPr>
        <w:rPr>
          <w:rFonts w:ascii="Arial" w:hAnsi="Arial" w:cs="Arial"/>
        </w:rPr>
      </w:pPr>
      <w:r>
        <w:rPr>
          <w:rFonts w:ascii="Arial" w:hAnsi="Arial" w:cs="Arial"/>
        </w:rPr>
        <w:t>Considering the case of SMS</w:t>
      </w:r>
      <w:r w:rsidRPr="00C4683F">
        <w:rPr>
          <w:rFonts w:ascii="Arial" w:hAnsi="Arial" w:cs="Arial"/>
        </w:rPr>
        <w:t>, currently the acknowledgement of received SMS is always required</w:t>
      </w:r>
      <w:r>
        <w:rPr>
          <w:rFonts w:ascii="Arial" w:hAnsi="Arial" w:cs="Arial"/>
        </w:rPr>
        <w:t>,</w:t>
      </w:r>
      <w:r w:rsidRPr="00C4683F">
        <w:rPr>
          <w:rFonts w:ascii="Arial" w:hAnsi="Arial" w:cs="Arial"/>
        </w:rPr>
        <w:t xml:space="preserve"> and hence CT1 would like to know whe</w:t>
      </w:r>
      <w:r w:rsidR="00E14A45">
        <w:rPr>
          <w:rFonts w:ascii="Arial" w:hAnsi="Arial" w:cs="Arial"/>
        </w:rPr>
        <w:t xml:space="preserve">ther this is applied to the </w:t>
      </w:r>
      <w:proofErr w:type="spellStart"/>
      <w:r w:rsidR="00E14A45">
        <w:rPr>
          <w:rFonts w:ascii="Arial" w:hAnsi="Arial" w:cs="Arial"/>
        </w:rPr>
        <w:t>CIo</w:t>
      </w:r>
      <w:r w:rsidR="00E96A68">
        <w:rPr>
          <w:rFonts w:ascii="Arial" w:hAnsi="Arial" w:cs="Arial"/>
        </w:rPr>
        <w:t>T</w:t>
      </w:r>
      <w:proofErr w:type="spellEnd"/>
      <w:r w:rsidR="00E96A68">
        <w:rPr>
          <w:rFonts w:ascii="Arial" w:hAnsi="Arial" w:cs="Arial"/>
        </w:rPr>
        <w:t xml:space="preserve"> SMS too</w:t>
      </w:r>
      <w:r w:rsidR="00E14A45">
        <w:rPr>
          <w:rFonts w:ascii="Arial" w:hAnsi="Arial" w:cs="Arial"/>
        </w:rPr>
        <w:t>.</w:t>
      </w:r>
      <w:r w:rsidRPr="00C4683F">
        <w:rPr>
          <w:rFonts w:ascii="Arial" w:hAnsi="Arial" w:cs="Arial"/>
        </w:rPr>
        <w:t xml:space="preserve"> For the </w:t>
      </w:r>
      <w:r w:rsidR="00E14A45">
        <w:rPr>
          <w:rFonts w:ascii="Arial" w:hAnsi="Arial" w:cs="Arial"/>
        </w:rPr>
        <w:t xml:space="preserve">case of </w:t>
      </w:r>
      <w:proofErr w:type="spellStart"/>
      <w:r w:rsidR="00E14A45">
        <w:rPr>
          <w:rFonts w:ascii="Arial" w:hAnsi="Arial" w:cs="Arial"/>
        </w:rPr>
        <w:t>CIoT</w:t>
      </w:r>
      <w:proofErr w:type="spellEnd"/>
      <w:r w:rsidR="00E14A45">
        <w:rPr>
          <w:rFonts w:ascii="Arial" w:hAnsi="Arial" w:cs="Arial"/>
        </w:rPr>
        <w:t xml:space="preserve"> non-IP and IP data</w:t>
      </w:r>
      <w:r w:rsidRPr="00C4683F">
        <w:rPr>
          <w:rFonts w:ascii="Arial" w:hAnsi="Arial" w:cs="Arial"/>
        </w:rPr>
        <w:t xml:space="preserve">, CT1 </w:t>
      </w:r>
      <w:r w:rsidR="008E5E9F">
        <w:rPr>
          <w:rFonts w:ascii="Arial" w:hAnsi="Arial" w:cs="Arial"/>
        </w:rPr>
        <w:t>asks</w:t>
      </w:r>
      <w:r w:rsidRPr="00C4683F">
        <w:rPr>
          <w:rFonts w:ascii="Arial" w:hAnsi="Arial" w:cs="Arial"/>
        </w:rPr>
        <w:t xml:space="preserve"> why the immediate acknowledgement/response data is </w:t>
      </w:r>
      <w:r w:rsidR="00E14A45">
        <w:rPr>
          <w:rFonts w:ascii="Arial" w:hAnsi="Arial" w:cs="Arial"/>
        </w:rPr>
        <w:t>actually required</w:t>
      </w:r>
      <w:r w:rsidR="008E5E9F">
        <w:rPr>
          <w:rFonts w:ascii="Arial" w:hAnsi="Arial" w:cs="Arial"/>
        </w:rPr>
        <w:t>.</w:t>
      </w:r>
      <w:r w:rsidR="00E14A45">
        <w:rPr>
          <w:rFonts w:ascii="Arial" w:hAnsi="Arial" w:cs="Arial"/>
        </w:rPr>
        <w:t xml:space="preserve"> Furthermore, CT1 notices that SA2 does only describe</w:t>
      </w:r>
      <w:r w:rsidRPr="00C4683F">
        <w:rPr>
          <w:rFonts w:ascii="Arial" w:hAnsi="Arial" w:cs="Arial"/>
        </w:rPr>
        <w:t xml:space="preserve"> such indication for the UL direction</w:t>
      </w:r>
      <w:r w:rsidR="00E14A45">
        <w:rPr>
          <w:rFonts w:ascii="Arial" w:hAnsi="Arial" w:cs="Arial"/>
        </w:rPr>
        <w:t>, and therefore would like</w:t>
      </w:r>
      <w:r w:rsidRPr="00C4683F">
        <w:rPr>
          <w:rFonts w:ascii="Arial" w:hAnsi="Arial" w:cs="Arial"/>
        </w:rPr>
        <w:t xml:space="preserve"> to know whet</w:t>
      </w:r>
      <w:r w:rsidR="00E14A45">
        <w:rPr>
          <w:rFonts w:ascii="Arial" w:hAnsi="Arial" w:cs="Arial"/>
        </w:rPr>
        <w:t>her the same requirement app</w:t>
      </w:r>
      <w:r w:rsidR="00E96A68">
        <w:rPr>
          <w:rFonts w:ascii="Arial" w:hAnsi="Arial" w:cs="Arial"/>
        </w:rPr>
        <w:t>lies to the DL direction too</w:t>
      </w:r>
      <w:r w:rsidR="00E14A45">
        <w:rPr>
          <w:rFonts w:ascii="Arial" w:hAnsi="Arial" w:cs="Arial"/>
        </w:rPr>
        <w:t>.</w:t>
      </w:r>
    </w:p>
    <w:p w:rsidR="00E14A45" w:rsidRDefault="00AE2025" w:rsidP="006A56D3">
      <w:pPr>
        <w:rPr>
          <w:rFonts w:ascii="Arial" w:hAnsi="Arial" w:cs="Arial"/>
        </w:rPr>
      </w:pPr>
      <w:r>
        <w:rPr>
          <w:rFonts w:ascii="Arial" w:hAnsi="Arial" w:cs="Arial"/>
        </w:rPr>
        <w:t>(7</w:t>
      </w:r>
      <w:r w:rsidR="00E14A45">
        <w:rPr>
          <w:rFonts w:ascii="Arial" w:hAnsi="Arial" w:cs="Arial"/>
        </w:rPr>
        <w:t>)</w:t>
      </w:r>
      <w:r w:rsidR="00E14A45">
        <w:rPr>
          <w:rFonts w:ascii="Arial" w:hAnsi="Arial" w:cs="Arial"/>
        </w:rPr>
        <w:tab/>
      </w:r>
      <w:r w:rsidR="00331660">
        <w:rPr>
          <w:rFonts w:ascii="Arial" w:hAnsi="Arial" w:cs="Arial"/>
          <w:b/>
        </w:rPr>
        <w:t xml:space="preserve">To SA2: </w:t>
      </w:r>
      <w:r w:rsidR="004B60F5">
        <w:rPr>
          <w:rFonts w:ascii="Arial" w:hAnsi="Arial" w:cs="Arial"/>
        </w:rPr>
        <w:t>Is</w:t>
      </w:r>
      <w:r w:rsidR="00E14A45">
        <w:rPr>
          <w:rFonts w:ascii="Arial" w:hAnsi="Arial" w:cs="Arial"/>
        </w:rPr>
        <w:t xml:space="preserve"> the S1 connection release indication actually needed?</w:t>
      </w:r>
    </w:p>
    <w:p w:rsidR="00E14A45" w:rsidRDefault="00E14A45" w:rsidP="006A56D3">
      <w:pPr>
        <w:rPr>
          <w:rFonts w:ascii="Arial" w:hAnsi="Arial" w:cs="Arial"/>
        </w:rPr>
      </w:pPr>
      <w:r>
        <w:rPr>
          <w:rFonts w:ascii="Arial" w:hAnsi="Arial" w:cs="Arial"/>
        </w:rPr>
        <w:t>Further information: CT1 notices that SA2 has clearly described in the technically endorsed CR in S2-154451, quote:</w:t>
      </w:r>
    </w:p>
    <w:p w:rsidR="00E14A45" w:rsidRDefault="00E14A45" w:rsidP="006A56D3">
      <w:pPr>
        <w:rPr>
          <w:rFonts w:ascii="Arial" w:hAnsi="Arial" w:cs="Arial"/>
        </w:rPr>
      </w:pPr>
      <w:r w:rsidRPr="00E96A68">
        <w:t>The UE may also indicate whether the S1 connection has to be released when DL data is received</w:t>
      </w:r>
    </w:p>
    <w:p w:rsidR="00E14A45" w:rsidRDefault="00E14A45" w:rsidP="006A56D3">
      <w:pPr>
        <w:rPr>
          <w:rFonts w:ascii="Arial" w:hAnsi="Arial" w:cs="Arial"/>
        </w:rPr>
      </w:pPr>
      <w:r>
        <w:rPr>
          <w:rFonts w:ascii="Arial" w:hAnsi="Arial" w:cs="Arial"/>
        </w:rPr>
        <w:t xml:space="preserve">From stage 3 perspective (TS 24.301), the release of the S1 connection is controlled by the network and not based on indication from the UE. Furthermore, the network can refer the acknowledgement/response indication provided by the UE in order to decide the release of the S1 connection (if the UE expects </w:t>
      </w:r>
      <w:proofErr w:type="spellStart"/>
      <w:r>
        <w:rPr>
          <w:rFonts w:ascii="Arial" w:hAnsi="Arial" w:cs="Arial"/>
        </w:rPr>
        <w:t>ack</w:t>
      </w:r>
      <w:proofErr w:type="spellEnd"/>
      <w:r>
        <w:rPr>
          <w:rFonts w:ascii="Arial" w:hAnsi="Arial" w:cs="Arial"/>
        </w:rPr>
        <w:t xml:space="preserve"> data, the network will not release the S1 connection immediately after the receipt of UL </w:t>
      </w:r>
      <w:proofErr w:type="spellStart"/>
      <w:r>
        <w:rPr>
          <w:rFonts w:ascii="Arial" w:hAnsi="Arial" w:cs="Arial"/>
        </w:rPr>
        <w:t>CIoT</w:t>
      </w:r>
      <w:proofErr w:type="spellEnd"/>
      <w:r>
        <w:rPr>
          <w:rFonts w:ascii="Arial" w:hAnsi="Arial" w:cs="Arial"/>
        </w:rPr>
        <w:t xml:space="preserve"> data). Hence, no separate indication for S1 release is needed from stage 3 perspective.</w:t>
      </w:r>
    </w:p>
    <w:p w:rsidR="00E14A45" w:rsidRDefault="00AE2025" w:rsidP="006A56D3">
      <w:pPr>
        <w:rPr>
          <w:rFonts w:ascii="Arial" w:hAnsi="Arial" w:cs="Arial"/>
        </w:rPr>
      </w:pPr>
      <w:r>
        <w:rPr>
          <w:rFonts w:ascii="Arial" w:hAnsi="Arial" w:cs="Arial"/>
        </w:rPr>
        <w:t>(8</w:t>
      </w:r>
      <w:r w:rsidR="00E14A45">
        <w:rPr>
          <w:rFonts w:ascii="Arial" w:hAnsi="Arial" w:cs="Arial"/>
        </w:rPr>
        <w:t>)</w:t>
      </w:r>
      <w:r w:rsidR="00E14A45">
        <w:rPr>
          <w:rFonts w:ascii="Arial" w:hAnsi="Arial" w:cs="Arial"/>
        </w:rPr>
        <w:tab/>
      </w:r>
      <w:r w:rsidR="00331660" w:rsidRPr="00331660">
        <w:rPr>
          <w:rFonts w:ascii="Arial" w:hAnsi="Arial" w:cs="Arial"/>
          <w:b/>
        </w:rPr>
        <w:t>To SA2</w:t>
      </w:r>
      <w:r w:rsidR="00331660">
        <w:rPr>
          <w:rFonts w:ascii="Arial" w:hAnsi="Arial" w:cs="Arial"/>
        </w:rPr>
        <w:t xml:space="preserve">: </w:t>
      </w:r>
      <w:r w:rsidR="004B60F5">
        <w:rPr>
          <w:rFonts w:ascii="Arial" w:hAnsi="Arial" w:cs="Arial"/>
        </w:rPr>
        <w:t>Is</w:t>
      </w:r>
      <w:r w:rsidR="00E14A45">
        <w:rPr>
          <w:rFonts w:ascii="Arial" w:hAnsi="Arial" w:cs="Arial"/>
        </w:rPr>
        <w:t xml:space="preserve"> the </w:t>
      </w:r>
      <w:proofErr w:type="spellStart"/>
      <w:r w:rsidR="00E14A45">
        <w:rPr>
          <w:rFonts w:ascii="Arial" w:hAnsi="Arial" w:cs="Arial"/>
        </w:rPr>
        <w:t>CIoT</w:t>
      </w:r>
      <w:proofErr w:type="spellEnd"/>
      <w:r w:rsidR="00E14A45">
        <w:rPr>
          <w:rFonts w:ascii="Arial" w:hAnsi="Arial" w:cs="Arial"/>
        </w:rPr>
        <w:t xml:space="preserve"> data type (non-IP, IP, </w:t>
      </w:r>
      <w:r w:rsidR="004B60F5">
        <w:rPr>
          <w:rFonts w:ascii="Arial" w:hAnsi="Arial" w:cs="Arial"/>
        </w:rPr>
        <w:t xml:space="preserve">or SMS) </w:t>
      </w:r>
      <w:r w:rsidR="00E14A45">
        <w:rPr>
          <w:rFonts w:ascii="Arial" w:hAnsi="Arial" w:cs="Arial"/>
        </w:rPr>
        <w:t xml:space="preserve">required to be included in the NAS message together with the encapsulated </w:t>
      </w:r>
      <w:proofErr w:type="spellStart"/>
      <w:r w:rsidR="00E14A45">
        <w:rPr>
          <w:rFonts w:ascii="Arial" w:hAnsi="Arial" w:cs="Arial"/>
        </w:rPr>
        <w:t>CIoT</w:t>
      </w:r>
      <w:proofErr w:type="spellEnd"/>
      <w:r w:rsidR="00E14A45">
        <w:rPr>
          <w:rFonts w:ascii="Arial" w:hAnsi="Arial" w:cs="Arial"/>
        </w:rPr>
        <w:t xml:space="preserve"> data?</w:t>
      </w:r>
    </w:p>
    <w:p w:rsidR="00E14A45" w:rsidRPr="00C4683F" w:rsidRDefault="00E14A45" w:rsidP="006A56D3">
      <w:pPr>
        <w:rPr>
          <w:rFonts w:ascii="Arial" w:hAnsi="Arial" w:cs="Arial"/>
        </w:rPr>
      </w:pPr>
      <w:r>
        <w:rPr>
          <w:rFonts w:ascii="Arial" w:hAnsi="Arial" w:cs="Arial"/>
        </w:rPr>
        <w:t xml:space="preserve">Further information: CT1 notices that this is not explicitly described by the technically endorsed SA2 CR in S2-154451. However, CT1 do notice that this is part of the TR 23.720 for UL data to enable the transportation of the </w:t>
      </w:r>
      <w:proofErr w:type="spellStart"/>
      <w:r>
        <w:rPr>
          <w:rFonts w:ascii="Arial" w:hAnsi="Arial" w:cs="Arial"/>
        </w:rPr>
        <w:t>CIoT</w:t>
      </w:r>
      <w:proofErr w:type="spellEnd"/>
      <w:r>
        <w:rPr>
          <w:rFonts w:ascii="Arial" w:hAnsi="Arial" w:cs="Arial"/>
        </w:rPr>
        <w:t xml:space="preserve"> data to the P-GW or SCEF. Hence, CT1 would like to confirm with SA2 this aspect, and if the answer is YES, then CT1 needs to know whether this applies to the DL data too.</w:t>
      </w:r>
    </w:p>
    <w:p w:rsidR="006A56D3" w:rsidRDefault="00AE2025" w:rsidP="00953357">
      <w:pPr>
        <w:rPr>
          <w:rFonts w:ascii="Arial" w:hAnsi="Arial" w:cs="Arial"/>
          <w:iCs/>
        </w:rPr>
      </w:pPr>
      <w:r>
        <w:rPr>
          <w:rFonts w:ascii="Arial" w:hAnsi="Arial" w:cs="Arial"/>
          <w:iCs/>
        </w:rPr>
        <w:t>(9</w:t>
      </w:r>
      <w:r w:rsidR="00953357">
        <w:rPr>
          <w:rFonts w:ascii="Arial" w:hAnsi="Arial" w:cs="Arial"/>
          <w:iCs/>
        </w:rPr>
        <w:t>)</w:t>
      </w:r>
      <w:r w:rsidR="00953357">
        <w:rPr>
          <w:rFonts w:ascii="Arial" w:hAnsi="Arial" w:cs="Arial"/>
          <w:iCs/>
        </w:rPr>
        <w:tab/>
      </w:r>
      <w:r w:rsidR="00FA6D28" w:rsidRPr="00FA6D28">
        <w:rPr>
          <w:rFonts w:ascii="Arial" w:hAnsi="Arial" w:cs="Arial"/>
          <w:b/>
          <w:iCs/>
        </w:rPr>
        <w:t>To SA2</w:t>
      </w:r>
      <w:r w:rsidR="00FA6D28">
        <w:rPr>
          <w:rFonts w:ascii="Arial" w:hAnsi="Arial" w:cs="Arial"/>
          <w:iCs/>
        </w:rPr>
        <w:t xml:space="preserve">: </w:t>
      </w:r>
      <w:r>
        <w:rPr>
          <w:rFonts w:ascii="Arial" w:hAnsi="Arial" w:cs="Arial"/>
          <w:iCs/>
        </w:rPr>
        <w:t>Can</w:t>
      </w:r>
      <w:r w:rsidR="004B60F5">
        <w:rPr>
          <w:rFonts w:ascii="Arial" w:hAnsi="Arial" w:cs="Arial"/>
          <w:iCs/>
        </w:rPr>
        <w:t xml:space="preserve"> </w:t>
      </w:r>
      <w:r>
        <w:rPr>
          <w:rFonts w:ascii="Arial" w:hAnsi="Arial" w:cs="Arial"/>
          <w:iCs/>
        </w:rPr>
        <w:t xml:space="preserve">it always be ensured that </w:t>
      </w:r>
      <w:r w:rsidR="00953357">
        <w:rPr>
          <w:rFonts w:ascii="Arial" w:hAnsi="Arial" w:cs="Arial"/>
          <w:iCs/>
        </w:rPr>
        <w:t xml:space="preserve">the </w:t>
      </w:r>
      <w:r>
        <w:rPr>
          <w:rFonts w:ascii="Arial" w:hAnsi="Arial" w:cs="Arial"/>
          <w:iCs/>
        </w:rPr>
        <w:t xml:space="preserve">ATTACH REQUEST message for </w:t>
      </w:r>
      <w:proofErr w:type="spellStart"/>
      <w:r>
        <w:rPr>
          <w:rFonts w:ascii="Arial" w:hAnsi="Arial" w:cs="Arial"/>
          <w:iCs/>
        </w:rPr>
        <w:t>CIoT</w:t>
      </w:r>
      <w:proofErr w:type="spellEnd"/>
      <w:r>
        <w:rPr>
          <w:rFonts w:ascii="Arial" w:hAnsi="Arial" w:cs="Arial"/>
          <w:iCs/>
        </w:rPr>
        <w:t xml:space="preserve"> optimizations reaches a</w:t>
      </w:r>
      <w:r w:rsidR="00BD3CB0">
        <w:rPr>
          <w:rFonts w:ascii="Arial" w:hAnsi="Arial" w:cs="Arial"/>
          <w:iCs/>
        </w:rPr>
        <w:t>n</w:t>
      </w:r>
      <w:r>
        <w:rPr>
          <w:rFonts w:ascii="Arial" w:hAnsi="Arial" w:cs="Arial"/>
          <w:iCs/>
        </w:rPr>
        <w:t xml:space="preserve"> MME which supports </w:t>
      </w:r>
      <w:proofErr w:type="spellStart"/>
      <w:r>
        <w:rPr>
          <w:rFonts w:ascii="Arial" w:hAnsi="Arial" w:cs="Arial"/>
          <w:iCs/>
        </w:rPr>
        <w:t>CIoT</w:t>
      </w:r>
      <w:proofErr w:type="spellEnd"/>
      <w:r>
        <w:rPr>
          <w:rFonts w:ascii="Arial" w:hAnsi="Arial" w:cs="Arial"/>
          <w:iCs/>
        </w:rPr>
        <w:t xml:space="preserve"> optimizations</w:t>
      </w:r>
      <w:r w:rsidR="00331660">
        <w:rPr>
          <w:rFonts w:ascii="Arial" w:hAnsi="Arial" w:cs="Arial"/>
          <w:iCs/>
        </w:rPr>
        <w:t>?</w:t>
      </w:r>
    </w:p>
    <w:p w:rsidR="008954FC" w:rsidRPr="004C1FEC" w:rsidRDefault="008954FC" w:rsidP="00953357">
      <w:pPr>
        <w:rPr>
          <w:rFonts w:ascii="Arial" w:hAnsi="Arial" w:cs="Arial"/>
          <w:iCs/>
        </w:rPr>
      </w:pPr>
      <w:r w:rsidRPr="004C1FEC">
        <w:rPr>
          <w:rFonts w:ascii="Arial" w:hAnsi="Arial" w:cs="Arial"/>
          <w:iCs/>
        </w:rPr>
        <w:t>(10)</w:t>
      </w:r>
      <w:r w:rsidRPr="004C1FEC">
        <w:rPr>
          <w:rFonts w:ascii="Arial" w:hAnsi="Arial" w:cs="Arial"/>
          <w:iCs/>
        </w:rPr>
        <w:tab/>
      </w:r>
      <w:r w:rsidRPr="004C1FEC">
        <w:rPr>
          <w:rFonts w:ascii="Arial" w:hAnsi="Arial" w:cs="Arial"/>
          <w:b/>
          <w:iCs/>
        </w:rPr>
        <w:t>To SA2</w:t>
      </w:r>
      <w:r w:rsidRPr="004C1FEC">
        <w:rPr>
          <w:rFonts w:ascii="Arial" w:hAnsi="Arial" w:cs="Arial"/>
          <w:iCs/>
        </w:rPr>
        <w:t xml:space="preserve">: </w:t>
      </w:r>
      <w:r w:rsidR="004C1FEC" w:rsidRPr="004C1FEC">
        <w:rPr>
          <w:rFonts w:ascii="Arial" w:hAnsi="Arial" w:cs="Arial"/>
        </w:rPr>
        <w:t>If a legacy M</w:t>
      </w:r>
      <w:r w:rsidR="000B1D5A">
        <w:rPr>
          <w:rFonts w:ascii="Arial" w:hAnsi="Arial" w:cs="Arial"/>
        </w:rPr>
        <w:t>ME</w:t>
      </w:r>
      <w:r w:rsidR="004C1FEC" w:rsidRPr="004C1FEC">
        <w:rPr>
          <w:rFonts w:ascii="Arial" w:hAnsi="Arial" w:cs="Arial"/>
        </w:rPr>
        <w:t xml:space="preserve"> can receive the ATTACH REQUEST message for </w:t>
      </w:r>
      <w:proofErr w:type="spellStart"/>
      <w:r w:rsidR="004C1FEC" w:rsidRPr="004C1FEC">
        <w:rPr>
          <w:rFonts w:ascii="Arial" w:hAnsi="Arial" w:cs="Arial"/>
        </w:rPr>
        <w:t>CIoT</w:t>
      </w:r>
      <w:proofErr w:type="spellEnd"/>
      <w:r w:rsidR="004C1FEC" w:rsidRPr="004C1FEC">
        <w:rPr>
          <w:rFonts w:ascii="Arial" w:hAnsi="Arial" w:cs="Arial"/>
        </w:rPr>
        <w:t xml:space="preserve"> optimizations, what’s the expected UE behaviour upon receipt of a reject message?</w:t>
      </w:r>
    </w:p>
    <w:p w:rsidR="002E2A7B" w:rsidRPr="002E2A7B" w:rsidRDefault="008954FC" w:rsidP="00953357">
      <w:pPr>
        <w:rPr>
          <w:rFonts w:ascii="Arial" w:hAnsi="Arial" w:cs="Arial"/>
          <w:iCs/>
        </w:rPr>
      </w:pPr>
      <w:r>
        <w:rPr>
          <w:rFonts w:ascii="Arial" w:hAnsi="Arial" w:cs="Arial"/>
          <w:iCs/>
        </w:rPr>
        <w:t>(11</w:t>
      </w:r>
      <w:r w:rsidR="002E2A7B">
        <w:rPr>
          <w:rFonts w:ascii="Arial" w:hAnsi="Arial" w:cs="Arial"/>
          <w:iCs/>
        </w:rPr>
        <w:t>)</w:t>
      </w:r>
      <w:r w:rsidR="002E2A7B">
        <w:rPr>
          <w:rFonts w:ascii="Arial" w:hAnsi="Arial" w:cs="Arial"/>
          <w:iCs/>
        </w:rPr>
        <w:tab/>
      </w:r>
      <w:r w:rsidR="002E2A7B" w:rsidRPr="002E2A7B">
        <w:rPr>
          <w:rFonts w:ascii="Arial" w:hAnsi="Arial" w:cs="Arial"/>
          <w:b/>
          <w:iCs/>
        </w:rPr>
        <w:t>To SA2</w:t>
      </w:r>
      <w:r w:rsidR="002E2A7B">
        <w:rPr>
          <w:rFonts w:ascii="Arial" w:hAnsi="Arial" w:cs="Arial"/>
          <w:iCs/>
        </w:rPr>
        <w:t xml:space="preserve">: </w:t>
      </w:r>
      <w:r w:rsidR="002E2A7B" w:rsidRPr="002E2A7B">
        <w:rPr>
          <w:rFonts w:ascii="Arial" w:hAnsi="Arial" w:cs="Arial"/>
        </w:rPr>
        <w:t xml:space="preserve">Is header compression required </w:t>
      </w:r>
      <w:r w:rsidR="002E2A7B">
        <w:rPr>
          <w:rFonts w:ascii="Arial" w:hAnsi="Arial" w:cs="Arial"/>
        </w:rPr>
        <w:t>for</w:t>
      </w:r>
      <w:r w:rsidR="002E2A7B" w:rsidRPr="002E2A7B">
        <w:rPr>
          <w:rFonts w:ascii="Arial" w:hAnsi="Arial" w:cs="Arial"/>
        </w:rPr>
        <w:t xml:space="preserve"> IP data, or is some form of header compression also required for non-IP data?</w:t>
      </w:r>
    </w:p>
    <w:p w:rsidR="005F020F" w:rsidRPr="00380121" w:rsidRDefault="00D26F16" w:rsidP="003E3CA4">
      <w:pPr>
        <w:rPr>
          <w:rFonts w:ascii="Arial" w:hAnsi="Arial" w:cs="Arial"/>
          <w:lang w:val="en-US"/>
        </w:rPr>
      </w:pPr>
      <w:r>
        <w:rPr>
          <w:rFonts w:ascii="Arial" w:hAnsi="Arial" w:cs="Arial"/>
        </w:rPr>
        <w:t>(</w:t>
      </w:r>
      <w:r w:rsidR="008954FC">
        <w:rPr>
          <w:rFonts w:ascii="Arial" w:hAnsi="Arial" w:cs="Arial"/>
          <w:iCs/>
        </w:rPr>
        <w:t>12</w:t>
      </w:r>
      <w:r w:rsidR="001F77CA">
        <w:rPr>
          <w:rFonts w:ascii="Arial" w:hAnsi="Arial" w:cs="Arial"/>
          <w:iCs/>
        </w:rPr>
        <w:t>)</w:t>
      </w:r>
      <w:r w:rsidR="001F77CA">
        <w:rPr>
          <w:rFonts w:ascii="Arial" w:hAnsi="Arial" w:cs="Arial"/>
          <w:iCs/>
        </w:rPr>
        <w:tab/>
      </w:r>
      <w:r w:rsidR="00FA6D28" w:rsidRPr="00FA6D28">
        <w:rPr>
          <w:rFonts w:ascii="Arial" w:hAnsi="Arial" w:cs="Arial"/>
          <w:b/>
          <w:lang w:val="en-US"/>
        </w:rPr>
        <w:t>To SA2</w:t>
      </w:r>
      <w:r w:rsidR="00FA6D28">
        <w:rPr>
          <w:rFonts w:ascii="Arial" w:hAnsi="Arial" w:cs="Arial"/>
          <w:lang w:val="en-US"/>
        </w:rPr>
        <w:t xml:space="preserve">: </w:t>
      </w:r>
      <w:r w:rsidR="004B60F5">
        <w:rPr>
          <w:rFonts w:ascii="Arial" w:hAnsi="Arial" w:cs="Arial"/>
          <w:lang w:val="en-US"/>
        </w:rPr>
        <w:t>Is SDU segmentation/</w:t>
      </w:r>
      <w:r w:rsidR="004B60F5" w:rsidRPr="00380121">
        <w:rPr>
          <w:rFonts w:ascii="Arial" w:hAnsi="Arial" w:cs="Arial"/>
          <w:lang w:val="en-US"/>
        </w:rPr>
        <w:t xml:space="preserve">reassembly </w:t>
      </w:r>
      <w:r w:rsidR="00995962" w:rsidRPr="00380121">
        <w:rPr>
          <w:rFonts w:ascii="Arial" w:hAnsi="Arial" w:cs="Arial"/>
          <w:lang w:val="en-US"/>
        </w:rPr>
        <w:t xml:space="preserve">required for </w:t>
      </w:r>
      <w:proofErr w:type="spellStart"/>
      <w:r w:rsidR="00995962" w:rsidRPr="00380121">
        <w:rPr>
          <w:rFonts w:ascii="Arial" w:hAnsi="Arial" w:cs="Arial"/>
          <w:lang w:val="en-US"/>
        </w:rPr>
        <w:t>CIoT</w:t>
      </w:r>
      <w:proofErr w:type="spellEnd"/>
      <w:r w:rsidR="00995962" w:rsidRPr="00380121">
        <w:rPr>
          <w:rFonts w:ascii="Arial" w:hAnsi="Arial" w:cs="Arial"/>
          <w:lang w:val="en-US"/>
        </w:rPr>
        <w:t>?</w:t>
      </w:r>
      <w:r w:rsidR="00380121" w:rsidRPr="00380121">
        <w:rPr>
          <w:rFonts w:ascii="Arial" w:hAnsi="Arial" w:cs="Arial"/>
          <w:lang w:val="en-US"/>
        </w:rPr>
        <w:t xml:space="preserve"> If so, is there a </w:t>
      </w:r>
      <w:proofErr w:type="spellStart"/>
      <w:r w:rsidR="00380121" w:rsidRPr="00380121">
        <w:rPr>
          <w:rFonts w:ascii="Arial" w:hAnsi="Arial" w:cs="Arial"/>
          <w:lang w:val="en-US"/>
        </w:rPr>
        <w:t>distintion</w:t>
      </w:r>
      <w:proofErr w:type="spellEnd"/>
      <w:r w:rsidR="00380121" w:rsidRPr="00380121">
        <w:rPr>
          <w:rFonts w:ascii="Arial" w:hAnsi="Arial" w:cs="Arial"/>
          <w:lang w:val="en-US"/>
        </w:rPr>
        <w:t xml:space="preserve"> between </w:t>
      </w:r>
      <w:r w:rsidR="00380121" w:rsidRPr="00380121">
        <w:rPr>
          <w:rFonts w:ascii="Arial" w:hAnsi="Arial" w:cs="Arial"/>
        </w:rPr>
        <w:t>data over control plane and data over user plane?</w:t>
      </w:r>
    </w:p>
    <w:p w:rsidR="005F020F" w:rsidRDefault="005F020F" w:rsidP="003E3CA4">
      <w:pPr>
        <w:rPr>
          <w:rFonts w:ascii="Arial" w:hAnsi="Arial" w:cs="Arial"/>
        </w:rPr>
      </w:pPr>
      <w:r>
        <w:rPr>
          <w:rFonts w:ascii="Arial" w:hAnsi="Arial" w:cs="Arial"/>
          <w:lang w:val="en-US"/>
        </w:rPr>
        <w:t xml:space="preserve">Further information: A company has </w:t>
      </w:r>
      <w:r w:rsidRPr="00995962">
        <w:rPr>
          <w:rFonts w:ascii="Arial" w:hAnsi="Arial" w:cs="Arial"/>
          <w:lang w:eastAsia="zh-CN"/>
        </w:rPr>
        <w:t xml:space="preserve">suggested that SDU segmentation/reassembly is introduced and that the RAN/UE should prioritise transmission of signalling packets ahead of queued data PDUs. These proposals </w:t>
      </w:r>
      <w:r w:rsidRPr="00995962">
        <w:rPr>
          <w:rFonts w:ascii="Arial" w:hAnsi="Arial" w:cs="Arial"/>
        </w:rPr>
        <w:t>would have major impacts to NAS from what it’s defined today.</w:t>
      </w:r>
    </w:p>
    <w:p w:rsidR="00FA6D28" w:rsidRPr="00A654D3" w:rsidRDefault="00FA6D28" w:rsidP="00FA6D28">
      <w:pPr>
        <w:rPr>
          <w:rFonts w:ascii="Arial" w:hAnsi="Arial" w:cs="Arial"/>
        </w:rPr>
      </w:pPr>
      <w:r>
        <w:rPr>
          <w:rFonts w:ascii="Arial" w:hAnsi="Arial" w:cs="Arial"/>
          <w:lang w:val="en-US"/>
        </w:rPr>
        <w:t>(</w:t>
      </w:r>
      <w:r w:rsidR="008954FC">
        <w:rPr>
          <w:rFonts w:ascii="Arial" w:hAnsi="Arial" w:cs="Arial"/>
          <w:lang w:val="en-US"/>
        </w:rPr>
        <w:t>13</w:t>
      </w:r>
      <w:r>
        <w:rPr>
          <w:rFonts w:ascii="Arial" w:hAnsi="Arial" w:cs="Arial"/>
          <w:lang w:val="en-US"/>
        </w:rPr>
        <w:t>)</w:t>
      </w:r>
      <w:r>
        <w:rPr>
          <w:rFonts w:ascii="Arial" w:hAnsi="Arial" w:cs="Arial"/>
          <w:lang w:val="en-US"/>
        </w:rPr>
        <w:tab/>
      </w:r>
      <w:r w:rsidRPr="00FA6D28">
        <w:rPr>
          <w:rFonts w:ascii="Arial" w:hAnsi="Arial" w:cs="Arial"/>
          <w:b/>
          <w:lang w:val="en-US"/>
        </w:rPr>
        <w:t>To RAN1</w:t>
      </w:r>
      <w:r>
        <w:rPr>
          <w:rFonts w:ascii="Arial" w:hAnsi="Arial" w:cs="Arial"/>
          <w:lang w:val="en-US"/>
        </w:rPr>
        <w:t xml:space="preserve">: If SDU segmentation/reassembly is required for </w:t>
      </w:r>
      <w:proofErr w:type="spellStart"/>
      <w:r>
        <w:rPr>
          <w:rFonts w:ascii="Arial" w:hAnsi="Arial" w:cs="Arial"/>
          <w:lang w:val="en-US"/>
        </w:rPr>
        <w:t>CIoT</w:t>
      </w:r>
      <w:proofErr w:type="spellEnd"/>
      <w:r>
        <w:rPr>
          <w:rFonts w:ascii="Arial" w:hAnsi="Arial" w:cs="Arial"/>
          <w:lang w:val="en-US"/>
        </w:rPr>
        <w:t xml:space="preserve">, </w:t>
      </w:r>
      <w:r w:rsidRPr="00FA6D28">
        <w:rPr>
          <w:rFonts w:ascii="Arial" w:hAnsi="Arial" w:cs="Arial"/>
          <w:lang w:val="en-US"/>
        </w:rPr>
        <w:t>what’s</w:t>
      </w:r>
      <w:r w:rsidRPr="00FA6D28">
        <w:rPr>
          <w:rFonts w:ascii="Arial" w:hAnsi="Arial" w:cs="Arial"/>
        </w:rPr>
        <w:t xml:space="preserve"> the minimum data rate on the uplink and on the downlink at the extreme "+20dB" coverage scenario?</w:t>
      </w:r>
    </w:p>
    <w:p w:rsidR="00FA6D28" w:rsidRPr="00FA6D28" w:rsidRDefault="00FA6D28" w:rsidP="00FA6D28">
      <w:pPr>
        <w:rPr>
          <w:rFonts w:ascii="Arial" w:hAnsi="Arial" w:cs="Arial"/>
          <w:sz w:val="22"/>
          <w:szCs w:val="22"/>
        </w:rPr>
      </w:pPr>
      <w:r>
        <w:rPr>
          <w:rFonts w:ascii="Arial" w:hAnsi="Arial" w:cs="Arial"/>
          <w:lang w:val="en-US"/>
        </w:rPr>
        <w:t xml:space="preserve">Further information: A company has </w:t>
      </w:r>
      <w:r w:rsidRPr="00995962">
        <w:rPr>
          <w:rFonts w:ascii="Arial" w:hAnsi="Arial" w:cs="Arial"/>
          <w:lang w:eastAsia="zh-CN"/>
        </w:rPr>
        <w:t xml:space="preserve">suggested that SDU segmentation/reassembly is introduced and that the RAN/UE should prioritise transmission of signalling packets ahead of queued data PDUs. </w:t>
      </w:r>
      <w:r w:rsidRPr="00FA6D28">
        <w:rPr>
          <w:rFonts w:ascii="Arial" w:hAnsi="Arial" w:cs="Arial"/>
          <w:lang w:eastAsia="zh-CN"/>
        </w:rPr>
        <w:t>Hence, i</w:t>
      </w:r>
      <w:r w:rsidRPr="00FA6D28">
        <w:rPr>
          <w:rFonts w:ascii="Arial" w:hAnsi="Arial" w:cs="Arial"/>
        </w:rPr>
        <w:t>n order to determine NAS signalling timer values and the SDU size used by the "data via MME"</w:t>
      </w:r>
      <w:r>
        <w:rPr>
          <w:rFonts w:ascii="Arial" w:hAnsi="Arial" w:cs="Arial"/>
        </w:rPr>
        <w:t>, CT1 needs to know the minimum data rate.</w:t>
      </w:r>
    </w:p>
    <w:p w:rsidR="00174F88" w:rsidRDefault="008954FC" w:rsidP="00174F88">
      <w:pPr>
        <w:rPr>
          <w:rFonts w:ascii="Arial" w:hAnsi="Arial" w:cs="Arial"/>
          <w:iCs/>
        </w:rPr>
      </w:pPr>
      <w:r>
        <w:rPr>
          <w:rFonts w:ascii="Arial" w:hAnsi="Arial" w:cs="Arial"/>
          <w:iCs/>
        </w:rPr>
        <w:t>(14</w:t>
      </w:r>
      <w:r w:rsidR="00174F88">
        <w:rPr>
          <w:rFonts w:ascii="Arial" w:hAnsi="Arial" w:cs="Arial"/>
          <w:iCs/>
        </w:rPr>
        <w:t>)</w:t>
      </w:r>
      <w:r w:rsidR="00174F88">
        <w:rPr>
          <w:rFonts w:ascii="Arial" w:hAnsi="Arial" w:cs="Arial"/>
          <w:iCs/>
        </w:rPr>
        <w:tab/>
      </w:r>
      <w:r w:rsidR="00174F88" w:rsidRPr="00FA6D28">
        <w:rPr>
          <w:rFonts w:ascii="Arial" w:hAnsi="Arial" w:cs="Arial"/>
          <w:b/>
          <w:iCs/>
        </w:rPr>
        <w:t>To: RAN2</w:t>
      </w:r>
      <w:r w:rsidR="00174F88">
        <w:rPr>
          <w:rFonts w:ascii="Arial" w:hAnsi="Arial" w:cs="Arial"/>
          <w:iCs/>
        </w:rPr>
        <w:t xml:space="preserve">: </w:t>
      </w:r>
      <w:r w:rsidR="004B60F5">
        <w:rPr>
          <w:rFonts w:ascii="Arial" w:hAnsi="Arial" w:cs="Arial"/>
          <w:iCs/>
        </w:rPr>
        <w:t>Is (or will be)</w:t>
      </w:r>
      <w:r w:rsidR="00174F88">
        <w:rPr>
          <w:rFonts w:ascii="Arial" w:hAnsi="Arial" w:cs="Arial"/>
          <w:iCs/>
        </w:rPr>
        <w:t xml:space="preserve"> NB-</w:t>
      </w:r>
      <w:proofErr w:type="spellStart"/>
      <w:r w:rsidR="00174F88">
        <w:rPr>
          <w:rFonts w:ascii="Arial" w:hAnsi="Arial" w:cs="Arial"/>
          <w:iCs/>
        </w:rPr>
        <w:t>IoT</w:t>
      </w:r>
      <w:proofErr w:type="spellEnd"/>
      <w:r w:rsidR="00174F88">
        <w:rPr>
          <w:rFonts w:ascii="Arial" w:hAnsi="Arial" w:cs="Arial"/>
          <w:iCs/>
        </w:rPr>
        <w:t xml:space="preserve"> designed to guarantee </w:t>
      </w:r>
      <w:r w:rsidR="00174F88" w:rsidRPr="00FA6D28">
        <w:rPr>
          <w:rFonts w:ascii="Arial" w:hAnsi="Arial" w:cs="Arial"/>
        </w:rPr>
        <w:t>in-sequence-delivery</w:t>
      </w:r>
      <w:r w:rsidR="00174F88">
        <w:rPr>
          <w:rFonts w:ascii="Arial" w:hAnsi="Arial" w:cs="Arial"/>
        </w:rPr>
        <w:t xml:space="preserve"> of</w:t>
      </w:r>
      <w:r w:rsidR="00174F88">
        <w:rPr>
          <w:rFonts w:ascii="Arial" w:hAnsi="Arial" w:cs="Arial"/>
          <w:iCs/>
        </w:rPr>
        <w:t xml:space="preserve"> packets?</w:t>
      </w:r>
    </w:p>
    <w:p w:rsidR="00174F88" w:rsidRDefault="00174F88" w:rsidP="00174F88">
      <w:pPr>
        <w:rPr>
          <w:rFonts w:ascii="Arial" w:hAnsi="Arial" w:cs="Arial"/>
          <w:lang w:val="en-US"/>
        </w:rPr>
      </w:pPr>
      <w:r>
        <w:rPr>
          <w:rFonts w:ascii="Arial" w:hAnsi="Arial" w:cs="Arial"/>
          <w:iCs/>
        </w:rPr>
        <w:t xml:space="preserve">Further information: </w:t>
      </w:r>
      <w:r w:rsidRPr="001F77CA">
        <w:rPr>
          <w:rFonts w:ascii="Arial" w:hAnsi="Arial" w:cs="Arial"/>
          <w:lang w:eastAsia="zh-CN"/>
        </w:rPr>
        <w:t>The CT1 NAS security protocol discard</w:t>
      </w:r>
      <w:r>
        <w:rPr>
          <w:rFonts w:ascii="Arial" w:hAnsi="Arial" w:cs="Arial"/>
          <w:lang w:eastAsia="zh-CN"/>
        </w:rPr>
        <w:t>s</w:t>
      </w:r>
      <w:r w:rsidRPr="001F77CA">
        <w:rPr>
          <w:rFonts w:ascii="Arial" w:hAnsi="Arial" w:cs="Arial"/>
          <w:lang w:eastAsia="zh-CN"/>
        </w:rPr>
        <w:t xml:space="preserve"> out-of-sequence packets as in E-UTRA </w:t>
      </w:r>
      <w:r w:rsidRPr="001F77CA">
        <w:rPr>
          <w:rFonts w:ascii="Arial" w:hAnsi="Arial" w:cs="Arial"/>
          <w:lang w:val="en-US"/>
        </w:rPr>
        <w:t>the RLC ensures in-order delivery of SDUs.</w:t>
      </w:r>
      <w:r>
        <w:rPr>
          <w:rFonts w:ascii="Arial" w:hAnsi="Arial" w:cs="Arial"/>
          <w:lang w:val="en-US"/>
        </w:rPr>
        <w:t xml:space="preserve"> Does NB-IOT also provide in-order delivery of SDUs? If this not provided major impacts to NAS security protocol are envisioned.</w:t>
      </w:r>
    </w:p>
    <w:p w:rsidR="00FA6D28" w:rsidRDefault="00FA6D28" w:rsidP="00174F88">
      <w:pPr>
        <w:rPr>
          <w:rFonts w:ascii="Arial" w:hAnsi="Arial" w:cs="Arial"/>
        </w:rPr>
      </w:pPr>
      <w:r>
        <w:rPr>
          <w:rFonts w:ascii="Arial" w:hAnsi="Arial" w:cs="Arial"/>
          <w:iCs/>
        </w:rPr>
        <w:t>(</w:t>
      </w:r>
      <w:r w:rsidR="008954FC">
        <w:rPr>
          <w:rFonts w:ascii="Arial" w:hAnsi="Arial" w:cs="Arial"/>
          <w:iCs/>
        </w:rPr>
        <w:t>15</w:t>
      </w:r>
      <w:r>
        <w:rPr>
          <w:rFonts w:ascii="Arial" w:hAnsi="Arial" w:cs="Arial"/>
          <w:iCs/>
        </w:rPr>
        <w:t>)</w:t>
      </w:r>
      <w:r>
        <w:rPr>
          <w:rFonts w:ascii="Arial" w:hAnsi="Arial" w:cs="Arial"/>
          <w:iCs/>
        </w:rPr>
        <w:tab/>
      </w:r>
      <w:r w:rsidRPr="00FA6D28">
        <w:rPr>
          <w:rFonts w:ascii="Arial" w:hAnsi="Arial" w:cs="Arial"/>
          <w:b/>
          <w:iCs/>
        </w:rPr>
        <w:t>To RAN2</w:t>
      </w:r>
      <w:r>
        <w:rPr>
          <w:rFonts w:ascii="Arial" w:hAnsi="Arial" w:cs="Arial"/>
          <w:iCs/>
        </w:rPr>
        <w:t xml:space="preserve">: </w:t>
      </w:r>
      <w:r w:rsidR="004B60F5">
        <w:rPr>
          <w:rFonts w:ascii="Arial" w:hAnsi="Arial" w:cs="Arial"/>
          <w:iCs/>
        </w:rPr>
        <w:t>Will be</w:t>
      </w:r>
      <w:r w:rsidR="004B60F5">
        <w:rPr>
          <w:rFonts w:ascii="Arial" w:hAnsi="Arial" w:cs="Arial"/>
        </w:rPr>
        <w:t xml:space="preserve"> </w:t>
      </w:r>
      <w:r w:rsidRPr="00FA6D28">
        <w:rPr>
          <w:rFonts w:ascii="Arial" w:hAnsi="Arial" w:cs="Arial"/>
        </w:rPr>
        <w:t>the “data via MME” PDU and the NAS signal</w:t>
      </w:r>
      <w:r>
        <w:rPr>
          <w:rFonts w:ascii="Arial" w:hAnsi="Arial" w:cs="Arial"/>
        </w:rPr>
        <w:t>l</w:t>
      </w:r>
      <w:r w:rsidRPr="00FA6D28">
        <w:rPr>
          <w:rFonts w:ascii="Arial" w:hAnsi="Arial" w:cs="Arial"/>
        </w:rPr>
        <w:t>ing message PDU tr</w:t>
      </w:r>
      <w:r>
        <w:rPr>
          <w:rFonts w:ascii="Arial" w:hAnsi="Arial" w:cs="Arial"/>
        </w:rPr>
        <w:t>eated with different priorities?</w:t>
      </w:r>
    </w:p>
    <w:p w:rsidR="00FA6D28" w:rsidRPr="00FA6D28" w:rsidRDefault="00FA6D28" w:rsidP="00FA6D28">
      <w:pPr>
        <w:rPr>
          <w:rFonts w:ascii="Arial" w:hAnsi="Arial" w:cs="Arial"/>
          <w:sz w:val="22"/>
          <w:szCs w:val="22"/>
        </w:rPr>
      </w:pPr>
      <w:r>
        <w:rPr>
          <w:rFonts w:ascii="Arial" w:hAnsi="Arial" w:cs="Arial"/>
        </w:rPr>
        <w:lastRenderedPageBreak/>
        <w:t>Further information:</w:t>
      </w:r>
      <w:r w:rsidRPr="00FA6D28">
        <w:rPr>
          <w:rFonts w:ascii="Arial" w:hAnsi="Arial" w:cs="Arial"/>
        </w:rPr>
        <w:t xml:space="preserve"> </w:t>
      </w:r>
      <w:r>
        <w:rPr>
          <w:rFonts w:ascii="Arial" w:hAnsi="Arial" w:cs="Arial"/>
        </w:rPr>
        <w:t>F</w:t>
      </w:r>
      <w:r w:rsidRPr="00FA6D28">
        <w:rPr>
          <w:rFonts w:ascii="Arial" w:hAnsi="Arial" w:cs="Arial"/>
        </w:rPr>
        <w:t>or instance, providing a higher priority to handle the NAS signa</w:t>
      </w:r>
      <w:r>
        <w:rPr>
          <w:rFonts w:ascii="Arial" w:hAnsi="Arial" w:cs="Arial"/>
        </w:rPr>
        <w:t>lling message PDU</w:t>
      </w:r>
      <w:r w:rsidRPr="00FA6D28">
        <w:rPr>
          <w:rFonts w:ascii="Arial" w:hAnsi="Arial" w:cs="Arial"/>
        </w:rPr>
        <w:t xml:space="preserve">, at the </w:t>
      </w:r>
      <w:proofErr w:type="spellStart"/>
      <w:r w:rsidRPr="00FA6D28">
        <w:rPr>
          <w:rFonts w:ascii="Arial" w:hAnsi="Arial" w:cs="Arial"/>
        </w:rPr>
        <w:t>eN</w:t>
      </w:r>
      <w:r>
        <w:rPr>
          <w:rFonts w:ascii="Arial" w:hAnsi="Arial" w:cs="Arial"/>
        </w:rPr>
        <w:t>odeB</w:t>
      </w:r>
      <w:proofErr w:type="spellEnd"/>
      <w:r>
        <w:rPr>
          <w:rFonts w:ascii="Arial" w:hAnsi="Arial" w:cs="Arial"/>
        </w:rPr>
        <w:t xml:space="preserve"> and the lower layer in the UE.</w:t>
      </w:r>
    </w:p>
    <w:p w:rsidR="00B97703" w:rsidRDefault="002F1940" w:rsidP="000F6242">
      <w:pPr>
        <w:pStyle w:val="Heading1"/>
      </w:pPr>
      <w:r>
        <w:t>2</w:t>
      </w:r>
      <w:r>
        <w:tab/>
      </w:r>
      <w:r w:rsidR="000F6242">
        <w:t>Actions</w:t>
      </w:r>
    </w:p>
    <w:p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3E3CA4">
        <w:rPr>
          <w:rFonts w:ascii="Arial" w:hAnsi="Arial" w:cs="Arial"/>
          <w:b/>
        </w:rPr>
        <w:t>SA2, RAN2</w:t>
      </w:r>
      <w:r w:rsidR="00A67FC3">
        <w:rPr>
          <w:rFonts w:ascii="Arial" w:hAnsi="Arial" w:cs="Arial"/>
          <w:b/>
        </w:rPr>
        <w:t>, RAN1</w:t>
      </w:r>
    </w:p>
    <w:p w:rsidR="00B97703" w:rsidRDefault="00B97703">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C414B4">
        <w:rPr>
          <w:rFonts w:ascii="Arial" w:hAnsi="Arial" w:cs="Arial"/>
        </w:rPr>
        <w:t xml:space="preserve">CT1 ask to </w:t>
      </w:r>
      <w:r w:rsidR="00D26F16">
        <w:rPr>
          <w:rFonts w:ascii="Arial" w:hAnsi="Arial" w:cs="Arial"/>
        </w:rPr>
        <w:t xml:space="preserve">have </w:t>
      </w:r>
      <w:r w:rsidR="00C414B4">
        <w:rPr>
          <w:rFonts w:ascii="Arial" w:hAnsi="Arial" w:cs="Arial"/>
        </w:rPr>
        <w:t xml:space="preserve">guidance on </w:t>
      </w:r>
      <w:proofErr w:type="spellStart"/>
      <w:r w:rsidR="00C414B4">
        <w:rPr>
          <w:rFonts w:ascii="Arial" w:hAnsi="Arial" w:cs="Arial"/>
        </w:rPr>
        <w:t>CIoT</w:t>
      </w:r>
      <w:proofErr w:type="spellEnd"/>
      <w:r w:rsidR="00C414B4">
        <w:rPr>
          <w:rFonts w:ascii="Arial" w:hAnsi="Arial" w:cs="Arial"/>
        </w:rPr>
        <w:t xml:space="preserve"> aspects by providing answer</w:t>
      </w:r>
      <w:r w:rsidR="00C414B4" w:rsidRPr="00C414B4">
        <w:rPr>
          <w:rFonts w:ascii="Arial" w:hAnsi="Arial" w:cs="Arial"/>
        </w:rPr>
        <w:t xml:space="preserve"> to the questions above.</w:t>
      </w:r>
    </w:p>
    <w:p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9016FE">
        <w:rPr>
          <w:rFonts w:cs="Arial"/>
          <w:szCs w:val="36"/>
        </w:rPr>
        <w:t>CT</w:t>
      </w:r>
      <w:r w:rsidR="009016FE">
        <w:rPr>
          <w:rFonts w:cs="Arial"/>
          <w:bCs/>
          <w:szCs w:val="36"/>
        </w:rPr>
        <w:t xml:space="preserve"> WG1</w:t>
      </w:r>
      <w:r w:rsidR="000F6242">
        <w:rPr>
          <w:szCs w:val="36"/>
        </w:rPr>
        <w:t xml:space="preserve"> m</w:t>
      </w:r>
      <w:r w:rsidR="000F6242" w:rsidRPr="000F6242">
        <w:rPr>
          <w:szCs w:val="36"/>
        </w:rPr>
        <w:t>eetings</w:t>
      </w:r>
    </w:p>
    <w:p w:rsidR="009016FE" w:rsidRDefault="009016FE" w:rsidP="009016FE">
      <w:pPr>
        <w:tabs>
          <w:tab w:val="left" w:pos="5103"/>
        </w:tabs>
        <w:spacing w:after="120"/>
        <w:ind w:left="2268" w:hanging="2268"/>
        <w:rPr>
          <w:rFonts w:ascii="Arial" w:hAnsi="Arial" w:cs="Arial"/>
          <w:bCs/>
        </w:rPr>
      </w:pPr>
      <w:r>
        <w:rPr>
          <w:rFonts w:ascii="Arial" w:hAnsi="Arial" w:cs="Arial"/>
          <w:bCs/>
        </w:rPr>
        <w:t>TSG CT WG1 Meeting 96</w:t>
      </w:r>
      <w:r>
        <w:rPr>
          <w:rFonts w:ascii="Arial" w:hAnsi="Arial" w:cs="Arial"/>
          <w:bCs/>
        </w:rPr>
        <w:tab/>
        <w:t>15-19 February 2016</w:t>
      </w:r>
      <w:r>
        <w:rPr>
          <w:rFonts w:ascii="Arial" w:hAnsi="Arial" w:cs="Arial"/>
          <w:bCs/>
        </w:rPr>
        <w:tab/>
      </w:r>
      <w:proofErr w:type="spellStart"/>
      <w:r>
        <w:rPr>
          <w:rFonts w:ascii="Arial" w:hAnsi="Arial" w:cs="Arial"/>
          <w:bCs/>
        </w:rPr>
        <w:t>Jeju</w:t>
      </w:r>
      <w:proofErr w:type="spellEnd"/>
      <w:r>
        <w:rPr>
          <w:rFonts w:ascii="Arial" w:hAnsi="Arial" w:cs="Arial"/>
          <w:bCs/>
        </w:rPr>
        <w:t xml:space="preserve"> Island, Korea</w:t>
      </w:r>
    </w:p>
    <w:p w:rsidR="00E70734" w:rsidRDefault="00E70734" w:rsidP="009016FE">
      <w:pPr>
        <w:tabs>
          <w:tab w:val="left" w:pos="5103"/>
        </w:tabs>
        <w:spacing w:after="120"/>
        <w:ind w:left="2268" w:hanging="2268"/>
        <w:rPr>
          <w:rFonts w:ascii="Arial" w:hAnsi="Arial" w:cs="Arial"/>
          <w:bCs/>
        </w:rPr>
      </w:pPr>
      <w:r>
        <w:rPr>
          <w:rFonts w:ascii="Arial" w:hAnsi="Arial" w:cs="Arial"/>
          <w:bCs/>
        </w:rPr>
        <w:t>TSG CT WG1 Meeting 97</w:t>
      </w:r>
      <w:r>
        <w:rPr>
          <w:rFonts w:ascii="Arial" w:hAnsi="Arial" w:cs="Arial"/>
          <w:bCs/>
        </w:rPr>
        <w:tab/>
        <w:t>11-15 April 2016</w:t>
      </w:r>
      <w:r>
        <w:rPr>
          <w:rFonts w:ascii="Arial" w:hAnsi="Arial" w:cs="Arial"/>
          <w:bCs/>
        </w:rPr>
        <w:tab/>
        <w:t>Ljubljana, Slovenia</w:t>
      </w:r>
    </w:p>
    <w:p w:rsidR="002F1940" w:rsidRPr="002F1940" w:rsidRDefault="002F1940" w:rsidP="002F1940"/>
    <w:sectPr w:rsidR="002F1940" w:rsidRPr="002F1940" w:rsidSect="00D61075">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659A" w:rsidRDefault="00EB659A">
      <w:pPr>
        <w:spacing w:after="0"/>
      </w:pPr>
      <w:r>
        <w:separator/>
      </w:r>
    </w:p>
  </w:endnote>
  <w:endnote w:type="continuationSeparator" w:id="0">
    <w:p w:rsidR="00EB659A" w:rsidRDefault="00EB659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659A" w:rsidRDefault="00EB659A">
      <w:pPr>
        <w:spacing w:after="0"/>
      </w:pPr>
      <w:r>
        <w:separator/>
      </w:r>
    </w:p>
  </w:footnote>
  <w:footnote w:type="continuationSeparator" w:id="0">
    <w:p w:rsidR="00EB659A" w:rsidRDefault="00EB659A">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nsid w:val="78E247A4"/>
    <w:multiLevelType w:val="hybridMultilevel"/>
    <w:tmpl w:val="BC6AC1A4"/>
    <w:lvl w:ilvl="0" w:tplc="1660D50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D766716"/>
    <w:multiLevelType w:val="hybridMultilevel"/>
    <w:tmpl w:val="E2547076"/>
    <w:lvl w:ilvl="0" w:tplc="D8BAFF3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 w:numId="5">
    <w:abstractNumId w:val="5"/>
  </w:num>
  <w:num w:numId="6">
    <w:abstractNumId w:val="4"/>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linkStyle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3939"/>
    <w:rsid w:val="00017F23"/>
    <w:rsid w:val="000B1D5A"/>
    <w:rsid w:val="000F6242"/>
    <w:rsid w:val="0011134B"/>
    <w:rsid w:val="00174F88"/>
    <w:rsid w:val="001F77CA"/>
    <w:rsid w:val="002E2A7B"/>
    <w:rsid w:val="002F1940"/>
    <w:rsid w:val="00301A26"/>
    <w:rsid w:val="00310896"/>
    <w:rsid w:val="00331660"/>
    <w:rsid w:val="00334CB6"/>
    <w:rsid w:val="0034218A"/>
    <w:rsid w:val="00380121"/>
    <w:rsid w:val="00383545"/>
    <w:rsid w:val="003E3CA4"/>
    <w:rsid w:val="0041409D"/>
    <w:rsid w:val="00433500"/>
    <w:rsid w:val="00433F71"/>
    <w:rsid w:val="004A30DF"/>
    <w:rsid w:val="004B60F5"/>
    <w:rsid w:val="004C1FEC"/>
    <w:rsid w:val="004C6C7B"/>
    <w:rsid w:val="004E3939"/>
    <w:rsid w:val="00506B35"/>
    <w:rsid w:val="005F020F"/>
    <w:rsid w:val="005F32CE"/>
    <w:rsid w:val="006405C8"/>
    <w:rsid w:val="006A51A8"/>
    <w:rsid w:val="006A56D3"/>
    <w:rsid w:val="006F6521"/>
    <w:rsid w:val="007400A3"/>
    <w:rsid w:val="0074390A"/>
    <w:rsid w:val="007D0284"/>
    <w:rsid w:val="007D1F78"/>
    <w:rsid w:val="007F4F92"/>
    <w:rsid w:val="008954FC"/>
    <w:rsid w:val="008A3817"/>
    <w:rsid w:val="008D772F"/>
    <w:rsid w:val="008E5E9F"/>
    <w:rsid w:val="009016FE"/>
    <w:rsid w:val="00953357"/>
    <w:rsid w:val="00995962"/>
    <w:rsid w:val="0099764C"/>
    <w:rsid w:val="00A654D3"/>
    <w:rsid w:val="00A67FC3"/>
    <w:rsid w:val="00A92389"/>
    <w:rsid w:val="00AE2025"/>
    <w:rsid w:val="00B955D1"/>
    <w:rsid w:val="00B97703"/>
    <w:rsid w:val="00BD3CB0"/>
    <w:rsid w:val="00BE4174"/>
    <w:rsid w:val="00C01DF5"/>
    <w:rsid w:val="00C2657A"/>
    <w:rsid w:val="00C414B4"/>
    <w:rsid w:val="00C4683F"/>
    <w:rsid w:val="00C80713"/>
    <w:rsid w:val="00D01505"/>
    <w:rsid w:val="00D26F16"/>
    <w:rsid w:val="00D61075"/>
    <w:rsid w:val="00E14A45"/>
    <w:rsid w:val="00E70734"/>
    <w:rsid w:val="00E861BD"/>
    <w:rsid w:val="00E96A68"/>
    <w:rsid w:val="00EB659A"/>
    <w:rsid w:val="00FA039A"/>
    <w:rsid w:val="00FA6D2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0734"/>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E707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E70734"/>
    <w:pPr>
      <w:pBdr>
        <w:top w:val="none" w:sz="0" w:space="0" w:color="auto"/>
      </w:pBdr>
      <w:spacing w:before="180"/>
      <w:outlineLvl w:val="1"/>
    </w:pPr>
    <w:rPr>
      <w:sz w:val="32"/>
    </w:rPr>
  </w:style>
  <w:style w:type="paragraph" w:styleId="Heading3">
    <w:name w:val="heading 3"/>
    <w:aliases w:val="H3,h3"/>
    <w:basedOn w:val="Heading2"/>
    <w:next w:val="Normal"/>
    <w:qFormat/>
    <w:rsid w:val="00E70734"/>
    <w:pPr>
      <w:spacing w:before="120"/>
      <w:outlineLvl w:val="2"/>
    </w:pPr>
    <w:rPr>
      <w:sz w:val="28"/>
    </w:rPr>
  </w:style>
  <w:style w:type="paragraph" w:styleId="Heading4">
    <w:name w:val="heading 4"/>
    <w:aliases w:val="h4"/>
    <w:basedOn w:val="Heading3"/>
    <w:next w:val="Normal"/>
    <w:qFormat/>
    <w:rsid w:val="00E70734"/>
    <w:pPr>
      <w:ind w:left="1418" w:hanging="1418"/>
      <w:outlineLvl w:val="3"/>
    </w:pPr>
    <w:rPr>
      <w:sz w:val="24"/>
    </w:rPr>
  </w:style>
  <w:style w:type="paragraph" w:styleId="Heading5">
    <w:name w:val="heading 5"/>
    <w:aliases w:val="h5"/>
    <w:basedOn w:val="Heading4"/>
    <w:next w:val="Normal"/>
    <w:qFormat/>
    <w:rsid w:val="00E70734"/>
    <w:pPr>
      <w:ind w:left="1701" w:hanging="1701"/>
      <w:outlineLvl w:val="4"/>
    </w:pPr>
    <w:rPr>
      <w:sz w:val="22"/>
    </w:rPr>
  </w:style>
  <w:style w:type="paragraph" w:styleId="Heading6">
    <w:name w:val="heading 6"/>
    <w:aliases w:val="h6"/>
    <w:basedOn w:val="H6"/>
    <w:next w:val="Normal"/>
    <w:qFormat/>
    <w:rsid w:val="00E70734"/>
    <w:pPr>
      <w:outlineLvl w:val="5"/>
    </w:pPr>
  </w:style>
  <w:style w:type="paragraph" w:styleId="Heading7">
    <w:name w:val="heading 7"/>
    <w:basedOn w:val="H6"/>
    <w:next w:val="Normal"/>
    <w:qFormat/>
    <w:rsid w:val="00E70734"/>
    <w:pPr>
      <w:outlineLvl w:val="6"/>
    </w:pPr>
  </w:style>
  <w:style w:type="paragraph" w:styleId="Heading8">
    <w:name w:val="heading 8"/>
    <w:basedOn w:val="Heading1"/>
    <w:next w:val="Normal"/>
    <w:qFormat/>
    <w:rsid w:val="00E70734"/>
    <w:pPr>
      <w:ind w:left="0" w:firstLine="0"/>
      <w:outlineLvl w:val="7"/>
    </w:pPr>
  </w:style>
  <w:style w:type="paragraph" w:styleId="Heading9">
    <w:name w:val="heading 9"/>
    <w:basedOn w:val="Heading8"/>
    <w:next w:val="Normal"/>
    <w:qFormat/>
    <w:rsid w:val="00E7073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E70734"/>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E70734"/>
    <w:pPr>
      <w:jc w:val="center"/>
    </w:pPr>
    <w:rPr>
      <w:i/>
    </w:rPr>
  </w:style>
  <w:style w:type="paragraph" w:styleId="CommentText">
    <w:name w:val="annotation text"/>
    <w:basedOn w:val="Normal"/>
    <w:semiHidden/>
    <w:rsid w:val="00D6107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D61075"/>
  </w:style>
  <w:style w:type="paragraph" w:customStyle="1" w:styleId="B1">
    <w:name w:val="B1"/>
    <w:basedOn w:val="List"/>
    <w:rsid w:val="00E70734"/>
  </w:style>
  <w:style w:type="paragraph" w:customStyle="1" w:styleId="00BodyText">
    <w:name w:val="00 BodyText"/>
    <w:basedOn w:val="Normal"/>
    <w:rsid w:val="00D61075"/>
    <w:pPr>
      <w:spacing w:after="220"/>
    </w:pPr>
    <w:rPr>
      <w:rFonts w:ascii="Arial" w:hAnsi="Arial"/>
      <w:sz w:val="22"/>
      <w:lang w:val="en-US"/>
    </w:rPr>
  </w:style>
  <w:style w:type="paragraph" w:customStyle="1" w:styleId="a">
    <w:name w:val="??"/>
    <w:rsid w:val="00D61075"/>
    <w:pPr>
      <w:widowControl w:val="0"/>
    </w:pPr>
  </w:style>
  <w:style w:type="paragraph" w:customStyle="1" w:styleId="2">
    <w:name w:val="??? 2"/>
    <w:basedOn w:val="a"/>
    <w:next w:val="a"/>
    <w:rsid w:val="00D61075"/>
    <w:pPr>
      <w:keepNext/>
    </w:pPr>
    <w:rPr>
      <w:rFonts w:ascii="Arial" w:hAnsi="Arial"/>
      <w:b/>
      <w:sz w:val="24"/>
    </w:rPr>
  </w:style>
  <w:style w:type="character" w:styleId="CommentReference">
    <w:name w:val="annotation reference"/>
    <w:basedOn w:val="DefaultParagraphFont"/>
    <w:semiHidden/>
    <w:rsid w:val="00D61075"/>
    <w:rPr>
      <w:sz w:val="16"/>
    </w:rPr>
  </w:style>
  <w:style w:type="paragraph" w:customStyle="1" w:styleId="DECISION">
    <w:name w:val="DECISION"/>
    <w:basedOn w:val="Normal"/>
    <w:rsid w:val="00D61075"/>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D6107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D6107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D61075"/>
    <w:pPr>
      <w:numPr>
        <w:numId w:val="4"/>
      </w:numPr>
      <w:tabs>
        <w:tab w:val="num" w:pos="1125"/>
      </w:tabs>
    </w:pPr>
    <w:rPr>
      <w:color w:val="FF0000"/>
    </w:rPr>
  </w:style>
  <w:style w:type="paragraph" w:styleId="BodyText">
    <w:name w:val="Body Text"/>
    <w:basedOn w:val="Normal"/>
    <w:semiHidden/>
    <w:rsid w:val="00D61075"/>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E70734"/>
    <w:pPr>
      <w:spacing w:before="180"/>
      <w:ind w:left="2693" w:hanging="2693"/>
    </w:pPr>
    <w:rPr>
      <w:b/>
    </w:rPr>
  </w:style>
  <w:style w:type="paragraph" w:styleId="TOC1">
    <w:name w:val="toc 1"/>
    <w:semiHidden/>
    <w:rsid w:val="00E7073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E707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70734"/>
    <w:pPr>
      <w:ind w:left="1701" w:hanging="1701"/>
    </w:pPr>
  </w:style>
  <w:style w:type="paragraph" w:styleId="TOC4">
    <w:name w:val="toc 4"/>
    <w:basedOn w:val="TOC3"/>
    <w:semiHidden/>
    <w:rsid w:val="00E70734"/>
    <w:pPr>
      <w:ind w:left="1418" w:hanging="1418"/>
    </w:pPr>
  </w:style>
  <w:style w:type="paragraph" w:styleId="TOC3">
    <w:name w:val="toc 3"/>
    <w:basedOn w:val="TOC2"/>
    <w:semiHidden/>
    <w:rsid w:val="00E70734"/>
    <w:pPr>
      <w:ind w:left="1134" w:hanging="1134"/>
    </w:pPr>
  </w:style>
  <w:style w:type="paragraph" w:styleId="TOC2">
    <w:name w:val="toc 2"/>
    <w:basedOn w:val="TOC1"/>
    <w:semiHidden/>
    <w:rsid w:val="00E70734"/>
    <w:pPr>
      <w:keepNext w:val="0"/>
      <w:spacing w:before="0"/>
      <w:ind w:left="851" w:hanging="851"/>
    </w:pPr>
    <w:rPr>
      <w:sz w:val="20"/>
    </w:rPr>
  </w:style>
  <w:style w:type="paragraph" w:styleId="Index2">
    <w:name w:val="index 2"/>
    <w:basedOn w:val="Index1"/>
    <w:semiHidden/>
    <w:rsid w:val="00E70734"/>
    <w:pPr>
      <w:ind w:left="284"/>
    </w:pPr>
  </w:style>
  <w:style w:type="paragraph" w:styleId="Index1">
    <w:name w:val="index 1"/>
    <w:basedOn w:val="Normal"/>
    <w:semiHidden/>
    <w:rsid w:val="00E70734"/>
    <w:pPr>
      <w:keepLines/>
      <w:spacing w:after="0"/>
    </w:pPr>
  </w:style>
  <w:style w:type="paragraph" w:customStyle="1" w:styleId="ZH">
    <w:name w:val="ZH"/>
    <w:rsid w:val="00E7073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70734"/>
    <w:pPr>
      <w:outlineLvl w:val="9"/>
    </w:pPr>
  </w:style>
  <w:style w:type="paragraph" w:styleId="ListNumber2">
    <w:name w:val="List Number 2"/>
    <w:basedOn w:val="ListNumber"/>
    <w:semiHidden/>
    <w:rsid w:val="00E70734"/>
    <w:pPr>
      <w:ind w:left="851"/>
    </w:pPr>
  </w:style>
  <w:style w:type="character" w:styleId="FootnoteReference">
    <w:name w:val="footnote reference"/>
    <w:basedOn w:val="DefaultParagraphFont"/>
    <w:semiHidden/>
    <w:rsid w:val="00E70734"/>
    <w:rPr>
      <w:b/>
      <w:position w:val="6"/>
      <w:sz w:val="16"/>
    </w:rPr>
  </w:style>
  <w:style w:type="paragraph" w:styleId="FootnoteText">
    <w:name w:val="footnote text"/>
    <w:basedOn w:val="Normal"/>
    <w:link w:val="FootnoteTextChar"/>
    <w:semiHidden/>
    <w:rsid w:val="00E70734"/>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rsid w:val="00E70734"/>
    <w:rPr>
      <w:b/>
    </w:rPr>
  </w:style>
  <w:style w:type="paragraph" w:customStyle="1" w:styleId="TAC">
    <w:name w:val="TAC"/>
    <w:basedOn w:val="TAL"/>
    <w:rsid w:val="00E70734"/>
    <w:pPr>
      <w:jc w:val="center"/>
    </w:pPr>
  </w:style>
  <w:style w:type="paragraph" w:customStyle="1" w:styleId="TF">
    <w:name w:val="TF"/>
    <w:basedOn w:val="TH"/>
    <w:rsid w:val="00E70734"/>
    <w:pPr>
      <w:keepNext w:val="0"/>
      <w:spacing w:before="0" w:after="240"/>
    </w:pPr>
  </w:style>
  <w:style w:type="paragraph" w:customStyle="1" w:styleId="NO">
    <w:name w:val="NO"/>
    <w:basedOn w:val="Normal"/>
    <w:rsid w:val="00E70734"/>
    <w:pPr>
      <w:keepLines/>
      <w:ind w:left="1135" w:hanging="851"/>
    </w:pPr>
  </w:style>
  <w:style w:type="paragraph" w:styleId="TOC9">
    <w:name w:val="toc 9"/>
    <w:basedOn w:val="TOC8"/>
    <w:semiHidden/>
    <w:rsid w:val="00E70734"/>
    <w:pPr>
      <w:ind w:left="1418" w:hanging="1418"/>
    </w:pPr>
  </w:style>
  <w:style w:type="paragraph" w:customStyle="1" w:styleId="EX">
    <w:name w:val="EX"/>
    <w:basedOn w:val="Normal"/>
    <w:rsid w:val="00E70734"/>
    <w:pPr>
      <w:keepLines/>
      <w:ind w:left="1702" w:hanging="1418"/>
    </w:pPr>
  </w:style>
  <w:style w:type="paragraph" w:customStyle="1" w:styleId="FP">
    <w:name w:val="FP"/>
    <w:basedOn w:val="Normal"/>
    <w:rsid w:val="00E70734"/>
    <w:pPr>
      <w:spacing w:after="0"/>
    </w:pPr>
  </w:style>
  <w:style w:type="paragraph" w:customStyle="1" w:styleId="LD">
    <w:name w:val="LD"/>
    <w:rsid w:val="00E7073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70734"/>
    <w:pPr>
      <w:spacing w:after="0"/>
    </w:pPr>
  </w:style>
  <w:style w:type="paragraph" w:customStyle="1" w:styleId="EW">
    <w:name w:val="EW"/>
    <w:basedOn w:val="EX"/>
    <w:rsid w:val="00E70734"/>
    <w:pPr>
      <w:spacing w:after="0"/>
    </w:pPr>
  </w:style>
  <w:style w:type="paragraph" w:styleId="TOC6">
    <w:name w:val="toc 6"/>
    <w:basedOn w:val="TOC5"/>
    <w:next w:val="Normal"/>
    <w:semiHidden/>
    <w:rsid w:val="00E70734"/>
    <w:pPr>
      <w:ind w:left="1985" w:hanging="1985"/>
    </w:pPr>
  </w:style>
  <w:style w:type="paragraph" w:styleId="TOC7">
    <w:name w:val="toc 7"/>
    <w:basedOn w:val="TOC6"/>
    <w:next w:val="Normal"/>
    <w:semiHidden/>
    <w:rsid w:val="00E70734"/>
    <w:pPr>
      <w:ind w:left="2268" w:hanging="2268"/>
    </w:pPr>
  </w:style>
  <w:style w:type="paragraph" w:styleId="ListBullet2">
    <w:name w:val="List Bullet 2"/>
    <w:basedOn w:val="ListBullet"/>
    <w:semiHidden/>
    <w:rsid w:val="00E70734"/>
    <w:pPr>
      <w:ind w:left="851"/>
    </w:pPr>
  </w:style>
  <w:style w:type="paragraph" w:styleId="ListBullet3">
    <w:name w:val="List Bullet 3"/>
    <w:basedOn w:val="ListBullet2"/>
    <w:semiHidden/>
    <w:rsid w:val="00E70734"/>
    <w:pPr>
      <w:ind w:left="1135"/>
    </w:pPr>
  </w:style>
  <w:style w:type="paragraph" w:styleId="ListNumber">
    <w:name w:val="List Number"/>
    <w:basedOn w:val="List"/>
    <w:semiHidden/>
    <w:rsid w:val="00E70734"/>
  </w:style>
  <w:style w:type="paragraph" w:customStyle="1" w:styleId="EQ">
    <w:name w:val="EQ"/>
    <w:basedOn w:val="Normal"/>
    <w:next w:val="Normal"/>
    <w:rsid w:val="00E70734"/>
    <w:pPr>
      <w:keepLines/>
      <w:tabs>
        <w:tab w:val="center" w:pos="4536"/>
        <w:tab w:val="right" w:pos="9072"/>
      </w:tabs>
    </w:pPr>
    <w:rPr>
      <w:noProof/>
    </w:rPr>
  </w:style>
  <w:style w:type="paragraph" w:customStyle="1" w:styleId="TH">
    <w:name w:val="TH"/>
    <w:basedOn w:val="Normal"/>
    <w:rsid w:val="00E70734"/>
    <w:pPr>
      <w:keepNext/>
      <w:keepLines/>
      <w:spacing w:before="60"/>
      <w:jc w:val="center"/>
    </w:pPr>
    <w:rPr>
      <w:rFonts w:ascii="Arial" w:hAnsi="Arial"/>
      <w:b/>
    </w:rPr>
  </w:style>
  <w:style w:type="paragraph" w:customStyle="1" w:styleId="NF">
    <w:name w:val="NF"/>
    <w:basedOn w:val="NO"/>
    <w:rsid w:val="00E70734"/>
    <w:pPr>
      <w:keepNext/>
      <w:spacing w:after="0"/>
    </w:pPr>
    <w:rPr>
      <w:rFonts w:ascii="Arial" w:hAnsi="Arial"/>
      <w:sz w:val="18"/>
    </w:rPr>
  </w:style>
  <w:style w:type="paragraph" w:customStyle="1" w:styleId="PL">
    <w:name w:val="PL"/>
    <w:rsid w:val="00E707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70734"/>
    <w:pPr>
      <w:jc w:val="right"/>
    </w:pPr>
  </w:style>
  <w:style w:type="paragraph" w:customStyle="1" w:styleId="H6">
    <w:name w:val="H6"/>
    <w:basedOn w:val="Heading5"/>
    <w:next w:val="Normal"/>
    <w:rsid w:val="00E70734"/>
    <w:pPr>
      <w:ind w:left="1985" w:hanging="1985"/>
      <w:outlineLvl w:val="9"/>
    </w:pPr>
    <w:rPr>
      <w:sz w:val="20"/>
    </w:rPr>
  </w:style>
  <w:style w:type="paragraph" w:customStyle="1" w:styleId="TAN">
    <w:name w:val="TAN"/>
    <w:basedOn w:val="TAL"/>
    <w:rsid w:val="00E70734"/>
    <w:pPr>
      <w:ind w:left="851" w:hanging="851"/>
    </w:pPr>
  </w:style>
  <w:style w:type="paragraph" w:customStyle="1" w:styleId="TAL">
    <w:name w:val="TAL"/>
    <w:basedOn w:val="Normal"/>
    <w:rsid w:val="00E70734"/>
    <w:pPr>
      <w:keepNext/>
      <w:keepLines/>
      <w:spacing w:after="0"/>
    </w:pPr>
    <w:rPr>
      <w:rFonts w:ascii="Arial" w:hAnsi="Arial"/>
      <w:sz w:val="18"/>
    </w:rPr>
  </w:style>
  <w:style w:type="paragraph" w:customStyle="1" w:styleId="ZA">
    <w:name w:val="ZA"/>
    <w:rsid w:val="00E707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707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7073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707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70734"/>
    <w:pPr>
      <w:framePr w:wrap="notBeside" w:y="16161"/>
    </w:pPr>
  </w:style>
  <w:style w:type="character" w:customStyle="1" w:styleId="ZGSM">
    <w:name w:val="ZGSM"/>
    <w:rsid w:val="00E70734"/>
  </w:style>
  <w:style w:type="paragraph" w:styleId="List2">
    <w:name w:val="List 2"/>
    <w:basedOn w:val="List"/>
    <w:semiHidden/>
    <w:rsid w:val="00E70734"/>
    <w:pPr>
      <w:ind w:left="851"/>
    </w:pPr>
  </w:style>
  <w:style w:type="paragraph" w:customStyle="1" w:styleId="ZG">
    <w:name w:val="ZG"/>
    <w:rsid w:val="00E7073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E70734"/>
    <w:pPr>
      <w:ind w:left="1135"/>
    </w:pPr>
  </w:style>
  <w:style w:type="paragraph" w:styleId="List4">
    <w:name w:val="List 4"/>
    <w:basedOn w:val="List3"/>
    <w:semiHidden/>
    <w:rsid w:val="00E70734"/>
    <w:pPr>
      <w:ind w:left="1418"/>
    </w:pPr>
  </w:style>
  <w:style w:type="paragraph" w:styleId="List5">
    <w:name w:val="List 5"/>
    <w:basedOn w:val="List4"/>
    <w:semiHidden/>
    <w:rsid w:val="00E70734"/>
    <w:pPr>
      <w:ind w:left="1702"/>
    </w:pPr>
  </w:style>
  <w:style w:type="paragraph" w:customStyle="1" w:styleId="EditorsNote">
    <w:name w:val="Editor's Note"/>
    <w:basedOn w:val="NO"/>
    <w:rsid w:val="00E70734"/>
    <w:rPr>
      <w:color w:val="FF0000"/>
    </w:rPr>
  </w:style>
  <w:style w:type="paragraph" w:styleId="List">
    <w:name w:val="List"/>
    <w:basedOn w:val="Normal"/>
    <w:semiHidden/>
    <w:rsid w:val="00E70734"/>
    <w:pPr>
      <w:ind w:left="568" w:hanging="284"/>
    </w:pPr>
  </w:style>
  <w:style w:type="paragraph" w:styleId="ListBullet">
    <w:name w:val="List Bullet"/>
    <w:basedOn w:val="List"/>
    <w:semiHidden/>
    <w:rsid w:val="00E70734"/>
  </w:style>
  <w:style w:type="paragraph" w:styleId="ListBullet4">
    <w:name w:val="List Bullet 4"/>
    <w:basedOn w:val="ListBullet3"/>
    <w:semiHidden/>
    <w:rsid w:val="00E70734"/>
    <w:pPr>
      <w:ind w:left="1418"/>
    </w:pPr>
  </w:style>
  <w:style w:type="paragraph" w:styleId="ListBullet5">
    <w:name w:val="List Bullet 5"/>
    <w:basedOn w:val="ListBullet4"/>
    <w:semiHidden/>
    <w:rsid w:val="00E70734"/>
    <w:pPr>
      <w:ind w:left="1702"/>
    </w:pPr>
  </w:style>
  <w:style w:type="paragraph" w:customStyle="1" w:styleId="B2">
    <w:name w:val="B2"/>
    <w:basedOn w:val="List2"/>
    <w:rsid w:val="00E70734"/>
  </w:style>
  <w:style w:type="paragraph" w:customStyle="1" w:styleId="B3">
    <w:name w:val="B3"/>
    <w:basedOn w:val="List3"/>
    <w:rsid w:val="00E70734"/>
  </w:style>
  <w:style w:type="paragraph" w:customStyle="1" w:styleId="B4">
    <w:name w:val="B4"/>
    <w:basedOn w:val="List4"/>
    <w:rsid w:val="00E70734"/>
  </w:style>
  <w:style w:type="paragraph" w:customStyle="1" w:styleId="B5">
    <w:name w:val="B5"/>
    <w:basedOn w:val="List5"/>
    <w:rsid w:val="00E70734"/>
  </w:style>
  <w:style w:type="paragraph" w:customStyle="1" w:styleId="ZTD">
    <w:name w:val="ZTD"/>
    <w:basedOn w:val="ZB"/>
    <w:rsid w:val="00E70734"/>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styleId="ListParagraph">
    <w:name w:val="List Paragraph"/>
    <w:basedOn w:val="Normal"/>
    <w:uiPriority w:val="34"/>
    <w:qFormat/>
    <w:rsid w:val="006A56D3"/>
    <w:pPr>
      <w:overflowPunct/>
      <w:autoSpaceDE/>
      <w:autoSpaceDN/>
      <w:adjustRightInd/>
      <w:spacing w:after="0"/>
      <w:ind w:left="720"/>
      <w:textAlignment w:val="auto"/>
    </w:pPr>
    <w:rPr>
      <w:rFonts w:ascii="Calibri" w:eastAsia="SimSun" w:hAnsi="Calibri" w:cs="Calibri"/>
      <w:sz w:val="22"/>
      <w:szCs w:val="22"/>
      <w:lang w:val="en-US" w:eastAsia="zh-CN"/>
    </w:rPr>
  </w:style>
</w:styles>
</file>

<file path=word/webSettings.xml><?xml version="1.0" encoding="utf-8"?>
<w:webSettings xmlns:r="http://schemas.openxmlformats.org/officeDocument/2006/relationships" xmlns:w="http://schemas.openxmlformats.org/wordprocessingml/2006/main">
  <w:divs>
    <w:div w:id="420830756">
      <w:bodyDiv w:val="1"/>
      <w:marLeft w:val="0"/>
      <w:marRight w:val="0"/>
      <w:marTop w:val="0"/>
      <w:marBottom w:val="0"/>
      <w:divBdr>
        <w:top w:val="none" w:sz="0" w:space="0" w:color="auto"/>
        <w:left w:val="none" w:sz="0" w:space="0" w:color="auto"/>
        <w:bottom w:val="none" w:sz="0" w:space="0" w:color="auto"/>
        <w:right w:val="none" w:sz="0" w:space="0" w:color="auto"/>
      </w:divBdr>
    </w:div>
    <w:div w:id="962422526">
      <w:bodyDiv w:val="1"/>
      <w:marLeft w:val="0"/>
      <w:marRight w:val="0"/>
      <w:marTop w:val="0"/>
      <w:marBottom w:val="0"/>
      <w:divBdr>
        <w:top w:val="none" w:sz="0" w:space="0" w:color="auto"/>
        <w:left w:val="none" w:sz="0" w:space="0" w:color="auto"/>
        <w:bottom w:val="none" w:sz="0" w:space="0" w:color="auto"/>
        <w:right w:val="none" w:sz="0" w:space="0" w:color="auto"/>
      </w:divBdr>
    </w:div>
    <w:div w:id="1333022662">
      <w:bodyDiv w:val="1"/>
      <w:marLeft w:val="0"/>
      <w:marRight w:val="0"/>
      <w:marTop w:val="0"/>
      <w:marBottom w:val="0"/>
      <w:divBdr>
        <w:top w:val="none" w:sz="0" w:space="0" w:color="auto"/>
        <w:left w:val="none" w:sz="0" w:space="0" w:color="auto"/>
        <w:bottom w:val="none" w:sz="0" w:space="0" w:color="auto"/>
        <w:right w:val="none" w:sz="0" w:space="0" w:color="auto"/>
      </w:divBdr>
    </w:div>
    <w:div w:id="1640304607">
      <w:bodyDiv w:val="1"/>
      <w:marLeft w:val="0"/>
      <w:marRight w:val="0"/>
      <w:marTop w:val="0"/>
      <w:marBottom w:val="0"/>
      <w:divBdr>
        <w:top w:val="none" w:sz="0" w:space="0" w:color="auto"/>
        <w:left w:val="none" w:sz="0" w:space="0" w:color="auto"/>
        <w:bottom w:val="none" w:sz="0" w:space="0" w:color="auto"/>
        <w:right w:val="none" w:sz="0" w:space="0" w:color="auto"/>
      </w:divBdr>
    </w:div>
    <w:div w:id="2041395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78</TotalTime>
  <Pages>3</Pages>
  <Words>1031</Words>
  <Characters>5880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6898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Huawei_CHV_2</cp:lastModifiedBy>
  <cp:revision>19</cp:revision>
  <cp:lastPrinted>2002-04-23T08:10:00Z</cp:lastPrinted>
  <dcterms:created xsi:type="dcterms:W3CDTF">2016-01-13T13:27:00Z</dcterms:created>
  <dcterms:modified xsi:type="dcterms:W3CDTF">2016-01-13T15:21:00Z</dcterms:modified>
</cp:coreProperties>
</file>