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6BAF" w:rsidRPr="00C16BAF" w:rsidRDefault="00C16BAF" w:rsidP="00FE7077">
      <w:pPr>
        <w:rPr>
          <w:rFonts w:ascii="Arial" w:hAnsi="Arial"/>
          <w:b/>
          <w:i/>
          <w:noProof/>
          <w:sz w:val="24"/>
        </w:rPr>
      </w:pPr>
      <w:r w:rsidRPr="00C16BAF">
        <w:rPr>
          <w:rFonts w:ascii="Arial" w:hAnsi="Arial"/>
          <w:b/>
          <w:noProof/>
          <w:sz w:val="24"/>
        </w:rPr>
        <w:t>3GPP TSG CT WG1 Meeting #</w:t>
      </w:r>
      <w:r w:rsidR="00B368C1">
        <w:rPr>
          <w:rFonts w:ascii="Arial" w:hAnsi="Arial"/>
          <w:b/>
          <w:noProof/>
          <w:sz w:val="24"/>
        </w:rPr>
        <w:t>9</w:t>
      </w:r>
      <w:r w:rsidR="00B774BC">
        <w:rPr>
          <w:rFonts w:ascii="Arial" w:hAnsi="Arial"/>
          <w:b/>
          <w:noProof/>
          <w:sz w:val="24"/>
        </w:rPr>
        <w:t>5</w:t>
      </w:r>
      <w:r w:rsidR="00E755D2">
        <w:rPr>
          <w:rFonts w:ascii="Arial" w:hAnsi="Arial"/>
          <w:b/>
          <w:i/>
          <w:noProof/>
          <w:sz w:val="24"/>
        </w:rPr>
        <w:tab/>
      </w:r>
      <w:r w:rsidR="00E755D2">
        <w:rPr>
          <w:rFonts w:ascii="Arial" w:hAnsi="Arial"/>
          <w:b/>
          <w:i/>
          <w:noProof/>
          <w:sz w:val="24"/>
        </w:rPr>
        <w:tab/>
      </w:r>
      <w:r w:rsidR="00E755D2">
        <w:rPr>
          <w:rFonts w:ascii="Arial" w:hAnsi="Arial"/>
          <w:b/>
          <w:i/>
          <w:noProof/>
          <w:sz w:val="24"/>
        </w:rPr>
        <w:tab/>
      </w:r>
      <w:r w:rsidR="00E755D2">
        <w:rPr>
          <w:rFonts w:ascii="Arial" w:hAnsi="Arial"/>
          <w:b/>
          <w:i/>
          <w:noProof/>
          <w:sz w:val="24"/>
        </w:rPr>
        <w:tab/>
      </w:r>
      <w:r w:rsidR="00E755D2">
        <w:rPr>
          <w:rFonts w:ascii="Arial" w:hAnsi="Arial"/>
          <w:b/>
          <w:i/>
          <w:noProof/>
          <w:sz w:val="24"/>
        </w:rPr>
        <w:tab/>
      </w:r>
      <w:r w:rsidR="00E755D2">
        <w:rPr>
          <w:rFonts w:ascii="Arial" w:hAnsi="Arial"/>
          <w:b/>
          <w:i/>
          <w:noProof/>
          <w:sz w:val="24"/>
        </w:rPr>
        <w:tab/>
      </w:r>
      <w:r w:rsidRPr="00C16BAF">
        <w:rPr>
          <w:rFonts w:ascii="Arial" w:hAnsi="Arial"/>
          <w:b/>
          <w:noProof/>
          <w:sz w:val="24"/>
        </w:rPr>
        <w:t>C1-1</w:t>
      </w:r>
      <w:r w:rsidR="00B368C1">
        <w:rPr>
          <w:rFonts w:ascii="Arial" w:hAnsi="Arial"/>
          <w:b/>
          <w:noProof/>
          <w:sz w:val="24"/>
        </w:rPr>
        <w:t>5</w:t>
      </w:r>
      <w:r w:rsidR="00701382">
        <w:rPr>
          <w:rFonts w:ascii="Arial" w:hAnsi="Arial"/>
          <w:b/>
          <w:noProof/>
          <w:sz w:val="24"/>
        </w:rPr>
        <w:t>4300</w:t>
      </w:r>
    </w:p>
    <w:p w:rsidR="00DA2CEA" w:rsidRDefault="00B774BC" w:rsidP="00FE7077">
      <w:pPr>
        <w:rPr>
          <w:rFonts w:ascii="Arial" w:hAnsi="Arial"/>
          <w:b/>
          <w:noProof/>
          <w:sz w:val="24"/>
        </w:rPr>
      </w:pPr>
      <w:r>
        <w:rPr>
          <w:rFonts w:ascii="Arial" w:hAnsi="Arial"/>
          <w:b/>
          <w:noProof/>
          <w:sz w:val="24"/>
        </w:rPr>
        <w:t xml:space="preserve">Anaheim, CA (USA), 16-20 November </w:t>
      </w:r>
      <w:r w:rsidR="00B368C1">
        <w:rPr>
          <w:rFonts w:ascii="Arial" w:hAnsi="Arial"/>
          <w:b/>
          <w:noProof/>
          <w:sz w:val="24"/>
        </w:rPr>
        <w:t>2015</w:t>
      </w:r>
    </w:p>
    <w:p w:rsidR="00C16BAF" w:rsidRPr="00F9716A" w:rsidRDefault="00C16BAF" w:rsidP="00C16BAF">
      <w:pPr>
        <w:rPr>
          <w:rFonts w:ascii="Arial" w:hAnsi="Arial" w:cs="Arial"/>
          <w:b/>
          <w:bCs/>
          <w:noProof/>
          <w:sz w:val="24"/>
        </w:rPr>
      </w:pPr>
    </w:p>
    <w:p w:rsidR="006B1E53" w:rsidRDefault="00236D1F" w:rsidP="006B1E53">
      <w:pPr>
        <w:spacing w:after="120"/>
        <w:ind w:left="1985" w:hanging="1985"/>
        <w:rPr>
          <w:rFonts w:ascii="Arial" w:hAnsi="Arial" w:cs="Arial"/>
          <w:b/>
          <w:bCs/>
        </w:rPr>
      </w:pPr>
      <w:r>
        <w:rPr>
          <w:rFonts w:ascii="Arial" w:hAnsi="Arial" w:cs="Arial"/>
          <w:b/>
          <w:bCs/>
        </w:rPr>
        <w:t>Source:</w:t>
      </w:r>
      <w:r>
        <w:rPr>
          <w:rFonts w:ascii="Arial" w:hAnsi="Arial" w:cs="Arial"/>
          <w:b/>
          <w:bCs/>
        </w:rPr>
        <w:tab/>
      </w:r>
      <w:r w:rsidR="006B1E53" w:rsidRPr="000E2A74">
        <w:rPr>
          <w:rFonts w:ascii="Arial" w:hAnsi="Arial" w:cs="Arial"/>
          <w:b/>
          <w:bCs/>
        </w:rPr>
        <w:t xml:space="preserve">Huawei, </w:t>
      </w:r>
      <w:proofErr w:type="spellStart"/>
      <w:r w:rsidR="006B1E53" w:rsidRPr="000E2A74">
        <w:rPr>
          <w:rFonts w:ascii="Arial" w:hAnsi="Arial" w:cs="Arial"/>
          <w:b/>
          <w:bCs/>
        </w:rPr>
        <w:t>HiSilicon</w:t>
      </w:r>
      <w:proofErr w:type="spellEnd"/>
    </w:p>
    <w:p w:rsidR="006B1E53" w:rsidRDefault="006B1E53" w:rsidP="006B1E53">
      <w:pPr>
        <w:spacing w:after="120"/>
        <w:ind w:left="1985" w:hanging="1985"/>
        <w:rPr>
          <w:rFonts w:ascii="Arial" w:hAnsi="Arial" w:cs="Arial"/>
          <w:b/>
          <w:bCs/>
        </w:rPr>
      </w:pPr>
      <w:r>
        <w:rPr>
          <w:rFonts w:ascii="Arial" w:hAnsi="Arial" w:cs="Arial"/>
          <w:b/>
          <w:bCs/>
        </w:rPr>
        <w:t>Title:</w:t>
      </w:r>
      <w:r>
        <w:rPr>
          <w:rFonts w:ascii="Arial" w:hAnsi="Arial" w:cs="Arial"/>
          <w:b/>
          <w:bCs/>
        </w:rPr>
        <w:tab/>
      </w:r>
      <w:bookmarkStart w:id="0" w:name="OLE_LINK33"/>
      <w:bookmarkStart w:id="1" w:name="OLE_LINK32"/>
      <w:bookmarkStart w:id="2" w:name="OLE_LINK94"/>
      <w:bookmarkStart w:id="3" w:name="OLE_LINK93"/>
      <w:r>
        <w:rPr>
          <w:rFonts w:ascii="Arial" w:hAnsi="Arial" w:cs="Arial"/>
          <w:b/>
          <w:bCs/>
          <w:lang w:eastAsia="zh-CN"/>
        </w:rPr>
        <w:t xml:space="preserve">Discussion on </w:t>
      </w:r>
      <w:bookmarkEnd w:id="0"/>
      <w:bookmarkEnd w:id="1"/>
      <w:bookmarkEnd w:id="2"/>
      <w:bookmarkEnd w:id="3"/>
      <w:r>
        <w:rPr>
          <w:rFonts w:ascii="Arial" w:hAnsi="Arial" w:cs="Arial"/>
          <w:b/>
          <w:bCs/>
          <w:lang w:eastAsia="zh-CN"/>
        </w:rPr>
        <w:t>denial of service (</w:t>
      </w:r>
      <w:proofErr w:type="spellStart"/>
      <w:r>
        <w:rPr>
          <w:rFonts w:ascii="Arial" w:hAnsi="Arial" w:cs="Arial"/>
          <w:b/>
          <w:bCs/>
          <w:lang w:eastAsia="zh-CN"/>
        </w:rPr>
        <w:t>DoS</w:t>
      </w:r>
      <w:proofErr w:type="spellEnd"/>
      <w:r>
        <w:rPr>
          <w:rFonts w:ascii="Arial" w:hAnsi="Arial" w:cs="Arial"/>
          <w:b/>
          <w:bCs/>
          <w:lang w:eastAsia="zh-CN"/>
        </w:rPr>
        <w:t>) attack by using NAS reject messages</w:t>
      </w:r>
    </w:p>
    <w:p w:rsidR="006B1E53" w:rsidRDefault="006B1E53" w:rsidP="006B1E53">
      <w:pPr>
        <w:spacing w:after="120"/>
        <w:ind w:left="1985" w:hanging="1985"/>
        <w:rPr>
          <w:rFonts w:ascii="Arial" w:hAnsi="Arial" w:cs="Arial"/>
          <w:b/>
          <w:bCs/>
          <w:lang w:eastAsia="zh-CN"/>
        </w:rPr>
      </w:pPr>
      <w:r>
        <w:rPr>
          <w:rFonts w:ascii="Arial" w:hAnsi="Arial" w:cs="Arial"/>
          <w:b/>
          <w:bCs/>
        </w:rPr>
        <w:t>Agenda item:</w:t>
      </w:r>
      <w:r>
        <w:rPr>
          <w:rFonts w:ascii="Arial" w:hAnsi="Arial" w:cs="Arial"/>
          <w:b/>
          <w:bCs/>
        </w:rPr>
        <w:tab/>
      </w:r>
      <w:r w:rsidRPr="00EF760F">
        <w:rPr>
          <w:rFonts w:ascii="Arial" w:hAnsi="Arial" w:cs="Arial"/>
          <w:b/>
          <w:bCs/>
          <w:lang w:eastAsia="zh-CN"/>
        </w:rPr>
        <w:t>13.</w:t>
      </w:r>
      <w:r w:rsidR="005703DB">
        <w:rPr>
          <w:rFonts w:ascii="Arial" w:hAnsi="Arial" w:cs="Arial"/>
          <w:b/>
          <w:bCs/>
          <w:lang w:eastAsia="zh-CN"/>
        </w:rPr>
        <w:t>31</w:t>
      </w:r>
      <w:r>
        <w:rPr>
          <w:rFonts w:ascii="Arial" w:hAnsi="Arial" w:cs="Arial"/>
          <w:b/>
          <w:bCs/>
          <w:lang w:eastAsia="zh-CN"/>
        </w:rPr>
        <w:t>.2</w:t>
      </w:r>
    </w:p>
    <w:p w:rsidR="006B1E53" w:rsidRDefault="006B1E53" w:rsidP="006B1E53">
      <w:pPr>
        <w:spacing w:after="120"/>
        <w:ind w:left="1985" w:hanging="1985"/>
        <w:rPr>
          <w:rFonts w:ascii="Arial" w:hAnsi="Arial" w:cs="Arial"/>
          <w:b/>
          <w:bCs/>
        </w:rPr>
      </w:pPr>
      <w:r>
        <w:rPr>
          <w:rFonts w:ascii="Arial" w:hAnsi="Arial" w:cs="Arial"/>
          <w:b/>
          <w:bCs/>
        </w:rPr>
        <w:t>Document for:</w:t>
      </w:r>
      <w:r>
        <w:rPr>
          <w:rFonts w:ascii="Arial" w:hAnsi="Arial" w:cs="Arial"/>
          <w:b/>
          <w:bCs/>
        </w:rPr>
        <w:tab/>
        <w:t>Discussion</w:t>
      </w:r>
    </w:p>
    <w:p w:rsidR="00236D1F" w:rsidRDefault="00236D1F">
      <w:pPr>
        <w:pBdr>
          <w:bottom w:val="single" w:sz="4" w:space="1" w:color="auto"/>
        </w:pBdr>
        <w:rPr>
          <w:rFonts w:ascii="Arial" w:hAnsi="Arial" w:cs="Arial"/>
          <w:b/>
          <w:bCs/>
        </w:rPr>
      </w:pPr>
    </w:p>
    <w:p w:rsidR="006B1E53" w:rsidRPr="00997ED5" w:rsidRDefault="006B1E53" w:rsidP="006B1E53">
      <w:pPr>
        <w:pStyle w:val="Heading1"/>
        <w:rPr>
          <w:lang w:eastAsia="zh-CN"/>
        </w:rPr>
      </w:pPr>
      <w:r>
        <w:rPr>
          <w:rFonts w:hint="eastAsia"/>
          <w:lang w:eastAsia="zh-CN"/>
        </w:rPr>
        <w:t>1. Introduction</w:t>
      </w:r>
    </w:p>
    <w:p w:rsidR="006B1E53" w:rsidRDefault="006B1E53" w:rsidP="006B1E53">
      <w:pPr>
        <w:rPr>
          <w:rFonts w:ascii="Arial" w:hAnsi="Arial" w:cs="Arial"/>
          <w:lang w:val="en-US" w:eastAsia="zh-CN"/>
        </w:rPr>
      </w:pPr>
      <w:r>
        <w:rPr>
          <w:rFonts w:ascii="Arial" w:hAnsi="Arial" w:cs="Arial"/>
          <w:lang w:val="en-US" w:eastAsia="zh-CN"/>
        </w:rPr>
        <w:t>During the last CT1 meeting (#94; in Belgrade)</w:t>
      </w:r>
      <w:r>
        <w:rPr>
          <w:rFonts w:ascii="Arial" w:hAnsi="Arial" w:cs="Arial" w:hint="eastAsia"/>
          <w:lang w:val="en-US" w:eastAsia="zh-CN"/>
        </w:rPr>
        <w:t xml:space="preserve"> </w:t>
      </w:r>
      <w:r>
        <w:rPr>
          <w:rFonts w:ascii="Arial" w:hAnsi="Arial" w:cs="Arial"/>
          <w:lang w:val="en-US" w:eastAsia="zh-CN"/>
        </w:rPr>
        <w:t>a set of CRs [1]</w:t>
      </w:r>
      <w:r w:rsidR="00AC1F40">
        <w:rPr>
          <w:rFonts w:ascii="Arial" w:hAnsi="Arial" w:cs="Arial" w:hint="eastAsia"/>
          <w:lang w:val="en-US" w:eastAsia="zh-CN"/>
        </w:rPr>
        <w:t xml:space="preserve"> w</w:t>
      </w:r>
      <w:r w:rsidR="00AC1F40">
        <w:rPr>
          <w:rFonts w:ascii="Arial" w:hAnsi="Arial" w:cs="Arial"/>
          <w:lang w:val="en-US" w:eastAsia="zh-CN"/>
        </w:rPr>
        <w:t>as</w:t>
      </w:r>
      <w:r>
        <w:rPr>
          <w:rFonts w:ascii="Arial" w:hAnsi="Arial" w:cs="Arial" w:hint="eastAsia"/>
          <w:lang w:val="en-US" w:eastAsia="zh-CN"/>
        </w:rPr>
        <w:t xml:space="preserve"> </w:t>
      </w:r>
      <w:r>
        <w:rPr>
          <w:rFonts w:ascii="Arial" w:hAnsi="Arial" w:cs="Arial"/>
          <w:lang w:val="en-US" w:eastAsia="zh-CN"/>
        </w:rPr>
        <w:t>tabled</w:t>
      </w:r>
      <w:r w:rsidR="00AC1F40">
        <w:rPr>
          <w:rFonts w:ascii="Arial" w:hAnsi="Arial" w:cs="Arial"/>
          <w:lang w:val="en-US" w:eastAsia="zh-CN"/>
        </w:rPr>
        <w:t>, revised</w:t>
      </w:r>
      <w:r>
        <w:rPr>
          <w:rFonts w:ascii="Arial" w:hAnsi="Arial" w:cs="Arial"/>
          <w:lang w:val="en-US" w:eastAsia="zh-CN"/>
        </w:rPr>
        <w:t xml:space="preserve"> and discussed</w:t>
      </w:r>
      <w:r>
        <w:rPr>
          <w:rFonts w:ascii="Arial" w:hAnsi="Arial" w:cs="Arial" w:hint="eastAsia"/>
          <w:lang w:val="en-US" w:eastAsia="zh-CN"/>
        </w:rPr>
        <w:t xml:space="preserve"> </w:t>
      </w:r>
      <w:r>
        <w:rPr>
          <w:rFonts w:ascii="Arial" w:hAnsi="Arial" w:cs="Arial"/>
          <w:lang w:val="en-US" w:eastAsia="zh-CN"/>
        </w:rPr>
        <w:t xml:space="preserve">on </w:t>
      </w:r>
      <w:r w:rsidRPr="006B1E53">
        <w:rPr>
          <w:rFonts w:ascii="Arial" w:hAnsi="Arial" w:cs="Arial"/>
        </w:rPr>
        <w:t xml:space="preserve">Correction of handling NAS </w:t>
      </w:r>
      <w:r>
        <w:rPr>
          <w:rFonts w:ascii="Arial" w:hAnsi="Arial" w:cs="Arial"/>
        </w:rPr>
        <w:t>reject messages without i</w:t>
      </w:r>
      <w:r w:rsidRPr="006B1E53">
        <w:rPr>
          <w:rFonts w:ascii="Arial" w:hAnsi="Arial" w:cs="Arial"/>
        </w:rPr>
        <w:t>ntegrity protection</w:t>
      </w:r>
      <w:r>
        <w:rPr>
          <w:rFonts w:ascii="Arial" w:hAnsi="Arial" w:cs="Arial"/>
          <w:lang w:val="en-US" w:eastAsia="zh-CN"/>
        </w:rPr>
        <w:t xml:space="preserve">. This set of CRs </w:t>
      </w:r>
      <w:r>
        <w:rPr>
          <w:rFonts w:ascii="Arial" w:hAnsi="Arial" w:cs="Arial"/>
        </w:rPr>
        <w:t>brought to the attention of CT1 a potential denial of service (</w:t>
      </w:r>
      <w:proofErr w:type="spellStart"/>
      <w:r>
        <w:rPr>
          <w:rFonts w:ascii="Arial" w:hAnsi="Arial" w:cs="Arial"/>
        </w:rPr>
        <w:t>DoS</w:t>
      </w:r>
      <w:proofErr w:type="spellEnd"/>
      <w:r>
        <w:rPr>
          <w:rFonts w:ascii="Arial" w:hAnsi="Arial" w:cs="Arial"/>
        </w:rPr>
        <w:t xml:space="preserve">) attack scenario in E-UTRA whereby a false </w:t>
      </w:r>
      <w:proofErr w:type="spellStart"/>
      <w:r>
        <w:rPr>
          <w:rFonts w:ascii="Arial" w:hAnsi="Arial" w:cs="Arial"/>
        </w:rPr>
        <w:t>eNodeB</w:t>
      </w:r>
      <w:proofErr w:type="spellEnd"/>
      <w:r>
        <w:rPr>
          <w:rFonts w:ascii="Arial" w:hAnsi="Arial" w:cs="Arial"/>
        </w:rPr>
        <w:t xml:space="preserve"> (base station) can utilize non-integrity protected EMM reject messages from network to the UE direction.</w:t>
      </w:r>
    </w:p>
    <w:p w:rsidR="006B1E53" w:rsidRDefault="006B1E53" w:rsidP="006B1E53">
      <w:pPr>
        <w:rPr>
          <w:rFonts w:ascii="Arial" w:hAnsi="Arial" w:cs="Arial"/>
          <w:lang w:val="en-US" w:eastAsia="zh-CN"/>
        </w:rPr>
      </w:pPr>
    </w:p>
    <w:p w:rsidR="006B1E53" w:rsidRDefault="006B1E53" w:rsidP="006B1E53">
      <w:pPr>
        <w:rPr>
          <w:rFonts w:ascii="Arial" w:hAnsi="Arial" w:cs="Arial"/>
          <w:lang w:val="en-US" w:eastAsia="zh-CN"/>
        </w:rPr>
      </w:pPr>
      <w:r w:rsidRPr="00BD481A">
        <w:rPr>
          <w:rFonts w:ascii="Arial" w:hAnsi="Arial" w:cs="Arial"/>
          <w:lang w:val="en-US" w:eastAsia="zh-CN"/>
        </w:rPr>
        <w:t>This discuss</w:t>
      </w:r>
      <w:r>
        <w:rPr>
          <w:rFonts w:ascii="Arial" w:hAnsi="Arial" w:cs="Arial"/>
          <w:lang w:val="en-US" w:eastAsia="zh-CN"/>
        </w:rPr>
        <w:t>ion paper attempts to</w:t>
      </w:r>
      <w:r>
        <w:rPr>
          <w:rFonts w:ascii="Arial" w:hAnsi="Arial" w:cs="Arial" w:hint="eastAsia"/>
          <w:lang w:val="en-US" w:eastAsia="zh-CN"/>
        </w:rPr>
        <w:t xml:space="preserve"> provide </w:t>
      </w:r>
      <w:r>
        <w:rPr>
          <w:rFonts w:ascii="Arial" w:hAnsi="Arial" w:cs="Arial"/>
          <w:lang w:val="en-US" w:eastAsia="zh-CN"/>
        </w:rPr>
        <w:t xml:space="preserve">a </w:t>
      </w:r>
      <w:r>
        <w:rPr>
          <w:rFonts w:ascii="Arial" w:hAnsi="Arial" w:cs="Arial" w:hint="eastAsia"/>
          <w:lang w:val="en-US" w:eastAsia="zh-CN"/>
        </w:rPr>
        <w:t>detail</w:t>
      </w:r>
      <w:r w:rsidR="000E784A">
        <w:rPr>
          <w:rFonts w:ascii="Arial" w:hAnsi="Arial" w:cs="Arial"/>
          <w:lang w:val="en-US" w:eastAsia="zh-CN"/>
        </w:rPr>
        <w:t>ed</w:t>
      </w:r>
      <w:r>
        <w:rPr>
          <w:rFonts w:ascii="Arial" w:hAnsi="Arial" w:cs="Arial" w:hint="eastAsia"/>
          <w:lang w:val="en-US" w:eastAsia="zh-CN"/>
        </w:rPr>
        <w:t xml:space="preserve"> analysis on</w:t>
      </w:r>
      <w:r>
        <w:rPr>
          <w:rFonts w:ascii="Arial" w:hAnsi="Arial" w:cs="Arial"/>
          <w:lang w:val="en-US" w:eastAsia="zh-CN"/>
        </w:rPr>
        <w:t xml:space="preserve"> the potential </w:t>
      </w:r>
      <w:proofErr w:type="spellStart"/>
      <w:r>
        <w:rPr>
          <w:rFonts w:ascii="Arial" w:hAnsi="Arial" w:cs="Arial"/>
          <w:lang w:val="en-US" w:eastAsia="zh-CN"/>
        </w:rPr>
        <w:t>DoS</w:t>
      </w:r>
      <w:proofErr w:type="spellEnd"/>
      <w:r>
        <w:rPr>
          <w:rFonts w:ascii="Arial" w:hAnsi="Arial" w:cs="Arial"/>
          <w:lang w:val="en-US" w:eastAsia="zh-CN"/>
        </w:rPr>
        <w:t xml:space="preserve"> attack by using NAS reject messages, to evaluate the possible solutions, and finally this paper proposes a way forward</w:t>
      </w:r>
      <w:r>
        <w:rPr>
          <w:rFonts w:ascii="Arial" w:hAnsi="Arial" w:cs="Arial" w:hint="eastAsia"/>
          <w:lang w:val="en-US" w:eastAsia="zh-CN"/>
        </w:rPr>
        <w:t>.</w:t>
      </w:r>
    </w:p>
    <w:p w:rsidR="006B1E53" w:rsidRPr="00576C74" w:rsidRDefault="006B1E53" w:rsidP="006B1E53">
      <w:pPr>
        <w:rPr>
          <w:rFonts w:ascii="Arial" w:hAnsi="Arial" w:cs="Arial"/>
          <w:lang w:val="en-US" w:eastAsia="zh-CN"/>
        </w:rPr>
      </w:pPr>
    </w:p>
    <w:p w:rsidR="006B1E53" w:rsidRPr="00997ED5" w:rsidRDefault="006B1E53" w:rsidP="006B1E53">
      <w:pPr>
        <w:pStyle w:val="Heading1"/>
      </w:pPr>
      <w:r>
        <w:rPr>
          <w:rFonts w:hint="eastAsia"/>
          <w:lang w:eastAsia="zh-CN"/>
        </w:rPr>
        <w:t xml:space="preserve">2. </w:t>
      </w:r>
      <w:r w:rsidRPr="00997ED5">
        <w:t>Discussion</w:t>
      </w:r>
    </w:p>
    <w:p w:rsidR="007A3833" w:rsidRPr="0024541F" w:rsidRDefault="007A3833" w:rsidP="007A3833">
      <w:pPr>
        <w:pStyle w:val="Heading2"/>
        <w:keepLines/>
        <w:numPr>
          <w:ilvl w:val="1"/>
          <w:numId w:val="0"/>
        </w:numPr>
        <w:overflowPunct w:val="0"/>
        <w:autoSpaceDE w:val="0"/>
        <w:autoSpaceDN w:val="0"/>
        <w:adjustRightInd w:val="0"/>
        <w:spacing w:before="180" w:after="180"/>
        <w:ind w:left="425" w:right="0" w:hanging="425"/>
        <w:textAlignment w:val="baseline"/>
      </w:pPr>
      <w:r>
        <w:rPr>
          <w:rFonts w:hint="eastAsia"/>
          <w:lang w:eastAsia="zh-CN"/>
        </w:rPr>
        <w:t>2.</w:t>
      </w:r>
      <w:r>
        <w:rPr>
          <w:lang w:eastAsia="zh-CN"/>
        </w:rPr>
        <w:t>1</w:t>
      </w:r>
      <w:r>
        <w:rPr>
          <w:rFonts w:hint="eastAsia"/>
          <w:lang w:eastAsia="zh-CN"/>
        </w:rPr>
        <w:t xml:space="preserve"> </w:t>
      </w:r>
      <w:r>
        <w:rPr>
          <w:lang w:eastAsia="zh-CN"/>
        </w:rPr>
        <w:t>Background</w:t>
      </w:r>
    </w:p>
    <w:p w:rsidR="007A3833" w:rsidRDefault="007A3833" w:rsidP="007A3833">
      <w:pPr>
        <w:jc w:val="both"/>
        <w:rPr>
          <w:rFonts w:ascii="Arial" w:hAnsi="Arial" w:cs="Arial"/>
          <w:bCs/>
        </w:rPr>
      </w:pPr>
      <w:r>
        <w:rPr>
          <w:rFonts w:ascii="Arial" w:hAnsi="Arial" w:cs="Arial"/>
          <w:bCs/>
        </w:rPr>
        <w:t xml:space="preserve">CT1 is aware </w:t>
      </w:r>
      <w:r w:rsidR="0019517F">
        <w:rPr>
          <w:rFonts w:ascii="Arial" w:hAnsi="Arial" w:cs="Arial"/>
          <w:bCs/>
        </w:rPr>
        <w:t xml:space="preserve">of the fact </w:t>
      </w:r>
      <w:r>
        <w:rPr>
          <w:rFonts w:ascii="Arial" w:hAnsi="Arial" w:cs="Arial"/>
          <w:bCs/>
        </w:rPr>
        <w:t>that potential attacks can be mounted from a fake base station by providing the UE with non-integrity protected messages</w:t>
      </w:r>
      <w:r w:rsidR="0019517F">
        <w:rPr>
          <w:rFonts w:ascii="Arial" w:hAnsi="Arial" w:cs="Arial"/>
          <w:bCs/>
        </w:rPr>
        <w:t xml:space="preserve"> (see [2])</w:t>
      </w:r>
      <w:r>
        <w:rPr>
          <w:rFonts w:ascii="Arial" w:hAnsi="Arial" w:cs="Arial"/>
          <w:bCs/>
        </w:rPr>
        <w:t xml:space="preserve">. </w:t>
      </w:r>
      <w:r w:rsidR="0019517F">
        <w:rPr>
          <w:rFonts w:ascii="Arial" w:hAnsi="Arial" w:cs="Arial"/>
          <w:bCs/>
        </w:rPr>
        <w:t>These attacks</w:t>
      </w:r>
      <w:r w:rsidRPr="007646E1">
        <w:rPr>
          <w:rFonts w:ascii="Arial" w:hAnsi="Arial" w:cs="Arial"/>
          <w:bCs/>
        </w:rPr>
        <w:t xml:space="preserve"> can range from a nuisance or inconvenience for the user and/or network to persistent </w:t>
      </w:r>
      <w:proofErr w:type="spellStart"/>
      <w:r w:rsidRPr="007646E1">
        <w:rPr>
          <w:rFonts w:ascii="Arial" w:hAnsi="Arial" w:cs="Arial"/>
          <w:bCs/>
        </w:rPr>
        <w:t>DoS</w:t>
      </w:r>
      <w:proofErr w:type="spellEnd"/>
      <w:r w:rsidRPr="007646E1">
        <w:rPr>
          <w:rFonts w:ascii="Arial" w:hAnsi="Arial" w:cs="Arial"/>
          <w:bCs/>
        </w:rPr>
        <w:t xml:space="preserve"> attack</w:t>
      </w:r>
      <w:r>
        <w:rPr>
          <w:rFonts w:ascii="Arial" w:hAnsi="Arial" w:cs="Arial"/>
          <w:bCs/>
        </w:rPr>
        <w:t>s</w:t>
      </w:r>
      <w:r w:rsidRPr="007646E1">
        <w:rPr>
          <w:rFonts w:ascii="Arial" w:hAnsi="Arial" w:cs="Arial"/>
          <w:bCs/>
        </w:rPr>
        <w:t xml:space="preserve"> similar to abuse of T3302</w:t>
      </w:r>
      <w:r w:rsidR="0019517F">
        <w:rPr>
          <w:rFonts w:ascii="Arial" w:hAnsi="Arial" w:cs="Arial"/>
          <w:bCs/>
        </w:rPr>
        <w:t xml:space="preserve"> discussed by CT1 back in 2006 (see [2], [3], and [4])</w:t>
      </w:r>
      <w:r w:rsidRPr="007646E1">
        <w:rPr>
          <w:rFonts w:ascii="Arial" w:hAnsi="Arial" w:cs="Arial"/>
          <w:bCs/>
        </w:rPr>
        <w:t>.</w:t>
      </w:r>
      <w:r w:rsidR="004F6506">
        <w:rPr>
          <w:rFonts w:ascii="Arial" w:hAnsi="Arial" w:cs="Arial"/>
          <w:bCs/>
        </w:rPr>
        <w:t xml:space="preserve"> It is our view that f</w:t>
      </w:r>
      <w:r w:rsidR="004F6506" w:rsidRPr="00647B7F">
        <w:rPr>
          <w:rFonts w:ascii="Arial" w:hAnsi="Arial" w:cs="Arial"/>
          <w:bCs/>
        </w:rPr>
        <w:t>or cases which resul</w:t>
      </w:r>
      <w:r w:rsidR="004F6506">
        <w:rPr>
          <w:rFonts w:ascii="Arial" w:hAnsi="Arial" w:cs="Arial"/>
          <w:bCs/>
        </w:rPr>
        <w:t xml:space="preserve">t in a persistent </w:t>
      </w:r>
      <w:proofErr w:type="spellStart"/>
      <w:r w:rsidR="004F6506">
        <w:rPr>
          <w:rFonts w:ascii="Arial" w:hAnsi="Arial" w:cs="Arial"/>
          <w:bCs/>
        </w:rPr>
        <w:t>DoS</w:t>
      </w:r>
      <w:proofErr w:type="spellEnd"/>
      <w:r w:rsidR="004F6506">
        <w:rPr>
          <w:rFonts w:ascii="Arial" w:hAnsi="Arial" w:cs="Arial"/>
          <w:bCs/>
        </w:rPr>
        <w:t xml:space="preserve"> attack </w:t>
      </w:r>
      <w:r w:rsidR="004F6506" w:rsidRPr="00647B7F">
        <w:rPr>
          <w:rFonts w:ascii="Arial" w:hAnsi="Arial" w:cs="Arial"/>
          <w:bCs/>
        </w:rPr>
        <w:t>though the risk and frequency of attack may both not be high, such gaps should nevertheless be closed</w:t>
      </w:r>
      <w:r w:rsidR="004F6506">
        <w:rPr>
          <w:rFonts w:ascii="Arial" w:hAnsi="Arial" w:cs="Arial"/>
          <w:bCs/>
        </w:rPr>
        <w:t xml:space="preserve"> </w:t>
      </w:r>
      <w:r w:rsidR="004F6506" w:rsidRPr="00B520F0">
        <w:rPr>
          <w:rFonts w:ascii="Arial" w:hAnsi="Arial" w:cs="Arial"/>
          <w:bCs/>
        </w:rPr>
        <w:t>as soon as possible</w:t>
      </w:r>
      <w:r w:rsidR="004F6506">
        <w:rPr>
          <w:rFonts w:ascii="Arial" w:hAnsi="Arial" w:cs="Arial"/>
          <w:bCs/>
        </w:rPr>
        <w:t xml:space="preserve"> by CT1</w:t>
      </w:r>
      <w:r w:rsidR="004F6506" w:rsidRPr="00216D30">
        <w:rPr>
          <w:rFonts w:ascii="Arial" w:hAnsi="Arial" w:cs="Arial"/>
          <w:bCs/>
        </w:rPr>
        <w:t>.</w:t>
      </w:r>
    </w:p>
    <w:p w:rsidR="006B1E53" w:rsidRPr="0024541F" w:rsidRDefault="006B1E53" w:rsidP="006B1E53">
      <w:pPr>
        <w:pStyle w:val="Heading2"/>
        <w:keepLines/>
        <w:numPr>
          <w:ilvl w:val="1"/>
          <w:numId w:val="0"/>
        </w:numPr>
        <w:overflowPunct w:val="0"/>
        <w:autoSpaceDE w:val="0"/>
        <w:autoSpaceDN w:val="0"/>
        <w:adjustRightInd w:val="0"/>
        <w:spacing w:before="180" w:after="180"/>
        <w:ind w:left="425" w:right="0" w:hanging="425"/>
        <w:textAlignment w:val="baseline"/>
      </w:pPr>
      <w:r>
        <w:rPr>
          <w:rFonts w:hint="eastAsia"/>
          <w:lang w:eastAsia="zh-CN"/>
        </w:rPr>
        <w:t>2.</w:t>
      </w:r>
      <w:r>
        <w:rPr>
          <w:lang w:eastAsia="zh-CN"/>
        </w:rPr>
        <w:t>2</w:t>
      </w:r>
      <w:r>
        <w:rPr>
          <w:rFonts w:hint="eastAsia"/>
          <w:lang w:eastAsia="zh-CN"/>
        </w:rPr>
        <w:t xml:space="preserve"> </w:t>
      </w:r>
      <w:r>
        <w:rPr>
          <w:lang w:eastAsia="zh-CN"/>
        </w:rPr>
        <w:t>Analysis</w:t>
      </w:r>
    </w:p>
    <w:p w:rsidR="00ED203D" w:rsidRDefault="00ED203D" w:rsidP="00ED203D">
      <w:pPr>
        <w:pStyle w:val="Heading2"/>
        <w:keepLines/>
        <w:numPr>
          <w:ilvl w:val="1"/>
          <w:numId w:val="0"/>
        </w:numPr>
        <w:overflowPunct w:val="0"/>
        <w:autoSpaceDE w:val="0"/>
        <w:autoSpaceDN w:val="0"/>
        <w:adjustRightInd w:val="0"/>
        <w:spacing w:before="180" w:after="180"/>
        <w:ind w:left="425" w:right="0" w:hanging="425"/>
        <w:textAlignment w:val="baseline"/>
        <w:rPr>
          <w:lang w:eastAsia="zh-CN"/>
        </w:rPr>
      </w:pPr>
      <w:r>
        <w:rPr>
          <w:lang w:eastAsia="zh-CN"/>
        </w:rPr>
        <w:t>Scenarios</w:t>
      </w:r>
    </w:p>
    <w:p w:rsidR="00ED203D" w:rsidRDefault="00ED203D" w:rsidP="00ED203D">
      <w:pPr>
        <w:rPr>
          <w:rFonts w:ascii="Arial" w:hAnsi="Arial" w:cs="Arial"/>
          <w:lang w:eastAsia="zh-CN"/>
        </w:rPr>
      </w:pPr>
      <w:r>
        <w:rPr>
          <w:rFonts w:ascii="Arial" w:hAnsi="Arial" w:cs="Arial"/>
          <w:lang w:eastAsia="zh-CN"/>
        </w:rPr>
        <w:t>When considering potential</w:t>
      </w:r>
      <w:r w:rsidRPr="00ED203D">
        <w:rPr>
          <w:rFonts w:ascii="Arial" w:hAnsi="Arial" w:cs="Arial"/>
          <w:lang w:eastAsia="zh-CN"/>
        </w:rPr>
        <w:t xml:space="preserve"> </w:t>
      </w:r>
      <w:proofErr w:type="spellStart"/>
      <w:r w:rsidRPr="00ED203D">
        <w:rPr>
          <w:rFonts w:ascii="Arial" w:hAnsi="Arial" w:cs="Arial"/>
          <w:lang w:eastAsia="zh-CN"/>
        </w:rPr>
        <w:t>DoS</w:t>
      </w:r>
      <w:proofErr w:type="spellEnd"/>
      <w:r w:rsidRPr="00ED203D">
        <w:rPr>
          <w:rFonts w:ascii="Arial" w:hAnsi="Arial" w:cs="Arial"/>
          <w:lang w:eastAsia="zh-CN"/>
        </w:rPr>
        <w:t xml:space="preserve"> attacks </w:t>
      </w:r>
      <w:r>
        <w:rPr>
          <w:rFonts w:ascii="Arial" w:hAnsi="Arial" w:cs="Arial"/>
          <w:lang w:eastAsia="zh-CN"/>
        </w:rPr>
        <w:t>by using</w:t>
      </w:r>
      <w:r w:rsidRPr="00ED203D">
        <w:rPr>
          <w:rFonts w:ascii="Arial" w:hAnsi="Arial" w:cs="Arial"/>
          <w:lang w:eastAsia="zh-CN"/>
        </w:rPr>
        <w:t xml:space="preserve"> non-integrity protected NAS reject messages, two scenarios need to be considered</w:t>
      </w:r>
      <w:r>
        <w:rPr>
          <w:rFonts w:ascii="Arial" w:hAnsi="Arial" w:cs="Arial"/>
          <w:lang w:eastAsia="zh-CN"/>
        </w:rPr>
        <w:t>:</w:t>
      </w:r>
    </w:p>
    <w:p w:rsidR="00ED203D" w:rsidRDefault="00ED203D" w:rsidP="00ED203D">
      <w:pPr>
        <w:numPr>
          <w:ilvl w:val="0"/>
          <w:numId w:val="26"/>
        </w:numPr>
        <w:rPr>
          <w:rFonts w:ascii="Arial" w:hAnsi="Arial" w:cs="Arial"/>
          <w:lang w:eastAsia="zh-CN"/>
        </w:rPr>
      </w:pPr>
      <w:r>
        <w:rPr>
          <w:rFonts w:ascii="Arial" w:hAnsi="Arial" w:cs="Arial"/>
          <w:lang w:eastAsia="zh-CN"/>
        </w:rPr>
        <w:t>When a valid security context exists in the UE; and</w:t>
      </w:r>
    </w:p>
    <w:p w:rsidR="00ED203D" w:rsidRDefault="00ED203D" w:rsidP="00ED203D">
      <w:pPr>
        <w:numPr>
          <w:ilvl w:val="0"/>
          <w:numId w:val="26"/>
        </w:numPr>
        <w:rPr>
          <w:rFonts w:ascii="Arial" w:hAnsi="Arial" w:cs="Arial"/>
          <w:lang w:eastAsia="zh-CN"/>
        </w:rPr>
      </w:pPr>
      <w:r>
        <w:rPr>
          <w:rFonts w:ascii="Arial" w:hAnsi="Arial" w:cs="Arial"/>
          <w:lang w:eastAsia="zh-CN"/>
        </w:rPr>
        <w:t>When no valid security context exists in the UE.</w:t>
      </w:r>
    </w:p>
    <w:p w:rsidR="0026460E" w:rsidRDefault="0026460E" w:rsidP="0026460E">
      <w:pPr>
        <w:rPr>
          <w:rFonts w:ascii="Arial" w:hAnsi="Arial" w:cs="Arial"/>
          <w:lang w:eastAsia="zh-CN"/>
        </w:rPr>
      </w:pPr>
    </w:p>
    <w:p w:rsidR="0026460E" w:rsidRDefault="0026460E" w:rsidP="0026460E">
      <w:pPr>
        <w:rPr>
          <w:rFonts w:ascii="Arial" w:hAnsi="Arial" w:cs="Arial"/>
          <w:lang w:eastAsia="zh-CN"/>
        </w:rPr>
      </w:pPr>
      <w:r>
        <w:rPr>
          <w:rFonts w:ascii="Arial" w:hAnsi="Arial" w:cs="Arial"/>
          <w:lang w:eastAsia="zh-CN"/>
        </w:rPr>
        <w:t>As illustrated in the figure 2, for the case that the UE does not have a valid security context, the fake base station may provide an AUTHENTICATION REJECT message during an AKA procedure. Hence, not only can the fake base station use NAS reject message which can convey a reject cause value but also the message used to reject an AKA procedure (e.g., AUTHENTICATION REJECT message in S1 mode).</w:t>
      </w:r>
    </w:p>
    <w:p w:rsidR="0026460E" w:rsidRDefault="0026460E" w:rsidP="0026460E">
      <w:pPr>
        <w:rPr>
          <w:rFonts w:ascii="Arial" w:hAnsi="Arial" w:cs="Arial"/>
          <w:b/>
          <w:u w:val="single"/>
          <w:lang w:eastAsia="zh-CN"/>
        </w:rPr>
      </w:pPr>
      <w:r>
        <w:rPr>
          <w:rFonts w:ascii="Arial" w:hAnsi="Arial" w:cs="Arial"/>
          <w:b/>
          <w:u w:val="single"/>
          <w:lang w:eastAsia="zh-CN"/>
        </w:rPr>
        <w:t>Observation</w:t>
      </w:r>
      <w:r w:rsidRPr="0013754D">
        <w:rPr>
          <w:rFonts w:ascii="Arial" w:hAnsi="Arial" w:cs="Arial" w:hint="eastAsia"/>
          <w:b/>
          <w:u w:val="single"/>
          <w:lang w:eastAsia="zh-CN"/>
        </w:rPr>
        <w:t>:</w:t>
      </w:r>
      <w:r>
        <w:rPr>
          <w:rFonts w:ascii="Arial" w:hAnsi="Arial" w:cs="Arial" w:hint="eastAsia"/>
          <w:b/>
          <w:u w:val="single"/>
          <w:lang w:eastAsia="zh-CN"/>
        </w:rPr>
        <w:t xml:space="preserve"> </w:t>
      </w:r>
      <w:r>
        <w:rPr>
          <w:rFonts w:ascii="Arial" w:hAnsi="Arial" w:cs="Arial"/>
          <w:b/>
          <w:u w:val="single"/>
          <w:lang w:eastAsia="zh-CN"/>
        </w:rPr>
        <w:t xml:space="preserve">rejecting an AKA procedure can </w:t>
      </w:r>
      <w:r w:rsidR="00DF7702">
        <w:rPr>
          <w:rFonts w:ascii="Arial" w:hAnsi="Arial" w:cs="Arial"/>
          <w:b/>
          <w:u w:val="single"/>
          <w:lang w:eastAsia="zh-CN"/>
        </w:rPr>
        <w:t xml:space="preserve">also </w:t>
      </w:r>
      <w:r>
        <w:rPr>
          <w:rFonts w:ascii="Arial" w:hAnsi="Arial" w:cs="Arial"/>
          <w:b/>
          <w:u w:val="single"/>
          <w:lang w:eastAsia="zh-CN"/>
        </w:rPr>
        <w:t xml:space="preserve">be exploited to attempt </w:t>
      </w:r>
      <w:proofErr w:type="spellStart"/>
      <w:r>
        <w:rPr>
          <w:rFonts w:ascii="Arial" w:hAnsi="Arial" w:cs="Arial"/>
          <w:b/>
          <w:u w:val="single"/>
          <w:lang w:eastAsia="zh-CN"/>
        </w:rPr>
        <w:t>DoS</w:t>
      </w:r>
      <w:proofErr w:type="spellEnd"/>
      <w:r>
        <w:rPr>
          <w:rFonts w:ascii="Arial" w:hAnsi="Arial" w:cs="Arial"/>
          <w:b/>
          <w:u w:val="single"/>
          <w:lang w:eastAsia="zh-CN"/>
        </w:rPr>
        <w:t xml:space="preserve"> attack.</w:t>
      </w:r>
    </w:p>
    <w:p w:rsidR="00ED203D" w:rsidRPr="00ED203D" w:rsidRDefault="00211603" w:rsidP="00ED203D">
      <w:pPr>
        <w:pStyle w:val="Heading2"/>
        <w:keepLines/>
        <w:numPr>
          <w:ilvl w:val="1"/>
          <w:numId w:val="0"/>
        </w:numPr>
        <w:overflowPunct w:val="0"/>
        <w:autoSpaceDE w:val="0"/>
        <w:autoSpaceDN w:val="0"/>
        <w:adjustRightInd w:val="0"/>
        <w:spacing w:before="180" w:after="180"/>
        <w:ind w:left="425" w:right="0" w:hanging="425"/>
        <w:jc w:val="center"/>
        <w:textAlignment w:val="baseline"/>
        <w:rPr>
          <w:sz w:val="18"/>
          <w:szCs w:val="18"/>
          <w:lang w:eastAsia="zh-CN"/>
        </w:rPr>
      </w:pPr>
      <w:r>
        <w:rPr>
          <w:lang w:eastAsia="zh-CN"/>
        </w:rP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75pt;height:197.25pt">
            <v:imagedata r:id="rId7" o:title="DoS-valid-security-context"/>
          </v:shape>
        </w:pict>
      </w:r>
    </w:p>
    <w:p w:rsidR="00ED203D" w:rsidRPr="00ED203D" w:rsidRDefault="00ED203D" w:rsidP="00ED203D">
      <w:pPr>
        <w:pStyle w:val="Heading2"/>
        <w:keepLines/>
        <w:numPr>
          <w:ilvl w:val="1"/>
          <w:numId w:val="0"/>
        </w:numPr>
        <w:overflowPunct w:val="0"/>
        <w:autoSpaceDE w:val="0"/>
        <w:autoSpaceDN w:val="0"/>
        <w:adjustRightInd w:val="0"/>
        <w:spacing w:before="180" w:after="180"/>
        <w:ind w:left="425" w:right="0" w:hanging="425"/>
        <w:jc w:val="center"/>
        <w:textAlignment w:val="baseline"/>
        <w:rPr>
          <w:sz w:val="18"/>
          <w:szCs w:val="18"/>
          <w:lang w:eastAsia="zh-CN"/>
        </w:rPr>
      </w:pPr>
      <w:r w:rsidRPr="00ED203D">
        <w:rPr>
          <w:sz w:val="18"/>
          <w:szCs w:val="18"/>
          <w:lang w:eastAsia="zh-CN"/>
        </w:rPr>
        <w:t>Figure 1: valid EPS security context exists in the UE and the request message is sent integrity protected</w:t>
      </w:r>
      <w:r>
        <w:rPr>
          <w:sz w:val="18"/>
          <w:szCs w:val="18"/>
          <w:lang w:eastAsia="zh-CN"/>
        </w:rPr>
        <w:t>.</w:t>
      </w:r>
    </w:p>
    <w:p w:rsidR="00ED203D" w:rsidRDefault="00211603" w:rsidP="00ED203D">
      <w:pPr>
        <w:jc w:val="center"/>
        <w:rPr>
          <w:lang w:eastAsia="zh-CN"/>
        </w:rPr>
      </w:pPr>
      <w:r>
        <w:rPr>
          <w:lang w:eastAsia="zh-CN"/>
        </w:rPr>
        <w:pict>
          <v:shape id="_x0000_i1026" type="#_x0000_t75" style="width:234pt;height:205.5pt">
            <v:imagedata r:id="rId8" o:title="DoS-no-valid-security-context-part-1"/>
          </v:shape>
        </w:pict>
      </w:r>
    </w:p>
    <w:p w:rsidR="00ED203D" w:rsidRDefault="00ED203D" w:rsidP="00ED203D">
      <w:pPr>
        <w:jc w:val="center"/>
        <w:rPr>
          <w:rFonts w:ascii="Arial" w:hAnsi="Arial" w:cs="Arial"/>
          <w:b/>
          <w:sz w:val="18"/>
          <w:szCs w:val="18"/>
          <w:lang w:eastAsia="zh-CN"/>
        </w:rPr>
      </w:pPr>
      <w:r w:rsidRPr="00ED203D">
        <w:rPr>
          <w:rFonts w:ascii="Arial" w:hAnsi="Arial" w:cs="Arial"/>
          <w:b/>
          <w:sz w:val="18"/>
          <w:szCs w:val="18"/>
          <w:lang w:eastAsia="zh-CN"/>
        </w:rPr>
        <w:t xml:space="preserve">Figure 2: </w:t>
      </w:r>
      <w:proofErr w:type="spellStart"/>
      <w:r w:rsidRPr="00ED203D">
        <w:rPr>
          <w:rFonts w:ascii="Arial" w:hAnsi="Arial" w:cs="Arial"/>
          <w:b/>
          <w:sz w:val="18"/>
          <w:szCs w:val="18"/>
          <w:lang w:eastAsia="zh-CN"/>
        </w:rPr>
        <w:t>DoS</w:t>
      </w:r>
      <w:proofErr w:type="spellEnd"/>
      <w:r w:rsidRPr="00ED203D">
        <w:rPr>
          <w:rFonts w:ascii="Arial" w:hAnsi="Arial" w:cs="Arial"/>
          <w:b/>
          <w:sz w:val="18"/>
          <w:szCs w:val="18"/>
          <w:lang w:eastAsia="zh-CN"/>
        </w:rPr>
        <w:t xml:space="preserve"> attack during AKA procedure (no valid EPS security context exists in the UE and the request message is sent unprotected).</w:t>
      </w:r>
    </w:p>
    <w:p w:rsidR="00ED203D" w:rsidRPr="00ED203D" w:rsidRDefault="00ED203D" w:rsidP="00ED203D">
      <w:pPr>
        <w:jc w:val="center"/>
        <w:rPr>
          <w:rFonts w:ascii="Arial" w:hAnsi="Arial" w:cs="Arial"/>
          <w:b/>
          <w:sz w:val="18"/>
          <w:szCs w:val="18"/>
          <w:lang w:eastAsia="zh-CN"/>
        </w:rPr>
      </w:pPr>
    </w:p>
    <w:p w:rsidR="00ED203D" w:rsidRDefault="00211603" w:rsidP="00ED203D">
      <w:pPr>
        <w:jc w:val="center"/>
        <w:rPr>
          <w:lang w:eastAsia="zh-CN"/>
        </w:rPr>
      </w:pPr>
      <w:r>
        <w:rPr>
          <w:lang w:eastAsia="zh-CN"/>
        </w:rPr>
        <w:pict>
          <v:shape id="_x0000_i1027" type="#_x0000_t75" style="width:229.5pt;height:219pt">
            <v:imagedata r:id="rId9" o:title="DoS-no-valid-security-context-part-2"/>
          </v:shape>
        </w:pict>
      </w:r>
    </w:p>
    <w:p w:rsidR="00ED203D" w:rsidRPr="00ED203D" w:rsidRDefault="00ED203D" w:rsidP="00ED203D">
      <w:pPr>
        <w:jc w:val="center"/>
        <w:rPr>
          <w:rFonts w:ascii="Arial" w:hAnsi="Arial" w:cs="Arial"/>
          <w:b/>
          <w:sz w:val="18"/>
          <w:szCs w:val="18"/>
          <w:lang w:eastAsia="zh-CN"/>
        </w:rPr>
      </w:pPr>
      <w:r w:rsidRPr="00ED203D">
        <w:rPr>
          <w:rFonts w:ascii="Arial" w:hAnsi="Arial" w:cs="Arial"/>
          <w:b/>
          <w:sz w:val="18"/>
          <w:szCs w:val="18"/>
          <w:lang w:eastAsia="zh-CN"/>
        </w:rPr>
        <w:t xml:space="preserve">Figure 3: </w:t>
      </w:r>
      <w:proofErr w:type="spellStart"/>
      <w:r w:rsidRPr="00ED203D">
        <w:rPr>
          <w:rFonts w:ascii="Arial" w:hAnsi="Arial" w:cs="Arial"/>
          <w:b/>
          <w:sz w:val="18"/>
          <w:szCs w:val="18"/>
          <w:lang w:eastAsia="zh-CN"/>
        </w:rPr>
        <w:t>DoS</w:t>
      </w:r>
      <w:proofErr w:type="spellEnd"/>
      <w:r w:rsidRPr="00ED203D">
        <w:rPr>
          <w:rFonts w:ascii="Arial" w:hAnsi="Arial" w:cs="Arial"/>
          <w:b/>
          <w:sz w:val="18"/>
          <w:szCs w:val="18"/>
          <w:lang w:eastAsia="zh-CN"/>
        </w:rPr>
        <w:t xml:space="preserve"> attack before AKA procedure is detected by the UE (no valid EPS security context exists in the UE and the request message is sent unprotected).</w:t>
      </w:r>
    </w:p>
    <w:p w:rsidR="00A521D4" w:rsidRDefault="00A521D4" w:rsidP="00A521D4">
      <w:pPr>
        <w:pStyle w:val="Heading2"/>
        <w:keepLines/>
        <w:numPr>
          <w:ilvl w:val="1"/>
          <w:numId w:val="0"/>
        </w:numPr>
        <w:overflowPunct w:val="0"/>
        <w:autoSpaceDE w:val="0"/>
        <w:autoSpaceDN w:val="0"/>
        <w:adjustRightInd w:val="0"/>
        <w:spacing w:before="180" w:after="180"/>
        <w:ind w:left="425" w:right="0" w:hanging="425"/>
        <w:textAlignment w:val="baseline"/>
        <w:rPr>
          <w:lang w:eastAsia="zh-CN"/>
        </w:rPr>
      </w:pPr>
      <w:r>
        <w:rPr>
          <w:lang w:eastAsia="zh-CN"/>
        </w:rPr>
        <w:lastRenderedPageBreak/>
        <w:t>Cause values analysis</w:t>
      </w:r>
      <w:r w:rsidR="00B7059E">
        <w:rPr>
          <w:lang w:eastAsia="zh-CN"/>
        </w:rPr>
        <w:t xml:space="preserve"> for S1 mode</w:t>
      </w:r>
    </w:p>
    <w:p w:rsidR="00E654D8" w:rsidRDefault="004F6506" w:rsidP="004F6506">
      <w:pPr>
        <w:jc w:val="both"/>
        <w:rPr>
          <w:rFonts w:ascii="Arial" w:hAnsi="Arial" w:cs="Arial"/>
          <w:bCs/>
        </w:rPr>
      </w:pPr>
      <w:r>
        <w:rPr>
          <w:rFonts w:ascii="Arial" w:hAnsi="Arial" w:cs="Arial"/>
          <w:bCs/>
        </w:rPr>
        <w:t>One question to answer is whether we need to apply a solution to all possible cause values in a NAS reject message or only to some of them. Also, which messages do we need to consider?</w:t>
      </w:r>
    </w:p>
    <w:tbl>
      <w:tblPr>
        <w:tblW w:w="10512" w:type="dxa"/>
        <w:tblCellMar>
          <w:left w:w="0" w:type="dxa"/>
          <w:right w:w="0" w:type="dxa"/>
        </w:tblCellMar>
        <w:tblLook w:val="04A0"/>
      </w:tblPr>
      <w:tblGrid>
        <w:gridCol w:w="2573"/>
        <w:gridCol w:w="3808"/>
        <w:gridCol w:w="4131"/>
      </w:tblGrid>
      <w:tr w:rsidR="00A521D4" w:rsidRPr="00A521D4" w:rsidTr="00420AD3">
        <w:trPr>
          <w:trHeight w:val="584"/>
        </w:trPr>
        <w:tc>
          <w:tcPr>
            <w:tcW w:w="2573" w:type="dxa"/>
            <w:tcBorders>
              <w:top w:val="single" w:sz="8" w:space="0" w:color="FFFFFF"/>
              <w:left w:val="single" w:sz="8" w:space="0" w:color="FFFFFF"/>
              <w:bottom w:val="single" w:sz="24" w:space="0" w:color="FFFFFF"/>
              <w:right w:val="single" w:sz="8" w:space="0" w:color="FFFFFF"/>
            </w:tcBorders>
            <w:shd w:val="clear" w:color="auto" w:fill="FFCC99"/>
            <w:tcMar>
              <w:top w:w="72" w:type="dxa"/>
              <w:left w:w="144" w:type="dxa"/>
              <w:bottom w:w="72" w:type="dxa"/>
              <w:right w:w="144" w:type="dxa"/>
            </w:tcMar>
            <w:hideMark/>
          </w:tcPr>
          <w:p w:rsidR="009732CF" w:rsidRPr="00A521D4" w:rsidRDefault="00A521D4" w:rsidP="00B7059E">
            <w:pPr>
              <w:pStyle w:val="Heading2"/>
              <w:keepLines/>
              <w:numPr>
                <w:ilvl w:val="1"/>
                <w:numId w:val="0"/>
              </w:numPr>
              <w:overflowPunct w:val="0"/>
              <w:autoSpaceDE w:val="0"/>
              <w:autoSpaceDN w:val="0"/>
              <w:adjustRightInd w:val="0"/>
              <w:spacing w:before="180" w:after="180"/>
              <w:ind w:left="425" w:hanging="425"/>
              <w:textAlignment w:val="baseline"/>
              <w:rPr>
                <w:sz w:val="18"/>
                <w:szCs w:val="18"/>
                <w:lang w:val="en-US" w:eastAsia="zh-CN"/>
              </w:rPr>
            </w:pPr>
            <w:r>
              <w:rPr>
                <w:bCs/>
                <w:sz w:val="18"/>
                <w:szCs w:val="18"/>
                <w:lang w:val="en-US" w:eastAsia="zh-CN"/>
              </w:rPr>
              <w:lastRenderedPageBreak/>
              <w:t>Message and cause values</w:t>
            </w:r>
          </w:p>
        </w:tc>
        <w:tc>
          <w:tcPr>
            <w:tcW w:w="3808" w:type="dxa"/>
            <w:tcBorders>
              <w:top w:val="single" w:sz="8" w:space="0" w:color="FFFFFF"/>
              <w:left w:val="single" w:sz="8" w:space="0" w:color="FFFFFF"/>
              <w:bottom w:val="single" w:sz="24" w:space="0" w:color="FFFFFF"/>
              <w:right w:val="single" w:sz="8" w:space="0" w:color="FFFFFF"/>
            </w:tcBorders>
            <w:shd w:val="clear" w:color="auto" w:fill="FFCC99"/>
            <w:tcMar>
              <w:top w:w="72" w:type="dxa"/>
              <w:left w:w="144" w:type="dxa"/>
              <w:bottom w:w="72" w:type="dxa"/>
              <w:right w:w="144" w:type="dxa"/>
            </w:tcMar>
            <w:hideMark/>
          </w:tcPr>
          <w:p w:rsidR="009732CF" w:rsidRPr="00A521D4" w:rsidRDefault="00A521D4" w:rsidP="00A521D4">
            <w:pPr>
              <w:pStyle w:val="Heading2"/>
              <w:keepLines/>
              <w:numPr>
                <w:ilvl w:val="1"/>
                <w:numId w:val="0"/>
              </w:numPr>
              <w:overflowPunct w:val="0"/>
              <w:autoSpaceDE w:val="0"/>
              <w:autoSpaceDN w:val="0"/>
              <w:adjustRightInd w:val="0"/>
              <w:spacing w:before="180" w:after="180"/>
              <w:ind w:left="425" w:hanging="425"/>
              <w:textAlignment w:val="baseline"/>
              <w:rPr>
                <w:sz w:val="18"/>
                <w:szCs w:val="18"/>
                <w:lang w:val="en-US" w:eastAsia="zh-CN"/>
              </w:rPr>
            </w:pPr>
            <w:r w:rsidRPr="00A521D4">
              <w:rPr>
                <w:bCs/>
                <w:sz w:val="18"/>
                <w:szCs w:val="18"/>
                <w:lang w:val="en-US" w:eastAsia="zh-CN"/>
              </w:rPr>
              <w:t xml:space="preserve">Current UE behavior (high-level) </w:t>
            </w:r>
          </w:p>
        </w:tc>
        <w:tc>
          <w:tcPr>
            <w:tcW w:w="4131" w:type="dxa"/>
            <w:tcBorders>
              <w:top w:val="single" w:sz="8" w:space="0" w:color="FFFFFF"/>
              <w:left w:val="single" w:sz="8" w:space="0" w:color="FFFFFF"/>
              <w:bottom w:val="single" w:sz="24" w:space="0" w:color="FFFFFF"/>
              <w:right w:val="single" w:sz="8" w:space="0" w:color="FFFFFF"/>
            </w:tcBorders>
            <w:shd w:val="clear" w:color="auto" w:fill="FFCC99"/>
            <w:tcMar>
              <w:top w:w="72" w:type="dxa"/>
              <w:left w:w="144" w:type="dxa"/>
              <w:bottom w:w="72" w:type="dxa"/>
              <w:right w:w="144" w:type="dxa"/>
            </w:tcMar>
            <w:hideMark/>
          </w:tcPr>
          <w:p w:rsidR="009732CF" w:rsidRPr="00A521D4" w:rsidRDefault="00A521D4" w:rsidP="00A521D4">
            <w:pPr>
              <w:pStyle w:val="Heading2"/>
              <w:keepLines/>
              <w:numPr>
                <w:ilvl w:val="1"/>
                <w:numId w:val="0"/>
              </w:numPr>
              <w:overflowPunct w:val="0"/>
              <w:autoSpaceDE w:val="0"/>
              <w:autoSpaceDN w:val="0"/>
              <w:adjustRightInd w:val="0"/>
              <w:spacing w:before="180" w:after="180"/>
              <w:ind w:left="425" w:hanging="425"/>
              <w:textAlignment w:val="baseline"/>
              <w:rPr>
                <w:sz w:val="18"/>
                <w:szCs w:val="18"/>
                <w:lang w:val="en-US" w:eastAsia="zh-CN"/>
              </w:rPr>
            </w:pPr>
            <w:r>
              <w:rPr>
                <w:bCs/>
                <w:sz w:val="18"/>
                <w:szCs w:val="18"/>
                <w:lang w:val="en-US" w:eastAsia="zh-CN"/>
              </w:rPr>
              <w:t xml:space="preserve">Severity of </w:t>
            </w:r>
            <w:proofErr w:type="spellStart"/>
            <w:r>
              <w:rPr>
                <w:bCs/>
                <w:sz w:val="18"/>
                <w:szCs w:val="18"/>
                <w:lang w:val="en-US" w:eastAsia="zh-CN"/>
              </w:rPr>
              <w:t>DoS</w:t>
            </w:r>
            <w:proofErr w:type="spellEnd"/>
            <w:r>
              <w:rPr>
                <w:bCs/>
                <w:sz w:val="18"/>
                <w:szCs w:val="18"/>
                <w:lang w:val="en-US" w:eastAsia="zh-CN"/>
              </w:rPr>
              <w:t xml:space="preserve"> attack</w:t>
            </w:r>
            <w:r w:rsidRPr="00A521D4">
              <w:rPr>
                <w:bCs/>
                <w:sz w:val="18"/>
                <w:szCs w:val="18"/>
                <w:lang w:val="en-US" w:eastAsia="zh-CN"/>
              </w:rPr>
              <w:t xml:space="preserve"> </w:t>
            </w:r>
          </w:p>
        </w:tc>
      </w:tr>
      <w:tr w:rsidR="00A521D4" w:rsidRPr="00A521D4" w:rsidTr="00420AD3">
        <w:trPr>
          <w:trHeight w:val="584"/>
        </w:trPr>
        <w:tc>
          <w:tcPr>
            <w:tcW w:w="2573" w:type="dxa"/>
            <w:tcBorders>
              <w:top w:val="single" w:sz="24" w:space="0" w:color="FFFFFF"/>
              <w:left w:val="single" w:sz="8" w:space="0" w:color="FFFFFF"/>
              <w:bottom w:val="single" w:sz="8" w:space="0" w:color="FFFFFF"/>
              <w:right w:val="single" w:sz="8" w:space="0" w:color="FFFFFF"/>
            </w:tcBorders>
            <w:shd w:val="clear" w:color="auto" w:fill="FFECDE"/>
            <w:tcMar>
              <w:top w:w="72" w:type="dxa"/>
              <w:left w:w="144" w:type="dxa"/>
              <w:bottom w:w="72" w:type="dxa"/>
              <w:right w:w="144" w:type="dxa"/>
            </w:tcMar>
            <w:hideMark/>
          </w:tcPr>
          <w:p w:rsidR="009732CF" w:rsidRPr="00A521D4" w:rsidRDefault="00A521D4" w:rsidP="00B7059E">
            <w:pPr>
              <w:pStyle w:val="Heading2"/>
              <w:keepLines/>
              <w:numPr>
                <w:ilvl w:val="1"/>
                <w:numId w:val="0"/>
              </w:numPr>
              <w:overflowPunct w:val="0"/>
              <w:autoSpaceDE w:val="0"/>
              <w:autoSpaceDN w:val="0"/>
              <w:adjustRightInd w:val="0"/>
              <w:spacing w:before="180" w:after="180"/>
              <w:ind w:left="425" w:hanging="425"/>
              <w:textAlignment w:val="baseline"/>
              <w:rPr>
                <w:sz w:val="18"/>
                <w:szCs w:val="18"/>
                <w:lang w:val="en-US" w:eastAsia="zh-CN"/>
              </w:rPr>
            </w:pPr>
            <w:r w:rsidRPr="00A521D4">
              <w:rPr>
                <w:sz w:val="18"/>
                <w:szCs w:val="18"/>
                <w:lang w:eastAsia="zh-CN"/>
              </w:rPr>
              <w:t>AUTHENTICATION REJECT</w:t>
            </w:r>
          </w:p>
        </w:tc>
        <w:tc>
          <w:tcPr>
            <w:tcW w:w="3808" w:type="dxa"/>
            <w:tcBorders>
              <w:top w:val="single" w:sz="24" w:space="0" w:color="FFFFFF"/>
              <w:left w:val="single" w:sz="8" w:space="0" w:color="FFFFFF"/>
              <w:bottom w:val="single" w:sz="8" w:space="0" w:color="FFFFFF"/>
              <w:right w:val="single" w:sz="8" w:space="0" w:color="FFFFFF"/>
            </w:tcBorders>
            <w:shd w:val="clear" w:color="auto" w:fill="FFECDE"/>
            <w:tcMar>
              <w:top w:w="72" w:type="dxa"/>
              <w:left w:w="144" w:type="dxa"/>
              <w:bottom w:w="72" w:type="dxa"/>
              <w:right w:w="144" w:type="dxa"/>
            </w:tcMar>
            <w:hideMark/>
          </w:tcPr>
          <w:p w:rsidR="009732CF" w:rsidRPr="00A521D4" w:rsidRDefault="00563FC6" w:rsidP="00A521D4">
            <w:pPr>
              <w:pStyle w:val="Heading2"/>
              <w:keepLines/>
              <w:numPr>
                <w:ilvl w:val="0"/>
                <w:numId w:val="4"/>
              </w:numPr>
              <w:overflowPunct w:val="0"/>
              <w:autoSpaceDE w:val="0"/>
              <w:autoSpaceDN w:val="0"/>
              <w:adjustRightInd w:val="0"/>
              <w:spacing w:before="180" w:after="180"/>
              <w:textAlignment w:val="baseline"/>
              <w:rPr>
                <w:b w:val="0"/>
                <w:sz w:val="18"/>
                <w:szCs w:val="18"/>
                <w:lang w:val="en-US" w:eastAsia="zh-CN"/>
              </w:rPr>
            </w:pPr>
            <w:r w:rsidRPr="00A521D4">
              <w:rPr>
                <w:b w:val="0"/>
                <w:sz w:val="18"/>
                <w:szCs w:val="18"/>
                <w:lang w:val="en-US" w:eastAsia="zh-CN"/>
              </w:rPr>
              <w:t>Consider the USIM as invalid until switching off or USIM is removed.</w:t>
            </w:r>
          </w:p>
        </w:tc>
        <w:tc>
          <w:tcPr>
            <w:tcW w:w="4131" w:type="dxa"/>
            <w:tcBorders>
              <w:top w:val="single" w:sz="24" w:space="0" w:color="FFFFFF"/>
              <w:left w:val="single" w:sz="8" w:space="0" w:color="FFFFFF"/>
              <w:bottom w:val="single" w:sz="8" w:space="0" w:color="FFFFFF"/>
              <w:right w:val="single" w:sz="8" w:space="0" w:color="FFFFFF"/>
            </w:tcBorders>
            <w:shd w:val="clear" w:color="auto" w:fill="FFECDE"/>
            <w:tcMar>
              <w:top w:w="72" w:type="dxa"/>
              <w:left w:w="144" w:type="dxa"/>
              <w:bottom w:w="72" w:type="dxa"/>
              <w:right w:w="144" w:type="dxa"/>
            </w:tcMar>
            <w:hideMark/>
          </w:tcPr>
          <w:p w:rsidR="009732CF" w:rsidRPr="00A521D4" w:rsidRDefault="00563FC6" w:rsidP="00A521D4">
            <w:pPr>
              <w:pStyle w:val="Heading2"/>
              <w:keepLines/>
              <w:numPr>
                <w:ilvl w:val="0"/>
                <w:numId w:val="4"/>
              </w:numPr>
              <w:overflowPunct w:val="0"/>
              <w:autoSpaceDE w:val="0"/>
              <w:autoSpaceDN w:val="0"/>
              <w:adjustRightInd w:val="0"/>
              <w:spacing w:before="180" w:after="180"/>
              <w:textAlignment w:val="baseline"/>
              <w:rPr>
                <w:b w:val="0"/>
                <w:sz w:val="18"/>
                <w:szCs w:val="18"/>
                <w:lang w:val="en-US" w:eastAsia="zh-CN"/>
              </w:rPr>
            </w:pPr>
            <w:r w:rsidRPr="00A521D4">
              <w:rPr>
                <w:b w:val="0"/>
                <w:bCs/>
                <w:sz w:val="18"/>
                <w:szCs w:val="18"/>
                <w:u w:val="single"/>
                <w:lang w:val="en-US" w:eastAsia="zh-CN"/>
              </w:rPr>
              <w:t>Unacceptable</w:t>
            </w:r>
            <w:r w:rsidRPr="00A521D4">
              <w:rPr>
                <w:b w:val="0"/>
                <w:sz w:val="18"/>
                <w:szCs w:val="18"/>
                <w:lang w:val="en-US" w:eastAsia="zh-CN"/>
              </w:rPr>
              <w:t>, all services are blocked.</w:t>
            </w:r>
          </w:p>
        </w:tc>
      </w:tr>
      <w:tr w:rsidR="00A521D4" w:rsidRPr="00A521D4" w:rsidTr="00420AD3">
        <w:trPr>
          <w:trHeight w:val="584"/>
        </w:trPr>
        <w:tc>
          <w:tcPr>
            <w:tcW w:w="2573" w:type="dxa"/>
            <w:tcBorders>
              <w:top w:val="single" w:sz="8" w:space="0" w:color="FFFFFF"/>
              <w:left w:val="single" w:sz="8" w:space="0" w:color="FFFFFF"/>
              <w:bottom w:val="single" w:sz="8" w:space="0" w:color="FFFFFF"/>
              <w:right w:val="single" w:sz="8" w:space="0" w:color="FFFFFF"/>
            </w:tcBorders>
            <w:shd w:val="clear" w:color="auto" w:fill="FFF6EF"/>
            <w:tcMar>
              <w:top w:w="72" w:type="dxa"/>
              <w:left w:w="144" w:type="dxa"/>
              <w:bottom w:w="72" w:type="dxa"/>
              <w:right w:w="144" w:type="dxa"/>
            </w:tcMar>
            <w:hideMark/>
          </w:tcPr>
          <w:p w:rsidR="009732CF" w:rsidRPr="00A521D4" w:rsidRDefault="00A521D4" w:rsidP="00B7059E">
            <w:pPr>
              <w:pStyle w:val="Heading2"/>
              <w:keepLines/>
              <w:numPr>
                <w:ilvl w:val="1"/>
                <w:numId w:val="0"/>
              </w:numPr>
              <w:overflowPunct w:val="0"/>
              <w:autoSpaceDE w:val="0"/>
              <w:autoSpaceDN w:val="0"/>
              <w:adjustRightInd w:val="0"/>
              <w:spacing w:before="180" w:after="180"/>
              <w:ind w:left="425" w:hanging="425"/>
              <w:textAlignment w:val="baseline"/>
              <w:rPr>
                <w:sz w:val="18"/>
                <w:szCs w:val="18"/>
                <w:lang w:val="en-US" w:eastAsia="zh-CN"/>
              </w:rPr>
            </w:pPr>
            <w:r w:rsidRPr="00A521D4">
              <w:rPr>
                <w:sz w:val="18"/>
                <w:szCs w:val="18"/>
                <w:lang w:eastAsia="zh-CN"/>
              </w:rPr>
              <w:t>ATTACH/TAU/SERVICE REJECT with causes #3/6/8</w:t>
            </w:r>
          </w:p>
        </w:tc>
        <w:tc>
          <w:tcPr>
            <w:tcW w:w="3808" w:type="dxa"/>
            <w:tcBorders>
              <w:top w:val="single" w:sz="8" w:space="0" w:color="FFFFFF"/>
              <w:left w:val="single" w:sz="8" w:space="0" w:color="FFFFFF"/>
              <w:bottom w:val="single" w:sz="8" w:space="0" w:color="FFFFFF"/>
              <w:right w:val="single" w:sz="8" w:space="0" w:color="FFFFFF"/>
            </w:tcBorders>
            <w:shd w:val="clear" w:color="auto" w:fill="FFF6EF"/>
            <w:tcMar>
              <w:top w:w="72" w:type="dxa"/>
              <w:left w:w="144" w:type="dxa"/>
              <w:bottom w:w="72" w:type="dxa"/>
              <w:right w:w="144" w:type="dxa"/>
            </w:tcMar>
            <w:hideMark/>
          </w:tcPr>
          <w:p w:rsidR="009732CF" w:rsidRPr="00A521D4" w:rsidRDefault="00563FC6" w:rsidP="00A521D4">
            <w:pPr>
              <w:pStyle w:val="Heading2"/>
              <w:keepLines/>
              <w:numPr>
                <w:ilvl w:val="0"/>
                <w:numId w:val="5"/>
              </w:numPr>
              <w:overflowPunct w:val="0"/>
              <w:autoSpaceDE w:val="0"/>
              <w:autoSpaceDN w:val="0"/>
              <w:adjustRightInd w:val="0"/>
              <w:spacing w:before="180" w:after="180"/>
              <w:textAlignment w:val="baseline"/>
              <w:rPr>
                <w:b w:val="0"/>
                <w:sz w:val="18"/>
                <w:szCs w:val="18"/>
                <w:lang w:val="en-US" w:eastAsia="zh-CN"/>
              </w:rPr>
            </w:pPr>
            <w:r w:rsidRPr="00A521D4">
              <w:rPr>
                <w:b w:val="0"/>
                <w:sz w:val="18"/>
                <w:szCs w:val="18"/>
                <w:lang w:val="en-US" w:eastAsia="zh-CN"/>
              </w:rPr>
              <w:t>Consider the USIM as invalid for EPS services and non-EPS services until switching off or USIM is removed.</w:t>
            </w:r>
          </w:p>
        </w:tc>
        <w:tc>
          <w:tcPr>
            <w:tcW w:w="4131" w:type="dxa"/>
            <w:tcBorders>
              <w:top w:val="single" w:sz="8" w:space="0" w:color="FFFFFF"/>
              <w:left w:val="single" w:sz="8" w:space="0" w:color="FFFFFF"/>
              <w:bottom w:val="single" w:sz="8" w:space="0" w:color="FFFFFF"/>
              <w:right w:val="single" w:sz="8" w:space="0" w:color="FFFFFF"/>
            </w:tcBorders>
            <w:shd w:val="clear" w:color="auto" w:fill="FFF6EF"/>
            <w:tcMar>
              <w:top w:w="72" w:type="dxa"/>
              <w:left w:w="144" w:type="dxa"/>
              <w:bottom w:w="72" w:type="dxa"/>
              <w:right w:w="144" w:type="dxa"/>
            </w:tcMar>
            <w:hideMark/>
          </w:tcPr>
          <w:p w:rsidR="009732CF" w:rsidRPr="00A521D4" w:rsidRDefault="00563FC6" w:rsidP="00A521D4">
            <w:pPr>
              <w:pStyle w:val="Heading2"/>
              <w:keepLines/>
              <w:numPr>
                <w:ilvl w:val="0"/>
                <w:numId w:val="5"/>
              </w:numPr>
              <w:overflowPunct w:val="0"/>
              <w:autoSpaceDE w:val="0"/>
              <w:autoSpaceDN w:val="0"/>
              <w:adjustRightInd w:val="0"/>
              <w:spacing w:before="180" w:after="180"/>
              <w:textAlignment w:val="baseline"/>
              <w:rPr>
                <w:b w:val="0"/>
                <w:sz w:val="18"/>
                <w:szCs w:val="18"/>
                <w:lang w:val="en-US" w:eastAsia="zh-CN"/>
              </w:rPr>
            </w:pPr>
            <w:r w:rsidRPr="00A521D4">
              <w:rPr>
                <w:b w:val="0"/>
                <w:bCs/>
                <w:sz w:val="18"/>
                <w:szCs w:val="18"/>
                <w:u w:val="single"/>
                <w:lang w:val="en-US" w:eastAsia="zh-CN"/>
              </w:rPr>
              <w:t>Unacceptable</w:t>
            </w:r>
            <w:r w:rsidRPr="00A521D4">
              <w:rPr>
                <w:b w:val="0"/>
                <w:sz w:val="18"/>
                <w:szCs w:val="18"/>
                <w:lang w:val="en-US" w:eastAsia="zh-CN"/>
              </w:rPr>
              <w:t>, all services are blocked.</w:t>
            </w:r>
          </w:p>
        </w:tc>
      </w:tr>
      <w:tr w:rsidR="00A521D4" w:rsidRPr="00A521D4" w:rsidTr="00420AD3">
        <w:trPr>
          <w:trHeight w:val="584"/>
        </w:trPr>
        <w:tc>
          <w:tcPr>
            <w:tcW w:w="2573" w:type="dxa"/>
            <w:tcBorders>
              <w:top w:val="single" w:sz="8" w:space="0" w:color="FFFFFF"/>
              <w:left w:val="single" w:sz="8" w:space="0" w:color="FFFFFF"/>
              <w:bottom w:val="single" w:sz="8" w:space="0" w:color="FFFFFF"/>
              <w:right w:val="single" w:sz="8" w:space="0" w:color="FFFFFF"/>
            </w:tcBorders>
            <w:shd w:val="clear" w:color="auto" w:fill="FFECDE"/>
            <w:tcMar>
              <w:top w:w="72" w:type="dxa"/>
              <w:left w:w="144" w:type="dxa"/>
              <w:bottom w:w="72" w:type="dxa"/>
              <w:right w:w="144" w:type="dxa"/>
            </w:tcMar>
            <w:hideMark/>
          </w:tcPr>
          <w:p w:rsidR="009732CF" w:rsidRPr="00A521D4" w:rsidRDefault="00A521D4" w:rsidP="00B7059E">
            <w:pPr>
              <w:pStyle w:val="Heading2"/>
              <w:keepLines/>
              <w:numPr>
                <w:ilvl w:val="1"/>
                <w:numId w:val="0"/>
              </w:numPr>
              <w:overflowPunct w:val="0"/>
              <w:autoSpaceDE w:val="0"/>
              <w:autoSpaceDN w:val="0"/>
              <w:adjustRightInd w:val="0"/>
              <w:spacing w:before="180" w:after="180"/>
              <w:ind w:left="425" w:hanging="425"/>
              <w:textAlignment w:val="baseline"/>
              <w:rPr>
                <w:sz w:val="18"/>
                <w:szCs w:val="18"/>
                <w:lang w:val="en-US" w:eastAsia="zh-CN"/>
              </w:rPr>
            </w:pPr>
            <w:r w:rsidRPr="00A521D4">
              <w:rPr>
                <w:sz w:val="18"/>
                <w:szCs w:val="18"/>
                <w:lang w:eastAsia="zh-CN"/>
              </w:rPr>
              <w:t>ATTACH/TAU/SERVICE REJECT with cause #7</w:t>
            </w:r>
          </w:p>
        </w:tc>
        <w:tc>
          <w:tcPr>
            <w:tcW w:w="3808" w:type="dxa"/>
            <w:tcBorders>
              <w:top w:val="single" w:sz="8" w:space="0" w:color="FFFFFF"/>
              <w:left w:val="single" w:sz="8" w:space="0" w:color="FFFFFF"/>
              <w:bottom w:val="single" w:sz="8" w:space="0" w:color="FFFFFF"/>
              <w:right w:val="single" w:sz="8" w:space="0" w:color="FFFFFF"/>
            </w:tcBorders>
            <w:shd w:val="clear" w:color="auto" w:fill="FFECDE"/>
            <w:tcMar>
              <w:top w:w="72" w:type="dxa"/>
              <w:left w:w="144" w:type="dxa"/>
              <w:bottom w:w="72" w:type="dxa"/>
              <w:right w:w="144" w:type="dxa"/>
            </w:tcMar>
            <w:hideMark/>
          </w:tcPr>
          <w:p w:rsidR="009732CF" w:rsidRPr="00A521D4" w:rsidRDefault="00563FC6" w:rsidP="00A521D4">
            <w:pPr>
              <w:pStyle w:val="Heading2"/>
              <w:keepLines/>
              <w:numPr>
                <w:ilvl w:val="0"/>
                <w:numId w:val="6"/>
              </w:numPr>
              <w:overflowPunct w:val="0"/>
              <w:autoSpaceDE w:val="0"/>
              <w:autoSpaceDN w:val="0"/>
              <w:adjustRightInd w:val="0"/>
              <w:spacing w:before="180" w:after="180"/>
              <w:textAlignment w:val="baseline"/>
              <w:rPr>
                <w:b w:val="0"/>
                <w:sz w:val="18"/>
                <w:szCs w:val="18"/>
                <w:lang w:val="en-US" w:eastAsia="zh-CN"/>
              </w:rPr>
            </w:pPr>
            <w:r w:rsidRPr="00A521D4">
              <w:rPr>
                <w:b w:val="0"/>
                <w:sz w:val="18"/>
                <w:szCs w:val="18"/>
                <w:lang w:val="en-US" w:eastAsia="zh-CN"/>
              </w:rPr>
              <w:t>Consider the USIM as invalid for EPS services until switching off or USIM is removed;</w:t>
            </w:r>
          </w:p>
          <w:p w:rsidR="009732CF" w:rsidRPr="00A521D4" w:rsidRDefault="00563FC6" w:rsidP="00A521D4">
            <w:pPr>
              <w:pStyle w:val="Heading2"/>
              <w:keepLines/>
              <w:numPr>
                <w:ilvl w:val="0"/>
                <w:numId w:val="6"/>
              </w:numPr>
              <w:overflowPunct w:val="0"/>
              <w:autoSpaceDE w:val="0"/>
              <w:autoSpaceDN w:val="0"/>
              <w:adjustRightInd w:val="0"/>
              <w:spacing w:before="180" w:after="180"/>
              <w:textAlignment w:val="baseline"/>
              <w:rPr>
                <w:b w:val="0"/>
                <w:sz w:val="18"/>
                <w:szCs w:val="18"/>
                <w:lang w:val="en-US" w:eastAsia="zh-CN"/>
              </w:rPr>
            </w:pPr>
            <w:r w:rsidRPr="00A521D4">
              <w:rPr>
                <w:b w:val="0"/>
                <w:sz w:val="18"/>
                <w:szCs w:val="18"/>
                <w:lang w:val="en-US" w:eastAsia="zh-CN"/>
              </w:rPr>
              <w:t xml:space="preserve">CS/PS mode UEs change to 2G/3G. </w:t>
            </w:r>
          </w:p>
        </w:tc>
        <w:tc>
          <w:tcPr>
            <w:tcW w:w="4131" w:type="dxa"/>
            <w:tcBorders>
              <w:top w:val="single" w:sz="8" w:space="0" w:color="FFFFFF"/>
              <w:left w:val="single" w:sz="8" w:space="0" w:color="FFFFFF"/>
              <w:bottom w:val="single" w:sz="8" w:space="0" w:color="FFFFFF"/>
              <w:right w:val="single" w:sz="8" w:space="0" w:color="FFFFFF"/>
            </w:tcBorders>
            <w:shd w:val="clear" w:color="auto" w:fill="FFECDE"/>
            <w:tcMar>
              <w:top w:w="72" w:type="dxa"/>
              <w:left w:w="144" w:type="dxa"/>
              <w:bottom w:w="72" w:type="dxa"/>
              <w:right w:w="144" w:type="dxa"/>
            </w:tcMar>
            <w:hideMark/>
          </w:tcPr>
          <w:p w:rsidR="009732CF" w:rsidRPr="00A521D4" w:rsidRDefault="00563FC6" w:rsidP="00A521D4">
            <w:pPr>
              <w:pStyle w:val="Heading2"/>
              <w:keepLines/>
              <w:numPr>
                <w:ilvl w:val="0"/>
                <w:numId w:val="6"/>
              </w:numPr>
              <w:overflowPunct w:val="0"/>
              <w:autoSpaceDE w:val="0"/>
              <w:autoSpaceDN w:val="0"/>
              <w:adjustRightInd w:val="0"/>
              <w:spacing w:before="180" w:after="180"/>
              <w:textAlignment w:val="baseline"/>
              <w:rPr>
                <w:b w:val="0"/>
                <w:sz w:val="18"/>
                <w:szCs w:val="18"/>
                <w:lang w:val="en-US" w:eastAsia="zh-CN"/>
              </w:rPr>
            </w:pPr>
            <w:r w:rsidRPr="00A521D4">
              <w:rPr>
                <w:b w:val="0"/>
                <w:bCs/>
                <w:sz w:val="18"/>
                <w:szCs w:val="18"/>
                <w:u w:val="single"/>
                <w:lang w:val="en-US" w:eastAsia="zh-CN"/>
              </w:rPr>
              <w:t>Serious</w:t>
            </w:r>
            <w:r w:rsidRPr="00A521D4">
              <w:rPr>
                <w:b w:val="0"/>
                <w:sz w:val="18"/>
                <w:szCs w:val="18"/>
                <w:lang w:val="en-US" w:eastAsia="zh-CN"/>
              </w:rPr>
              <w:t xml:space="preserve">, PS services are blocked for PS mode </w:t>
            </w:r>
            <w:proofErr w:type="spellStart"/>
            <w:r w:rsidRPr="00A521D4">
              <w:rPr>
                <w:b w:val="0"/>
                <w:sz w:val="18"/>
                <w:szCs w:val="18"/>
                <w:lang w:val="en-US" w:eastAsia="zh-CN"/>
              </w:rPr>
              <w:t>Ues</w:t>
            </w:r>
            <w:proofErr w:type="spellEnd"/>
            <w:r w:rsidRPr="00A521D4">
              <w:rPr>
                <w:b w:val="0"/>
                <w:sz w:val="18"/>
                <w:szCs w:val="18"/>
                <w:lang w:val="en-US" w:eastAsia="zh-CN"/>
              </w:rPr>
              <w:t xml:space="preserve"> unless user action, however, no big issue for CS/PS mode UEs.</w:t>
            </w:r>
          </w:p>
        </w:tc>
      </w:tr>
      <w:tr w:rsidR="00A521D4" w:rsidRPr="00A521D4" w:rsidTr="00420AD3">
        <w:trPr>
          <w:trHeight w:val="1574"/>
        </w:trPr>
        <w:tc>
          <w:tcPr>
            <w:tcW w:w="2573" w:type="dxa"/>
            <w:tcBorders>
              <w:top w:val="single" w:sz="8" w:space="0" w:color="FFFFFF"/>
              <w:left w:val="single" w:sz="8" w:space="0" w:color="FFFFFF"/>
              <w:bottom w:val="single" w:sz="8" w:space="0" w:color="FFFFFF"/>
              <w:right w:val="single" w:sz="8" w:space="0" w:color="FFFFFF"/>
            </w:tcBorders>
            <w:shd w:val="clear" w:color="auto" w:fill="FFF6EF"/>
            <w:tcMar>
              <w:top w:w="72" w:type="dxa"/>
              <w:left w:w="144" w:type="dxa"/>
              <w:bottom w:w="72" w:type="dxa"/>
              <w:right w:w="144" w:type="dxa"/>
            </w:tcMar>
            <w:hideMark/>
          </w:tcPr>
          <w:p w:rsidR="009732CF" w:rsidRPr="00A521D4" w:rsidRDefault="00A521D4" w:rsidP="00B00440">
            <w:pPr>
              <w:pStyle w:val="Heading2"/>
              <w:keepLines/>
              <w:numPr>
                <w:ilvl w:val="1"/>
                <w:numId w:val="0"/>
              </w:numPr>
              <w:overflowPunct w:val="0"/>
              <w:autoSpaceDE w:val="0"/>
              <w:autoSpaceDN w:val="0"/>
              <w:adjustRightInd w:val="0"/>
              <w:spacing w:before="180" w:after="180"/>
              <w:ind w:left="425" w:hanging="425"/>
              <w:textAlignment w:val="baseline"/>
              <w:rPr>
                <w:sz w:val="18"/>
                <w:szCs w:val="18"/>
                <w:lang w:val="en-US" w:eastAsia="zh-CN"/>
              </w:rPr>
            </w:pPr>
            <w:r w:rsidRPr="00A521D4">
              <w:rPr>
                <w:sz w:val="18"/>
                <w:szCs w:val="18"/>
                <w:lang w:eastAsia="zh-CN"/>
              </w:rPr>
              <w:t>ATTACH/TAU</w:t>
            </w:r>
            <w:r w:rsidR="00B00440">
              <w:rPr>
                <w:sz w:val="18"/>
                <w:szCs w:val="18"/>
                <w:lang w:eastAsia="zh-CN"/>
              </w:rPr>
              <w:t>/SERVICE REJECT with causes #</w:t>
            </w:r>
            <w:r w:rsidRPr="00A521D4">
              <w:rPr>
                <w:sz w:val="18"/>
                <w:szCs w:val="18"/>
                <w:lang w:eastAsia="zh-CN"/>
              </w:rPr>
              <w:t>13/14/15/42</w:t>
            </w:r>
          </w:p>
        </w:tc>
        <w:tc>
          <w:tcPr>
            <w:tcW w:w="3808" w:type="dxa"/>
            <w:tcBorders>
              <w:top w:val="single" w:sz="8" w:space="0" w:color="FFFFFF"/>
              <w:left w:val="single" w:sz="8" w:space="0" w:color="FFFFFF"/>
              <w:bottom w:val="single" w:sz="8" w:space="0" w:color="FFFFFF"/>
              <w:right w:val="single" w:sz="8" w:space="0" w:color="FFFFFF"/>
            </w:tcBorders>
            <w:shd w:val="clear" w:color="auto" w:fill="FFF6EF"/>
            <w:tcMar>
              <w:top w:w="72" w:type="dxa"/>
              <w:left w:w="144" w:type="dxa"/>
              <w:bottom w:w="72" w:type="dxa"/>
              <w:right w:w="144" w:type="dxa"/>
            </w:tcMar>
            <w:hideMark/>
          </w:tcPr>
          <w:p w:rsidR="009732CF" w:rsidRPr="00A521D4" w:rsidRDefault="00563FC6" w:rsidP="00A521D4">
            <w:pPr>
              <w:pStyle w:val="Heading2"/>
              <w:keepLines/>
              <w:numPr>
                <w:ilvl w:val="0"/>
                <w:numId w:val="7"/>
              </w:numPr>
              <w:overflowPunct w:val="0"/>
              <w:autoSpaceDE w:val="0"/>
              <w:autoSpaceDN w:val="0"/>
              <w:adjustRightInd w:val="0"/>
              <w:spacing w:before="180" w:after="180"/>
              <w:textAlignment w:val="baseline"/>
              <w:rPr>
                <w:b w:val="0"/>
                <w:sz w:val="18"/>
                <w:szCs w:val="18"/>
                <w:lang w:val="en-US" w:eastAsia="zh-CN"/>
              </w:rPr>
            </w:pPr>
            <w:r w:rsidRPr="00A521D4">
              <w:rPr>
                <w:b w:val="0"/>
                <w:sz w:val="18"/>
                <w:szCs w:val="18"/>
                <w:lang w:val="en-US" w:eastAsia="zh-CN"/>
              </w:rPr>
              <w:t>Either perform PLMN selection, or change to 2G/3G, or change to another TA/LA. In short, the UE will not s</w:t>
            </w:r>
            <w:r w:rsidR="00A521D4">
              <w:rPr>
                <w:b w:val="0"/>
                <w:sz w:val="18"/>
                <w:szCs w:val="18"/>
                <w:lang w:val="en-US" w:eastAsia="zh-CN"/>
              </w:rPr>
              <w:t>t</w:t>
            </w:r>
            <w:r w:rsidRPr="00A521D4">
              <w:rPr>
                <w:b w:val="0"/>
                <w:sz w:val="18"/>
                <w:szCs w:val="18"/>
                <w:lang w:val="en-US" w:eastAsia="zh-CN"/>
              </w:rPr>
              <w:t>ay in the current serving cell.</w:t>
            </w:r>
          </w:p>
        </w:tc>
        <w:tc>
          <w:tcPr>
            <w:tcW w:w="4131" w:type="dxa"/>
            <w:tcBorders>
              <w:top w:val="single" w:sz="8" w:space="0" w:color="FFFFFF"/>
              <w:left w:val="single" w:sz="8" w:space="0" w:color="FFFFFF"/>
              <w:bottom w:val="single" w:sz="8" w:space="0" w:color="FFFFFF"/>
              <w:right w:val="single" w:sz="8" w:space="0" w:color="FFFFFF"/>
            </w:tcBorders>
            <w:shd w:val="clear" w:color="auto" w:fill="FFF6EF"/>
            <w:tcMar>
              <w:top w:w="72" w:type="dxa"/>
              <w:left w:w="144" w:type="dxa"/>
              <w:bottom w:w="72" w:type="dxa"/>
              <w:right w:w="144" w:type="dxa"/>
            </w:tcMar>
            <w:hideMark/>
          </w:tcPr>
          <w:p w:rsidR="009732CF" w:rsidRPr="00A521D4" w:rsidRDefault="00563FC6" w:rsidP="00B00440">
            <w:pPr>
              <w:pStyle w:val="Heading2"/>
              <w:keepLines/>
              <w:numPr>
                <w:ilvl w:val="0"/>
                <w:numId w:val="7"/>
              </w:numPr>
              <w:overflowPunct w:val="0"/>
              <w:autoSpaceDE w:val="0"/>
              <w:autoSpaceDN w:val="0"/>
              <w:adjustRightInd w:val="0"/>
              <w:spacing w:before="180" w:after="180"/>
              <w:textAlignment w:val="baseline"/>
              <w:rPr>
                <w:b w:val="0"/>
                <w:sz w:val="18"/>
                <w:szCs w:val="18"/>
                <w:lang w:val="en-US" w:eastAsia="zh-CN"/>
              </w:rPr>
            </w:pPr>
            <w:r w:rsidRPr="00A521D4">
              <w:rPr>
                <w:b w:val="0"/>
                <w:bCs/>
                <w:sz w:val="18"/>
                <w:szCs w:val="18"/>
                <w:lang w:val="en-US" w:eastAsia="zh-CN"/>
              </w:rPr>
              <w:t>Low</w:t>
            </w:r>
            <w:r w:rsidRPr="00A521D4">
              <w:rPr>
                <w:b w:val="0"/>
                <w:sz w:val="18"/>
                <w:szCs w:val="18"/>
                <w:lang w:val="en-US" w:eastAsia="zh-CN"/>
              </w:rPr>
              <w:t xml:space="preserve">, the UE will move out of the coverage of fake </w:t>
            </w:r>
            <w:proofErr w:type="spellStart"/>
            <w:r w:rsidRPr="00A521D4">
              <w:rPr>
                <w:b w:val="0"/>
                <w:sz w:val="18"/>
                <w:szCs w:val="18"/>
                <w:lang w:val="en-US" w:eastAsia="zh-CN"/>
              </w:rPr>
              <w:t>eNodeB</w:t>
            </w:r>
            <w:proofErr w:type="spellEnd"/>
            <w:r w:rsidRPr="00A521D4">
              <w:rPr>
                <w:b w:val="0"/>
                <w:sz w:val="18"/>
                <w:szCs w:val="18"/>
                <w:lang w:val="en-US" w:eastAsia="zh-CN"/>
              </w:rPr>
              <w:t>.</w:t>
            </w:r>
            <w:r w:rsidR="00A521D4">
              <w:rPr>
                <w:b w:val="0"/>
                <w:sz w:val="18"/>
                <w:szCs w:val="18"/>
                <w:lang w:val="en-US" w:eastAsia="zh-CN"/>
              </w:rPr>
              <w:t xml:space="preserve"> </w:t>
            </w:r>
          </w:p>
        </w:tc>
      </w:tr>
      <w:tr w:rsidR="00211603" w:rsidRPr="00A521D4" w:rsidTr="00420AD3">
        <w:trPr>
          <w:trHeight w:val="584"/>
        </w:trPr>
        <w:tc>
          <w:tcPr>
            <w:tcW w:w="2573" w:type="dxa"/>
            <w:tcBorders>
              <w:top w:val="single" w:sz="8" w:space="0" w:color="FFFFFF"/>
              <w:left w:val="single" w:sz="8" w:space="0" w:color="FFFFFF"/>
              <w:bottom w:val="single" w:sz="8" w:space="0" w:color="FFFFFF"/>
              <w:right w:val="single" w:sz="8" w:space="0" w:color="FFFFFF"/>
            </w:tcBorders>
            <w:shd w:val="clear" w:color="auto" w:fill="FFECDE"/>
            <w:tcMar>
              <w:top w:w="72" w:type="dxa"/>
              <w:left w:w="144" w:type="dxa"/>
              <w:bottom w:w="72" w:type="dxa"/>
              <w:right w:w="144" w:type="dxa"/>
            </w:tcMar>
            <w:hideMark/>
          </w:tcPr>
          <w:p w:rsidR="00211603" w:rsidRPr="00A521D4" w:rsidRDefault="00211603" w:rsidP="00DD5FC3">
            <w:pPr>
              <w:pStyle w:val="Heading2"/>
              <w:keepLines/>
              <w:numPr>
                <w:ilvl w:val="1"/>
                <w:numId w:val="0"/>
              </w:numPr>
              <w:overflowPunct w:val="0"/>
              <w:autoSpaceDE w:val="0"/>
              <w:autoSpaceDN w:val="0"/>
              <w:adjustRightInd w:val="0"/>
              <w:spacing w:before="180" w:after="180"/>
              <w:ind w:left="425" w:hanging="425"/>
              <w:textAlignment w:val="baseline"/>
              <w:rPr>
                <w:sz w:val="18"/>
                <w:szCs w:val="18"/>
                <w:lang w:eastAsia="zh-CN"/>
              </w:rPr>
            </w:pPr>
            <w:r w:rsidRPr="00A521D4">
              <w:rPr>
                <w:sz w:val="18"/>
                <w:szCs w:val="18"/>
                <w:lang w:eastAsia="zh-CN"/>
              </w:rPr>
              <w:t>ATTACH/TAU</w:t>
            </w:r>
            <w:r>
              <w:rPr>
                <w:sz w:val="18"/>
                <w:szCs w:val="18"/>
                <w:lang w:eastAsia="zh-CN"/>
              </w:rPr>
              <w:t>/SERVICE REJECT with causes #</w:t>
            </w:r>
            <w:r w:rsidRPr="00A521D4">
              <w:rPr>
                <w:sz w:val="18"/>
                <w:szCs w:val="18"/>
                <w:lang w:eastAsia="zh-CN"/>
              </w:rPr>
              <w:t>1</w:t>
            </w:r>
            <w:r>
              <w:rPr>
                <w:sz w:val="18"/>
                <w:szCs w:val="18"/>
                <w:lang w:eastAsia="zh-CN"/>
              </w:rPr>
              <w:t>1</w:t>
            </w:r>
            <w:r w:rsidRPr="00A521D4">
              <w:rPr>
                <w:sz w:val="18"/>
                <w:szCs w:val="18"/>
                <w:lang w:eastAsia="zh-CN"/>
              </w:rPr>
              <w:t>/</w:t>
            </w:r>
            <w:r>
              <w:rPr>
                <w:sz w:val="18"/>
                <w:szCs w:val="18"/>
                <w:lang w:eastAsia="zh-CN"/>
              </w:rPr>
              <w:t>3</w:t>
            </w:r>
            <w:r w:rsidRPr="00A521D4">
              <w:rPr>
                <w:sz w:val="18"/>
                <w:szCs w:val="18"/>
                <w:lang w:eastAsia="zh-CN"/>
              </w:rPr>
              <w:t>5</w:t>
            </w:r>
          </w:p>
        </w:tc>
        <w:tc>
          <w:tcPr>
            <w:tcW w:w="3808" w:type="dxa"/>
            <w:tcBorders>
              <w:top w:val="single" w:sz="8" w:space="0" w:color="FFFFFF"/>
              <w:left w:val="single" w:sz="8" w:space="0" w:color="FFFFFF"/>
              <w:bottom w:val="single" w:sz="8" w:space="0" w:color="FFFFFF"/>
              <w:right w:val="single" w:sz="8" w:space="0" w:color="FFFFFF"/>
            </w:tcBorders>
            <w:shd w:val="clear" w:color="auto" w:fill="FFECDE"/>
            <w:tcMar>
              <w:top w:w="72" w:type="dxa"/>
              <w:left w:w="144" w:type="dxa"/>
              <w:bottom w:w="72" w:type="dxa"/>
              <w:right w:w="144" w:type="dxa"/>
            </w:tcMar>
            <w:hideMark/>
          </w:tcPr>
          <w:p w:rsidR="00211603" w:rsidRPr="00A521D4" w:rsidRDefault="00211603" w:rsidP="00DD5FC3">
            <w:pPr>
              <w:pStyle w:val="Heading2"/>
              <w:keepLines/>
              <w:numPr>
                <w:ilvl w:val="0"/>
                <w:numId w:val="7"/>
              </w:numPr>
              <w:overflowPunct w:val="0"/>
              <w:autoSpaceDE w:val="0"/>
              <w:autoSpaceDN w:val="0"/>
              <w:adjustRightInd w:val="0"/>
              <w:spacing w:before="180" w:after="180"/>
              <w:textAlignment w:val="baseline"/>
              <w:rPr>
                <w:b w:val="0"/>
                <w:sz w:val="18"/>
                <w:szCs w:val="18"/>
                <w:lang w:val="en-US" w:eastAsia="zh-CN"/>
              </w:rPr>
            </w:pPr>
            <w:r w:rsidRPr="00A521D4">
              <w:rPr>
                <w:b w:val="0"/>
                <w:sz w:val="18"/>
                <w:szCs w:val="18"/>
                <w:lang w:val="en-US" w:eastAsia="zh-CN"/>
              </w:rPr>
              <w:t>Either perform PLMN selection, or change to 2G/3G, or change to another TA/LA. In short, the UE will not s</w:t>
            </w:r>
            <w:r>
              <w:rPr>
                <w:b w:val="0"/>
                <w:sz w:val="18"/>
                <w:szCs w:val="18"/>
                <w:lang w:val="en-US" w:eastAsia="zh-CN"/>
              </w:rPr>
              <w:t>t</w:t>
            </w:r>
            <w:r w:rsidRPr="00A521D4">
              <w:rPr>
                <w:b w:val="0"/>
                <w:sz w:val="18"/>
                <w:szCs w:val="18"/>
                <w:lang w:val="en-US" w:eastAsia="zh-CN"/>
              </w:rPr>
              <w:t>ay in the current serving cell.</w:t>
            </w:r>
          </w:p>
        </w:tc>
        <w:tc>
          <w:tcPr>
            <w:tcW w:w="4131" w:type="dxa"/>
            <w:tcBorders>
              <w:top w:val="single" w:sz="8" w:space="0" w:color="FFFFFF"/>
              <w:left w:val="single" w:sz="8" w:space="0" w:color="FFFFFF"/>
              <w:bottom w:val="single" w:sz="8" w:space="0" w:color="FFFFFF"/>
              <w:right w:val="single" w:sz="8" w:space="0" w:color="FFFFFF"/>
            </w:tcBorders>
            <w:shd w:val="clear" w:color="auto" w:fill="FFECDE"/>
            <w:tcMar>
              <w:top w:w="72" w:type="dxa"/>
              <w:left w:w="144" w:type="dxa"/>
              <w:bottom w:w="72" w:type="dxa"/>
              <w:right w:w="144" w:type="dxa"/>
            </w:tcMar>
            <w:hideMark/>
          </w:tcPr>
          <w:p w:rsidR="00211603" w:rsidRPr="00A521D4" w:rsidRDefault="00211603" w:rsidP="00DD5FC3">
            <w:pPr>
              <w:pStyle w:val="Heading2"/>
              <w:keepLines/>
              <w:numPr>
                <w:ilvl w:val="0"/>
                <w:numId w:val="7"/>
              </w:numPr>
              <w:overflowPunct w:val="0"/>
              <w:autoSpaceDE w:val="0"/>
              <w:autoSpaceDN w:val="0"/>
              <w:adjustRightInd w:val="0"/>
              <w:spacing w:before="180" w:after="180"/>
              <w:textAlignment w:val="baseline"/>
              <w:rPr>
                <w:b w:val="0"/>
                <w:bCs/>
                <w:sz w:val="18"/>
                <w:szCs w:val="18"/>
                <w:lang w:val="en-US" w:eastAsia="zh-CN"/>
              </w:rPr>
            </w:pPr>
            <w:r>
              <w:rPr>
                <w:b w:val="0"/>
                <w:bCs/>
                <w:sz w:val="18"/>
                <w:szCs w:val="18"/>
                <w:lang w:val="en-US" w:eastAsia="zh-CN"/>
              </w:rPr>
              <w:t xml:space="preserve">Potentially, </w:t>
            </w:r>
            <w:r w:rsidRPr="00B00440">
              <w:rPr>
                <w:b w:val="0"/>
                <w:bCs/>
                <w:sz w:val="18"/>
                <w:szCs w:val="18"/>
                <w:u w:val="single"/>
                <w:lang w:val="en-US" w:eastAsia="zh-CN"/>
              </w:rPr>
              <w:t>serious</w:t>
            </w:r>
            <w:r w:rsidRPr="00B00440">
              <w:rPr>
                <w:b w:val="0"/>
                <w:bCs/>
                <w:sz w:val="18"/>
                <w:szCs w:val="18"/>
                <w:lang w:val="en-US" w:eastAsia="zh-CN"/>
              </w:rPr>
              <w:t>,</w:t>
            </w:r>
            <w:r>
              <w:rPr>
                <w:b w:val="0"/>
                <w:bCs/>
                <w:sz w:val="18"/>
                <w:szCs w:val="18"/>
                <w:lang w:val="en-US" w:eastAsia="zh-CN"/>
              </w:rPr>
              <w:t xml:space="preserve"> </w:t>
            </w:r>
            <w:r>
              <w:rPr>
                <w:b w:val="0"/>
                <w:sz w:val="18"/>
                <w:szCs w:val="18"/>
                <w:lang w:val="en-US" w:eastAsia="zh-CN"/>
              </w:rPr>
              <w:t>in some countries there’s no national agreement to some or even all operators. Hence, in that case #11 and #35 result in the UE not able to get service.</w:t>
            </w:r>
          </w:p>
        </w:tc>
      </w:tr>
      <w:tr w:rsidR="00211603" w:rsidRPr="00A521D4" w:rsidTr="00DD5FC3">
        <w:trPr>
          <w:trHeight w:val="1574"/>
        </w:trPr>
        <w:tc>
          <w:tcPr>
            <w:tcW w:w="2573" w:type="dxa"/>
            <w:tcBorders>
              <w:top w:val="single" w:sz="8" w:space="0" w:color="FFFFFF"/>
              <w:left w:val="single" w:sz="8" w:space="0" w:color="FFFFFF"/>
              <w:bottom w:val="single" w:sz="8" w:space="0" w:color="FFFFFF"/>
              <w:right w:val="single" w:sz="8" w:space="0" w:color="FFFFFF"/>
            </w:tcBorders>
            <w:shd w:val="clear" w:color="auto" w:fill="FFF6EF"/>
            <w:tcMar>
              <w:top w:w="72" w:type="dxa"/>
              <w:left w:w="144" w:type="dxa"/>
              <w:bottom w:w="72" w:type="dxa"/>
              <w:right w:w="144" w:type="dxa"/>
            </w:tcMar>
            <w:hideMark/>
          </w:tcPr>
          <w:p w:rsidR="00211603" w:rsidRPr="00A521D4" w:rsidRDefault="00211603" w:rsidP="00DD5FC3">
            <w:pPr>
              <w:pStyle w:val="Heading2"/>
              <w:keepLines/>
              <w:numPr>
                <w:ilvl w:val="1"/>
                <w:numId w:val="0"/>
              </w:numPr>
              <w:overflowPunct w:val="0"/>
              <w:autoSpaceDE w:val="0"/>
              <w:autoSpaceDN w:val="0"/>
              <w:adjustRightInd w:val="0"/>
              <w:spacing w:before="180" w:after="180"/>
              <w:ind w:left="425" w:hanging="425"/>
              <w:textAlignment w:val="baseline"/>
              <w:rPr>
                <w:sz w:val="18"/>
                <w:szCs w:val="18"/>
                <w:lang w:val="en-US" w:eastAsia="zh-CN"/>
              </w:rPr>
            </w:pPr>
            <w:r w:rsidRPr="00A521D4">
              <w:rPr>
                <w:sz w:val="18"/>
                <w:szCs w:val="18"/>
                <w:lang w:eastAsia="zh-CN"/>
              </w:rPr>
              <w:t>ATTACH/TAU/SERVICE REJECT with cause #12</w:t>
            </w:r>
          </w:p>
        </w:tc>
        <w:tc>
          <w:tcPr>
            <w:tcW w:w="3808" w:type="dxa"/>
            <w:tcBorders>
              <w:top w:val="single" w:sz="8" w:space="0" w:color="FFFFFF"/>
              <w:left w:val="single" w:sz="8" w:space="0" w:color="FFFFFF"/>
              <w:bottom w:val="single" w:sz="8" w:space="0" w:color="FFFFFF"/>
              <w:right w:val="single" w:sz="8" w:space="0" w:color="FFFFFF"/>
            </w:tcBorders>
            <w:shd w:val="clear" w:color="auto" w:fill="FFF6EF"/>
            <w:tcMar>
              <w:top w:w="72" w:type="dxa"/>
              <w:left w:w="144" w:type="dxa"/>
              <w:bottom w:w="72" w:type="dxa"/>
              <w:right w:w="144" w:type="dxa"/>
            </w:tcMar>
            <w:hideMark/>
          </w:tcPr>
          <w:p w:rsidR="00211603" w:rsidRPr="00A521D4" w:rsidRDefault="00211603" w:rsidP="00DD5FC3">
            <w:pPr>
              <w:pStyle w:val="Heading2"/>
              <w:keepLines/>
              <w:numPr>
                <w:ilvl w:val="0"/>
                <w:numId w:val="8"/>
              </w:numPr>
              <w:overflowPunct w:val="0"/>
              <w:autoSpaceDE w:val="0"/>
              <w:autoSpaceDN w:val="0"/>
              <w:adjustRightInd w:val="0"/>
              <w:spacing w:before="180" w:after="180"/>
              <w:textAlignment w:val="baseline"/>
              <w:rPr>
                <w:b w:val="0"/>
                <w:sz w:val="18"/>
                <w:szCs w:val="18"/>
                <w:lang w:val="en-US" w:eastAsia="zh-CN"/>
              </w:rPr>
            </w:pPr>
            <w:r w:rsidRPr="00A521D4">
              <w:rPr>
                <w:b w:val="0"/>
                <w:sz w:val="18"/>
                <w:szCs w:val="18"/>
                <w:lang w:val="en-US" w:eastAsia="zh-CN"/>
              </w:rPr>
              <w:t>Enter limited service state and no mandate to perform cell/PLMN selection and/or change to another TA/LA/RAT.</w:t>
            </w:r>
          </w:p>
        </w:tc>
        <w:tc>
          <w:tcPr>
            <w:tcW w:w="4131" w:type="dxa"/>
            <w:tcBorders>
              <w:top w:val="single" w:sz="8" w:space="0" w:color="FFFFFF"/>
              <w:left w:val="single" w:sz="8" w:space="0" w:color="FFFFFF"/>
              <w:bottom w:val="single" w:sz="8" w:space="0" w:color="FFFFFF"/>
              <w:right w:val="single" w:sz="8" w:space="0" w:color="FFFFFF"/>
            </w:tcBorders>
            <w:shd w:val="clear" w:color="auto" w:fill="FFF6EF"/>
            <w:tcMar>
              <w:top w:w="72" w:type="dxa"/>
              <w:left w:w="144" w:type="dxa"/>
              <w:bottom w:w="72" w:type="dxa"/>
              <w:right w:w="144" w:type="dxa"/>
            </w:tcMar>
            <w:hideMark/>
          </w:tcPr>
          <w:p w:rsidR="00211603" w:rsidRPr="00A521D4" w:rsidRDefault="00211603" w:rsidP="00DD5FC3">
            <w:pPr>
              <w:pStyle w:val="Heading2"/>
              <w:keepLines/>
              <w:numPr>
                <w:ilvl w:val="0"/>
                <w:numId w:val="8"/>
              </w:numPr>
              <w:overflowPunct w:val="0"/>
              <w:autoSpaceDE w:val="0"/>
              <w:autoSpaceDN w:val="0"/>
              <w:adjustRightInd w:val="0"/>
              <w:spacing w:before="180" w:after="180"/>
              <w:textAlignment w:val="baseline"/>
              <w:rPr>
                <w:b w:val="0"/>
                <w:sz w:val="18"/>
                <w:szCs w:val="18"/>
                <w:lang w:val="en-US" w:eastAsia="zh-CN"/>
              </w:rPr>
            </w:pPr>
            <w:r w:rsidRPr="00A521D4">
              <w:rPr>
                <w:b w:val="0"/>
                <w:sz w:val="18"/>
                <w:szCs w:val="18"/>
                <w:lang w:val="en-US" w:eastAsia="zh-CN"/>
              </w:rPr>
              <w:t>Normal services are blocked but note that the UE can perform cell/PLMN selection and/or change to another TA/LA/RAT based on UE implementation.</w:t>
            </w:r>
          </w:p>
        </w:tc>
      </w:tr>
      <w:tr w:rsidR="00211603" w:rsidRPr="00A521D4" w:rsidTr="00DD5FC3">
        <w:trPr>
          <w:trHeight w:val="584"/>
        </w:trPr>
        <w:tc>
          <w:tcPr>
            <w:tcW w:w="2573" w:type="dxa"/>
            <w:tcBorders>
              <w:top w:val="single" w:sz="8" w:space="0" w:color="FFFFFF"/>
              <w:left w:val="single" w:sz="8" w:space="0" w:color="FFFFFF"/>
              <w:bottom w:val="single" w:sz="8" w:space="0" w:color="FFFFFF"/>
              <w:right w:val="single" w:sz="8" w:space="0" w:color="FFFFFF"/>
            </w:tcBorders>
            <w:shd w:val="clear" w:color="auto" w:fill="FFECDE"/>
            <w:tcMar>
              <w:top w:w="72" w:type="dxa"/>
              <w:left w:w="144" w:type="dxa"/>
              <w:bottom w:w="72" w:type="dxa"/>
              <w:right w:w="144" w:type="dxa"/>
            </w:tcMar>
            <w:hideMark/>
          </w:tcPr>
          <w:p w:rsidR="00211603" w:rsidRPr="00A521D4" w:rsidRDefault="00211603" w:rsidP="00DD5FC3">
            <w:pPr>
              <w:pStyle w:val="Heading2"/>
              <w:keepLines/>
              <w:numPr>
                <w:ilvl w:val="1"/>
                <w:numId w:val="0"/>
              </w:numPr>
              <w:overflowPunct w:val="0"/>
              <w:autoSpaceDE w:val="0"/>
              <w:autoSpaceDN w:val="0"/>
              <w:adjustRightInd w:val="0"/>
              <w:spacing w:before="180" w:after="180"/>
              <w:ind w:left="425" w:right="0" w:hanging="425"/>
              <w:textAlignment w:val="baseline"/>
              <w:rPr>
                <w:sz w:val="18"/>
                <w:szCs w:val="18"/>
                <w:lang w:eastAsia="zh-CN"/>
              </w:rPr>
            </w:pPr>
            <w:r w:rsidRPr="00A521D4">
              <w:rPr>
                <w:sz w:val="18"/>
                <w:szCs w:val="18"/>
                <w:lang w:eastAsia="zh-CN"/>
              </w:rPr>
              <w:t>ATTACH/TAU/SERVICE REJECT with cause #22</w:t>
            </w:r>
          </w:p>
        </w:tc>
        <w:tc>
          <w:tcPr>
            <w:tcW w:w="3808" w:type="dxa"/>
            <w:tcBorders>
              <w:top w:val="single" w:sz="8" w:space="0" w:color="FFFFFF"/>
              <w:left w:val="single" w:sz="8" w:space="0" w:color="FFFFFF"/>
              <w:bottom w:val="single" w:sz="8" w:space="0" w:color="FFFFFF"/>
              <w:right w:val="single" w:sz="8" w:space="0" w:color="FFFFFF"/>
            </w:tcBorders>
            <w:shd w:val="clear" w:color="auto" w:fill="FFECDE"/>
            <w:tcMar>
              <w:top w:w="72" w:type="dxa"/>
              <w:left w:w="144" w:type="dxa"/>
              <w:bottom w:w="72" w:type="dxa"/>
              <w:right w:w="144" w:type="dxa"/>
            </w:tcMar>
            <w:hideMark/>
          </w:tcPr>
          <w:p w:rsidR="00211603" w:rsidRPr="00A521D4" w:rsidRDefault="00211603" w:rsidP="00DD5FC3">
            <w:pPr>
              <w:pStyle w:val="Heading2"/>
              <w:keepLines/>
              <w:numPr>
                <w:ilvl w:val="0"/>
                <w:numId w:val="9"/>
              </w:numPr>
              <w:overflowPunct w:val="0"/>
              <w:autoSpaceDE w:val="0"/>
              <w:autoSpaceDN w:val="0"/>
              <w:adjustRightInd w:val="0"/>
              <w:spacing w:before="180" w:after="180"/>
              <w:textAlignment w:val="baseline"/>
              <w:rPr>
                <w:b w:val="0"/>
                <w:sz w:val="18"/>
                <w:szCs w:val="18"/>
                <w:lang w:val="en-US" w:eastAsia="zh-CN"/>
              </w:rPr>
            </w:pPr>
            <w:r w:rsidRPr="00A521D4">
              <w:rPr>
                <w:b w:val="0"/>
                <w:sz w:val="18"/>
                <w:szCs w:val="18"/>
                <w:lang w:val="en-US" w:eastAsia="zh-CN"/>
              </w:rPr>
              <w:t>Be backed off for a longer time (default 15–30 min) in the area of RPLMN and its EPLMN list.</w:t>
            </w:r>
          </w:p>
        </w:tc>
        <w:tc>
          <w:tcPr>
            <w:tcW w:w="4131" w:type="dxa"/>
            <w:tcBorders>
              <w:top w:val="single" w:sz="8" w:space="0" w:color="FFFFFF"/>
              <w:left w:val="single" w:sz="8" w:space="0" w:color="FFFFFF"/>
              <w:bottom w:val="single" w:sz="8" w:space="0" w:color="FFFFFF"/>
              <w:right w:val="single" w:sz="8" w:space="0" w:color="FFFFFF"/>
            </w:tcBorders>
            <w:shd w:val="clear" w:color="auto" w:fill="FFECDE"/>
            <w:tcMar>
              <w:top w:w="72" w:type="dxa"/>
              <w:left w:w="144" w:type="dxa"/>
              <w:bottom w:w="72" w:type="dxa"/>
              <w:right w:w="144" w:type="dxa"/>
            </w:tcMar>
            <w:hideMark/>
          </w:tcPr>
          <w:p w:rsidR="00211603" w:rsidRPr="00A521D4" w:rsidRDefault="00211603" w:rsidP="00DD5FC3">
            <w:pPr>
              <w:pStyle w:val="Heading2"/>
              <w:keepLines/>
              <w:numPr>
                <w:ilvl w:val="0"/>
                <w:numId w:val="9"/>
              </w:numPr>
              <w:overflowPunct w:val="0"/>
              <w:autoSpaceDE w:val="0"/>
              <w:autoSpaceDN w:val="0"/>
              <w:adjustRightInd w:val="0"/>
              <w:spacing w:before="180" w:after="180"/>
              <w:textAlignment w:val="baseline"/>
              <w:rPr>
                <w:b w:val="0"/>
                <w:sz w:val="18"/>
                <w:szCs w:val="18"/>
                <w:lang w:val="en-US" w:eastAsia="zh-CN"/>
              </w:rPr>
            </w:pPr>
            <w:r w:rsidRPr="00A521D4">
              <w:rPr>
                <w:b w:val="0"/>
                <w:sz w:val="18"/>
                <w:szCs w:val="18"/>
                <w:u w:val="single"/>
                <w:lang w:val="en-US" w:eastAsia="zh-CN"/>
              </w:rPr>
              <w:t>Serious</w:t>
            </w:r>
            <w:r w:rsidRPr="00A521D4">
              <w:rPr>
                <w:b w:val="0"/>
                <w:sz w:val="18"/>
                <w:szCs w:val="18"/>
                <w:lang w:val="en-US" w:eastAsia="zh-CN"/>
              </w:rPr>
              <w:t>, PS services are blocked for longer time.</w:t>
            </w:r>
          </w:p>
        </w:tc>
      </w:tr>
      <w:tr w:rsidR="00211603" w:rsidRPr="00A521D4" w:rsidTr="00DD5FC3">
        <w:trPr>
          <w:trHeight w:val="1574"/>
        </w:trPr>
        <w:tc>
          <w:tcPr>
            <w:tcW w:w="2573" w:type="dxa"/>
            <w:tcBorders>
              <w:top w:val="single" w:sz="8" w:space="0" w:color="FFFFFF"/>
              <w:left w:val="single" w:sz="8" w:space="0" w:color="FFFFFF"/>
              <w:bottom w:val="single" w:sz="8" w:space="0" w:color="FFFFFF"/>
              <w:right w:val="single" w:sz="8" w:space="0" w:color="FFFFFF"/>
            </w:tcBorders>
            <w:shd w:val="clear" w:color="auto" w:fill="FFF6EF"/>
            <w:tcMar>
              <w:top w:w="72" w:type="dxa"/>
              <w:left w:w="144" w:type="dxa"/>
              <w:bottom w:w="72" w:type="dxa"/>
              <w:right w:w="144" w:type="dxa"/>
            </w:tcMar>
            <w:hideMark/>
          </w:tcPr>
          <w:p w:rsidR="00211603" w:rsidRPr="00A521D4" w:rsidRDefault="00211603" w:rsidP="00DD5FC3">
            <w:pPr>
              <w:pStyle w:val="Heading2"/>
              <w:keepLines/>
              <w:numPr>
                <w:ilvl w:val="1"/>
                <w:numId w:val="0"/>
              </w:numPr>
              <w:overflowPunct w:val="0"/>
              <w:autoSpaceDE w:val="0"/>
              <w:autoSpaceDN w:val="0"/>
              <w:adjustRightInd w:val="0"/>
              <w:spacing w:before="180" w:after="180"/>
              <w:ind w:left="425" w:right="0" w:hanging="425"/>
              <w:textAlignment w:val="baseline"/>
              <w:rPr>
                <w:sz w:val="18"/>
                <w:szCs w:val="18"/>
                <w:lang w:eastAsia="zh-CN"/>
              </w:rPr>
            </w:pPr>
            <w:r w:rsidRPr="00A521D4">
              <w:rPr>
                <w:sz w:val="18"/>
                <w:szCs w:val="18"/>
                <w:lang w:eastAsia="zh-CN"/>
              </w:rPr>
              <w:t>ATTACH/TAU/SERVICE REJECT with cause #25</w:t>
            </w:r>
          </w:p>
        </w:tc>
        <w:tc>
          <w:tcPr>
            <w:tcW w:w="3808" w:type="dxa"/>
            <w:tcBorders>
              <w:top w:val="single" w:sz="8" w:space="0" w:color="FFFFFF"/>
              <w:left w:val="single" w:sz="8" w:space="0" w:color="FFFFFF"/>
              <w:bottom w:val="single" w:sz="8" w:space="0" w:color="FFFFFF"/>
              <w:right w:val="single" w:sz="8" w:space="0" w:color="FFFFFF"/>
            </w:tcBorders>
            <w:shd w:val="clear" w:color="auto" w:fill="FFF6EF"/>
            <w:tcMar>
              <w:top w:w="72" w:type="dxa"/>
              <w:left w:w="144" w:type="dxa"/>
              <w:bottom w:w="72" w:type="dxa"/>
              <w:right w:w="144" w:type="dxa"/>
            </w:tcMar>
            <w:hideMark/>
          </w:tcPr>
          <w:p w:rsidR="00211603" w:rsidRPr="00A521D4" w:rsidRDefault="00211603" w:rsidP="00DD5FC3">
            <w:pPr>
              <w:pStyle w:val="Heading2"/>
              <w:keepLines/>
              <w:numPr>
                <w:ilvl w:val="0"/>
                <w:numId w:val="10"/>
              </w:numPr>
              <w:overflowPunct w:val="0"/>
              <w:autoSpaceDE w:val="0"/>
              <w:autoSpaceDN w:val="0"/>
              <w:adjustRightInd w:val="0"/>
              <w:spacing w:before="180" w:after="180"/>
              <w:textAlignment w:val="baseline"/>
              <w:rPr>
                <w:b w:val="0"/>
                <w:sz w:val="18"/>
                <w:szCs w:val="18"/>
                <w:lang w:val="en-US" w:eastAsia="zh-CN"/>
              </w:rPr>
            </w:pPr>
            <w:r w:rsidRPr="00A521D4">
              <w:rPr>
                <w:b w:val="0"/>
                <w:sz w:val="18"/>
                <w:szCs w:val="18"/>
                <w:lang w:val="en-US" w:eastAsia="zh-CN"/>
              </w:rPr>
              <w:t>Discard the reject message.</w:t>
            </w:r>
          </w:p>
        </w:tc>
        <w:tc>
          <w:tcPr>
            <w:tcW w:w="4131" w:type="dxa"/>
            <w:tcBorders>
              <w:top w:val="single" w:sz="8" w:space="0" w:color="FFFFFF"/>
              <w:left w:val="single" w:sz="8" w:space="0" w:color="FFFFFF"/>
              <w:bottom w:val="single" w:sz="8" w:space="0" w:color="FFFFFF"/>
              <w:right w:val="single" w:sz="8" w:space="0" w:color="FFFFFF"/>
            </w:tcBorders>
            <w:shd w:val="clear" w:color="auto" w:fill="FFF6EF"/>
            <w:tcMar>
              <w:top w:w="72" w:type="dxa"/>
              <w:left w:w="144" w:type="dxa"/>
              <w:bottom w:w="72" w:type="dxa"/>
              <w:right w:w="144" w:type="dxa"/>
            </w:tcMar>
            <w:hideMark/>
          </w:tcPr>
          <w:p w:rsidR="00211603" w:rsidRPr="00A521D4" w:rsidRDefault="00211603" w:rsidP="00DD5FC3">
            <w:pPr>
              <w:pStyle w:val="Heading2"/>
              <w:keepLines/>
              <w:numPr>
                <w:ilvl w:val="0"/>
                <w:numId w:val="10"/>
              </w:numPr>
              <w:overflowPunct w:val="0"/>
              <w:autoSpaceDE w:val="0"/>
              <w:autoSpaceDN w:val="0"/>
              <w:adjustRightInd w:val="0"/>
              <w:spacing w:before="180" w:after="180"/>
              <w:textAlignment w:val="baseline"/>
              <w:rPr>
                <w:b w:val="0"/>
                <w:sz w:val="18"/>
                <w:szCs w:val="18"/>
                <w:lang w:val="en-US" w:eastAsia="zh-CN"/>
              </w:rPr>
            </w:pPr>
            <w:r w:rsidRPr="00A521D4">
              <w:rPr>
                <w:b w:val="0"/>
                <w:sz w:val="18"/>
                <w:szCs w:val="18"/>
                <w:lang w:val="en-US" w:eastAsia="zh-CN"/>
              </w:rPr>
              <w:t>No issue.</w:t>
            </w:r>
          </w:p>
        </w:tc>
      </w:tr>
      <w:tr w:rsidR="00211603" w:rsidRPr="00A521D4" w:rsidTr="00420AD3">
        <w:trPr>
          <w:trHeight w:val="584"/>
        </w:trPr>
        <w:tc>
          <w:tcPr>
            <w:tcW w:w="2573" w:type="dxa"/>
            <w:tcBorders>
              <w:top w:val="single" w:sz="8" w:space="0" w:color="FFFFFF"/>
              <w:left w:val="single" w:sz="8" w:space="0" w:color="FFFFFF"/>
              <w:bottom w:val="single" w:sz="8" w:space="0" w:color="FFFFFF"/>
              <w:right w:val="single" w:sz="8" w:space="0" w:color="FFFFFF"/>
            </w:tcBorders>
            <w:shd w:val="clear" w:color="auto" w:fill="FFECDE"/>
            <w:tcMar>
              <w:top w:w="72" w:type="dxa"/>
              <w:left w:w="144" w:type="dxa"/>
              <w:bottom w:w="72" w:type="dxa"/>
              <w:right w:w="144" w:type="dxa"/>
            </w:tcMar>
            <w:hideMark/>
          </w:tcPr>
          <w:p w:rsidR="00211603" w:rsidRPr="00A521D4" w:rsidRDefault="00211603" w:rsidP="00DD5FC3">
            <w:pPr>
              <w:pStyle w:val="Heading2"/>
              <w:keepLines/>
              <w:numPr>
                <w:ilvl w:val="1"/>
                <w:numId w:val="0"/>
              </w:numPr>
              <w:overflowPunct w:val="0"/>
              <w:autoSpaceDE w:val="0"/>
              <w:autoSpaceDN w:val="0"/>
              <w:adjustRightInd w:val="0"/>
              <w:spacing w:before="180" w:after="180"/>
              <w:ind w:left="425" w:right="0" w:hanging="425"/>
              <w:textAlignment w:val="baseline"/>
              <w:rPr>
                <w:sz w:val="18"/>
                <w:szCs w:val="18"/>
                <w:lang w:eastAsia="zh-CN"/>
              </w:rPr>
            </w:pPr>
            <w:r w:rsidRPr="00A521D4">
              <w:rPr>
                <w:sz w:val="18"/>
                <w:szCs w:val="18"/>
                <w:lang w:eastAsia="zh-CN"/>
              </w:rPr>
              <w:lastRenderedPageBreak/>
              <w:t>TAU/SERVICE REJECT with causes #9/10/40</w:t>
            </w:r>
          </w:p>
        </w:tc>
        <w:tc>
          <w:tcPr>
            <w:tcW w:w="3808" w:type="dxa"/>
            <w:tcBorders>
              <w:top w:val="single" w:sz="8" w:space="0" w:color="FFFFFF"/>
              <w:left w:val="single" w:sz="8" w:space="0" w:color="FFFFFF"/>
              <w:bottom w:val="single" w:sz="8" w:space="0" w:color="FFFFFF"/>
              <w:right w:val="single" w:sz="8" w:space="0" w:color="FFFFFF"/>
            </w:tcBorders>
            <w:shd w:val="clear" w:color="auto" w:fill="FFECDE"/>
            <w:tcMar>
              <w:top w:w="72" w:type="dxa"/>
              <w:left w:w="144" w:type="dxa"/>
              <w:bottom w:w="72" w:type="dxa"/>
              <w:right w:w="144" w:type="dxa"/>
            </w:tcMar>
            <w:hideMark/>
          </w:tcPr>
          <w:p w:rsidR="00211603" w:rsidRPr="00A521D4" w:rsidRDefault="00211603" w:rsidP="00DD5FC3">
            <w:pPr>
              <w:pStyle w:val="Heading2"/>
              <w:keepLines/>
              <w:numPr>
                <w:ilvl w:val="0"/>
                <w:numId w:val="11"/>
              </w:numPr>
              <w:overflowPunct w:val="0"/>
              <w:autoSpaceDE w:val="0"/>
              <w:autoSpaceDN w:val="0"/>
              <w:adjustRightInd w:val="0"/>
              <w:spacing w:before="180" w:after="180"/>
              <w:textAlignment w:val="baseline"/>
              <w:rPr>
                <w:b w:val="0"/>
                <w:sz w:val="18"/>
                <w:szCs w:val="18"/>
                <w:lang w:val="en-US" w:eastAsia="zh-CN"/>
              </w:rPr>
            </w:pPr>
            <w:r w:rsidRPr="00A521D4">
              <w:rPr>
                <w:b w:val="0"/>
                <w:sz w:val="18"/>
                <w:szCs w:val="18"/>
                <w:lang w:val="en-US" w:eastAsia="zh-CN"/>
              </w:rPr>
              <w:t>Either reattach or change to 2G/3G.</w:t>
            </w:r>
          </w:p>
        </w:tc>
        <w:tc>
          <w:tcPr>
            <w:tcW w:w="4131" w:type="dxa"/>
            <w:tcBorders>
              <w:top w:val="single" w:sz="8" w:space="0" w:color="FFFFFF"/>
              <w:left w:val="single" w:sz="8" w:space="0" w:color="FFFFFF"/>
              <w:bottom w:val="single" w:sz="8" w:space="0" w:color="FFFFFF"/>
              <w:right w:val="single" w:sz="8" w:space="0" w:color="FFFFFF"/>
            </w:tcBorders>
            <w:shd w:val="clear" w:color="auto" w:fill="FFECDE"/>
            <w:tcMar>
              <w:top w:w="72" w:type="dxa"/>
              <w:left w:w="144" w:type="dxa"/>
              <w:bottom w:w="72" w:type="dxa"/>
              <w:right w:w="144" w:type="dxa"/>
            </w:tcMar>
            <w:hideMark/>
          </w:tcPr>
          <w:p w:rsidR="00211603" w:rsidRPr="00A521D4" w:rsidRDefault="00211603" w:rsidP="00DD5FC3">
            <w:pPr>
              <w:pStyle w:val="Heading2"/>
              <w:keepLines/>
              <w:numPr>
                <w:ilvl w:val="0"/>
                <w:numId w:val="11"/>
              </w:numPr>
              <w:overflowPunct w:val="0"/>
              <w:autoSpaceDE w:val="0"/>
              <w:autoSpaceDN w:val="0"/>
              <w:adjustRightInd w:val="0"/>
              <w:spacing w:before="180" w:after="180"/>
              <w:textAlignment w:val="baseline"/>
              <w:rPr>
                <w:b w:val="0"/>
                <w:sz w:val="18"/>
                <w:szCs w:val="18"/>
                <w:lang w:val="en-US" w:eastAsia="zh-CN"/>
              </w:rPr>
            </w:pPr>
            <w:r w:rsidRPr="00A521D4">
              <w:rPr>
                <w:b w:val="0"/>
                <w:sz w:val="18"/>
                <w:szCs w:val="18"/>
                <w:lang w:val="en-US" w:eastAsia="zh-CN"/>
              </w:rPr>
              <w:t>PS services blocked only if the UE stays the very same cell after reattach;</w:t>
            </w:r>
          </w:p>
          <w:p w:rsidR="00211603" w:rsidRPr="00A521D4" w:rsidRDefault="00211603" w:rsidP="00DD5FC3">
            <w:pPr>
              <w:pStyle w:val="Heading2"/>
              <w:keepLines/>
              <w:numPr>
                <w:ilvl w:val="0"/>
                <w:numId w:val="11"/>
              </w:numPr>
              <w:overflowPunct w:val="0"/>
              <w:autoSpaceDE w:val="0"/>
              <w:autoSpaceDN w:val="0"/>
              <w:adjustRightInd w:val="0"/>
              <w:spacing w:before="180" w:after="180"/>
              <w:textAlignment w:val="baseline"/>
              <w:rPr>
                <w:b w:val="0"/>
                <w:sz w:val="18"/>
                <w:szCs w:val="18"/>
                <w:lang w:val="en-US" w:eastAsia="zh-CN"/>
              </w:rPr>
            </w:pPr>
            <w:r w:rsidRPr="00A521D4">
              <w:rPr>
                <w:b w:val="0"/>
                <w:sz w:val="18"/>
                <w:szCs w:val="18"/>
                <w:lang w:val="en-US" w:eastAsia="zh-CN"/>
              </w:rPr>
              <w:t xml:space="preserve">No big issue if the UE changes to 2G/3G. </w:t>
            </w:r>
          </w:p>
        </w:tc>
      </w:tr>
      <w:tr w:rsidR="00211603" w:rsidRPr="00A521D4" w:rsidTr="00DD5FC3">
        <w:trPr>
          <w:trHeight w:val="1574"/>
        </w:trPr>
        <w:tc>
          <w:tcPr>
            <w:tcW w:w="2573" w:type="dxa"/>
            <w:tcBorders>
              <w:top w:val="single" w:sz="8" w:space="0" w:color="FFFFFF"/>
              <w:left w:val="single" w:sz="8" w:space="0" w:color="FFFFFF"/>
              <w:bottom w:val="single" w:sz="8" w:space="0" w:color="FFFFFF"/>
              <w:right w:val="single" w:sz="8" w:space="0" w:color="FFFFFF"/>
            </w:tcBorders>
            <w:shd w:val="clear" w:color="auto" w:fill="FFF6EF"/>
            <w:tcMar>
              <w:top w:w="72" w:type="dxa"/>
              <w:left w:w="144" w:type="dxa"/>
              <w:bottom w:w="72" w:type="dxa"/>
              <w:right w:w="144" w:type="dxa"/>
            </w:tcMar>
            <w:hideMark/>
          </w:tcPr>
          <w:p w:rsidR="00211603" w:rsidRPr="00A521D4" w:rsidRDefault="00211603" w:rsidP="00DD5FC3">
            <w:pPr>
              <w:pStyle w:val="Heading2"/>
              <w:keepLines/>
              <w:numPr>
                <w:ilvl w:val="1"/>
                <w:numId w:val="0"/>
              </w:numPr>
              <w:overflowPunct w:val="0"/>
              <w:autoSpaceDE w:val="0"/>
              <w:autoSpaceDN w:val="0"/>
              <w:adjustRightInd w:val="0"/>
              <w:spacing w:before="180" w:after="180"/>
              <w:ind w:left="425" w:right="0" w:hanging="425"/>
              <w:textAlignment w:val="baseline"/>
              <w:rPr>
                <w:sz w:val="18"/>
                <w:szCs w:val="18"/>
                <w:lang w:eastAsia="zh-CN"/>
              </w:rPr>
            </w:pPr>
            <w:r w:rsidRPr="00A521D4">
              <w:rPr>
                <w:sz w:val="18"/>
                <w:szCs w:val="18"/>
                <w:lang w:eastAsia="zh-CN"/>
              </w:rPr>
              <w:t>SERVICE REJECT with cause #18</w:t>
            </w:r>
          </w:p>
        </w:tc>
        <w:tc>
          <w:tcPr>
            <w:tcW w:w="3808" w:type="dxa"/>
            <w:tcBorders>
              <w:top w:val="single" w:sz="8" w:space="0" w:color="FFFFFF"/>
              <w:left w:val="single" w:sz="8" w:space="0" w:color="FFFFFF"/>
              <w:bottom w:val="single" w:sz="8" w:space="0" w:color="FFFFFF"/>
              <w:right w:val="single" w:sz="8" w:space="0" w:color="FFFFFF"/>
            </w:tcBorders>
            <w:shd w:val="clear" w:color="auto" w:fill="FFF6EF"/>
            <w:tcMar>
              <w:top w:w="72" w:type="dxa"/>
              <w:left w:w="144" w:type="dxa"/>
              <w:bottom w:w="72" w:type="dxa"/>
              <w:right w:w="144" w:type="dxa"/>
            </w:tcMar>
            <w:hideMark/>
          </w:tcPr>
          <w:p w:rsidR="00211603" w:rsidRPr="00A521D4" w:rsidRDefault="00211603" w:rsidP="00DD5FC3">
            <w:pPr>
              <w:pStyle w:val="Heading2"/>
              <w:keepLines/>
              <w:numPr>
                <w:ilvl w:val="0"/>
                <w:numId w:val="12"/>
              </w:numPr>
              <w:overflowPunct w:val="0"/>
              <w:autoSpaceDE w:val="0"/>
              <w:autoSpaceDN w:val="0"/>
              <w:adjustRightInd w:val="0"/>
              <w:spacing w:before="180" w:after="180"/>
              <w:textAlignment w:val="baseline"/>
              <w:rPr>
                <w:b w:val="0"/>
                <w:sz w:val="18"/>
                <w:szCs w:val="18"/>
                <w:lang w:val="en-US" w:eastAsia="zh-CN"/>
              </w:rPr>
            </w:pPr>
            <w:r w:rsidRPr="00A521D4">
              <w:rPr>
                <w:b w:val="0"/>
                <w:sz w:val="18"/>
                <w:szCs w:val="18"/>
                <w:lang w:val="en-US" w:eastAsia="zh-CN"/>
              </w:rPr>
              <w:t>Shall not attempt CSFB;</w:t>
            </w:r>
          </w:p>
          <w:p w:rsidR="00211603" w:rsidRPr="00A521D4" w:rsidRDefault="00211603" w:rsidP="00DD5FC3">
            <w:pPr>
              <w:pStyle w:val="Heading2"/>
              <w:keepLines/>
              <w:numPr>
                <w:ilvl w:val="0"/>
                <w:numId w:val="12"/>
              </w:numPr>
              <w:overflowPunct w:val="0"/>
              <w:autoSpaceDE w:val="0"/>
              <w:autoSpaceDN w:val="0"/>
              <w:adjustRightInd w:val="0"/>
              <w:spacing w:before="180" w:after="180"/>
              <w:textAlignment w:val="baseline"/>
              <w:rPr>
                <w:b w:val="0"/>
                <w:sz w:val="18"/>
                <w:szCs w:val="18"/>
                <w:lang w:val="en-US" w:eastAsia="zh-CN"/>
              </w:rPr>
            </w:pPr>
            <w:r w:rsidRPr="00A521D4">
              <w:rPr>
                <w:b w:val="0"/>
                <w:sz w:val="18"/>
                <w:szCs w:val="18"/>
                <w:lang w:val="en-US" w:eastAsia="zh-CN"/>
              </w:rPr>
              <w:t xml:space="preserve">CS/PS mode 1 UEs may change to 2G/3G. </w:t>
            </w:r>
          </w:p>
        </w:tc>
        <w:tc>
          <w:tcPr>
            <w:tcW w:w="4131" w:type="dxa"/>
            <w:tcBorders>
              <w:top w:val="single" w:sz="8" w:space="0" w:color="FFFFFF"/>
              <w:left w:val="single" w:sz="8" w:space="0" w:color="FFFFFF"/>
              <w:bottom w:val="single" w:sz="8" w:space="0" w:color="FFFFFF"/>
              <w:right w:val="single" w:sz="8" w:space="0" w:color="FFFFFF"/>
            </w:tcBorders>
            <w:shd w:val="clear" w:color="auto" w:fill="FFF6EF"/>
            <w:tcMar>
              <w:top w:w="72" w:type="dxa"/>
              <w:left w:w="144" w:type="dxa"/>
              <w:bottom w:w="72" w:type="dxa"/>
              <w:right w:w="144" w:type="dxa"/>
            </w:tcMar>
            <w:hideMark/>
          </w:tcPr>
          <w:p w:rsidR="00211603" w:rsidRPr="00A521D4" w:rsidRDefault="00211603" w:rsidP="00DD5FC3">
            <w:pPr>
              <w:pStyle w:val="Heading2"/>
              <w:keepLines/>
              <w:numPr>
                <w:ilvl w:val="0"/>
                <w:numId w:val="12"/>
              </w:numPr>
              <w:overflowPunct w:val="0"/>
              <w:autoSpaceDE w:val="0"/>
              <w:autoSpaceDN w:val="0"/>
              <w:adjustRightInd w:val="0"/>
              <w:spacing w:before="180" w:after="180"/>
              <w:textAlignment w:val="baseline"/>
              <w:rPr>
                <w:b w:val="0"/>
                <w:sz w:val="18"/>
                <w:szCs w:val="18"/>
                <w:lang w:val="en-US" w:eastAsia="zh-CN"/>
              </w:rPr>
            </w:pPr>
            <w:r w:rsidRPr="00A521D4">
              <w:rPr>
                <w:b w:val="0"/>
                <w:sz w:val="18"/>
                <w:szCs w:val="18"/>
                <w:lang w:val="en-US" w:eastAsia="zh-CN"/>
              </w:rPr>
              <w:t>Low, only MO CSFB is blocked while PS services are available.</w:t>
            </w:r>
          </w:p>
        </w:tc>
      </w:tr>
      <w:tr w:rsidR="00211603" w:rsidRPr="00A521D4" w:rsidTr="00420AD3">
        <w:trPr>
          <w:trHeight w:val="584"/>
        </w:trPr>
        <w:tc>
          <w:tcPr>
            <w:tcW w:w="2573" w:type="dxa"/>
            <w:tcBorders>
              <w:top w:val="single" w:sz="8" w:space="0" w:color="FFFFFF"/>
              <w:left w:val="single" w:sz="8" w:space="0" w:color="FFFFFF"/>
              <w:bottom w:val="single" w:sz="8" w:space="0" w:color="FFFFFF"/>
              <w:right w:val="single" w:sz="8" w:space="0" w:color="FFFFFF"/>
            </w:tcBorders>
            <w:shd w:val="clear" w:color="auto" w:fill="FFECDE"/>
            <w:tcMar>
              <w:top w:w="72" w:type="dxa"/>
              <w:left w:w="144" w:type="dxa"/>
              <w:bottom w:w="72" w:type="dxa"/>
              <w:right w:w="144" w:type="dxa"/>
            </w:tcMar>
            <w:hideMark/>
          </w:tcPr>
          <w:p w:rsidR="00211603" w:rsidRPr="00A521D4" w:rsidRDefault="00211603" w:rsidP="00DD5FC3">
            <w:pPr>
              <w:pStyle w:val="Heading2"/>
              <w:keepLines/>
              <w:numPr>
                <w:ilvl w:val="1"/>
                <w:numId w:val="0"/>
              </w:numPr>
              <w:overflowPunct w:val="0"/>
              <w:autoSpaceDE w:val="0"/>
              <w:autoSpaceDN w:val="0"/>
              <w:adjustRightInd w:val="0"/>
              <w:spacing w:before="180" w:after="180"/>
              <w:ind w:left="425" w:right="0" w:hanging="425"/>
              <w:textAlignment w:val="baseline"/>
              <w:rPr>
                <w:sz w:val="18"/>
                <w:szCs w:val="18"/>
                <w:lang w:eastAsia="zh-CN"/>
              </w:rPr>
            </w:pPr>
            <w:r w:rsidRPr="00A521D4">
              <w:rPr>
                <w:sz w:val="18"/>
                <w:szCs w:val="18"/>
                <w:lang w:eastAsia="zh-CN"/>
              </w:rPr>
              <w:t>SERVICE REJECT with cause #39</w:t>
            </w:r>
          </w:p>
        </w:tc>
        <w:tc>
          <w:tcPr>
            <w:tcW w:w="3808" w:type="dxa"/>
            <w:tcBorders>
              <w:top w:val="single" w:sz="8" w:space="0" w:color="FFFFFF"/>
              <w:left w:val="single" w:sz="8" w:space="0" w:color="FFFFFF"/>
              <w:bottom w:val="single" w:sz="8" w:space="0" w:color="FFFFFF"/>
              <w:right w:val="single" w:sz="8" w:space="0" w:color="FFFFFF"/>
            </w:tcBorders>
            <w:shd w:val="clear" w:color="auto" w:fill="FFECDE"/>
            <w:tcMar>
              <w:top w:w="72" w:type="dxa"/>
              <w:left w:w="144" w:type="dxa"/>
              <w:bottom w:w="72" w:type="dxa"/>
              <w:right w:w="144" w:type="dxa"/>
            </w:tcMar>
            <w:hideMark/>
          </w:tcPr>
          <w:p w:rsidR="00211603" w:rsidRPr="00A521D4" w:rsidRDefault="00211603" w:rsidP="00DD5FC3">
            <w:pPr>
              <w:pStyle w:val="Heading2"/>
              <w:keepLines/>
              <w:numPr>
                <w:ilvl w:val="0"/>
                <w:numId w:val="13"/>
              </w:numPr>
              <w:overflowPunct w:val="0"/>
              <w:autoSpaceDE w:val="0"/>
              <w:autoSpaceDN w:val="0"/>
              <w:adjustRightInd w:val="0"/>
              <w:spacing w:before="180" w:after="180"/>
              <w:textAlignment w:val="baseline"/>
              <w:rPr>
                <w:b w:val="0"/>
                <w:sz w:val="18"/>
                <w:szCs w:val="18"/>
                <w:lang w:val="en-US" w:eastAsia="zh-CN"/>
              </w:rPr>
            </w:pPr>
            <w:r w:rsidRPr="00A521D4">
              <w:rPr>
                <w:b w:val="0"/>
                <w:sz w:val="18"/>
                <w:szCs w:val="18"/>
                <w:lang w:val="en-US" w:eastAsia="zh-CN"/>
              </w:rPr>
              <w:t xml:space="preserve">MO CSFB will be backed off for a time (up to 186 min). </w:t>
            </w:r>
          </w:p>
        </w:tc>
        <w:tc>
          <w:tcPr>
            <w:tcW w:w="4131" w:type="dxa"/>
            <w:tcBorders>
              <w:top w:val="single" w:sz="8" w:space="0" w:color="FFFFFF"/>
              <w:left w:val="single" w:sz="8" w:space="0" w:color="FFFFFF"/>
              <w:bottom w:val="single" w:sz="8" w:space="0" w:color="FFFFFF"/>
              <w:right w:val="single" w:sz="8" w:space="0" w:color="FFFFFF"/>
            </w:tcBorders>
            <w:shd w:val="clear" w:color="auto" w:fill="FFECDE"/>
            <w:tcMar>
              <w:top w:w="72" w:type="dxa"/>
              <w:left w:w="144" w:type="dxa"/>
              <w:bottom w:w="72" w:type="dxa"/>
              <w:right w:w="144" w:type="dxa"/>
            </w:tcMar>
            <w:hideMark/>
          </w:tcPr>
          <w:p w:rsidR="00211603" w:rsidRPr="00A521D4" w:rsidRDefault="00211603" w:rsidP="00DD5FC3">
            <w:pPr>
              <w:pStyle w:val="Heading2"/>
              <w:keepLines/>
              <w:numPr>
                <w:ilvl w:val="0"/>
                <w:numId w:val="13"/>
              </w:numPr>
              <w:overflowPunct w:val="0"/>
              <w:autoSpaceDE w:val="0"/>
              <w:autoSpaceDN w:val="0"/>
              <w:adjustRightInd w:val="0"/>
              <w:spacing w:before="180" w:after="180"/>
              <w:textAlignment w:val="baseline"/>
              <w:rPr>
                <w:b w:val="0"/>
                <w:sz w:val="18"/>
                <w:szCs w:val="18"/>
                <w:lang w:val="en-US" w:eastAsia="zh-CN"/>
              </w:rPr>
            </w:pPr>
            <w:r w:rsidRPr="00A521D4">
              <w:rPr>
                <w:b w:val="0"/>
                <w:sz w:val="18"/>
                <w:szCs w:val="18"/>
                <w:lang w:val="en-US" w:eastAsia="zh-CN"/>
              </w:rPr>
              <w:t>Low, only MO CSFB is blocked while PS services are available.</w:t>
            </w:r>
          </w:p>
        </w:tc>
      </w:tr>
      <w:tr w:rsidR="00211603" w:rsidRPr="00A521D4" w:rsidTr="00DD5FC3">
        <w:trPr>
          <w:trHeight w:val="1574"/>
        </w:trPr>
        <w:tc>
          <w:tcPr>
            <w:tcW w:w="2573" w:type="dxa"/>
            <w:tcBorders>
              <w:top w:val="single" w:sz="8" w:space="0" w:color="FFFFFF"/>
              <w:left w:val="single" w:sz="8" w:space="0" w:color="FFFFFF"/>
              <w:bottom w:val="single" w:sz="8" w:space="0" w:color="FFFFFF"/>
              <w:right w:val="single" w:sz="8" w:space="0" w:color="FFFFFF"/>
            </w:tcBorders>
            <w:shd w:val="clear" w:color="auto" w:fill="FFF6EF"/>
            <w:tcMar>
              <w:top w:w="72" w:type="dxa"/>
              <w:left w:w="144" w:type="dxa"/>
              <w:bottom w:w="72" w:type="dxa"/>
              <w:right w:w="144" w:type="dxa"/>
            </w:tcMar>
            <w:hideMark/>
          </w:tcPr>
          <w:p w:rsidR="00211603" w:rsidRPr="00A521D4" w:rsidRDefault="00211603" w:rsidP="00DD5FC3">
            <w:pPr>
              <w:pStyle w:val="Heading2"/>
              <w:keepLines/>
              <w:numPr>
                <w:ilvl w:val="1"/>
                <w:numId w:val="0"/>
              </w:numPr>
              <w:overflowPunct w:val="0"/>
              <w:autoSpaceDE w:val="0"/>
              <w:autoSpaceDN w:val="0"/>
              <w:adjustRightInd w:val="0"/>
              <w:spacing w:before="180" w:after="180"/>
              <w:ind w:left="425" w:right="0" w:hanging="425"/>
              <w:textAlignment w:val="baseline"/>
              <w:rPr>
                <w:sz w:val="18"/>
                <w:szCs w:val="18"/>
                <w:lang w:eastAsia="zh-CN"/>
              </w:rPr>
            </w:pPr>
            <w:r w:rsidRPr="00A521D4">
              <w:rPr>
                <w:sz w:val="18"/>
                <w:szCs w:val="18"/>
                <w:lang w:eastAsia="zh-CN"/>
              </w:rPr>
              <w:t>ATTACH/TAU/SERVICE REJECT with other causes</w:t>
            </w:r>
          </w:p>
        </w:tc>
        <w:tc>
          <w:tcPr>
            <w:tcW w:w="3808" w:type="dxa"/>
            <w:tcBorders>
              <w:top w:val="single" w:sz="8" w:space="0" w:color="FFFFFF"/>
              <w:left w:val="single" w:sz="8" w:space="0" w:color="FFFFFF"/>
              <w:bottom w:val="single" w:sz="8" w:space="0" w:color="FFFFFF"/>
              <w:right w:val="single" w:sz="8" w:space="0" w:color="FFFFFF"/>
            </w:tcBorders>
            <w:shd w:val="clear" w:color="auto" w:fill="FFF6EF"/>
            <w:tcMar>
              <w:top w:w="72" w:type="dxa"/>
              <w:left w:w="144" w:type="dxa"/>
              <w:bottom w:w="72" w:type="dxa"/>
              <w:right w:w="144" w:type="dxa"/>
            </w:tcMar>
            <w:hideMark/>
          </w:tcPr>
          <w:p w:rsidR="00211603" w:rsidRPr="00A521D4" w:rsidRDefault="00211603" w:rsidP="00DD5FC3">
            <w:pPr>
              <w:pStyle w:val="Heading2"/>
              <w:keepLines/>
              <w:numPr>
                <w:ilvl w:val="0"/>
                <w:numId w:val="14"/>
              </w:numPr>
              <w:overflowPunct w:val="0"/>
              <w:autoSpaceDE w:val="0"/>
              <w:autoSpaceDN w:val="0"/>
              <w:adjustRightInd w:val="0"/>
              <w:spacing w:before="180" w:after="180"/>
              <w:textAlignment w:val="baseline"/>
              <w:rPr>
                <w:b w:val="0"/>
                <w:sz w:val="18"/>
                <w:szCs w:val="18"/>
                <w:lang w:val="en-US" w:eastAsia="zh-CN"/>
              </w:rPr>
            </w:pPr>
            <w:r w:rsidRPr="00A521D4">
              <w:rPr>
                <w:b w:val="0"/>
                <w:sz w:val="18"/>
                <w:szCs w:val="18"/>
                <w:lang w:val="en-US" w:eastAsia="zh-CN"/>
              </w:rPr>
              <w:t xml:space="preserve">Abnormal cases </w:t>
            </w:r>
          </w:p>
        </w:tc>
        <w:tc>
          <w:tcPr>
            <w:tcW w:w="4131" w:type="dxa"/>
            <w:tcBorders>
              <w:top w:val="single" w:sz="8" w:space="0" w:color="FFFFFF"/>
              <w:left w:val="single" w:sz="8" w:space="0" w:color="FFFFFF"/>
              <w:bottom w:val="single" w:sz="8" w:space="0" w:color="FFFFFF"/>
              <w:right w:val="single" w:sz="8" w:space="0" w:color="FFFFFF"/>
            </w:tcBorders>
            <w:shd w:val="clear" w:color="auto" w:fill="FFF6EF"/>
            <w:tcMar>
              <w:top w:w="72" w:type="dxa"/>
              <w:left w:w="144" w:type="dxa"/>
              <w:bottom w:w="72" w:type="dxa"/>
              <w:right w:w="144" w:type="dxa"/>
            </w:tcMar>
            <w:hideMark/>
          </w:tcPr>
          <w:p w:rsidR="00211603" w:rsidRPr="00A521D4" w:rsidRDefault="00211603" w:rsidP="00DD5FC3">
            <w:pPr>
              <w:pStyle w:val="Heading2"/>
              <w:keepLines/>
              <w:numPr>
                <w:ilvl w:val="0"/>
                <w:numId w:val="14"/>
              </w:numPr>
              <w:overflowPunct w:val="0"/>
              <w:autoSpaceDE w:val="0"/>
              <w:autoSpaceDN w:val="0"/>
              <w:adjustRightInd w:val="0"/>
              <w:spacing w:before="180" w:after="180"/>
              <w:textAlignment w:val="baseline"/>
              <w:rPr>
                <w:b w:val="0"/>
                <w:sz w:val="18"/>
                <w:szCs w:val="18"/>
                <w:lang w:val="en-US" w:eastAsia="zh-CN"/>
              </w:rPr>
            </w:pPr>
            <w:r>
              <w:rPr>
                <w:b w:val="0"/>
                <w:sz w:val="18"/>
                <w:szCs w:val="18"/>
                <w:lang w:val="en-US" w:eastAsia="zh-CN"/>
              </w:rPr>
              <w:t xml:space="preserve">Delay </w:t>
            </w:r>
            <w:r w:rsidRPr="00A521D4">
              <w:rPr>
                <w:b w:val="0"/>
                <w:sz w:val="18"/>
                <w:szCs w:val="18"/>
                <w:lang w:val="en-US" w:eastAsia="zh-CN"/>
              </w:rPr>
              <w:t>for the UE to access the real network</w:t>
            </w:r>
            <w:r>
              <w:rPr>
                <w:b w:val="0"/>
                <w:sz w:val="18"/>
                <w:szCs w:val="18"/>
                <w:lang w:val="en-US" w:eastAsia="zh-CN"/>
              </w:rPr>
              <w:t xml:space="preserve"> in some cases</w:t>
            </w:r>
            <w:r w:rsidRPr="00A521D4">
              <w:rPr>
                <w:b w:val="0"/>
                <w:sz w:val="18"/>
                <w:szCs w:val="18"/>
                <w:lang w:val="en-US" w:eastAsia="zh-CN"/>
              </w:rPr>
              <w:t>.</w:t>
            </w:r>
          </w:p>
        </w:tc>
      </w:tr>
    </w:tbl>
    <w:p w:rsidR="004F6506" w:rsidRDefault="004F6506" w:rsidP="004F6506">
      <w:pPr>
        <w:rPr>
          <w:rFonts w:ascii="Arial" w:hAnsi="Arial" w:cs="Arial"/>
          <w:b/>
          <w:u w:val="single"/>
          <w:lang w:eastAsia="zh-CN"/>
        </w:rPr>
      </w:pPr>
      <w:r>
        <w:rPr>
          <w:rFonts w:ascii="Arial" w:hAnsi="Arial" w:cs="Arial"/>
          <w:b/>
          <w:u w:val="single"/>
          <w:lang w:eastAsia="zh-CN"/>
        </w:rPr>
        <w:t>Observation</w:t>
      </w:r>
      <w:r w:rsidRPr="0013754D">
        <w:rPr>
          <w:rFonts w:ascii="Arial" w:hAnsi="Arial" w:cs="Arial" w:hint="eastAsia"/>
          <w:b/>
          <w:u w:val="single"/>
          <w:lang w:eastAsia="zh-CN"/>
        </w:rPr>
        <w:t>:</w:t>
      </w:r>
      <w:r>
        <w:rPr>
          <w:rFonts w:ascii="Arial" w:hAnsi="Arial" w:cs="Arial" w:hint="eastAsia"/>
          <w:b/>
          <w:u w:val="single"/>
          <w:lang w:eastAsia="zh-CN"/>
        </w:rPr>
        <w:t xml:space="preserve"> </w:t>
      </w:r>
      <w:r>
        <w:rPr>
          <w:rFonts w:ascii="Arial" w:hAnsi="Arial" w:cs="Arial"/>
          <w:b/>
          <w:u w:val="single"/>
          <w:lang w:eastAsia="zh-CN"/>
        </w:rPr>
        <w:t>no all cause values results in issue or even serious one.</w:t>
      </w:r>
    </w:p>
    <w:p w:rsidR="00F748E3" w:rsidRDefault="00F748E3" w:rsidP="004F6506">
      <w:pPr>
        <w:rPr>
          <w:rFonts w:ascii="Arial" w:hAnsi="Arial" w:cs="Arial"/>
          <w:b/>
          <w:u w:val="single"/>
          <w:lang w:eastAsia="zh-CN"/>
        </w:rPr>
      </w:pPr>
    </w:p>
    <w:p w:rsidR="004F6506" w:rsidRPr="0013754D" w:rsidRDefault="004F6506" w:rsidP="004F6506">
      <w:pPr>
        <w:rPr>
          <w:rFonts w:ascii="Arial" w:hAnsi="Arial" w:cs="Arial"/>
          <w:b/>
          <w:u w:val="single"/>
          <w:lang w:eastAsia="zh-CN"/>
        </w:rPr>
      </w:pPr>
      <w:r>
        <w:rPr>
          <w:rFonts w:ascii="Arial" w:hAnsi="Arial" w:cs="Arial"/>
          <w:b/>
          <w:u w:val="single"/>
          <w:lang w:eastAsia="zh-CN"/>
        </w:rPr>
        <w:t>Observation</w:t>
      </w:r>
      <w:r w:rsidRPr="0013754D">
        <w:rPr>
          <w:rFonts w:ascii="Arial" w:hAnsi="Arial" w:cs="Arial" w:hint="eastAsia"/>
          <w:b/>
          <w:u w:val="single"/>
          <w:lang w:eastAsia="zh-CN"/>
        </w:rPr>
        <w:t>:</w:t>
      </w:r>
      <w:r>
        <w:rPr>
          <w:rFonts w:ascii="Arial" w:hAnsi="Arial" w:cs="Arial" w:hint="eastAsia"/>
          <w:b/>
          <w:u w:val="single"/>
          <w:lang w:eastAsia="zh-CN"/>
        </w:rPr>
        <w:t xml:space="preserve"> </w:t>
      </w:r>
      <w:r>
        <w:rPr>
          <w:rFonts w:ascii="Arial" w:hAnsi="Arial" w:cs="Arial"/>
          <w:b/>
          <w:u w:val="single"/>
          <w:lang w:eastAsia="zh-CN"/>
        </w:rPr>
        <w:t xml:space="preserve">the case of receiving cause values #3, #6, #7, #8, and #22 as well as an AUTHENTICATION REJECT message are serious. Also, for some operators #11 and #35 can also be considered serious if sent non-integrity protected as </w:t>
      </w:r>
      <w:r w:rsidR="0042036A">
        <w:rPr>
          <w:rFonts w:ascii="Arial" w:hAnsi="Arial" w:cs="Arial"/>
          <w:b/>
          <w:u w:val="single"/>
          <w:lang w:eastAsia="zh-CN"/>
        </w:rPr>
        <w:t>in some regions the UE won’t get service (e.g., no national roaming in place)</w:t>
      </w:r>
      <w:r>
        <w:rPr>
          <w:rFonts w:ascii="Arial" w:hAnsi="Arial" w:cs="Arial"/>
          <w:b/>
          <w:u w:val="single"/>
          <w:lang w:eastAsia="zh-CN"/>
        </w:rPr>
        <w:t>.</w:t>
      </w:r>
    </w:p>
    <w:p w:rsidR="00A521D4" w:rsidRDefault="00A521D4" w:rsidP="00A521D4">
      <w:pPr>
        <w:pStyle w:val="Heading2"/>
        <w:keepLines/>
        <w:numPr>
          <w:ilvl w:val="1"/>
          <w:numId w:val="0"/>
        </w:numPr>
        <w:overflowPunct w:val="0"/>
        <w:autoSpaceDE w:val="0"/>
        <w:autoSpaceDN w:val="0"/>
        <w:adjustRightInd w:val="0"/>
        <w:spacing w:before="180" w:after="180"/>
        <w:ind w:left="425" w:right="0" w:hanging="425"/>
        <w:textAlignment w:val="baseline"/>
        <w:rPr>
          <w:lang w:eastAsia="zh-CN"/>
        </w:rPr>
      </w:pPr>
      <w:r>
        <w:rPr>
          <w:lang w:eastAsia="zh-CN"/>
        </w:rPr>
        <w:t>Solutions</w:t>
      </w:r>
      <w:r w:rsidR="009177BF">
        <w:rPr>
          <w:lang w:eastAsia="zh-CN"/>
        </w:rPr>
        <w:t xml:space="preserve"> and evaluation</w:t>
      </w:r>
    </w:p>
    <w:p w:rsidR="004F6506" w:rsidRDefault="004F6506" w:rsidP="004F6506">
      <w:pPr>
        <w:spacing w:after="120"/>
        <w:ind w:right="-96"/>
        <w:rPr>
          <w:rFonts w:ascii="Arial" w:hAnsi="Arial" w:cs="Arial"/>
          <w:lang w:eastAsia="zh-CN"/>
        </w:rPr>
      </w:pPr>
      <w:r>
        <w:rPr>
          <w:rFonts w:ascii="Arial" w:hAnsi="Arial" w:cs="Arial"/>
          <w:lang w:eastAsia="zh-CN"/>
        </w:rPr>
        <w:t>The set of CRs in C1-</w:t>
      </w:r>
      <w:r>
        <w:rPr>
          <w:rFonts w:ascii="Arial" w:hAnsi="Arial" w:cs="Arial"/>
          <w:lang w:val="en-US" w:eastAsia="zh-CN"/>
        </w:rPr>
        <w:t xml:space="preserve">153378 - 3381 </w:t>
      </w:r>
      <w:r w:rsidR="00C30D51">
        <w:rPr>
          <w:rFonts w:ascii="Arial" w:hAnsi="Arial" w:cs="Arial"/>
          <w:lang w:val="en-US" w:eastAsia="zh-CN"/>
        </w:rPr>
        <w:t xml:space="preserve">[1] </w:t>
      </w:r>
      <w:r>
        <w:rPr>
          <w:rFonts w:ascii="Arial" w:hAnsi="Arial" w:cs="Arial"/>
          <w:lang w:eastAsia="zh-CN"/>
        </w:rPr>
        <w:t xml:space="preserve">provides </w:t>
      </w:r>
      <w:r w:rsidRPr="004F6506">
        <w:rPr>
          <w:rFonts w:ascii="Arial" w:hAnsi="Arial" w:cs="Arial"/>
          <w:b/>
          <w:lang w:eastAsia="zh-CN"/>
        </w:rPr>
        <w:t>solution #1</w:t>
      </w:r>
      <w:r>
        <w:rPr>
          <w:rFonts w:ascii="Arial" w:hAnsi="Arial" w:cs="Arial"/>
          <w:lang w:eastAsia="zh-CN"/>
        </w:rPr>
        <w:t xml:space="preserve">. The UE runs </w:t>
      </w:r>
      <w:proofErr w:type="spellStart"/>
      <w:r>
        <w:rPr>
          <w:rFonts w:ascii="Arial" w:hAnsi="Arial" w:cs="Arial"/>
          <w:lang w:eastAsia="zh-CN"/>
        </w:rPr>
        <w:t>backoff</w:t>
      </w:r>
      <w:proofErr w:type="spellEnd"/>
      <w:r>
        <w:rPr>
          <w:rFonts w:ascii="Arial" w:hAnsi="Arial" w:cs="Arial"/>
          <w:lang w:eastAsia="zh-CN"/>
        </w:rPr>
        <w:t xml:space="preserve"> timer when a non-integrity protected reject message is received. There is no distinction among reject </w:t>
      </w:r>
      <w:proofErr w:type="gramStart"/>
      <w:r>
        <w:rPr>
          <w:rFonts w:ascii="Arial" w:hAnsi="Arial" w:cs="Arial"/>
          <w:lang w:eastAsia="zh-CN"/>
        </w:rPr>
        <w:t>cause</w:t>
      </w:r>
      <w:proofErr w:type="gramEnd"/>
      <w:r>
        <w:rPr>
          <w:rFonts w:ascii="Arial" w:hAnsi="Arial" w:cs="Arial"/>
          <w:lang w:eastAsia="zh-CN"/>
        </w:rPr>
        <w:t xml:space="preserve"> values received.</w:t>
      </w:r>
    </w:p>
    <w:p w:rsidR="004F6506" w:rsidRDefault="004F6506" w:rsidP="004F6506">
      <w:pPr>
        <w:spacing w:after="120"/>
        <w:ind w:right="-96"/>
        <w:rPr>
          <w:rFonts w:ascii="Arial" w:hAnsi="Arial" w:cs="Arial"/>
          <w:lang w:eastAsia="zh-CN"/>
        </w:rPr>
      </w:pPr>
      <w:r>
        <w:rPr>
          <w:rFonts w:ascii="Arial" w:hAnsi="Arial" w:cs="Arial"/>
          <w:lang w:eastAsia="zh-CN"/>
        </w:rPr>
        <w:t>The set of CRs in C1-15</w:t>
      </w:r>
      <w:r>
        <w:rPr>
          <w:rFonts w:ascii="Arial" w:hAnsi="Arial" w:cs="Arial"/>
          <w:lang w:val="en-US" w:eastAsia="zh-CN"/>
        </w:rPr>
        <w:t xml:space="preserve">3654 - 3657 </w:t>
      </w:r>
      <w:r w:rsidR="00C30D51">
        <w:rPr>
          <w:rFonts w:ascii="Arial" w:hAnsi="Arial" w:cs="Arial"/>
          <w:lang w:val="en-US" w:eastAsia="zh-CN"/>
        </w:rPr>
        <w:t xml:space="preserve">[1] </w:t>
      </w:r>
      <w:r>
        <w:rPr>
          <w:rFonts w:ascii="Arial" w:hAnsi="Arial" w:cs="Arial"/>
          <w:lang w:eastAsia="zh-CN"/>
        </w:rPr>
        <w:t xml:space="preserve">provides </w:t>
      </w:r>
      <w:r w:rsidRPr="004F6506">
        <w:rPr>
          <w:rFonts w:ascii="Arial" w:hAnsi="Arial" w:cs="Arial"/>
          <w:b/>
          <w:lang w:eastAsia="zh-CN"/>
        </w:rPr>
        <w:t>solution #2</w:t>
      </w:r>
      <w:r>
        <w:rPr>
          <w:rFonts w:ascii="Arial" w:hAnsi="Arial" w:cs="Arial"/>
          <w:lang w:eastAsia="zh-CN"/>
        </w:rPr>
        <w:t>. The UE is somehow backed off and unable to obtain services controlled by a timer which depends on whether the UE is configured to use timer T3245. Again, there is no</w:t>
      </w:r>
      <w:r w:rsidRPr="004F6506">
        <w:rPr>
          <w:rFonts w:ascii="Arial" w:hAnsi="Arial" w:cs="Arial"/>
          <w:lang w:eastAsia="zh-CN"/>
        </w:rPr>
        <w:t xml:space="preserve"> </w:t>
      </w:r>
      <w:r>
        <w:rPr>
          <w:rFonts w:ascii="Arial" w:hAnsi="Arial" w:cs="Arial"/>
          <w:lang w:eastAsia="zh-CN"/>
        </w:rPr>
        <w:t xml:space="preserve">distinction among reject </w:t>
      </w:r>
      <w:proofErr w:type="gramStart"/>
      <w:r>
        <w:rPr>
          <w:rFonts w:ascii="Arial" w:hAnsi="Arial" w:cs="Arial"/>
          <w:lang w:eastAsia="zh-CN"/>
        </w:rPr>
        <w:t>cause</w:t>
      </w:r>
      <w:proofErr w:type="gramEnd"/>
      <w:r>
        <w:rPr>
          <w:rFonts w:ascii="Arial" w:hAnsi="Arial" w:cs="Arial"/>
          <w:lang w:eastAsia="zh-CN"/>
        </w:rPr>
        <w:t xml:space="preserve"> values received.</w:t>
      </w:r>
    </w:p>
    <w:p w:rsidR="004F6506" w:rsidRDefault="004F6506" w:rsidP="004F6506">
      <w:pPr>
        <w:spacing w:after="120"/>
        <w:ind w:right="-96"/>
        <w:rPr>
          <w:rFonts w:ascii="Arial" w:hAnsi="Arial" w:cs="Arial"/>
          <w:lang w:eastAsia="zh-CN"/>
        </w:rPr>
      </w:pPr>
      <w:r>
        <w:rPr>
          <w:rFonts w:ascii="Arial" w:hAnsi="Arial" w:cs="Arial"/>
          <w:lang w:eastAsia="zh-CN"/>
        </w:rPr>
        <w:t xml:space="preserve">New </w:t>
      </w:r>
      <w:r w:rsidRPr="004F6506">
        <w:rPr>
          <w:rFonts w:ascii="Arial" w:hAnsi="Arial" w:cs="Arial"/>
          <w:b/>
          <w:lang w:eastAsia="zh-CN"/>
        </w:rPr>
        <w:t>solution #3</w:t>
      </w:r>
      <w:r>
        <w:rPr>
          <w:rFonts w:ascii="Arial" w:hAnsi="Arial" w:cs="Arial"/>
          <w:lang w:eastAsia="zh-CN"/>
        </w:rPr>
        <w:t xml:space="preserve"> is based in the main principle </w:t>
      </w:r>
      <w:r w:rsidR="00C30D51">
        <w:rPr>
          <w:rFonts w:ascii="Arial" w:hAnsi="Arial" w:cs="Arial"/>
          <w:lang w:eastAsia="zh-CN"/>
        </w:rPr>
        <w:t xml:space="preserve">of </w:t>
      </w:r>
      <w:r w:rsidRPr="004F6506">
        <w:rPr>
          <w:rFonts w:ascii="Arial" w:hAnsi="Arial" w:cs="Arial"/>
          <w:lang w:val="en-US" w:eastAsia="zh-CN"/>
        </w:rPr>
        <w:t xml:space="preserve">is trying to move the UE out of coverage of </w:t>
      </w:r>
      <w:r>
        <w:rPr>
          <w:rFonts w:ascii="Arial" w:hAnsi="Arial" w:cs="Arial"/>
          <w:lang w:val="en-US" w:eastAsia="zh-CN"/>
        </w:rPr>
        <w:t xml:space="preserve">the </w:t>
      </w:r>
      <w:r w:rsidRPr="004F6506">
        <w:rPr>
          <w:rFonts w:ascii="Arial" w:hAnsi="Arial" w:cs="Arial"/>
          <w:lang w:val="en-US" w:eastAsia="zh-CN"/>
        </w:rPr>
        <w:t xml:space="preserve">fake </w:t>
      </w:r>
      <w:r>
        <w:rPr>
          <w:rFonts w:ascii="Arial" w:hAnsi="Arial" w:cs="Arial"/>
          <w:lang w:val="en-US" w:eastAsia="zh-CN"/>
        </w:rPr>
        <w:t>base station ASAP</w:t>
      </w:r>
      <w:r w:rsidRPr="004F6506">
        <w:rPr>
          <w:rFonts w:ascii="Arial" w:hAnsi="Arial" w:cs="Arial"/>
          <w:lang w:val="en-US" w:eastAsia="zh-CN"/>
        </w:rPr>
        <w:t xml:space="preserve"> in order to obtain the services in a genuine cell</w:t>
      </w:r>
      <w:r>
        <w:rPr>
          <w:rFonts w:ascii="Arial" w:hAnsi="Arial" w:cs="Arial"/>
          <w:lang w:eastAsia="zh-CN"/>
        </w:rPr>
        <w:t>. For this case, the existing UE behaviour in case of network fails the authentication check at the UE is reused as much as possible (see TS 24.301; sub-clause 5.4.2.7), quote:</w:t>
      </w:r>
    </w:p>
    <w:p w:rsidR="004F6506" w:rsidRPr="004F6506" w:rsidRDefault="004F6506" w:rsidP="004F6506">
      <w:pPr>
        <w:spacing w:after="120"/>
        <w:ind w:right="-96"/>
        <w:rPr>
          <w:rFonts w:ascii="Arial" w:hAnsi="Arial" w:cs="Arial"/>
          <w:lang w:eastAsia="zh-CN"/>
        </w:rPr>
      </w:pPr>
      <w:r w:rsidRPr="004F6506">
        <w:rPr>
          <w:iCs/>
          <w:lang w:val="en-US" w:eastAsia="zh-CN"/>
        </w:rPr>
        <w:t>f) Network failing the authentication check:</w:t>
      </w:r>
    </w:p>
    <w:p w:rsidR="004F6506" w:rsidRPr="004F6506" w:rsidRDefault="004F6506" w:rsidP="004F6506">
      <w:pPr>
        <w:rPr>
          <w:lang w:val="en-US" w:eastAsia="zh-CN"/>
        </w:rPr>
      </w:pPr>
      <w:r w:rsidRPr="004F6506">
        <w:rPr>
          <w:iCs/>
          <w:lang w:val="en-US" w:eastAsia="zh-CN"/>
        </w:rPr>
        <w:tab/>
        <w:t xml:space="preserve">If the UE deems that the network has failed the authentication check, then </w:t>
      </w:r>
      <w:r w:rsidRPr="004F6506">
        <w:rPr>
          <w:iCs/>
          <w:highlight w:val="yellow"/>
          <w:lang w:val="en-US" w:eastAsia="zh-CN"/>
        </w:rPr>
        <w:t>it shall request RRC to locally release the RRC connection and treat the active cell as barred</w:t>
      </w:r>
      <w:r w:rsidRPr="004F6506">
        <w:rPr>
          <w:iCs/>
          <w:lang w:val="en-US" w:eastAsia="zh-CN"/>
        </w:rPr>
        <w:t xml:space="preserve"> (see 3GPP TS 36.331 [22]).</w:t>
      </w:r>
      <w:r w:rsidRPr="004F6506">
        <w:rPr>
          <w:lang w:val="en-US" w:eastAsia="zh-CN"/>
        </w:rPr>
        <w:t xml:space="preserve">" </w:t>
      </w:r>
    </w:p>
    <w:p w:rsidR="004F6506" w:rsidRPr="004F6506" w:rsidRDefault="004F6506" w:rsidP="004F6506">
      <w:pPr>
        <w:spacing w:after="120"/>
        <w:ind w:right="-96"/>
        <w:rPr>
          <w:rFonts w:ascii="Arial" w:hAnsi="Arial" w:cs="Arial"/>
          <w:lang w:val="en-US"/>
        </w:rPr>
      </w:pPr>
    </w:p>
    <w:p w:rsidR="004F6506" w:rsidRDefault="004F6506" w:rsidP="004F6506">
      <w:pPr>
        <w:tabs>
          <w:tab w:val="num" w:pos="1440"/>
        </w:tabs>
        <w:spacing w:after="120"/>
        <w:ind w:right="-96"/>
        <w:rPr>
          <w:rFonts w:ascii="Arial" w:hAnsi="Arial" w:cs="Arial"/>
          <w:lang w:eastAsia="zh-CN"/>
        </w:rPr>
      </w:pPr>
      <w:r>
        <w:rPr>
          <w:rFonts w:ascii="Arial" w:hAnsi="Arial" w:cs="Arial"/>
          <w:lang w:eastAsia="zh-CN"/>
        </w:rPr>
        <w:t>In that solution the UE attempts to select another suitable cell in the current TA or another neighbour TAs to obtain normal services in a genuine cell.</w:t>
      </w:r>
    </w:p>
    <w:p w:rsidR="004F6506" w:rsidRDefault="00563FC6" w:rsidP="004F6506">
      <w:pPr>
        <w:tabs>
          <w:tab w:val="num" w:pos="1440"/>
        </w:tabs>
        <w:spacing w:after="120"/>
        <w:ind w:right="-96"/>
        <w:rPr>
          <w:rFonts w:ascii="Arial" w:hAnsi="Arial" w:cs="Arial"/>
          <w:lang w:val="en-US" w:eastAsia="zh-CN"/>
        </w:rPr>
      </w:pPr>
      <w:r w:rsidRPr="004F6506">
        <w:rPr>
          <w:rFonts w:ascii="Arial" w:hAnsi="Arial" w:cs="Arial"/>
          <w:lang w:val="en-US" w:eastAsia="zh-CN"/>
        </w:rPr>
        <w:t>The benefit is to keep the service</w:t>
      </w:r>
      <w:r w:rsidR="004F6506">
        <w:rPr>
          <w:rFonts w:ascii="Arial" w:hAnsi="Arial" w:cs="Arial"/>
          <w:lang w:val="en-US" w:eastAsia="zh-CN"/>
        </w:rPr>
        <w:t xml:space="preserve"> availability for the UE as far </w:t>
      </w:r>
      <w:r w:rsidRPr="004F6506">
        <w:rPr>
          <w:rFonts w:ascii="Arial" w:hAnsi="Arial" w:cs="Arial"/>
          <w:lang w:val="en-US" w:eastAsia="zh-CN"/>
        </w:rPr>
        <w:t>as possible, i.e.</w:t>
      </w:r>
      <w:r w:rsidR="004F6506">
        <w:rPr>
          <w:rFonts w:ascii="Arial" w:hAnsi="Arial" w:cs="Arial"/>
          <w:lang w:val="en-US" w:eastAsia="zh-CN"/>
        </w:rPr>
        <w:t>,</w:t>
      </w:r>
      <w:r w:rsidRPr="004F6506">
        <w:rPr>
          <w:rFonts w:ascii="Arial" w:hAnsi="Arial" w:cs="Arial"/>
          <w:lang w:val="en-US" w:eastAsia="zh-CN"/>
        </w:rPr>
        <w:t xml:space="preserve"> to defend the UE/user from </w:t>
      </w:r>
      <w:proofErr w:type="spellStart"/>
      <w:r w:rsidRPr="004F6506">
        <w:rPr>
          <w:rFonts w:ascii="Arial" w:hAnsi="Arial" w:cs="Arial"/>
          <w:lang w:val="en-US" w:eastAsia="zh-CN"/>
        </w:rPr>
        <w:t>DoS</w:t>
      </w:r>
      <w:proofErr w:type="spellEnd"/>
      <w:r w:rsidRPr="004F6506">
        <w:rPr>
          <w:rFonts w:ascii="Arial" w:hAnsi="Arial" w:cs="Arial"/>
          <w:lang w:val="en-US" w:eastAsia="zh-CN"/>
        </w:rPr>
        <w:t xml:space="preserve"> attacks</w:t>
      </w:r>
      <w:r w:rsidR="004F6506">
        <w:rPr>
          <w:rFonts w:ascii="Arial" w:hAnsi="Arial" w:cs="Arial"/>
          <w:lang w:val="en-US" w:eastAsia="zh-CN"/>
        </w:rPr>
        <w:t xml:space="preserve"> (taking an active </w:t>
      </w:r>
      <w:proofErr w:type="spellStart"/>
      <w:r w:rsidR="004F6506">
        <w:rPr>
          <w:rFonts w:ascii="Arial" w:hAnsi="Arial" w:cs="Arial"/>
          <w:lang w:val="en-US" w:eastAsia="zh-CN"/>
        </w:rPr>
        <w:t>behaviour</w:t>
      </w:r>
      <w:proofErr w:type="spellEnd"/>
      <w:r w:rsidR="004F6506">
        <w:rPr>
          <w:rFonts w:ascii="Arial" w:hAnsi="Arial" w:cs="Arial"/>
          <w:lang w:val="en-US" w:eastAsia="zh-CN"/>
        </w:rPr>
        <w:t>)</w:t>
      </w:r>
      <w:r w:rsidRPr="004F6506">
        <w:rPr>
          <w:rFonts w:ascii="Arial" w:hAnsi="Arial" w:cs="Arial"/>
          <w:lang w:val="en-US" w:eastAsia="zh-CN"/>
        </w:rPr>
        <w:t>.</w:t>
      </w:r>
    </w:p>
    <w:p w:rsidR="004F6506" w:rsidRDefault="004F6506" w:rsidP="004F6506">
      <w:pPr>
        <w:tabs>
          <w:tab w:val="num" w:pos="1440"/>
        </w:tabs>
        <w:spacing w:after="120"/>
        <w:ind w:right="-96"/>
        <w:rPr>
          <w:rFonts w:ascii="Arial" w:hAnsi="Arial" w:cs="Arial"/>
          <w:lang w:val="en-US" w:eastAsia="zh-CN"/>
        </w:rPr>
      </w:pPr>
      <w:r>
        <w:rPr>
          <w:rFonts w:ascii="Arial" w:hAnsi="Arial" w:cs="Arial"/>
          <w:lang w:val="en-US" w:eastAsia="zh-CN"/>
        </w:rPr>
        <w:t>The solution #3 f</w:t>
      </w:r>
      <w:r w:rsidR="00563FC6" w:rsidRPr="004F6506">
        <w:rPr>
          <w:rFonts w:ascii="Arial" w:hAnsi="Arial" w:cs="Arial"/>
          <w:lang w:val="en-US" w:eastAsia="zh-CN"/>
        </w:rPr>
        <w:t xml:space="preserve">ollows the existing cell barring mechanism (as </w:t>
      </w:r>
      <w:r>
        <w:rPr>
          <w:rFonts w:ascii="Arial" w:hAnsi="Arial" w:cs="Arial"/>
          <w:lang w:val="en-US" w:eastAsia="zh-CN"/>
        </w:rPr>
        <w:t>specified in TS 36.304)</w:t>
      </w:r>
      <w:r w:rsidR="00563FC6" w:rsidRPr="004F6506">
        <w:rPr>
          <w:rFonts w:ascii="Arial" w:hAnsi="Arial" w:cs="Arial"/>
          <w:lang w:val="en-US" w:eastAsia="zh-CN"/>
        </w:rPr>
        <w:t xml:space="preserve">, </w:t>
      </w:r>
      <w:r>
        <w:rPr>
          <w:rFonts w:ascii="Arial" w:hAnsi="Arial" w:cs="Arial"/>
          <w:lang w:val="en-US" w:eastAsia="zh-CN"/>
        </w:rPr>
        <w:t xml:space="preserve">so </w:t>
      </w:r>
      <w:r w:rsidR="00563FC6" w:rsidRPr="004F6506">
        <w:rPr>
          <w:rFonts w:ascii="Arial" w:hAnsi="Arial" w:cs="Arial"/>
          <w:lang w:val="en-US" w:eastAsia="zh-CN"/>
        </w:rPr>
        <w:t xml:space="preserve">the current </w:t>
      </w:r>
      <w:r>
        <w:rPr>
          <w:rFonts w:ascii="Arial" w:hAnsi="Arial" w:cs="Arial"/>
          <w:lang w:val="en-US" w:eastAsia="zh-CN"/>
        </w:rPr>
        <w:t>fake cell can be barred for 5m (300s</w:t>
      </w:r>
      <w:r w:rsidR="00563FC6" w:rsidRPr="004F6506">
        <w:rPr>
          <w:rFonts w:ascii="Arial" w:hAnsi="Arial" w:cs="Arial"/>
          <w:lang w:val="en-US" w:eastAsia="zh-CN"/>
        </w:rPr>
        <w:t>). During this time</w:t>
      </w:r>
      <w:r>
        <w:rPr>
          <w:rFonts w:ascii="Arial" w:hAnsi="Arial" w:cs="Arial"/>
          <w:lang w:val="en-US" w:eastAsia="zh-CN"/>
        </w:rPr>
        <w:t>,</w:t>
      </w:r>
      <w:r w:rsidR="00563FC6" w:rsidRPr="004F6506">
        <w:rPr>
          <w:rFonts w:ascii="Arial" w:hAnsi="Arial" w:cs="Arial"/>
          <w:lang w:val="en-US" w:eastAsia="zh-CN"/>
        </w:rPr>
        <w:t xml:space="preserve"> the UE should be able to select another </w:t>
      </w:r>
      <w:r w:rsidR="008A560E">
        <w:rPr>
          <w:rFonts w:ascii="Arial" w:hAnsi="Arial" w:cs="Arial"/>
          <w:lang w:val="en-US" w:eastAsia="zh-CN"/>
        </w:rPr>
        <w:t xml:space="preserve">suitable </w:t>
      </w:r>
      <w:r w:rsidR="00563FC6" w:rsidRPr="004F6506">
        <w:rPr>
          <w:rFonts w:ascii="Arial" w:hAnsi="Arial" w:cs="Arial"/>
          <w:lang w:val="en-US" w:eastAsia="zh-CN"/>
        </w:rPr>
        <w:t>cell.</w:t>
      </w:r>
    </w:p>
    <w:p w:rsidR="009732CF" w:rsidRPr="004F6506" w:rsidRDefault="004F6506" w:rsidP="004F6506">
      <w:pPr>
        <w:tabs>
          <w:tab w:val="num" w:pos="1440"/>
        </w:tabs>
        <w:spacing w:after="120"/>
        <w:ind w:right="-96"/>
        <w:rPr>
          <w:rFonts w:ascii="Arial" w:hAnsi="Arial" w:cs="Arial"/>
          <w:lang w:val="en-US" w:eastAsia="zh-CN"/>
        </w:rPr>
      </w:pPr>
      <w:r>
        <w:rPr>
          <w:rFonts w:ascii="Arial" w:hAnsi="Arial" w:cs="Arial"/>
          <w:lang w:val="en-US" w:eastAsia="zh-CN"/>
        </w:rPr>
        <w:lastRenderedPageBreak/>
        <w:t>Please, note that d</w:t>
      </w:r>
      <w:r w:rsidR="00563FC6" w:rsidRPr="004F6506">
        <w:rPr>
          <w:rFonts w:ascii="Arial" w:hAnsi="Arial" w:cs="Arial"/>
          <w:lang w:val="en-US" w:eastAsia="zh-CN"/>
        </w:rPr>
        <w:t>uring the barring time, the fake cell is actually excluded from being candidate for cell selection/reselection procedure.</w:t>
      </w:r>
      <w:r>
        <w:rPr>
          <w:rFonts w:ascii="Arial" w:hAnsi="Arial" w:cs="Arial"/>
          <w:lang w:val="en-US" w:eastAsia="zh-CN"/>
        </w:rPr>
        <w:t xml:space="preserve"> </w:t>
      </w:r>
      <w:r w:rsidR="00563FC6" w:rsidRPr="004F6506">
        <w:rPr>
          <w:rFonts w:ascii="Arial" w:hAnsi="Arial" w:cs="Arial"/>
          <w:lang w:val="en-US" w:eastAsia="zh-CN"/>
        </w:rPr>
        <w:t xml:space="preserve">It could </w:t>
      </w:r>
      <w:r>
        <w:rPr>
          <w:rFonts w:ascii="Arial" w:hAnsi="Arial" w:cs="Arial"/>
          <w:lang w:val="en-US" w:eastAsia="zh-CN"/>
        </w:rPr>
        <w:t xml:space="preserve">however </w:t>
      </w:r>
      <w:r w:rsidR="00563FC6" w:rsidRPr="004F6506">
        <w:rPr>
          <w:rFonts w:ascii="Arial" w:hAnsi="Arial" w:cs="Arial"/>
          <w:lang w:val="en-US" w:eastAsia="zh-CN"/>
        </w:rPr>
        <w:t>happen that the UE may return back to the fake cell due to the fake cell can be a suitable cell after the expiry of barring time</w:t>
      </w:r>
      <w:r w:rsidR="003519EE">
        <w:rPr>
          <w:rFonts w:ascii="Arial" w:hAnsi="Arial" w:cs="Arial"/>
          <w:lang w:val="en-US" w:eastAsia="zh-CN"/>
        </w:rPr>
        <w:t>,</w:t>
      </w:r>
      <w:r w:rsidR="00563FC6" w:rsidRPr="004F6506">
        <w:rPr>
          <w:rFonts w:ascii="Arial" w:hAnsi="Arial" w:cs="Arial"/>
          <w:lang w:val="en-US" w:eastAsia="zh-CN"/>
        </w:rPr>
        <w:t xml:space="preserve"> if the </w:t>
      </w:r>
      <w:proofErr w:type="spellStart"/>
      <w:r w:rsidR="00563FC6" w:rsidRPr="004F6506">
        <w:rPr>
          <w:rFonts w:ascii="Arial" w:hAnsi="Arial" w:cs="Arial"/>
          <w:lang w:val="en-US" w:eastAsia="zh-CN"/>
        </w:rPr>
        <w:t>DoS</w:t>
      </w:r>
      <w:proofErr w:type="spellEnd"/>
      <w:r w:rsidR="00563FC6" w:rsidRPr="004F6506">
        <w:rPr>
          <w:rFonts w:ascii="Arial" w:hAnsi="Arial" w:cs="Arial"/>
          <w:lang w:val="en-US" w:eastAsia="zh-CN"/>
        </w:rPr>
        <w:t xml:space="preserve"> attack is well mounted</w:t>
      </w:r>
      <w:r w:rsidR="003519EE">
        <w:rPr>
          <w:rFonts w:ascii="Arial" w:hAnsi="Arial" w:cs="Arial"/>
          <w:lang w:val="en-US" w:eastAsia="zh-CN"/>
        </w:rPr>
        <w:t>,</w:t>
      </w:r>
      <w:r w:rsidR="00563FC6" w:rsidRPr="004F6506">
        <w:rPr>
          <w:rFonts w:ascii="Arial" w:hAnsi="Arial" w:cs="Arial"/>
          <w:lang w:val="en-US" w:eastAsia="zh-CN"/>
        </w:rPr>
        <w:t xml:space="preserve"> and the</w:t>
      </w:r>
      <w:r w:rsidR="003519EE">
        <w:rPr>
          <w:rFonts w:ascii="Arial" w:hAnsi="Arial" w:cs="Arial"/>
          <w:lang w:val="en-US" w:eastAsia="zh-CN"/>
        </w:rPr>
        <w:t>n the</w:t>
      </w:r>
      <w:r w:rsidR="00563FC6" w:rsidRPr="004F6506">
        <w:rPr>
          <w:rFonts w:ascii="Arial" w:hAnsi="Arial" w:cs="Arial"/>
          <w:lang w:val="en-US" w:eastAsia="zh-CN"/>
        </w:rPr>
        <w:t xml:space="preserve"> UE will again bar the cell.</w:t>
      </w:r>
      <w:r>
        <w:rPr>
          <w:rFonts w:ascii="Arial" w:hAnsi="Arial" w:cs="Arial"/>
          <w:lang w:val="en-US" w:eastAsia="zh-CN"/>
        </w:rPr>
        <w:t xml:space="preserve"> Also, t</w:t>
      </w:r>
      <w:r w:rsidR="00563FC6" w:rsidRPr="004F6506">
        <w:rPr>
          <w:rFonts w:ascii="Arial" w:hAnsi="Arial" w:cs="Arial"/>
          <w:lang w:val="en-US" w:eastAsia="zh-CN"/>
        </w:rPr>
        <w:t>h</w:t>
      </w:r>
      <w:r>
        <w:rPr>
          <w:rFonts w:ascii="Arial" w:hAnsi="Arial" w:cs="Arial"/>
          <w:lang w:val="en-US" w:eastAsia="zh-CN"/>
        </w:rPr>
        <w:t>e “Ping-p</w:t>
      </w:r>
      <w:r w:rsidR="00563FC6" w:rsidRPr="004F6506">
        <w:rPr>
          <w:rFonts w:ascii="Arial" w:hAnsi="Arial" w:cs="Arial"/>
          <w:lang w:val="en-US" w:eastAsia="zh-CN"/>
        </w:rPr>
        <w:t>ong</w:t>
      </w:r>
      <w:r>
        <w:rPr>
          <w:rFonts w:ascii="Arial" w:hAnsi="Arial" w:cs="Arial"/>
          <w:lang w:val="en-US" w:eastAsia="zh-CN"/>
        </w:rPr>
        <w:t>ing</w:t>
      </w:r>
      <w:r w:rsidR="00563FC6" w:rsidRPr="004F6506">
        <w:rPr>
          <w:rFonts w:ascii="Arial" w:hAnsi="Arial" w:cs="Arial"/>
          <w:lang w:val="en-US" w:eastAsia="zh-CN"/>
        </w:rPr>
        <w:t>” issue may happen in case of the UE return</w:t>
      </w:r>
      <w:r>
        <w:rPr>
          <w:rFonts w:ascii="Arial" w:hAnsi="Arial" w:cs="Arial"/>
          <w:lang w:val="en-US" w:eastAsia="zh-CN"/>
        </w:rPr>
        <w:t>s</w:t>
      </w:r>
      <w:r w:rsidR="00563FC6" w:rsidRPr="004F6506">
        <w:rPr>
          <w:rFonts w:ascii="Arial" w:hAnsi="Arial" w:cs="Arial"/>
          <w:lang w:val="en-US" w:eastAsia="zh-CN"/>
        </w:rPr>
        <w:t xml:space="preserve"> back to the fake cell at every expiry of 5min.</w:t>
      </w:r>
    </w:p>
    <w:p w:rsidR="004F6506" w:rsidRDefault="004F6506" w:rsidP="004F6506">
      <w:pPr>
        <w:spacing w:after="120"/>
        <w:ind w:right="-96"/>
        <w:rPr>
          <w:rFonts w:ascii="Arial" w:hAnsi="Arial" w:cs="Arial"/>
          <w:lang w:eastAsia="zh-CN"/>
        </w:rPr>
      </w:pPr>
      <w:r>
        <w:rPr>
          <w:rFonts w:ascii="Arial" w:hAnsi="Arial" w:cs="Arial"/>
          <w:lang w:eastAsia="zh-CN"/>
        </w:rPr>
        <w:t xml:space="preserve">New </w:t>
      </w:r>
      <w:r w:rsidRPr="004F6506">
        <w:rPr>
          <w:rFonts w:ascii="Arial" w:hAnsi="Arial" w:cs="Arial"/>
          <w:b/>
          <w:lang w:eastAsia="zh-CN"/>
        </w:rPr>
        <w:t>solution #4</w:t>
      </w:r>
      <w:r>
        <w:rPr>
          <w:rFonts w:ascii="Arial" w:hAnsi="Arial" w:cs="Arial"/>
          <w:lang w:eastAsia="zh-CN"/>
        </w:rPr>
        <w:t xml:space="preserve"> is also based in the main principle </w:t>
      </w:r>
      <w:r w:rsidR="00C30D51">
        <w:rPr>
          <w:rFonts w:ascii="Arial" w:hAnsi="Arial" w:cs="Arial"/>
          <w:lang w:eastAsia="zh-CN"/>
        </w:rPr>
        <w:t xml:space="preserve">of </w:t>
      </w:r>
      <w:r w:rsidRPr="004F6506">
        <w:rPr>
          <w:rFonts w:ascii="Arial" w:hAnsi="Arial" w:cs="Arial"/>
          <w:lang w:val="en-US" w:eastAsia="zh-CN"/>
        </w:rPr>
        <w:t xml:space="preserve">is trying to move the UE out of coverage of </w:t>
      </w:r>
      <w:r>
        <w:rPr>
          <w:rFonts w:ascii="Arial" w:hAnsi="Arial" w:cs="Arial"/>
          <w:lang w:val="en-US" w:eastAsia="zh-CN"/>
        </w:rPr>
        <w:t xml:space="preserve">the </w:t>
      </w:r>
      <w:r w:rsidRPr="004F6506">
        <w:rPr>
          <w:rFonts w:ascii="Arial" w:hAnsi="Arial" w:cs="Arial"/>
          <w:lang w:val="en-US" w:eastAsia="zh-CN"/>
        </w:rPr>
        <w:t xml:space="preserve">fake </w:t>
      </w:r>
      <w:r>
        <w:rPr>
          <w:rFonts w:ascii="Arial" w:hAnsi="Arial" w:cs="Arial"/>
          <w:lang w:val="en-US" w:eastAsia="zh-CN"/>
        </w:rPr>
        <w:t>base station ASAP</w:t>
      </w:r>
      <w:r w:rsidRPr="004F6506">
        <w:rPr>
          <w:rFonts w:ascii="Arial" w:hAnsi="Arial" w:cs="Arial"/>
          <w:lang w:val="en-US" w:eastAsia="zh-CN"/>
        </w:rPr>
        <w:t xml:space="preserve"> in order to obtain the services in a genuine cell</w:t>
      </w:r>
      <w:r>
        <w:rPr>
          <w:rFonts w:ascii="Arial" w:hAnsi="Arial" w:cs="Arial"/>
          <w:lang w:eastAsia="zh-CN"/>
        </w:rPr>
        <w:t>. For this case, the existing UE behaviour upon receipt of reject cause #15 is reused as much as possible (see TS 24.301):</w:t>
      </w:r>
    </w:p>
    <w:p w:rsidR="004F6506" w:rsidRDefault="00563FC6" w:rsidP="004F6506">
      <w:pPr>
        <w:numPr>
          <w:ilvl w:val="0"/>
          <w:numId w:val="24"/>
        </w:numPr>
        <w:ind w:right="-96"/>
        <w:rPr>
          <w:rFonts w:ascii="Arial" w:hAnsi="Arial" w:cs="Arial"/>
          <w:lang w:val="en-US" w:eastAsia="zh-CN"/>
        </w:rPr>
      </w:pPr>
      <w:r w:rsidRPr="004F6506">
        <w:rPr>
          <w:rFonts w:ascii="Arial" w:hAnsi="Arial" w:cs="Arial"/>
          <w:lang w:val="en-US" w:eastAsia="zh-CN"/>
        </w:rPr>
        <w:t>The UE adds the current TAI in the list of "forbidden tracking areas for roaming</w:t>
      </w:r>
      <w:r w:rsidR="00224BF2" w:rsidRPr="004F6506">
        <w:rPr>
          <w:rFonts w:ascii="Arial" w:hAnsi="Arial" w:cs="Arial"/>
          <w:lang w:val="en-US" w:eastAsia="zh-CN"/>
        </w:rPr>
        <w:t>"</w:t>
      </w:r>
      <w:r w:rsidRPr="004F6506">
        <w:rPr>
          <w:rFonts w:ascii="Arial" w:hAnsi="Arial" w:cs="Arial"/>
          <w:lang w:val="en-US" w:eastAsia="zh-CN"/>
        </w:rPr>
        <w:t>;</w:t>
      </w:r>
    </w:p>
    <w:p w:rsidR="004F6506" w:rsidRDefault="00563FC6" w:rsidP="004F6506">
      <w:pPr>
        <w:numPr>
          <w:ilvl w:val="0"/>
          <w:numId w:val="24"/>
        </w:numPr>
        <w:ind w:right="-96"/>
        <w:rPr>
          <w:rFonts w:ascii="Arial" w:hAnsi="Arial" w:cs="Arial"/>
          <w:lang w:val="en-US" w:eastAsia="zh-CN"/>
        </w:rPr>
      </w:pPr>
      <w:r w:rsidRPr="004F6506">
        <w:rPr>
          <w:rFonts w:ascii="Arial" w:hAnsi="Arial" w:cs="Arial"/>
          <w:lang w:val="en-US" w:eastAsia="zh-CN"/>
        </w:rPr>
        <w:t>The UE searches for a suitable cell in another TA;</w:t>
      </w:r>
    </w:p>
    <w:p w:rsidR="004F6506" w:rsidRPr="004F6506" w:rsidRDefault="00563FC6" w:rsidP="004F6506">
      <w:pPr>
        <w:numPr>
          <w:ilvl w:val="0"/>
          <w:numId w:val="24"/>
        </w:numPr>
        <w:ind w:right="-96"/>
        <w:rPr>
          <w:rFonts w:ascii="Arial" w:hAnsi="Arial" w:cs="Arial"/>
          <w:lang w:val="en-US" w:eastAsia="zh-CN"/>
        </w:rPr>
      </w:pPr>
      <w:r w:rsidRPr="004F6506">
        <w:rPr>
          <w:rFonts w:ascii="Arial" w:hAnsi="Arial" w:cs="Arial"/>
          <w:lang w:val="en-US" w:eastAsia="zh-CN"/>
        </w:rPr>
        <w:t xml:space="preserve">If no other TA is available, </w:t>
      </w:r>
      <w:r w:rsidR="004F6506" w:rsidRPr="004F6506">
        <w:rPr>
          <w:rFonts w:ascii="Arial" w:hAnsi="Arial" w:cs="Arial"/>
          <w:lang w:val="en-US" w:eastAsia="zh-CN"/>
        </w:rPr>
        <w:t xml:space="preserve">the </w:t>
      </w:r>
      <w:r w:rsidRPr="004F6506">
        <w:rPr>
          <w:rFonts w:ascii="Arial" w:hAnsi="Arial" w:cs="Arial"/>
          <w:lang w:val="en-US" w:eastAsia="zh-CN"/>
        </w:rPr>
        <w:t>U</w:t>
      </w:r>
      <w:r w:rsidR="004F6506" w:rsidRPr="004F6506">
        <w:rPr>
          <w:rFonts w:ascii="Arial" w:hAnsi="Arial" w:cs="Arial"/>
          <w:lang w:val="en-US" w:eastAsia="zh-CN"/>
        </w:rPr>
        <w:t>E, which also supports A/</w:t>
      </w:r>
      <w:proofErr w:type="spellStart"/>
      <w:r w:rsidR="004F6506" w:rsidRPr="004F6506">
        <w:rPr>
          <w:rFonts w:ascii="Arial" w:hAnsi="Arial" w:cs="Arial"/>
          <w:lang w:val="en-US" w:eastAsia="zh-CN"/>
        </w:rPr>
        <w:t>Gb</w:t>
      </w:r>
      <w:proofErr w:type="spellEnd"/>
      <w:r w:rsidR="004F6506" w:rsidRPr="004F6506">
        <w:rPr>
          <w:rFonts w:ascii="Arial" w:hAnsi="Arial" w:cs="Arial"/>
          <w:lang w:val="en-US" w:eastAsia="zh-CN"/>
        </w:rPr>
        <w:t>/</w:t>
      </w:r>
      <w:proofErr w:type="spellStart"/>
      <w:r w:rsidR="004F6506" w:rsidRPr="004F6506">
        <w:rPr>
          <w:rFonts w:ascii="Arial" w:hAnsi="Arial" w:cs="Arial"/>
          <w:lang w:val="en-US" w:eastAsia="zh-CN"/>
        </w:rPr>
        <w:t>Iu</w:t>
      </w:r>
      <w:proofErr w:type="spellEnd"/>
      <w:r w:rsidR="004F6506" w:rsidRPr="004F6506">
        <w:rPr>
          <w:rFonts w:ascii="Arial" w:hAnsi="Arial" w:cs="Arial"/>
          <w:lang w:val="en-US" w:eastAsia="zh-CN"/>
        </w:rPr>
        <w:t xml:space="preserve"> mode, moves</w:t>
      </w:r>
      <w:r w:rsidRPr="004F6506">
        <w:rPr>
          <w:rFonts w:ascii="Arial" w:hAnsi="Arial" w:cs="Arial"/>
          <w:lang w:val="en-US" w:eastAsia="zh-CN"/>
        </w:rPr>
        <w:t xml:space="preserve"> to 2G/3G (i.e.</w:t>
      </w:r>
      <w:r w:rsidR="004F6506" w:rsidRPr="004F6506">
        <w:rPr>
          <w:rFonts w:ascii="Arial" w:hAnsi="Arial" w:cs="Arial"/>
          <w:lang w:val="en-US" w:eastAsia="zh-CN"/>
        </w:rPr>
        <w:t>,</w:t>
      </w:r>
      <w:r w:rsidRPr="004F6506">
        <w:rPr>
          <w:rFonts w:ascii="Arial" w:hAnsi="Arial" w:cs="Arial"/>
          <w:lang w:val="en-US" w:eastAsia="zh-CN"/>
        </w:rPr>
        <w:t xml:space="preserve"> searches for </w:t>
      </w:r>
      <w:r w:rsidR="004F6506" w:rsidRPr="004F6506">
        <w:rPr>
          <w:rFonts w:ascii="Arial" w:hAnsi="Arial" w:cs="Arial"/>
          <w:lang w:val="en-US" w:eastAsia="zh-CN"/>
        </w:rPr>
        <w:t>a suitable cell in another LA).</w:t>
      </w:r>
    </w:p>
    <w:p w:rsidR="009732CF" w:rsidRPr="004F6506" w:rsidRDefault="004F6506" w:rsidP="004F6506">
      <w:pPr>
        <w:ind w:right="-96"/>
        <w:rPr>
          <w:rFonts w:ascii="Arial" w:hAnsi="Arial" w:cs="Arial"/>
          <w:lang w:val="en-US" w:eastAsia="zh-CN"/>
        </w:rPr>
      </w:pPr>
      <w:r>
        <w:rPr>
          <w:rFonts w:ascii="Arial" w:hAnsi="Arial" w:cs="Arial"/>
          <w:lang w:val="en-US" w:eastAsia="zh-CN"/>
        </w:rPr>
        <w:t>Unlike solution #3</w:t>
      </w:r>
      <w:r w:rsidR="00563FC6" w:rsidRPr="004F6506">
        <w:rPr>
          <w:rFonts w:ascii="Arial" w:hAnsi="Arial" w:cs="Arial"/>
          <w:lang w:val="en-US" w:eastAsia="zh-CN"/>
        </w:rPr>
        <w:t>, this solution tries to move the UE out of the current serving TA; not the current serving cell.</w:t>
      </w:r>
    </w:p>
    <w:p w:rsidR="004F6506" w:rsidRDefault="00563FC6" w:rsidP="004F6506">
      <w:pPr>
        <w:spacing w:after="120"/>
        <w:ind w:right="-96"/>
        <w:rPr>
          <w:rFonts w:ascii="Arial" w:hAnsi="Arial" w:cs="Arial"/>
          <w:lang w:eastAsia="zh-CN"/>
        </w:rPr>
      </w:pPr>
      <w:r w:rsidRPr="004F6506">
        <w:rPr>
          <w:rFonts w:ascii="Arial" w:hAnsi="Arial" w:cs="Arial"/>
          <w:lang w:val="en-US" w:eastAsia="zh-CN"/>
        </w:rPr>
        <w:t xml:space="preserve">As per current forbidden TA list handling, the UE will remove this TA from </w:t>
      </w:r>
      <w:r w:rsidR="00196487">
        <w:rPr>
          <w:rFonts w:ascii="Arial" w:hAnsi="Arial" w:cs="Arial"/>
          <w:lang w:val="en-US" w:eastAsia="zh-CN"/>
        </w:rPr>
        <w:t xml:space="preserve">the </w:t>
      </w:r>
      <w:r w:rsidRPr="004F6506">
        <w:rPr>
          <w:rFonts w:ascii="Arial" w:hAnsi="Arial" w:cs="Arial"/>
          <w:lang w:val="en-US" w:eastAsia="zh-CN"/>
        </w:rPr>
        <w:t xml:space="preserve">forbidden list with a period </w:t>
      </w:r>
      <w:r w:rsidR="00196487">
        <w:rPr>
          <w:rFonts w:ascii="Arial" w:hAnsi="Arial" w:cs="Arial"/>
          <w:lang w:val="en-US" w:eastAsia="zh-CN"/>
        </w:rPr>
        <w:t xml:space="preserve">in the range </w:t>
      </w:r>
      <w:r w:rsidRPr="004F6506">
        <w:rPr>
          <w:rFonts w:ascii="Arial" w:hAnsi="Arial" w:cs="Arial"/>
          <w:lang w:val="en-US" w:eastAsia="zh-CN"/>
        </w:rPr>
        <w:t xml:space="preserve">12 to 24h. This is long enough to avoid </w:t>
      </w:r>
      <w:proofErr w:type="spellStart"/>
      <w:r w:rsidRPr="004F6506">
        <w:rPr>
          <w:rFonts w:ascii="Arial" w:hAnsi="Arial" w:cs="Arial"/>
          <w:lang w:val="en-US" w:eastAsia="zh-CN"/>
        </w:rPr>
        <w:t>DoS</w:t>
      </w:r>
      <w:proofErr w:type="spellEnd"/>
      <w:r w:rsidRPr="004F6506">
        <w:rPr>
          <w:rFonts w:ascii="Arial" w:hAnsi="Arial" w:cs="Arial"/>
          <w:lang w:val="en-US" w:eastAsia="zh-CN"/>
        </w:rPr>
        <w:t xml:space="preserve"> attacks again</w:t>
      </w:r>
      <w:r w:rsidR="004F6506">
        <w:rPr>
          <w:rFonts w:ascii="Arial" w:hAnsi="Arial" w:cs="Arial"/>
          <w:lang w:val="en-US" w:eastAsia="zh-CN"/>
        </w:rPr>
        <w:t xml:space="preserve">. </w:t>
      </w:r>
      <w:r w:rsidRPr="004F6506">
        <w:rPr>
          <w:rFonts w:ascii="Arial" w:hAnsi="Arial" w:cs="Arial"/>
          <w:lang w:val="en-US" w:eastAsia="zh-CN"/>
        </w:rPr>
        <w:t xml:space="preserve">The service availability can be guaranteed with a limitation that the UE cannot obtain the services in the current TA within a period </w:t>
      </w:r>
      <w:r w:rsidR="00196487">
        <w:rPr>
          <w:rFonts w:ascii="Arial" w:hAnsi="Arial" w:cs="Arial"/>
          <w:lang w:val="en-US" w:eastAsia="zh-CN"/>
        </w:rPr>
        <w:t xml:space="preserve">from </w:t>
      </w:r>
      <w:r w:rsidRPr="004F6506">
        <w:rPr>
          <w:rFonts w:ascii="Arial" w:hAnsi="Arial" w:cs="Arial"/>
          <w:lang w:val="en-US" w:eastAsia="zh-CN"/>
        </w:rPr>
        <w:t xml:space="preserve">12 to 24h. </w:t>
      </w:r>
      <w:r w:rsidR="004F6506">
        <w:rPr>
          <w:rFonts w:ascii="Arial" w:hAnsi="Arial" w:cs="Arial"/>
          <w:lang w:val="en-US" w:eastAsia="zh-CN"/>
        </w:rPr>
        <w:t>This period might be too long for operators as</w:t>
      </w:r>
      <w:r w:rsidR="00C52E75">
        <w:rPr>
          <w:rFonts w:ascii="Arial" w:hAnsi="Arial" w:cs="Arial"/>
          <w:lang w:val="en-US" w:eastAsia="zh-CN"/>
        </w:rPr>
        <w:t>, for example,</w:t>
      </w:r>
      <w:r w:rsidR="004F6506">
        <w:rPr>
          <w:rFonts w:ascii="Arial" w:hAnsi="Arial" w:cs="Arial"/>
          <w:lang w:val="en-US" w:eastAsia="zh-CN"/>
        </w:rPr>
        <w:t xml:space="preserve"> a TA usually contains lots of cells where only one or more may be fake ones</w:t>
      </w:r>
      <w:r w:rsidR="004F6506" w:rsidRPr="004F6506">
        <w:rPr>
          <w:rFonts w:ascii="Arial" w:hAnsi="Arial" w:cs="Arial"/>
          <w:lang w:val="en-US" w:eastAsia="zh-CN"/>
        </w:rPr>
        <w:t>.</w:t>
      </w:r>
    </w:p>
    <w:tbl>
      <w:tblPr>
        <w:tblW w:w="10492" w:type="dxa"/>
        <w:tblCellMar>
          <w:left w:w="0" w:type="dxa"/>
          <w:right w:w="0" w:type="dxa"/>
        </w:tblCellMar>
        <w:tblLook w:val="04A0"/>
      </w:tblPr>
      <w:tblGrid>
        <w:gridCol w:w="2554"/>
        <w:gridCol w:w="3827"/>
        <w:gridCol w:w="4111"/>
      </w:tblGrid>
      <w:tr w:rsidR="009177BF" w:rsidRPr="009177BF" w:rsidTr="009177BF">
        <w:trPr>
          <w:trHeight w:val="584"/>
        </w:trPr>
        <w:tc>
          <w:tcPr>
            <w:tcW w:w="2554" w:type="dxa"/>
            <w:tcBorders>
              <w:top w:val="single" w:sz="8" w:space="0" w:color="FFFFFF"/>
              <w:left w:val="single" w:sz="8" w:space="0" w:color="FFFFFF"/>
              <w:bottom w:val="single" w:sz="24" w:space="0" w:color="FFFFFF"/>
              <w:right w:val="single" w:sz="8" w:space="0" w:color="FFFFFF"/>
            </w:tcBorders>
            <w:shd w:val="clear" w:color="auto" w:fill="FFCC99"/>
            <w:tcMar>
              <w:top w:w="72" w:type="dxa"/>
              <w:left w:w="144" w:type="dxa"/>
              <w:bottom w:w="72" w:type="dxa"/>
              <w:right w:w="144" w:type="dxa"/>
            </w:tcMar>
            <w:hideMark/>
          </w:tcPr>
          <w:p w:rsidR="009732CF" w:rsidRPr="009177BF" w:rsidRDefault="009177BF" w:rsidP="009177BF">
            <w:pPr>
              <w:pStyle w:val="Heading2"/>
              <w:keepLines/>
              <w:numPr>
                <w:ilvl w:val="1"/>
                <w:numId w:val="0"/>
              </w:numPr>
              <w:overflowPunct w:val="0"/>
              <w:autoSpaceDE w:val="0"/>
              <w:autoSpaceDN w:val="0"/>
              <w:adjustRightInd w:val="0"/>
              <w:spacing w:before="180" w:after="180"/>
              <w:ind w:left="425" w:hanging="425"/>
              <w:textAlignment w:val="baseline"/>
              <w:rPr>
                <w:sz w:val="18"/>
                <w:szCs w:val="18"/>
                <w:lang w:val="en-US" w:eastAsia="zh-CN"/>
              </w:rPr>
            </w:pPr>
            <w:r w:rsidRPr="009177BF">
              <w:rPr>
                <w:bCs/>
                <w:sz w:val="18"/>
                <w:szCs w:val="18"/>
                <w:lang w:val="en-US" w:eastAsia="zh-CN"/>
              </w:rPr>
              <w:lastRenderedPageBreak/>
              <w:t>Solutions</w:t>
            </w:r>
          </w:p>
        </w:tc>
        <w:tc>
          <w:tcPr>
            <w:tcW w:w="3827" w:type="dxa"/>
            <w:tcBorders>
              <w:top w:val="single" w:sz="8" w:space="0" w:color="FFFFFF"/>
              <w:left w:val="single" w:sz="8" w:space="0" w:color="FFFFFF"/>
              <w:bottom w:val="single" w:sz="24" w:space="0" w:color="FFFFFF"/>
              <w:right w:val="single" w:sz="8" w:space="0" w:color="FFFFFF"/>
            </w:tcBorders>
            <w:shd w:val="clear" w:color="auto" w:fill="FFCC99"/>
            <w:tcMar>
              <w:top w:w="72" w:type="dxa"/>
              <w:left w:w="144" w:type="dxa"/>
              <w:bottom w:w="72" w:type="dxa"/>
              <w:right w:w="144" w:type="dxa"/>
            </w:tcMar>
            <w:hideMark/>
          </w:tcPr>
          <w:p w:rsidR="009732CF" w:rsidRPr="009177BF" w:rsidRDefault="009177BF" w:rsidP="009177BF">
            <w:pPr>
              <w:pStyle w:val="Heading2"/>
              <w:keepLines/>
              <w:numPr>
                <w:ilvl w:val="1"/>
                <w:numId w:val="0"/>
              </w:numPr>
              <w:overflowPunct w:val="0"/>
              <w:autoSpaceDE w:val="0"/>
              <w:autoSpaceDN w:val="0"/>
              <w:adjustRightInd w:val="0"/>
              <w:spacing w:before="180" w:after="180"/>
              <w:ind w:left="425" w:hanging="425"/>
              <w:textAlignment w:val="baseline"/>
              <w:rPr>
                <w:sz w:val="18"/>
                <w:szCs w:val="18"/>
                <w:lang w:val="en-US" w:eastAsia="zh-CN"/>
              </w:rPr>
            </w:pPr>
            <w:r>
              <w:rPr>
                <w:bCs/>
                <w:sz w:val="18"/>
                <w:szCs w:val="18"/>
                <w:lang w:val="en-US" w:eastAsia="zh-CN"/>
              </w:rPr>
              <w:t>Pros</w:t>
            </w:r>
          </w:p>
        </w:tc>
        <w:tc>
          <w:tcPr>
            <w:tcW w:w="4111" w:type="dxa"/>
            <w:tcBorders>
              <w:top w:val="single" w:sz="8" w:space="0" w:color="FFFFFF"/>
              <w:left w:val="single" w:sz="8" w:space="0" w:color="FFFFFF"/>
              <w:bottom w:val="single" w:sz="24" w:space="0" w:color="FFFFFF"/>
              <w:right w:val="single" w:sz="8" w:space="0" w:color="FFFFFF"/>
            </w:tcBorders>
            <w:shd w:val="clear" w:color="auto" w:fill="FFCC99"/>
            <w:tcMar>
              <w:top w:w="72" w:type="dxa"/>
              <w:left w:w="144" w:type="dxa"/>
              <w:bottom w:w="72" w:type="dxa"/>
              <w:right w:w="144" w:type="dxa"/>
            </w:tcMar>
            <w:hideMark/>
          </w:tcPr>
          <w:p w:rsidR="009732CF" w:rsidRPr="009177BF" w:rsidRDefault="009177BF" w:rsidP="009177BF">
            <w:pPr>
              <w:pStyle w:val="Heading2"/>
              <w:keepLines/>
              <w:numPr>
                <w:ilvl w:val="1"/>
                <w:numId w:val="0"/>
              </w:numPr>
              <w:overflowPunct w:val="0"/>
              <w:autoSpaceDE w:val="0"/>
              <w:autoSpaceDN w:val="0"/>
              <w:adjustRightInd w:val="0"/>
              <w:spacing w:before="180" w:after="180"/>
              <w:ind w:left="425" w:hanging="425"/>
              <w:textAlignment w:val="baseline"/>
              <w:rPr>
                <w:sz w:val="18"/>
                <w:szCs w:val="18"/>
                <w:lang w:val="en-US" w:eastAsia="zh-CN"/>
              </w:rPr>
            </w:pPr>
            <w:r>
              <w:rPr>
                <w:bCs/>
                <w:sz w:val="18"/>
                <w:szCs w:val="18"/>
                <w:lang w:val="en-US" w:eastAsia="zh-CN"/>
              </w:rPr>
              <w:t>Cons</w:t>
            </w:r>
          </w:p>
        </w:tc>
      </w:tr>
      <w:tr w:rsidR="009177BF" w:rsidRPr="009177BF" w:rsidTr="009177BF">
        <w:trPr>
          <w:trHeight w:val="584"/>
        </w:trPr>
        <w:tc>
          <w:tcPr>
            <w:tcW w:w="2554" w:type="dxa"/>
            <w:tcBorders>
              <w:top w:val="single" w:sz="24" w:space="0" w:color="FFFFFF"/>
              <w:left w:val="single" w:sz="8" w:space="0" w:color="FFFFFF"/>
              <w:bottom w:val="single" w:sz="8" w:space="0" w:color="FFFFFF"/>
              <w:right w:val="single" w:sz="8" w:space="0" w:color="FFFFFF"/>
            </w:tcBorders>
            <w:shd w:val="clear" w:color="auto" w:fill="FFECDE"/>
            <w:tcMar>
              <w:top w:w="72" w:type="dxa"/>
              <w:left w:w="144" w:type="dxa"/>
              <w:bottom w:w="72" w:type="dxa"/>
              <w:right w:w="144" w:type="dxa"/>
            </w:tcMar>
            <w:hideMark/>
          </w:tcPr>
          <w:p w:rsidR="009732CF" w:rsidRPr="009177BF" w:rsidRDefault="009177BF" w:rsidP="004F6506">
            <w:pPr>
              <w:pStyle w:val="Heading2"/>
              <w:keepLines/>
              <w:numPr>
                <w:ilvl w:val="1"/>
                <w:numId w:val="0"/>
              </w:numPr>
              <w:overflowPunct w:val="0"/>
              <w:autoSpaceDE w:val="0"/>
              <w:autoSpaceDN w:val="0"/>
              <w:adjustRightInd w:val="0"/>
              <w:spacing w:before="180" w:after="180"/>
              <w:ind w:left="425" w:hanging="425"/>
              <w:textAlignment w:val="baseline"/>
              <w:rPr>
                <w:sz w:val="18"/>
                <w:szCs w:val="18"/>
                <w:lang w:val="en-US" w:eastAsia="zh-CN"/>
              </w:rPr>
            </w:pPr>
            <w:r>
              <w:rPr>
                <w:bCs/>
                <w:sz w:val="18"/>
                <w:szCs w:val="18"/>
                <w:u w:val="single"/>
                <w:lang w:val="en-US" w:eastAsia="zh-CN"/>
              </w:rPr>
              <w:t>S</w:t>
            </w:r>
            <w:r w:rsidRPr="009177BF">
              <w:rPr>
                <w:bCs/>
                <w:sz w:val="18"/>
                <w:szCs w:val="18"/>
                <w:u w:val="single"/>
                <w:lang w:val="en-US" w:eastAsia="zh-CN"/>
              </w:rPr>
              <w:t>olution #1</w:t>
            </w:r>
            <w:r w:rsidRPr="009177BF">
              <w:rPr>
                <w:sz w:val="18"/>
                <w:szCs w:val="18"/>
                <w:lang w:val="en-US" w:eastAsia="zh-CN"/>
              </w:rPr>
              <w:t>: as shown in C1-153378</w:t>
            </w:r>
          </w:p>
        </w:tc>
        <w:tc>
          <w:tcPr>
            <w:tcW w:w="3827" w:type="dxa"/>
            <w:tcBorders>
              <w:top w:val="single" w:sz="24" w:space="0" w:color="FFFFFF"/>
              <w:left w:val="single" w:sz="8" w:space="0" w:color="FFFFFF"/>
              <w:bottom w:val="single" w:sz="8" w:space="0" w:color="FFFFFF"/>
              <w:right w:val="single" w:sz="8" w:space="0" w:color="FFFFFF"/>
            </w:tcBorders>
            <w:shd w:val="clear" w:color="auto" w:fill="FFECDE"/>
            <w:tcMar>
              <w:top w:w="72" w:type="dxa"/>
              <w:left w:w="144" w:type="dxa"/>
              <w:bottom w:w="72" w:type="dxa"/>
              <w:right w:w="144" w:type="dxa"/>
            </w:tcMar>
            <w:hideMark/>
          </w:tcPr>
          <w:p w:rsidR="009732CF" w:rsidRPr="009177BF" w:rsidRDefault="00563FC6" w:rsidP="009177BF">
            <w:pPr>
              <w:pStyle w:val="Heading2"/>
              <w:keepLines/>
              <w:numPr>
                <w:ilvl w:val="0"/>
                <w:numId w:val="15"/>
              </w:numPr>
              <w:overflowPunct w:val="0"/>
              <w:autoSpaceDE w:val="0"/>
              <w:autoSpaceDN w:val="0"/>
              <w:adjustRightInd w:val="0"/>
              <w:spacing w:before="180" w:after="180"/>
              <w:textAlignment w:val="baseline"/>
              <w:rPr>
                <w:b w:val="0"/>
                <w:sz w:val="18"/>
                <w:szCs w:val="18"/>
                <w:lang w:val="en-US" w:eastAsia="zh-CN"/>
              </w:rPr>
            </w:pPr>
            <w:r w:rsidRPr="009177BF">
              <w:rPr>
                <w:b w:val="0"/>
                <w:sz w:val="18"/>
                <w:szCs w:val="18"/>
                <w:lang w:val="en-US" w:eastAsia="zh-CN"/>
              </w:rPr>
              <w:t xml:space="preserve">The impact of </w:t>
            </w:r>
            <w:proofErr w:type="spellStart"/>
            <w:r w:rsidRPr="009177BF">
              <w:rPr>
                <w:b w:val="0"/>
                <w:sz w:val="18"/>
                <w:szCs w:val="18"/>
                <w:lang w:val="en-US" w:eastAsia="zh-CN"/>
              </w:rPr>
              <w:t>DoS</w:t>
            </w:r>
            <w:proofErr w:type="spellEnd"/>
            <w:r w:rsidRPr="009177BF">
              <w:rPr>
                <w:b w:val="0"/>
                <w:sz w:val="18"/>
                <w:szCs w:val="18"/>
                <w:lang w:val="en-US" w:eastAsia="zh-CN"/>
              </w:rPr>
              <w:t xml:space="preserve"> attacks </w:t>
            </w:r>
            <w:r w:rsidR="00450201">
              <w:rPr>
                <w:b w:val="0"/>
                <w:sz w:val="18"/>
                <w:szCs w:val="18"/>
                <w:lang w:val="en-US" w:eastAsia="zh-CN"/>
              </w:rPr>
              <w:t>is</w:t>
            </w:r>
            <w:r w:rsidRPr="009177BF">
              <w:rPr>
                <w:b w:val="0"/>
                <w:sz w:val="18"/>
                <w:szCs w:val="18"/>
                <w:lang w:val="en-US" w:eastAsia="zh-CN"/>
              </w:rPr>
              <w:t xml:space="preserve"> limit</w:t>
            </w:r>
            <w:r w:rsidR="00450201">
              <w:rPr>
                <w:b w:val="0"/>
                <w:sz w:val="18"/>
                <w:szCs w:val="18"/>
                <w:lang w:val="en-US" w:eastAsia="zh-CN"/>
              </w:rPr>
              <w:t>ed</w:t>
            </w:r>
            <w:r w:rsidRPr="009177BF">
              <w:rPr>
                <w:b w:val="0"/>
                <w:sz w:val="18"/>
                <w:szCs w:val="18"/>
                <w:lang w:val="en-US" w:eastAsia="zh-CN"/>
              </w:rPr>
              <w:t xml:space="preserve"> to the period of running back-off timer.</w:t>
            </w:r>
          </w:p>
          <w:p w:rsidR="009732CF" w:rsidRPr="009177BF" w:rsidRDefault="00C47FB7" w:rsidP="00450201">
            <w:pPr>
              <w:pStyle w:val="Heading2"/>
              <w:keepLines/>
              <w:numPr>
                <w:ilvl w:val="0"/>
                <w:numId w:val="15"/>
              </w:numPr>
              <w:overflowPunct w:val="0"/>
              <w:autoSpaceDE w:val="0"/>
              <w:autoSpaceDN w:val="0"/>
              <w:adjustRightInd w:val="0"/>
              <w:spacing w:before="180" w:after="180"/>
              <w:textAlignment w:val="baseline"/>
              <w:rPr>
                <w:b w:val="0"/>
                <w:sz w:val="18"/>
                <w:szCs w:val="18"/>
                <w:lang w:val="en-US" w:eastAsia="zh-CN"/>
              </w:rPr>
            </w:pPr>
            <w:proofErr w:type="gramStart"/>
            <w:r>
              <w:rPr>
                <w:b w:val="0"/>
                <w:sz w:val="18"/>
                <w:szCs w:val="18"/>
                <w:lang w:val="en-US" w:eastAsia="zh-CN"/>
              </w:rPr>
              <w:t>In prin</w:t>
            </w:r>
            <w:r w:rsidR="00450201">
              <w:rPr>
                <w:b w:val="0"/>
                <w:sz w:val="18"/>
                <w:szCs w:val="18"/>
                <w:lang w:val="en-US" w:eastAsia="zh-CN"/>
              </w:rPr>
              <w:t>ciple, s</w:t>
            </w:r>
            <w:r w:rsidR="00563FC6" w:rsidRPr="009177BF">
              <w:rPr>
                <w:b w:val="0"/>
                <w:sz w:val="18"/>
                <w:szCs w:val="18"/>
                <w:lang w:val="en-US" w:eastAsia="zh-CN"/>
              </w:rPr>
              <w:t xml:space="preserve">imple, less impact </w:t>
            </w:r>
            <w:r w:rsidR="00450201">
              <w:rPr>
                <w:b w:val="0"/>
                <w:sz w:val="18"/>
                <w:szCs w:val="18"/>
                <w:lang w:val="en-US" w:eastAsia="zh-CN"/>
              </w:rPr>
              <w:t xml:space="preserve">to </w:t>
            </w:r>
            <w:r w:rsidR="00563FC6" w:rsidRPr="009177BF">
              <w:rPr>
                <w:b w:val="0"/>
                <w:sz w:val="18"/>
                <w:szCs w:val="18"/>
                <w:lang w:val="en-US" w:eastAsia="zh-CN"/>
              </w:rPr>
              <w:t>the UE due to re-use the existing UE behavior of cause #22.</w:t>
            </w:r>
            <w:proofErr w:type="gramEnd"/>
          </w:p>
        </w:tc>
        <w:tc>
          <w:tcPr>
            <w:tcW w:w="4111" w:type="dxa"/>
            <w:tcBorders>
              <w:top w:val="single" w:sz="24" w:space="0" w:color="FFFFFF"/>
              <w:left w:val="single" w:sz="8" w:space="0" w:color="FFFFFF"/>
              <w:bottom w:val="single" w:sz="8" w:space="0" w:color="FFFFFF"/>
              <w:right w:val="single" w:sz="8" w:space="0" w:color="FFFFFF"/>
            </w:tcBorders>
            <w:shd w:val="clear" w:color="auto" w:fill="FFECDE"/>
            <w:tcMar>
              <w:top w:w="72" w:type="dxa"/>
              <w:left w:w="144" w:type="dxa"/>
              <w:bottom w:w="72" w:type="dxa"/>
              <w:right w:w="144" w:type="dxa"/>
            </w:tcMar>
            <w:hideMark/>
          </w:tcPr>
          <w:p w:rsidR="009732CF" w:rsidRPr="009177BF" w:rsidRDefault="00563FC6" w:rsidP="009177BF">
            <w:pPr>
              <w:pStyle w:val="Heading2"/>
              <w:keepLines/>
              <w:numPr>
                <w:ilvl w:val="0"/>
                <w:numId w:val="15"/>
              </w:numPr>
              <w:overflowPunct w:val="0"/>
              <w:autoSpaceDE w:val="0"/>
              <w:autoSpaceDN w:val="0"/>
              <w:adjustRightInd w:val="0"/>
              <w:spacing w:before="180" w:after="180"/>
              <w:textAlignment w:val="baseline"/>
              <w:rPr>
                <w:b w:val="0"/>
                <w:sz w:val="18"/>
                <w:szCs w:val="18"/>
                <w:lang w:val="en-US" w:eastAsia="zh-CN"/>
              </w:rPr>
            </w:pPr>
            <w:r w:rsidRPr="009177BF">
              <w:rPr>
                <w:b w:val="0"/>
                <w:sz w:val="18"/>
                <w:szCs w:val="18"/>
                <w:lang w:val="en-US" w:eastAsia="zh-CN"/>
              </w:rPr>
              <w:t>T</w:t>
            </w:r>
            <w:r w:rsidR="00C47FB7">
              <w:rPr>
                <w:b w:val="0"/>
                <w:sz w:val="18"/>
                <w:szCs w:val="18"/>
                <w:lang w:val="en-US" w:eastAsia="zh-CN"/>
              </w:rPr>
              <w:t>he UE cannot obtain any service</w:t>
            </w:r>
            <w:r w:rsidRPr="009177BF">
              <w:rPr>
                <w:b w:val="0"/>
                <w:sz w:val="18"/>
                <w:szCs w:val="18"/>
                <w:lang w:val="en-US" w:eastAsia="zh-CN"/>
              </w:rPr>
              <w:t xml:space="preserve"> within period 15-30m which is also a kind of </w:t>
            </w:r>
            <w:proofErr w:type="spellStart"/>
            <w:r w:rsidRPr="009177BF">
              <w:rPr>
                <w:b w:val="0"/>
                <w:sz w:val="18"/>
                <w:szCs w:val="18"/>
                <w:lang w:val="en-US" w:eastAsia="zh-CN"/>
              </w:rPr>
              <w:t>DoS</w:t>
            </w:r>
            <w:proofErr w:type="spellEnd"/>
            <w:r w:rsidRPr="009177BF">
              <w:rPr>
                <w:b w:val="0"/>
                <w:sz w:val="18"/>
                <w:szCs w:val="18"/>
                <w:lang w:val="en-US" w:eastAsia="zh-CN"/>
              </w:rPr>
              <w:t xml:space="preserve"> attack from user perspective.</w:t>
            </w:r>
          </w:p>
          <w:p w:rsidR="009732CF" w:rsidRPr="009177BF" w:rsidRDefault="00563FC6" w:rsidP="009177BF">
            <w:pPr>
              <w:pStyle w:val="Heading2"/>
              <w:keepLines/>
              <w:numPr>
                <w:ilvl w:val="0"/>
                <w:numId w:val="15"/>
              </w:numPr>
              <w:overflowPunct w:val="0"/>
              <w:autoSpaceDE w:val="0"/>
              <w:autoSpaceDN w:val="0"/>
              <w:adjustRightInd w:val="0"/>
              <w:spacing w:before="180" w:after="180"/>
              <w:textAlignment w:val="baseline"/>
              <w:rPr>
                <w:b w:val="0"/>
                <w:sz w:val="18"/>
                <w:szCs w:val="18"/>
                <w:lang w:val="en-US" w:eastAsia="zh-CN"/>
              </w:rPr>
            </w:pPr>
            <w:r w:rsidRPr="009177BF">
              <w:rPr>
                <w:b w:val="0"/>
                <w:sz w:val="18"/>
                <w:szCs w:val="18"/>
                <w:lang w:val="en-US" w:eastAsia="zh-CN"/>
              </w:rPr>
              <w:t xml:space="preserve">The UE can be </w:t>
            </w:r>
            <w:proofErr w:type="spellStart"/>
            <w:r w:rsidRPr="009177BF">
              <w:rPr>
                <w:b w:val="0"/>
                <w:sz w:val="18"/>
                <w:szCs w:val="18"/>
                <w:lang w:val="en-US" w:eastAsia="zh-CN"/>
              </w:rPr>
              <w:t>DoS</w:t>
            </w:r>
            <w:proofErr w:type="spellEnd"/>
            <w:r w:rsidRPr="009177BF">
              <w:rPr>
                <w:b w:val="0"/>
                <w:sz w:val="18"/>
                <w:szCs w:val="18"/>
                <w:lang w:val="en-US" w:eastAsia="zh-CN"/>
              </w:rPr>
              <w:t xml:space="preserve"> attacked again after expiry of back-off timer.</w:t>
            </w:r>
          </w:p>
          <w:p w:rsidR="009732CF" w:rsidRPr="009177BF" w:rsidRDefault="00563FC6" w:rsidP="009177BF">
            <w:pPr>
              <w:pStyle w:val="Heading2"/>
              <w:keepLines/>
              <w:numPr>
                <w:ilvl w:val="0"/>
                <w:numId w:val="15"/>
              </w:numPr>
              <w:overflowPunct w:val="0"/>
              <w:autoSpaceDE w:val="0"/>
              <w:autoSpaceDN w:val="0"/>
              <w:adjustRightInd w:val="0"/>
              <w:spacing w:before="180" w:after="180"/>
              <w:textAlignment w:val="baseline"/>
              <w:rPr>
                <w:b w:val="0"/>
                <w:sz w:val="18"/>
                <w:szCs w:val="18"/>
                <w:lang w:val="en-US" w:eastAsia="zh-CN"/>
              </w:rPr>
            </w:pPr>
            <w:r w:rsidRPr="009177BF">
              <w:rPr>
                <w:b w:val="0"/>
                <w:sz w:val="18"/>
                <w:szCs w:val="18"/>
                <w:lang w:val="en-US" w:eastAsia="zh-CN"/>
              </w:rPr>
              <w:t xml:space="preserve">Seems an overkill for the UE’s behavior as the UE could change to other TA/LA/PLMN to gain service. </w:t>
            </w:r>
          </w:p>
        </w:tc>
      </w:tr>
      <w:tr w:rsidR="009177BF" w:rsidRPr="009177BF" w:rsidTr="009177BF">
        <w:trPr>
          <w:trHeight w:val="584"/>
        </w:trPr>
        <w:tc>
          <w:tcPr>
            <w:tcW w:w="2554" w:type="dxa"/>
            <w:tcBorders>
              <w:top w:val="single" w:sz="8" w:space="0" w:color="FFFFFF"/>
              <w:left w:val="single" w:sz="8" w:space="0" w:color="FFFFFF"/>
              <w:bottom w:val="single" w:sz="8" w:space="0" w:color="FFFFFF"/>
              <w:right w:val="single" w:sz="8" w:space="0" w:color="FFFFFF"/>
            </w:tcBorders>
            <w:shd w:val="clear" w:color="auto" w:fill="FFF6EF"/>
            <w:tcMar>
              <w:top w:w="72" w:type="dxa"/>
              <w:left w:w="144" w:type="dxa"/>
              <w:bottom w:w="72" w:type="dxa"/>
              <w:right w:w="144" w:type="dxa"/>
            </w:tcMar>
            <w:hideMark/>
          </w:tcPr>
          <w:p w:rsidR="009732CF" w:rsidRPr="009177BF" w:rsidRDefault="009177BF" w:rsidP="004F6506">
            <w:pPr>
              <w:pStyle w:val="Heading2"/>
              <w:keepLines/>
              <w:numPr>
                <w:ilvl w:val="1"/>
                <w:numId w:val="0"/>
              </w:numPr>
              <w:overflowPunct w:val="0"/>
              <w:autoSpaceDE w:val="0"/>
              <w:autoSpaceDN w:val="0"/>
              <w:adjustRightInd w:val="0"/>
              <w:spacing w:before="180" w:after="180"/>
              <w:ind w:left="425" w:hanging="425"/>
              <w:textAlignment w:val="baseline"/>
              <w:rPr>
                <w:sz w:val="18"/>
                <w:szCs w:val="18"/>
                <w:lang w:val="en-US" w:eastAsia="zh-CN"/>
              </w:rPr>
            </w:pPr>
            <w:r>
              <w:rPr>
                <w:bCs/>
                <w:sz w:val="18"/>
                <w:szCs w:val="18"/>
                <w:u w:val="single"/>
                <w:lang w:val="en-US" w:eastAsia="zh-CN"/>
              </w:rPr>
              <w:t>S</w:t>
            </w:r>
            <w:r w:rsidRPr="009177BF">
              <w:rPr>
                <w:bCs/>
                <w:sz w:val="18"/>
                <w:szCs w:val="18"/>
                <w:u w:val="single"/>
                <w:lang w:val="en-US" w:eastAsia="zh-CN"/>
              </w:rPr>
              <w:t>olution #2</w:t>
            </w:r>
            <w:r w:rsidRPr="009177BF">
              <w:rPr>
                <w:sz w:val="18"/>
                <w:szCs w:val="18"/>
                <w:lang w:val="en-US" w:eastAsia="zh-CN"/>
              </w:rPr>
              <w:t>: as shown in C1-153654</w:t>
            </w:r>
          </w:p>
        </w:tc>
        <w:tc>
          <w:tcPr>
            <w:tcW w:w="3827" w:type="dxa"/>
            <w:tcBorders>
              <w:top w:val="single" w:sz="8" w:space="0" w:color="FFFFFF"/>
              <w:left w:val="single" w:sz="8" w:space="0" w:color="FFFFFF"/>
              <w:bottom w:val="single" w:sz="8" w:space="0" w:color="FFFFFF"/>
              <w:right w:val="single" w:sz="8" w:space="0" w:color="FFFFFF"/>
            </w:tcBorders>
            <w:shd w:val="clear" w:color="auto" w:fill="FFF6EF"/>
            <w:tcMar>
              <w:top w:w="72" w:type="dxa"/>
              <w:left w:w="144" w:type="dxa"/>
              <w:bottom w:w="72" w:type="dxa"/>
              <w:right w:w="144" w:type="dxa"/>
            </w:tcMar>
            <w:hideMark/>
          </w:tcPr>
          <w:p w:rsidR="009732CF" w:rsidRPr="009177BF" w:rsidRDefault="00563FC6" w:rsidP="00450201">
            <w:pPr>
              <w:pStyle w:val="Heading2"/>
              <w:keepLines/>
              <w:numPr>
                <w:ilvl w:val="0"/>
                <w:numId w:val="16"/>
              </w:numPr>
              <w:overflowPunct w:val="0"/>
              <w:autoSpaceDE w:val="0"/>
              <w:autoSpaceDN w:val="0"/>
              <w:adjustRightInd w:val="0"/>
              <w:spacing w:before="180" w:after="180"/>
              <w:textAlignment w:val="baseline"/>
              <w:rPr>
                <w:b w:val="0"/>
                <w:sz w:val="18"/>
                <w:szCs w:val="18"/>
                <w:lang w:val="en-US" w:eastAsia="zh-CN"/>
              </w:rPr>
            </w:pPr>
            <w:r w:rsidRPr="009177BF">
              <w:rPr>
                <w:b w:val="0"/>
                <w:sz w:val="18"/>
                <w:szCs w:val="18"/>
                <w:lang w:val="en-US" w:eastAsia="zh-CN"/>
              </w:rPr>
              <w:t xml:space="preserve">The impact of </w:t>
            </w:r>
            <w:proofErr w:type="spellStart"/>
            <w:r w:rsidRPr="009177BF">
              <w:rPr>
                <w:b w:val="0"/>
                <w:sz w:val="18"/>
                <w:szCs w:val="18"/>
                <w:lang w:val="en-US" w:eastAsia="zh-CN"/>
              </w:rPr>
              <w:t>DoS</w:t>
            </w:r>
            <w:proofErr w:type="spellEnd"/>
            <w:r w:rsidRPr="009177BF">
              <w:rPr>
                <w:b w:val="0"/>
                <w:sz w:val="18"/>
                <w:szCs w:val="18"/>
                <w:lang w:val="en-US" w:eastAsia="zh-CN"/>
              </w:rPr>
              <w:t xml:space="preserve"> attacks </w:t>
            </w:r>
            <w:r w:rsidR="00450201">
              <w:rPr>
                <w:b w:val="0"/>
                <w:sz w:val="18"/>
                <w:szCs w:val="18"/>
                <w:lang w:val="en-US" w:eastAsia="zh-CN"/>
              </w:rPr>
              <w:t>is limited</w:t>
            </w:r>
            <w:r w:rsidRPr="009177BF">
              <w:rPr>
                <w:b w:val="0"/>
                <w:sz w:val="18"/>
                <w:szCs w:val="18"/>
                <w:lang w:val="en-US" w:eastAsia="zh-CN"/>
              </w:rPr>
              <w:t xml:space="preserve"> to the period </w:t>
            </w:r>
            <w:r w:rsidR="00450201">
              <w:rPr>
                <w:b w:val="0"/>
                <w:sz w:val="18"/>
                <w:szCs w:val="18"/>
                <w:lang w:val="en-US" w:eastAsia="zh-CN"/>
              </w:rPr>
              <w:t xml:space="preserve">in the range </w:t>
            </w:r>
            <w:r w:rsidRPr="009177BF">
              <w:rPr>
                <w:b w:val="0"/>
                <w:sz w:val="18"/>
                <w:szCs w:val="18"/>
                <w:lang w:val="en-US" w:eastAsia="zh-CN"/>
              </w:rPr>
              <w:t>15-30m.</w:t>
            </w:r>
          </w:p>
        </w:tc>
        <w:tc>
          <w:tcPr>
            <w:tcW w:w="4111" w:type="dxa"/>
            <w:tcBorders>
              <w:top w:val="single" w:sz="8" w:space="0" w:color="FFFFFF"/>
              <w:left w:val="single" w:sz="8" w:space="0" w:color="FFFFFF"/>
              <w:bottom w:val="single" w:sz="8" w:space="0" w:color="FFFFFF"/>
              <w:right w:val="single" w:sz="8" w:space="0" w:color="FFFFFF"/>
            </w:tcBorders>
            <w:shd w:val="clear" w:color="auto" w:fill="FFF6EF"/>
            <w:tcMar>
              <w:top w:w="72" w:type="dxa"/>
              <w:left w:w="144" w:type="dxa"/>
              <w:bottom w:w="72" w:type="dxa"/>
              <w:right w:w="144" w:type="dxa"/>
            </w:tcMar>
            <w:hideMark/>
          </w:tcPr>
          <w:p w:rsidR="009732CF" w:rsidRPr="009177BF" w:rsidRDefault="00563FC6" w:rsidP="009177BF">
            <w:pPr>
              <w:pStyle w:val="Heading2"/>
              <w:keepLines/>
              <w:numPr>
                <w:ilvl w:val="0"/>
                <w:numId w:val="16"/>
              </w:numPr>
              <w:overflowPunct w:val="0"/>
              <w:autoSpaceDE w:val="0"/>
              <w:autoSpaceDN w:val="0"/>
              <w:adjustRightInd w:val="0"/>
              <w:spacing w:before="180" w:after="180"/>
              <w:textAlignment w:val="baseline"/>
              <w:rPr>
                <w:b w:val="0"/>
                <w:sz w:val="18"/>
                <w:szCs w:val="18"/>
                <w:lang w:val="en-US" w:eastAsia="zh-CN"/>
              </w:rPr>
            </w:pPr>
            <w:r w:rsidRPr="009177BF">
              <w:rPr>
                <w:b w:val="0"/>
                <w:sz w:val="18"/>
                <w:szCs w:val="18"/>
                <w:lang w:val="en-US" w:eastAsia="zh-CN"/>
              </w:rPr>
              <w:t>T</w:t>
            </w:r>
            <w:r w:rsidR="00C47FB7">
              <w:rPr>
                <w:b w:val="0"/>
                <w:sz w:val="18"/>
                <w:szCs w:val="18"/>
                <w:lang w:val="en-US" w:eastAsia="zh-CN"/>
              </w:rPr>
              <w:t>he UE cannot obtain any service</w:t>
            </w:r>
            <w:r w:rsidRPr="009177BF">
              <w:rPr>
                <w:b w:val="0"/>
                <w:sz w:val="18"/>
                <w:szCs w:val="18"/>
                <w:lang w:val="en-US" w:eastAsia="zh-CN"/>
              </w:rPr>
              <w:t xml:space="preserve"> within period 15-30m which is also a kind of </w:t>
            </w:r>
            <w:proofErr w:type="spellStart"/>
            <w:r w:rsidRPr="009177BF">
              <w:rPr>
                <w:b w:val="0"/>
                <w:sz w:val="18"/>
                <w:szCs w:val="18"/>
                <w:lang w:val="en-US" w:eastAsia="zh-CN"/>
              </w:rPr>
              <w:t>DoS</w:t>
            </w:r>
            <w:proofErr w:type="spellEnd"/>
            <w:r w:rsidRPr="009177BF">
              <w:rPr>
                <w:b w:val="0"/>
                <w:sz w:val="18"/>
                <w:szCs w:val="18"/>
                <w:lang w:val="en-US" w:eastAsia="zh-CN"/>
              </w:rPr>
              <w:t xml:space="preserve"> attack from user perspective.</w:t>
            </w:r>
          </w:p>
          <w:p w:rsidR="009732CF" w:rsidRPr="009177BF" w:rsidRDefault="00563FC6" w:rsidP="009177BF">
            <w:pPr>
              <w:pStyle w:val="Heading2"/>
              <w:keepLines/>
              <w:numPr>
                <w:ilvl w:val="0"/>
                <w:numId w:val="16"/>
              </w:numPr>
              <w:overflowPunct w:val="0"/>
              <w:autoSpaceDE w:val="0"/>
              <w:autoSpaceDN w:val="0"/>
              <w:adjustRightInd w:val="0"/>
              <w:spacing w:before="180" w:after="180"/>
              <w:textAlignment w:val="baseline"/>
              <w:rPr>
                <w:b w:val="0"/>
                <w:sz w:val="18"/>
                <w:szCs w:val="18"/>
                <w:lang w:val="en-US" w:eastAsia="zh-CN"/>
              </w:rPr>
            </w:pPr>
            <w:r w:rsidRPr="009177BF">
              <w:rPr>
                <w:b w:val="0"/>
                <w:sz w:val="18"/>
                <w:szCs w:val="18"/>
                <w:lang w:val="en-US" w:eastAsia="zh-CN"/>
              </w:rPr>
              <w:t xml:space="preserve">The UE can be </w:t>
            </w:r>
            <w:proofErr w:type="spellStart"/>
            <w:r w:rsidRPr="009177BF">
              <w:rPr>
                <w:b w:val="0"/>
                <w:sz w:val="18"/>
                <w:szCs w:val="18"/>
                <w:lang w:val="en-US" w:eastAsia="zh-CN"/>
              </w:rPr>
              <w:t>DoS</w:t>
            </w:r>
            <w:proofErr w:type="spellEnd"/>
            <w:r w:rsidRPr="009177BF">
              <w:rPr>
                <w:b w:val="0"/>
                <w:sz w:val="18"/>
                <w:szCs w:val="18"/>
                <w:lang w:val="en-US" w:eastAsia="zh-CN"/>
              </w:rPr>
              <w:t xml:space="preserve"> attacked again after expiry of T3245/T3445.</w:t>
            </w:r>
          </w:p>
          <w:p w:rsidR="00450201" w:rsidRPr="00450201" w:rsidRDefault="00450201" w:rsidP="00450201">
            <w:pPr>
              <w:pStyle w:val="Heading2"/>
              <w:keepLines/>
              <w:numPr>
                <w:ilvl w:val="0"/>
                <w:numId w:val="16"/>
              </w:numPr>
              <w:overflowPunct w:val="0"/>
              <w:autoSpaceDE w:val="0"/>
              <w:autoSpaceDN w:val="0"/>
              <w:adjustRightInd w:val="0"/>
              <w:spacing w:before="180" w:after="180"/>
              <w:textAlignment w:val="baseline"/>
              <w:rPr>
                <w:b w:val="0"/>
                <w:sz w:val="18"/>
                <w:szCs w:val="18"/>
                <w:lang w:val="en-US" w:eastAsia="zh-CN"/>
              </w:rPr>
            </w:pPr>
            <w:r>
              <w:rPr>
                <w:b w:val="0"/>
                <w:sz w:val="18"/>
                <w:szCs w:val="18"/>
                <w:lang w:val="en-US" w:eastAsia="zh-CN"/>
              </w:rPr>
              <w:t>N</w:t>
            </w:r>
            <w:r w:rsidR="00563FC6" w:rsidRPr="009177BF">
              <w:rPr>
                <w:b w:val="0"/>
                <w:sz w:val="18"/>
                <w:szCs w:val="18"/>
                <w:lang w:val="en-US" w:eastAsia="zh-CN"/>
              </w:rPr>
              <w:t xml:space="preserve">ew </w:t>
            </w:r>
            <w:r>
              <w:rPr>
                <w:b w:val="0"/>
                <w:sz w:val="18"/>
                <w:szCs w:val="18"/>
                <w:lang w:val="en-US" w:eastAsia="zh-CN"/>
              </w:rPr>
              <w:t xml:space="preserve">standardized </w:t>
            </w:r>
            <w:r w:rsidR="00563FC6" w:rsidRPr="009177BF">
              <w:rPr>
                <w:b w:val="0"/>
                <w:sz w:val="18"/>
                <w:szCs w:val="18"/>
                <w:lang w:val="en-US" w:eastAsia="zh-CN"/>
              </w:rPr>
              <w:t xml:space="preserve">timer is added which adds UE complexity. </w:t>
            </w:r>
            <w:proofErr w:type="gramStart"/>
            <w:r>
              <w:rPr>
                <w:b w:val="0"/>
                <w:sz w:val="18"/>
                <w:szCs w:val="18"/>
                <w:lang w:val="en-US" w:eastAsia="zh-CN"/>
              </w:rPr>
              <w:t>Interaction with timer T3245 and its handling.</w:t>
            </w:r>
            <w:proofErr w:type="gramEnd"/>
          </w:p>
        </w:tc>
      </w:tr>
      <w:tr w:rsidR="009177BF" w:rsidRPr="009177BF" w:rsidTr="009177BF">
        <w:trPr>
          <w:trHeight w:val="584"/>
        </w:trPr>
        <w:tc>
          <w:tcPr>
            <w:tcW w:w="2554" w:type="dxa"/>
            <w:tcBorders>
              <w:top w:val="single" w:sz="8" w:space="0" w:color="FFFFFF"/>
              <w:left w:val="single" w:sz="8" w:space="0" w:color="FFFFFF"/>
              <w:bottom w:val="single" w:sz="8" w:space="0" w:color="FFFFFF"/>
              <w:right w:val="single" w:sz="8" w:space="0" w:color="FFFFFF"/>
            </w:tcBorders>
            <w:shd w:val="clear" w:color="auto" w:fill="FFECDE"/>
            <w:tcMar>
              <w:top w:w="72" w:type="dxa"/>
              <w:left w:w="144" w:type="dxa"/>
              <w:bottom w:w="72" w:type="dxa"/>
              <w:right w:w="144" w:type="dxa"/>
            </w:tcMar>
            <w:hideMark/>
          </w:tcPr>
          <w:p w:rsidR="009732CF" w:rsidRPr="009177BF" w:rsidRDefault="009177BF" w:rsidP="009177BF">
            <w:pPr>
              <w:pStyle w:val="Heading2"/>
              <w:keepLines/>
              <w:numPr>
                <w:ilvl w:val="1"/>
                <w:numId w:val="0"/>
              </w:numPr>
              <w:overflowPunct w:val="0"/>
              <w:autoSpaceDE w:val="0"/>
              <w:autoSpaceDN w:val="0"/>
              <w:adjustRightInd w:val="0"/>
              <w:spacing w:before="180" w:after="180"/>
              <w:ind w:left="425" w:hanging="425"/>
              <w:textAlignment w:val="baseline"/>
              <w:rPr>
                <w:sz w:val="18"/>
                <w:szCs w:val="18"/>
                <w:lang w:val="en-US" w:eastAsia="zh-CN"/>
              </w:rPr>
            </w:pPr>
            <w:r>
              <w:rPr>
                <w:bCs/>
                <w:sz w:val="18"/>
                <w:szCs w:val="18"/>
                <w:u w:val="single"/>
                <w:lang w:val="en-US" w:eastAsia="zh-CN"/>
              </w:rPr>
              <w:t>S</w:t>
            </w:r>
            <w:r w:rsidRPr="009177BF">
              <w:rPr>
                <w:bCs/>
                <w:sz w:val="18"/>
                <w:szCs w:val="18"/>
                <w:u w:val="single"/>
                <w:lang w:val="en-US" w:eastAsia="zh-CN"/>
              </w:rPr>
              <w:t>olution #</w:t>
            </w:r>
            <w:r>
              <w:rPr>
                <w:bCs/>
                <w:sz w:val="18"/>
                <w:szCs w:val="18"/>
                <w:u w:val="single"/>
                <w:lang w:val="en-US" w:eastAsia="zh-CN"/>
              </w:rPr>
              <w:t>3</w:t>
            </w:r>
            <w:r w:rsidRPr="009177BF">
              <w:rPr>
                <w:sz w:val="18"/>
                <w:szCs w:val="18"/>
                <w:lang w:val="en-US" w:eastAsia="zh-CN"/>
              </w:rPr>
              <w:t>: barring the current fake cell</w:t>
            </w:r>
          </w:p>
        </w:tc>
        <w:tc>
          <w:tcPr>
            <w:tcW w:w="3827" w:type="dxa"/>
            <w:tcBorders>
              <w:top w:val="single" w:sz="8" w:space="0" w:color="FFFFFF"/>
              <w:left w:val="single" w:sz="8" w:space="0" w:color="FFFFFF"/>
              <w:bottom w:val="single" w:sz="8" w:space="0" w:color="FFFFFF"/>
              <w:right w:val="single" w:sz="8" w:space="0" w:color="FFFFFF"/>
            </w:tcBorders>
            <w:shd w:val="clear" w:color="auto" w:fill="FFECDE"/>
            <w:tcMar>
              <w:top w:w="72" w:type="dxa"/>
              <w:left w:w="144" w:type="dxa"/>
              <w:bottom w:w="72" w:type="dxa"/>
              <w:right w:w="144" w:type="dxa"/>
            </w:tcMar>
            <w:hideMark/>
          </w:tcPr>
          <w:p w:rsidR="009732CF" w:rsidRPr="009177BF" w:rsidRDefault="00563FC6" w:rsidP="009177BF">
            <w:pPr>
              <w:pStyle w:val="Heading2"/>
              <w:keepLines/>
              <w:numPr>
                <w:ilvl w:val="0"/>
                <w:numId w:val="17"/>
              </w:numPr>
              <w:overflowPunct w:val="0"/>
              <w:autoSpaceDE w:val="0"/>
              <w:autoSpaceDN w:val="0"/>
              <w:adjustRightInd w:val="0"/>
              <w:spacing w:before="180" w:after="180"/>
              <w:textAlignment w:val="baseline"/>
              <w:rPr>
                <w:b w:val="0"/>
                <w:sz w:val="18"/>
                <w:szCs w:val="18"/>
                <w:lang w:val="en-US" w:eastAsia="zh-CN"/>
              </w:rPr>
            </w:pPr>
            <w:r w:rsidRPr="009177BF">
              <w:rPr>
                <w:b w:val="0"/>
                <w:sz w:val="18"/>
                <w:szCs w:val="18"/>
                <w:lang w:val="en-US" w:eastAsia="zh-CN"/>
              </w:rPr>
              <w:t>Service availability can be kept within the current TA.</w:t>
            </w:r>
          </w:p>
          <w:p w:rsidR="009732CF" w:rsidRPr="009177BF" w:rsidRDefault="00563FC6" w:rsidP="00C47FB7">
            <w:pPr>
              <w:pStyle w:val="Heading2"/>
              <w:keepLines/>
              <w:numPr>
                <w:ilvl w:val="0"/>
                <w:numId w:val="17"/>
              </w:numPr>
              <w:overflowPunct w:val="0"/>
              <w:autoSpaceDE w:val="0"/>
              <w:autoSpaceDN w:val="0"/>
              <w:adjustRightInd w:val="0"/>
              <w:spacing w:before="180" w:after="180"/>
              <w:textAlignment w:val="baseline"/>
              <w:rPr>
                <w:b w:val="0"/>
                <w:sz w:val="18"/>
                <w:szCs w:val="18"/>
                <w:lang w:val="en-US" w:eastAsia="zh-CN"/>
              </w:rPr>
            </w:pPr>
            <w:proofErr w:type="gramStart"/>
            <w:r w:rsidRPr="009177BF">
              <w:rPr>
                <w:b w:val="0"/>
                <w:sz w:val="18"/>
                <w:szCs w:val="18"/>
                <w:lang w:val="en-US" w:eastAsia="zh-CN"/>
              </w:rPr>
              <w:t xml:space="preserve">Simple, less impact </w:t>
            </w:r>
            <w:r w:rsidR="009177BF" w:rsidRPr="009177BF">
              <w:rPr>
                <w:b w:val="0"/>
                <w:sz w:val="18"/>
                <w:szCs w:val="18"/>
                <w:lang w:val="en-US" w:eastAsia="zh-CN"/>
              </w:rPr>
              <w:t xml:space="preserve">to </w:t>
            </w:r>
            <w:r w:rsidRPr="009177BF">
              <w:rPr>
                <w:b w:val="0"/>
                <w:sz w:val="18"/>
                <w:szCs w:val="18"/>
                <w:lang w:val="en-US" w:eastAsia="zh-CN"/>
              </w:rPr>
              <w:t>the UE due to re-use existing UE behavior</w:t>
            </w:r>
            <w:r w:rsidR="00C47FB7">
              <w:rPr>
                <w:b w:val="0"/>
                <w:sz w:val="18"/>
                <w:szCs w:val="18"/>
                <w:lang w:val="en-US" w:eastAsia="zh-CN"/>
              </w:rPr>
              <w:t xml:space="preserve"> of n</w:t>
            </w:r>
            <w:r w:rsidR="00C47FB7" w:rsidRPr="00C47FB7">
              <w:rPr>
                <w:b w:val="0"/>
                <w:iCs/>
                <w:sz w:val="18"/>
                <w:szCs w:val="18"/>
                <w:lang w:val="en-US" w:eastAsia="zh-CN"/>
              </w:rPr>
              <w:t>etwork failing the authentication check</w:t>
            </w:r>
            <w:r w:rsidRPr="009177BF">
              <w:rPr>
                <w:b w:val="0"/>
                <w:sz w:val="18"/>
                <w:szCs w:val="18"/>
                <w:lang w:val="en-US" w:eastAsia="zh-CN"/>
              </w:rPr>
              <w:t>.</w:t>
            </w:r>
            <w:proofErr w:type="gramEnd"/>
          </w:p>
        </w:tc>
        <w:tc>
          <w:tcPr>
            <w:tcW w:w="4111" w:type="dxa"/>
            <w:tcBorders>
              <w:top w:val="single" w:sz="8" w:space="0" w:color="FFFFFF"/>
              <w:left w:val="single" w:sz="8" w:space="0" w:color="FFFFFF"/>
              <w:bottom w:val="single" w:sz="8" w:space="0" w:color="FFFFFF"/>
              <w:right w:val="single" w:sz="8" w:space="0" w:color="FFFFFF"/>
            </w:tcBorders>
            <w:shd w:val="clear" w:color="auto" w:fill="FFECDE"/>
            <w:tcMar>
              <w:top w:w="72" w:type="dxa"/>
              <w:left w:w="144" w:type="dxa"/>
              <w:bottom w:w="72" w:type="dxa"/>
              <w:right w:w="144" w:type="dxa"/>
            </w:tcMar>
            <w:hideMark/>
          </w:tcPr>
          <w:p w:rsidR="009732CF" w:rsidRPr="009177BF" w:rsidRDefault="00563FC6" w:rsidP="009177BF">
            <w:pPr>
              <w:pStyle w:val="Heading2"/>
              <w:keepLines/>
              <w:numPr>
                <w:ilvl w:val="0"/>
                <w:numId w:val="17"/>
              </w:numPr>
              <w:overflowPunct w:val="0"/>
              <w:autoSpaceDE w:val="0"/>
              <w:autoSpaceDN w:val="0"/>
              <w:adjustRightInd w:val="0"/>
              <w:spacing w:before="180" w:after="180"/>
              <w:textAlignment w:val="baseline"/>
              <w:rPr>
                <w:b w:val="0"/>
                <w:sz w:val="18"/>
                <w:szCs w:val="18"/>
                <w:lang w:val="en-US" w:eastAsia="zh-CN"/>
              </w:rPr>
            </w:pPr>
            <w:r w:rsidRPr="009177BF">
              <w:rPr>
                <w:b w:val="0"/>
                <w:sz w:val="18"/>
                <w:szCs w:val="18"/>
                <w:lang w:val="en-US" w:eastAsia="zh-CN"/>
              </w:rPr>
              <w:t>The UE may return back to the fake cell after expiry of barring time (5m) which may further cause "Ping-Pong</w:t>
            </w:r>
            <w:r w:rsidR="009177BF" w:rsidRPr="009177BF">
              <w:rPr>
                <w:b w:val="0"/>
                <w:sz w:val="18"/>
                <w:szCs w:val="18"/>
                <w:lang w:val="en-US" w:eastAsia="zh-CN"/>
              </w:rPr>
              <w:t>ing</w:t>
            </w:r>
            <w:r w:rsidRPr="009177BF">
              <w:rPr>
                <w:b w:val="0"/>
                <w:sz w:val="18"/>
                <w:szCs w:val="18"/>
                <w:lang w:val="en-US" w:eastAsia="zh-CN"/>
              </w:rPr>
              <w:t xml:space="preserve">" between the genuine cell and fake cell if the </w:t>
            </w:r>
            <w:proofErr w:type="spellStart"/>
            <w:r w:rsidRPr="009177BF">
              <w:rPr>
                <w:b w:val="0"/>
                <w:sz w:val="18"/>
                <w:szCs w:val="18"/>
                <w:lang w:val="en-US" w:eastAsia="zh-CN"/>
              </w:rPr>
              <w:t>DoS</w:t>
            </w:r>
            <w:proofErr w:type="spellEnd"/>
            <w:r w:rsidRPr="009177BF">
              <w:rPr>
                <w:b w:val="0"/>
                <w:sz w:val="18"/>
                <w:szCs w:val="18"/>
                <w:lang w:val="en-US" w:eastAsia="zh-CN"/>
              </w:rPr>
              <w:t xml:space="preserve"> attack is well mounted.</w:t>
            </w:r>
          </w:p>
        </w:tc>
      </w:tr>
      <w:tr w:rsidR="009177BF" w:rsidRPr="009177BF" w:rsidTr="009177BF">
        <w:trPr>
          <w:trHeight w:val="584"/>
        </w:trPr>
        <w:tc>
          <w:tcPr>
            <w:tcW w:w="2554" w:type="dxa"/>
            <w:tcBorders>
              <w:top w:val="single" w:sz="8" w:space="0" w:color="FFFFFF"/>
              <w:left w:val="single" w:sz="8" w:space="0" w:color="FFFFFF"/>
              <w:bottom w:val="single" w:sz="8" w:space="0" w:color="FFFFFF"/>
              <w:right w:val="single" w:sz="8" w:space="0" w:color="FFFFFF"/>
            </w:tcBorders>
            <w:shd w:val="clear" w:color="auto" w:fill="FFF6EF"/>
            <w:tcMar>
              <w:top w:w="72" w:type="dxa"/>
              <w:left w:w="144" w:type="dxa"/>
              <w:bottom w:w="72" w:type="dxa"/>
              <w:right w:w="144" w:type="dxa"/>
            </w:tcMar>
            <w:hideMark/>
          </w:tcPr>
          <w:p w:rsidR="009732CF" w:rsidRPr="009177BF" w:rsidRDefault="009177BF" w:rsidP="009177BF">
            <w:pPr>
              <w:pStyle w:val="Heading2"/>
              <w:keepLines/>
              <w:numPr>
                <w:ilvl w:val="1"/>
                <w:numId w:val="0"/>
              </w:numPr>
              <w:overflowPunct w:val="0"/>
              <w:autoSpaceDE w:val="0"/>
              <w:autoSpaceDN w:val="0"/>
              <w:adjustRightInd w:val="0"/>
              <w:spacing w:before="180" w:after="180"/>
              <w:ind w:left="425" w:hanging="425"/>
              <w:textAlignment w:val="baseline"/>
              <w:rPr>
                <w:sz w:val="18"/>
                <w:szCs w:val="18"/>
                <w:lang w:val="en-US" w:eastAsia="zh-CN"/>
              </w:rPr>
            </w:pPr>
            <w:r>
              <w:rPr>
                <w:bCs/>
                <w:sz w:val="18"/>
                <w:szCs w:val="18"/>
                <w:u w:val="single"/>
                <w:lang w:val="en-US" w:eastAsia="zh-CN"/>
              </w:rPr>
              <w:t>S</w:t>
            </w:r>
            <w:r w:rsidRPr="009177BF">
              <w:rPr>
                <w:bCs/>
                <w:sz w:val="18"/>
                <w:szCs w:val="18"/>
                <w:u w:val="single"/>
                <w:lang w:val="en-US" w:eastAsia="zh-CN"/>
              </w:rPr>
              <w:t>olution #</w:t>
            </w:r>
            <w:r>
              <w:rPr>
                <w:bCs/>
                <w:sz w:val="18"/>
                <w:szCs w:val="18"/>
                <w:u w:val="single"/>
                <w:lang w:val="en-US" w:eastAsia="zh-CN"/>
              </w:rPr>
              <w:t>4</w:t>
            </w:r>
            <w:r w:rsidRPr="009177BF">
              <w:rPr>
                <w:sz w:val="18"/>
                <w:szCs w:val="18"/>
                <w:lang w:val="en-US" w:eastAsia="zh-CN"/>
              </w:rPr>
              <w:t>: adding the current TA into forbidden list</w:t>
            </w:r>
          </w:p>
        </w:tc>
        <w:tc>
          <w:tcPr>
            <w:tcW w:w="3827" w:type="dxa"/>
            <w:tcBorders>
              <w:top w:val="single" w:sz="8" w:space="0" w:color="FFFFFF"/>
              <w:left w:val="single" w:sz="8" w:space="0" w:color="FFFFFF"/>
              <w:bottom w:val="single" w:sz="8" w:space="0" w:color="FFFFFF"/>
              <w:right w:val="single" w:sz="8" w:space="0" w:color="FFFFFF"/>
            </w:tcBorders>
            <w:shd w:val="clear" w:color="auto" w:fill="FFF6EF"/>
            <w:tcMar>
              <w:top w:w="72" w:type="dxa"/>
              <w:left w:w="144" w:type="dxa"/>
              <w:bottom w:w="72" w:type="dxa"/>
              <w:right w:w="144" w:type="dxa"/>
            </w:tcMar>
            <w:hideMark/>
          </w:tcPr>
          <w:p w:rsidR="009732CF" w:rsidRPr="009177BF" w:rsidRDefault="00563FC6" w:rsidP="009177BF">
            <w:pPr>
              <w:pStyle w:val="Heading2"/>
              <w:keepLines/>
              <w:numPr>
                <w:ilvl w:val="0"/>
                <w:numId w:val="18"/>
              </w:numPr>
              <w:overflowPunct w:val="0"/>
              <w:autoSpaceDE w:val="0"/>
              <w:autoSpaceDN w:val="0"/>
              <w:adjustRightInd w:val="0"/>
              <w:spacing w:before="180" w:after="180"/>
              <w:textAlignment w:val="baseline"/>
              <w:rPr>
                <w:b w:val="0"/>
                <w:sz w:val="18"/>
                <w:szCs w:val="18"/>
                <w:lang w:val="en-US" w:eastAsia="zh-CN"/>
              </w:rPr>
            </w:pPr>
            <w:r w:rsidRPr="009177BF">
              <w:rPr>
                <w:b w:val="0"/>
                <w:sz w:val="18"/>
                <w:szCs w:val="18"/>
                <w:lang w:val="en-US" w:eastAsia="zh-CN"/>
              </w:rPr>
              <w:t>Service availability can be kept.</w:t>
            </w:r>
          </w:p>
          <w:p w:rsidR="009732CF" w:rsidRPr="009177BF" w:rsidRDefault="00563FC6" w:rsidP="009177BF">
            <w:pPr>
              <w:pStyle w:val="Heading2"/>
              <w:keepLines/>
              <w:numPr>
                <w:ilvl w:val="0"/>
                <w:numId w:val="18"/>
              </w:numPr>
              <w:overflowPunct w:val="0"/>
              <w:autoSpaceDE w:val="0"/>
              <w:autoSpaceDN w:val="0"/>
              <w:adjustRightInd w:val="0"/>
              <w:spacing w:before="180" w:after="180"/>
              <w:textAlignment w:val="baseline"/>
              <w:rPr>
                <w:b w:val="0"/>
                <w:sz w:val="18"/>
                <w:szCs w:val="18"/>
                <w:lang w:val="en-US" w:eastAsia="zh-CN"/>
              </w:rPr>
            </w:pPr>
            <w:r w:rsidRPr="009177BF">
              <w:rPr>
                <w:b w:val="0"/>
                <w:sz w:val="18"/>
                <w:szCs w:val="18"/>
                <w:lang w:val="en-US" w:eastAsia="zh-CN"/>
              </w:rPr>
              <w:t>Simple, less impact t</w:t>
            </w:r>
            <w:r w:rsidR="009177BF" w:rsidRPr="009177BF">
              <w:rPr>
                <w:b w:val="0"/>
                <w:sz w:val="18"/>
                <w:szCs w:val="18"/>
                <w:lang w:val="en-US" w:eastAsia="zh-CN"/>
              </w:rPr>
              <w:t>o t</w:t>
            </w:r>
            <w:r w:rsidRPr="009177BF">
              <w:rPr>
                <w:b w:val="0"/>
                <w:sz w:val="18"/>
                <w:szCs w:val="18"/>
                <w:lang w:val="en-US" w:eastAsia="zh-CN"/>
              </w:rPr>
              <w:t>he UE due to re-</w:t>
            </w:r>
            <w:proofErr w:type="gramStart"/>
            <w:r w:rsidRPr="009177BF">
              <w:rPr>
                <w:b w:val="0"/>
                <w:sz w:val="18"/>
                <w:szCs w:val="18"/>
                <w:lang w:val="en-US" w:eastAsia="zh-CN"/>
              </w:rPr>
              <w:t>use  existing</w:t>
            </w:r>
            <w:proofErr w:type="gramEnd"/>
            <w:r w:rsidRPr="009177BF">
              <w:rPr>
                <w:b w:val="0"/>
                <w:sz w:val="18"/>
                <w:szCs w:val="18"/>
                <w:lang w:val="en-US" w:eastAsia="zh-CN"/>
              </w:rPr>
              <w:t xml:space="preserve"> UE behavior of cause #15.</w:t>
            </w:r>
          </w:p>
          <w:p w:rsidR="009732CF" w:rsidRPr="009177BF" w:rsidRDefault="00563FC6" w:rsidP="009177BF">
            <w:pPr>
              <w:pStyle w:val="Heading2"/>
              <w:keepLines/>
              <w:numPr>
                <w:ilvl w:val="0"/>
                <w:numId w:val="18"/>
              </w:numPr>
              <w:overflowPunct w:val="0"/>
              <w:autoSpaceDE w:val="0"/>
              <w:autoSpaceDN w:val="0"/>
              <w:adjustRightInd w:val="0"/>
              <w:spacing w:before="180" w:after="180"/>
              <w:textAlignment w:val="baseline"/>
              <w:rPr>
                <w:b w:val="0"/>
                <w:sz w:val="18"/>
                <w:szCs w:val="18"/>
                <w:lang w:val="en-US" w:eastAsia="zh-CN"/>
              </w:rPr>
            </w:pPr>
            <w:r w:rsidRPr="009177BF">
              <w:rPr>
                <w:b w:val="0"/>
                <w:sz w:val="18"/>
                <w:szCs w:val="18"/>
                <w:lang w:val="en-US" w:eastAsia="zh-CN"/>
              </w:rPr>
              <w:t>“Ping-Pong</w:t>
            </w:r>
            <w:r w:rsidR="009177BF" w:rsidRPr="009177BF">
              <w:rPr>
                <w:b w:val="0"/>
                <w:sz w:val="18"/>
                <w:szCs w:val="18"/>
                <w:lang w:val="en-US" w:eastAsia="zh-CN"/>
              </w:rPr>
              <w:t>ing</w:t>
            </w:r>
            <w:r w:rsidRPr="009177BF">
              <w:rPr>
                <w:b w:val="0"/>
                <w:sz w:val="18"/>
                <w:szCs w:val="18"/>
                <w:lang w:val="en-US" w:eastAsia="zh-CN"/>
              </w:rPr>
              <w:t>” issue can be avoided.</w:t>
            </w:r>
          </w:p>
        </w:tc>
        <w:tc>
          <w:tcPr>
            <w:tcW w:w="4111" w:type="dxa"/>
            <w:tcBorders>
              <w:top w:val="single" w:sz="8" w:space="0" w:color="FFFFFF"/>
              <w:left w:val="single" w:sz="8" w:space="0" w:color="FFFFFF"/>
              <w:bottom w:val="single" w:sz="8" w:space="0" w:color="FFFFFF"/>
              <w:right w:val="single" w:sz="8" w:space="0" w:color="FFFFFF"/>
            </w:tcBorders>
            <w:shd w:val="clear" w:color="auto" w:fill="FFF6EF"/>
            <w:tcMar>
              <w:top w:w="72" w:type="dxa"/>
              <w:left w:w="144" w:type="dxa"/>
              <w:bottom w:w="72" w:type="dxa"/>
              <w:right w:w="144" w:type="dxa"/>
            </w:tcMar>
            <w:hideMark/>
          </w:tcPr>
          <w:p w:rsidR="009732CF" w:rsidRPr="009177BF" w:rsidRDefault="00563FC6" w:rsidP="009177BF">
            <w:pPr>
              <w:pStyle w:val="Heading2"/>
              <w:keepLines/>
              <w:numPr>
                <w:ilvl w:val="0"/>
                <w:numId w:val="18"/>
              </w:numPr>
              <w:overflowPunct w:val="0"/>
              <w:autoSpaceDE w:val="0"/>
              <w:autoSpaceDN w:val="0"/>
              <w:adjustRightInd w:val="0"/>
              <w:spacing w:before="180" w:after="180"/>
              <w:textAlignment w:val="baseline"/>
              <w:rPr>
                <w:b w:val="0"/>
                <w:sz w:val="18"/>
                <w:szCs w:val="18"/>
                <w:lang w:val="en-US" w:eastAsia="zh-CN"/>
              </w:rPr>
            </w:pPr>
            <w:r w:rsidRPr="009177BF">
              <w:rPr>
                <w:b w:val="0"/>
                <w:sz w:val="18"/>
                <w:szCs w:val="18"/>
                <w:lang w:val="en-US" w:eastAsia="zh-CN"/>
              </w:rPr>
              <w:t>The S1 mode only UEs cannot obtain the services if no other TA is available.</w:t>
            </w:r>
          </w:p>
          <w:p w:rsidR="009732CF" w:rsidRPr="009177BF" w:rsidRDefault="00563FC6" w:rsidP="00B36420">
            <w:pPr>
              <w:pStyle w:val="Heading2"/>
              <w:keepLines/>
              <w:numPr>
                <w:ilvl w:val="0"/>
                <w:numId w:val="18"/>
              </w:numPr>
              <w:overflowPunct w:val="0"/>
              <w:autoSpaceDE w:val="0"/>
              <w:autoSpaceDN w:val="0"/>
              <w:adjustRightInd w:val="0"/>
              <w:spacing w:before="180" w:after="180"/>
              <w:textAlignment w:val="baseline"/>
              <w:rPr>
                <w:b w:val="0"/>
                <w:sz w:val="18"/>
                <w:szCs w:val="18"/>
                <w:lang w:val="en-US" w:eastAsia="zh-CN"/>
              </w:rPr>
            </w:pPr>
            <w:r w:rsidRPr="009177BF">
              <w:rPr>
                <w:b w:val="0"/>
                <w:sz w:val="18"/>
                <w:szCs w:val="18"/>
                <w:lang w:val="en-US" w:eastAsia="zh-CN"/>
              </w:rPr>
              <w:t xml:space="preserve">The UE cannot obtain the services in the current TA within a period 12-24h even when there are other genuine suitable cells in that TA. </w:t>
            </w:r>
            <w:r w:rsidR="009177BF" w:rsidRPr="009177BF">
              <w:rPr>
                <w:b w:val="0"/>
                <w:sz w:val="18"/>
                <w:szCs w:val="18"/>
                <w:lang w:val="en-US" w:eastAsia="zh-CN"/>
              </w:rPr>
              <w:t>However, this could be overcome by intr</w:t>
            </w:r>
            <w:r w:rsidR="00C47FB7">
              <w:rPr>
                <w:b w:val="0"/>
                <w:sz w:val="18"/>
                <w:szCs w:val="18"/>
                <w:lang w:val="en-US" w:eastAsia="zh-CN"/>
              </w:rPr>
              <w:t>oducing a new UE implementation</w:t>
            </w:r>
            <w:r w:rsidR="009177BF" w:rsidRPr="009177BF">
              <w:rPr>
                <w:b w:val="0"/>
                <w:sz w:val="18"/>
                <w:szCs w:val="18"/>
                <w:lang w:val="en-US" w:eastAsia="zh-CN"/>
              </w:rPr>
              <w:t xml:space="preserve"> specific timer with a range similar as per in solution #2 (15 - 30m)</w:t>
            </w:r>
            <w:r w:rsidR="004F6506">
              <w:rPr>
                <w:b w:val="0"/>
                <w:sz w:val="18"/>
                <w:szCs w:val="18"/>
                <w:lang w:val="en-US" w:eastAsia="zh-CN"/>
              </w:rPr>
              <w:t xml:space="preserve"> to </w:t>
            </w:r>
            <w:r w:rsidR="00C47FB7">
              <w:rPr>
                <w:b w:val="0"/>
                <w:bCs/>
                <w:sz w:val="18"/>
                <w:szCs w:val="18"/>
                <w:lang w:eastAsia="zh-CN"/>
              </w:rPr>
              <w:t>clean-up the</w:t>
            </w:r>
            <w:r w:rsidR="004F6506" w:rsidRPr="004F6506">
              <w:rPr>
                <w:b w:val="0"/>
                <w:bCs/>
                <w:sz w:val="18"/>
                <w:szCs w:val="18"/>
                <w:lang w:eastAsia="zh-CN"/>
              </w:rPr>
              <w:t xml:space="preserve"> </w:t>
            </w:r>
            <w:r w:rsidR="004F6506">
              <w:rPr>
                <w:b w:val="0"/>
                <w:bCs/>
                <w:sz w:val="18"/>
                <w:szCs w:val="18"/>
                <w:lang w:eastAsia="zh-CN"/>
              </w:rPr>
              <w:t xml:space="preserve">forbidden </w:t>
            </w:r>
            <w:r w:rsidR="00C47FB7" w:rsidRPr="00C47FB7">
              <w:rPr>
                <w:b w:val="0"/>
                <w:bCs/>
                <w:sz w:val="18"/>
                <w:szCs w:val="18"/>
                <w:lang w:eastAsia="zh-CN"/>
              </w:rPr>
              <w:t>tracking</w:t>
            </w:r>
            <w:r w:rsidR="00C47FB7" w:rsidRPr="00C47FB7">
              <w:rPr>
                <w:b w:val="0"/>
                <w:noProof/>
                <w:sz w:val="18"/>
                <w:szCs w:val="18"/>
                <w:lang w:val="en-US"/>
              </w:rPr>
              <w:t xml:space="preserve"> areas for roaming</w:t>
            </w:r>
            <w:r w:rsidR="00C47FB7" w:rsidRPr="004F6506">
              <w:rPr>
                <w:b w:val="0"/>
                <w:bCs/>
                <w:sz w:val="18"/>
                <w:szCs w:val="18"/>
                <w:lang w:eastAsia="zh-CN"/>
              </w:rPr>
              <w:t xml:space="preserve"> </w:t>
            </w:r>
            <w:r w:rsidR="004F6506" w:rsidRPr="004F6506">
              <w:rPr>
                <w:b w:val="0"/>
                <w:bCs/>
                <w:sz w:val="18"/>
                <w:szCs w:val="18"/>
                <w:lang w:eastAsia="zh-CN"/>
              </w:rPr>
              <w:t xml:space="preserve">list </w:t>
            </w:r>
            <w:r w:rsidR="004F6506">
              <w:rPr>
                <w:b w:val="0"/>
                <w:bCs/>
                <w:sz w:val="18"/>
                <w:szCs w:val="18"/>
                <w:lang w:eastAsia="zh-CN"/>
              </w:rPr>
              <w:t xml:space="preserve">so </w:t>
            </w:r>
            <w:r w:rsidR="004F6506" w:rsidRPr="004F6506">
              <w:rPr>
                <w:b w:val="0"/>
                <w:bCs/>
                <w:sz w:val="18"/>
                <w:szCs w:val="18"/>
                <w:lang w:eastAsia="zh-CN"/>
              </w:rPr>
              <w:t xml:space="preserve">the UE can re-obtain the service in the </w:t>
            </w:r>
            <w:r w:rsidR="00B36420">
              <w:rPr>
                <w:b w:val="0"/>
                <w:bCs/>
                <w:sz w:val="18"/>
                <w:szCs w:val="18"/>
                <w:lang w:eastAsia="zh-CN"/>
              </w:rPr>
              <w:t>current TA</w:t>
            </w:r>
            <w:r w:rsidR="004F6506" w:rsidRPr="004F6506">
              <w:rPr>
                <w:b w:val="0"/>
                <w:bCs/>
                <w:sz w:val="18"/>
                <w:szCs w:val="18"/>
                <w:lang w:eastAsia="zh-CN"/>
              </w:rPr>
              <w:t xml:space="preserve"> in a shorter time.</w:t>
            </w:r>
          </w:p>
        </w:tc>
      </w:tr>
    </w:tbl>
    <w:p w:rsidR="00B81FA5" w:rsidRDefault="00B81FA5" w:rsidP="006B1E53">
      <w:pPr>
        <w:pStyle w:val="Heading2"/>
        <w:keepLines/>
        <w:numPr>
          <w:ilvl w:val="1"/>
          <w:numId w:val="0"/>
        </w:numPr>
        <w:overflowPunct w:val="0"/>
        <w:autoSpaceDE w:val="0"/>
        <w:autoSpaceDN w:val="0"/>
        <w:adjustRightInd w:val="0"/>
        <w:spacing w:before="180" w:after="180"/>
        <w:ind w:left="425" w:right="0" w:hanging="425"/>
        <w:textAlignment w:val="baseline"/>
        <w:rPr>
          <w:lang w:eastAsia="zh-CN"/>
        </w:rPr>
      </w:pPr>
    </w:p>
    <w:p w:rsidR="002527AB" w:rsidRDefault="002527AB" w:rsidP="006B1E53">
      <w:pPr>
        <w:pStyle w:val="Heading2"/>
        <w:keepLines/>
        <w:numPr>
          <w:ilvl w:val="1"/>
          <w:numId w:val="0"/>
        </w:numPr>
        <w:overflowPunct w:val="0"/>
        <w:autoSpaceDE w:val="0"/>
        <w:autoSpaceDN w:val="0"/>
        <w:adjustRightInd w:val="0"/>
        <w:spacing w:before="180" w:after="180"/>
        <w:ind w:left="425" w:right="0" w:hanging="425"/>
        <w:textAlignment w:val="baseline"/>
        <w:rPr>
          <w:lang w:eastAsia="zh-CN"/>
        </w:rPr>
      </w:pPr>
      <w:r>
        <w:rPr>
          <w:lang w:eastAsia="zh-CN"/>
        </w:rPr>
        <w:lastRenderedPageBreak/>
        <w:t xml:space="preserve">Case of </w:t>
      </w:r>
      <w:proofErr w:type="spellStart"/>
      <w:proofErr w:type="gramStart"/>
      <w:r>
        <w:rPr>
          <w:lang w:eastAsia="zh-CN"/>
        </w:rPr>
        <w:t>Iu</w:t>
      </w:r>
      <w:proofErr w:type="spellEnd"/>
      <w:proofErr w:type="gramEnd"/>
      <w:r>
        <w:rPr>
          <w:lang w:eastAsia="zh-CN"/>
        </w:rPr>
        <w:t xml:space="preserve"> mode</w:t>
      </w:r>
    </w:p>
    <w:p w:rsidR="002527AB" w:rsidRDefault="002527AB" w:rsidP="002527AB">
      <w:pPr>
        <w:spacing w:after="120"/>
        <w:ind w:right="-96"/>
        <w:rPr>
          <w:rFonts w:ascii="Arial" w:hAnsi="Arial" w:cs="Arial"/>
        </w:rPr>
      </w:pPr>
      <w:r>
        <w:rPr>
          <w:rFonts w:ascii="Arial" w:hAnsi="Arial" w:cs="Arial"/>
          <w:lang w:eastAsia="zh-CN"/>
        </w:rPr>
        <w:t xml:space="preserve">In </w:t>
      </w:r>
      <w:proofErr w:type="spellStart"/>
      <w:proofErr w:type="gramStart"/>
      <w:r>
        <w:rPr>
          <w:rFonts w:ascii="Arial" w:hAnsi="Arial" w:cs="Arial"/>
          <w:lang w:eastAsia="zh-CN"/>
        </w:rPr>
        <w:t>Iu</w:t>
      </w:r>
      <w:proofErr w:type="spellEnd"/>
      <w:proofErr w:type="gramEnd"/>
      <w:r>
        <w:rPr>
          <w:rFonts w:ascii="Arial" w:hAnsi="Arial" w:cs="Arial"/>
          <w:lang w:eastAsia="zh-CN"/>
        </w:rPr>
        <w:t xml:space="preserve"> mode, there is no NAS-specific integrity protection </w:t>
      </w:r>
      <w:r w:rsidRPr="002527AB">
        <w:rPr>
          <w:rFonts w:ascii="Arial" w:hAnsi="Arial" w:cs="Arial"/>
          <w:lang w:eastAsia="zh-CN"/>
        </w:rPr>
        <w:t xml:space="preserve">but </w:t>
      </w:r>
      <w:r w:rsidRPr="002527AB">
        <w:rPr>
          <w:rFonts w:ascii="Arial" w:hAnsi="Arial" w:cs="Arial"/>
          <w:noProof/>
        </w:rPr>
        <w:t xml:space="preserve">the use of integrity protection is an AS responsibility though the </w:t>
      </w:r>
      <w:r w:rsidRPr="002527AB">
        <w:rPr>
          <w:rFonts w:ascii="Arial" w:hAnsi="Arial" w:cs="Arial"/>
        </w:rPr>
        <w:t>supervision that integrity protection is activated is the responsibility of the NAS in the MS (MM and GMM layers). Hence, the AS provides an indication (per domain) to NAS on whether integrity protection is activated</w:t>
      </w:r>
      <w:r>
        <w:rPr>
          <w:rFonts w:ascii="Arial" w:hAnsi="Arial" w:cs="Arial"/>
        </w:rPr>
        <w:t>.</w:t>
      </w:r>
    </w:p>
    <w:p w:rsidR="002527AB" w:rsidRDefault="002527AB" w:rsidP="002527AB">
      <w:pPr>
        <w:spacing w:after="120"/>
        <w:ind w:right="-96"/>
        <w:rPr>
          <w:rFonts w:ascii="Arial" w:hAnsi="Arial" w:cs="Arial"/>
          <w:noProof/>
        </w:rPr>
      </w:pPr>
      <w:r>
        <w:rPr>
          <w:rFonts w:ascii="Arial" w:hAnsi="Arial" w:cs="Arial"/>
        </w:rPr>
        <w:t>TS 24.</w:t>
      </w:r>
      <w:r w:rsidRPr="002527AB">
        <w:rPr>
          <w:rFonts w:ascii="Arial" w:hAnsi="Arial" w:cs="Arial"/>
        </w:rPr>
        <w:t xml:space="preserve">008 </w:t>
      </w:r>
      <w:r w:rsidRPr="002527AB">
        <w:rPr>
          <w:rFonts w:ascii="Arial" w:hAnsi="Arial" w:cs="Arial"/>
          <w:noProof/>
        </w:rPr>
        <w:t>mandates the MS to accept (G)MM reject messages even if received non-integrity protected (</w:t>
      </w:r>
      <w:r>
        <w:rPr>
          <w:rFonts w:ascii="Arial" w:hAnsi="Arial" w:cs="Arial"/>
          <w:noProof/>
        </w:rPr>
        <w:t>as specified in</w:t>
      </w:r>
      <w:r w:rsidRPr="002527AB">
        <w:rPr>
          <w:rFonts w:ascii="Arial" w:hAnsi="Arial" w:cs="Arial"/>
          <w:noProof/>
        </w:rPr>
        <w:t xml:space="preserve"> sub-clause </w:t>
      </w:r>
      <w:r w:rsidRPr="002527AB">
        <w:rPr>
          <w:rFonts w:ascii="Arial" w:hAnsi="Arial" w:cs="Arial"/>
        </w:rPr>
        <w:t xml:space="preserve">4.1.1.1 on </w:t>
      </w:r>
      <w:r w:rsidRPr="002527AB">
        <w:rPr>
          <w:rFonts w:ascii="Arial" w:hAnsi="Arial" w:cs="Arial"/>
          <w:noProof/>
          <w:lang w:val="en-US"/>
        </w:rPr>
        <w:t>"</w:t>
      </w:r>
      <w:r w:rsidRPr="002527AB">
        <w:rPr>
          <w:rFonts w:ascii="Arial" w:hAnsi="Arial" w:cs="Arial"/>
        </w:rPr>
        <w:t>Integrity checking of signalling messages in the mobile station (</w:t>
      </w:r>
      <w:proofErr w:type="spellStart"/>
      <w:proofErr w:type="gramStart"/>
      <w:r w:rsidRPr="002527AB">
        <w:rPr>
          <w:rFonts w:ascii="Arial" w:hAnsi="Arial" w:cs="Arial"/>
        </w:rPr>
        <w:t>Iu</w:t>
      </w:r>
      <w:proofErr w:type="spellEnd"/>
      <w:proofErr w:type="gramEnd"/>
      <w:r w:rsidRPr="002527AB">
        <w:rPr>
          <w:rFonts w:ascii="Arial" w:hAnsi="Arial" w:cs="Arial"/>
        </w:rPr>
        <w:t xml:space="preserve"> Mode only)</w:t>
      </w:r>
      <w:r w:rsidRPr="002527AB">
        <w:rPr>
          <w:rFonts w:ascii="Arial" w:hAnsi="Arial" w:cs="Arial"/>
          <w:noProof/>
          <w:lang w:val="en-US"/>
        </w:rPr>
        <w:t>"</w:t>
      </w:r>
      <w:r w:rsidRPr="002527AB">
        <w:rPr>
          <w:rFonts w:ascii="Arial" w:hAnsi="Arial" w:cs="Arial"/>
          <w:noProof/>
        </w:rPr>
        <w:t>).</w:t>
      </w:r>
    </w:p>
    <w:p w:rsidR="002527AB" w:rsidRPr="002527AB" w:rsidRDefault="002527AB" w:rsidP="002527AB">
      <w:pPr>
        <w:spacing w:after="120"/>
        <w:ind w:right="-96"/>
        <w:rPr>
          <w:rFonts w:ascii="Arial" w:hAnsi="Arial" w:cs="Arial"/>
          <w:noProof/>
        </w:rPr>
      </w:pPr>
      <w:r>
        <w:rPr>
          <w:rFonts w:ascii="Arial" w:hAnsi="Arial" w:cs="Arial"/>
          <w:noProof/>
        </w:rPr>
        <w:t>As for S1 mode, t</w:t>
      </w:r>
      <w:r w:rsidRPr="002527AB">
        <w:rPr>
          <w:rFonts w:ascii="Arial" w:hAnsi="Arial" w:cs="Arial"/>
          <w:noProof/>
        </w:rPr>
        <w:t>he use of (G)MM reject message without integrity protection can be exploited by an attacker in order to perform denial of service (DoS) attack. This attack would deliver to the MS a non-integrity protected (G)MM reject mess</w:t>
      </w:r>
      <w:r>
        <w:rPr>
          <w:rFonts w:ascii="Arial" w:hAnsi="Arial" w:cs="Arial"/>
          <w:noProof/>
        </w:rPr>
        <w:t>age. A</w:t>
      </w:r>
      <w:r w:rsidRPr="002527AB">
        <w:rPr>
          <w:rFonts w:ascii="Arial" w:hAnsi="Arial" w:cs="Arial"/>
          <w:bCs/>
        </w:rPr>
        <w:t xml:space="preserve"> persistent </w:t>
      </w:r>
      <w:proofErr w:type="spellStart"/>
      <w:r w:rsidRPr="002527AB">
        <w:rPr>
          <w:rFonts w:ascii="Arial" w:hAnsi="Arial" w:cs="Arial"/>
          <w:bCs/>
        </w:rPr>
        <w:t>DoS</w:t>
      </w:r>
      <w:proofErr w:type="spellEnd"/>
      <w:r w:rsidRPr="002527AB">
        <w:rPr>
          <w:rFonts w:ascii="Arial" w:hAnsi="Arial" w:cs="Arial"/>
          <w:bCs/>
        </w:rPr>
        <w:t xml:space="preserve"> attack</w:t>
      </w:r>
      <w:r w:rsidRPr="002527AB">
        <w:rPr>
          <w:rFonts w:ascii="Arial" w:hAnsi="Arial" w:cs="Arial"/>
          <w:noProof/>
        </w:rPr>
        <w:t xml:space="preserve"> can take effect when reject </w:t>
      </w:r>
      <w:r w:rsidR="00F10502">
        <w:rPr>
          <w:rFonts w:ascii="Arial" w:hAnsi="Arial" w:cs="Arial"/>
          <w:noProof/>
        </w:rPr>
        <w:t>cause</w:t>
      </w:r>
      <w:r w:rsidRPr="002527AB">
        <w:rPr>
          <w:rFonts w:ascii="Arial" w:hAnsi="Arial" w:cs="Arial"/>
          <w:noProof/>
        </w:rPr>
        <w:t xml:space="preserve"> #2, #3, #6, #7, #8</w:t>
      </w:r>
      <w:r w:rsidR="004F6506">
        <w:rPr>
          <w:rFonts w:ascii="Arial" w:hAnsi="Arial" w:cs="Arial"/>
          <w:noProof/>
        </w:rPr>
        <w:t>, #11</w:t>
      </w:r>
      <w:r w:rsidRPr="002527AB">
        <w:rPr>
          <w:rFonts w:ascii="Arial" w:hAnsi="Arial" w:cs="Arial"/>
          <w:noProof/>
        </w:rPr>
        <w:t xml:space="preserve"> </w:t>
      </w:r>
      <w:r w:rsidR="00260019">
        <w:rPr>
          <w:rFonts w:ascii="Arial" w:hAnsi="Arial" w:cs="Arial"/>
          <w:noProof/>
        </w:rPr>
        <w:t>or</w:t>
      </w:r>
      <w:r w:rsidR="00F10502">
        <w:rPr>
          <w:rFonts w:ascii="Arial" w:hAnsi="Arial" w:cs="Arial"/>
          <w:noProof/>
        </w:rPr>
        <w:t xml:space="preserve"> #22 is</w:t>
      </w:r>
      <w:r w:rsidRPr="002527AB">
        <w:rPr>
          <w:rFonts w:ascii="Arial" w:hAnsi="Arial" w:cs="Arial"/>
          <w:noProof/>
        </w:rPr>
        <w:t xml:space="preserve"> used in which the messages to take into consideration are; LOCATION UPDATING REJECT, CM SERVICE REJECT, ATTACH REJECT, ROUTING AREA UPDATE REJECT, and SERVICE REJECT.</w:t>
      </w:r>
      <w:r>
        <w:rPr>
          <w:rFonts w:ascii="Arial" w:hAnsi="Arial" w:cs="Arial"/>
          <w:noProof/>
        </w:rPr>
        <w:t xml:space="preserve"> The case of CM SERVICE REJECT can be questioned as in our view it </w:t>
      </w:r>
      <w:r w:rsidRPr="00647B7F">
        <w:rPr>
          <w:rFonts w:ascii="Arial" w:hAnsi="Arial" w:cs="Arial"/>
          <w:bCs/>
        </w:rPr>
        <w:t>result</w:t>
      </w:r>
      <w:r>
        <w:rPr>
          <w:rFonts w:ascii="Arial" w:hAnsi="Arial" w:cs="Arial"/>
          <w:bCs/>
        </w:rPr>
        <w:t>s</w:t>
      </w:r>
      <w:r w:rsidRPr="00647B7F">
        <w:rPr>
          <w:rFonts w:ascii="Arial" w:hAnsi="Arial" w:cs="Arial"/>
          <w:bCs/>
        </w:rPr>
        <w:t xml:space="preserve"> in inconvenience, </w:t>
      </w:r>
      <w:r>
        <w:rPr>
          <w:rFonts w:ascii="Arial" w:hAnsi="Arial" w:cs="Arial"/>
          <w:bCs/>
        </w:rPr>
        <w:t xml:space="preserve">and therefore </w:t>
      </w:r>
      <w:r w:rsidRPr="00647B7F">
        <w:rPr>
          <w:rFonts w:ascii="Arial" w:hAnsi="Arial" w:cs="Arial"/>
          <w:bCs/>
        </w:rPr>
        <w:t xml:space="preserve">any </w:t>
      </w:r>
      <w:r>
        <w:rPr>
          <w:rFonts w:ascii="Arial" w:hAnsi="Arial" w:cs="Arial"/>
          <w:bCs/>
        </w:rPr>
        <w:t>modification to the specification</w:t>
      </w:r>
      <w:r w:rsidRPr="00647B7F">
        <w:rPr>
          <w:rFonts w:ascii="Arial" w:hAnsi="Arial" w:cs="Arial"/>
          <w:bCs/>
        </w:rPr>
        <w:t xml:space="preserve"> to be taken must balance </w:t>
      </w:r>
      <w:r>
        <w:rPr>
          <w:rFonts w:ascii="Arial" w:hAnsi="Arial" w:cs="Arial"/>
          <w:bCs/>
        </w:rPr>
        <w:t>the cost of the remedied threats</w:t>
      </w:r>
      <w:r w:rsidRPr="00647B7F">
        <w:rPr>
          <w:rFonts w:ascii="Arial" w:hAnsi="Arial" w:cs="Arial"/>
          <w:bCs/>
        </w:rPr>
        <w:t xml:space="preserve"> and against the inconvenience rather than any actual denied services.</w:t>
      </w:r>
    </w:p>
    <w:p w:rsidR="002527AB" w:rsidRPr="0013754D" w:rsidRDefault="002527AB" w:rsidP="002527AB">
      <w:pPr>
        <w:rPr>
          <w:rFonts w:ascii="Arial" w:hAnsi="Arial" w:cs="Arial"/>
          <w:b/>
          <w:u w:val="single"/>
          <w:lang w:eastAsia="zh-CN"/>
        </w:rPr>
      </w:pPr>
      <w:r>
        <w:rPr>
          <w:rFonts w:ascii="Arial" w:hAnsi="Arial" w:cs="Arial"/>
          <w:b/>
          <w:u w:val="single"/>
          <w:lang w:eastAsia="zh-CN"/>
        </w:rPr>
        <w:t>Observation</w:t>
      </w:r>
      <w:r w:rsidRPr="0013754D">
        <w:rPr>
          <w:rFonts w:ascii="Arial" w:hAnsi="Arial" w:cs="Arial" w:hint="eastAsia"/>
          <w:b/>
          <w:u w:val="single"/>
          <w:lang w:eastAsia="zh-CN"/>
        </w:rPr>
        <w:t>:</w:t>
      </w:r>
      <w:r>
        <w:rPr>
          <w:rFonts w:ascii="Arial" w:hAnsi="Arial" w:cs="Arial" w:hint="eastAsia"/>
          <w:b/>
          <w:u w:val="single"/>
          <w:lang w:eastAsia="zh-CN"/>
        </w:rPr>
        <w:t xml:space="preserve"> </w:t>
      </w:r>
      <w:r>
        <w:rPr>
          <w:rFonts w:ascii="Arial" w:hAnsi="Arial" w:cs="Arial"/>
          <w:b/>
          <w:u w:val="single"/>
          <w:lang w:eastAsia="zh-CN"/>
        </w:rPr>
        <w:t xml:space="preserve">issue also exists in </w:t>
      </w:r>
      <w:proofErr w:type="spellStart"/>
      <w:proofErr w:type="gramStart"/>
      <w:r>
        <w:rPr>
          <w:rFonts w:ascii="Arial" w:hAnsi="Arial" w:cs="Arial"/>
          <w:b/>
          <w:u w:val="single"/>
          <w:lang w:eastAsia="zh-CN"/>
        </w:rPr>
        <w:t>Iu</w:t>
      </w:r>
      <w:proofErr w:type="spellEnd"/>
      <w:proofErr w:type="gramEnd"/>
      <w:r>
        <w:rPr>
          <w:rFonts w:ascii="Arial" w:hAnsi="Arial" w:cs="Arial"/>
          <w:b/>
          <w:u w:val="single"/>
          <w:lang w:eastAsia="zh-CN"/>
        </w:rPr>
        <w:t xml:space="preserve"> mode</w:t>
      </w:r>
      <w:r w:rsidR="004F6506">
        <w:rPr>
          <w:rFonts w:ascii="Arial" w:hAnsi="Arial" w:cs="Arial"/>
          <w:b/>
          <w:u w:val="single"/>
          <w:lang w:eastAsia="zh-CN"/>
        </w:rPr>
        <w:t xml:space="preserve"> for both CS and PS domains.</w:t>
      </w:r>
      <w:r w:rsidR="006B5400">
        <w:rPr>
          <w:rFonts w:ascii="Arial" w:hAnsi="Arial" w:cs="Arial"/>
          <w:b/>
          <w:u w:val="single"/>
          <w:lang w:eastAsia="zh-CN"/>
        </w:rPr>
        <w:t xml:space="preserve"> The cause values are similar as per S1 mode.</w:t>
      </w:r>
    </w:p>
    <w:p w:rsidR="002527AB" w:rsidRDefault="002527AB" w:rsidP="002527AB">
      <w:pPr>
        <w:pStyle w:val="Heading2"/>
        <w:keepLines/>
        <w:numPr>
          <w:ilvl w:val="1"/>
          <w:numId w:val="0"/>
        </w:numPr>
        <w:overflowPunct w:val="0"/>
        <w:autoSpaceDE w:val="0"/>
        <w:autoSpaceDN w:val="0"/>
        <w:adjustRightInd w:val="0"/>
        <w:spacing w:before="180" w:after="180"/>
        <w:ind w:left="425" w:right="0" w:hanging="425"/>
        <w:textAlignment w:val="baseline"/>
        <w:rPr>
          <w:lang w:eastAsia="zh-CN"/>
        </w:rPr>
      </w:pPr>
      <w:r>
        <w:rPr>
          <w:lang w:eastAsia="zh-CN"/>
        </w:rPr>
        <w:t>Case of S101 mode</w:t>
      </w:r>
    </w:p>
    <w:p w:rsidR="002527AB" w:rsidRDefault="002527AB" w:rsidP="002527AB">
      <w:pPr>
        <w:rPr>
          <w:rFonts w:ascii="Arial" w:hAnsi="Arial" w:cs="Arial"/>
          <w:lang w:eastAsia="zh-CN"/>
        </w:rPr>
      </w:pPr>
      <w:r>
        <w:rPr>
          <w:rFonts w:ascii="Arial" w:hAnsi="Arial" w:cs="Arial"/>
          <w:lang w:eastAsia="zh-CN"/>
        </w:rPr>
        <w:t>In S101 mode, the UE, which supports S1 mode (E-UTRA), can perform EPS attach procedure. This means that the UE can receive also a reject message without integrity protection. Note that S101 is a</w:t>
      </w:r>
      <w:r w:rsidR="00ED459B">
        <w:rPr>
          <w:rFonts w:ascii="Arial" w:hAnsi="Arial" w:cs="Arial"/>
          <w:lang w:eastAsia="zh-CN"/>
        </w:rPr>
        <w:t>n</w:t>
      </w:r>
      <w:r>
        <w:rPr>
          <w:rFonts w:ascii="Arial" w:hAnsi="Arial" w:cs="Arial"/>
          <w:lang w:eastAsia="zh-CN"/>
        </w:rPr>
        <w:t xml:space="preserve"> interface </w:t>
      </w:r>
      <w:r w:rsidRPr="002527AB">
        <w:rPr>
          <w:rFonts w:ascii="Arial" w:hAnsi="Arial" w:cs="Arial"/>
          <w:lang w:eastAsia="zh-CN"/>
        </w:rPr>
        <w:t xml:space="preserve">between </w:t>
      </w:r>
      <w:r w:rsidRPr="002527AB">
        <w:rPr>
          <w:rFonts w:ascii="Arial" w:hAnsi="Arial" w:cs="Arial"/>
        </w:rPr>
        <w:t>cdma2000</w:t>
      </w:r>
      <w:r w:rsidRPr="002527AB">
        <w:rPr>
          <w:rFonts w:ascii="Arial" w:hAnsi="Arial" w:cs="Arial"/>
          <w:vertAlign w:val="superscript"/>
        </w:rPr>
        <w:t>®</w:t>
      </w:r>
      <w:r w:rsidRPr="002527AB">
        <w:rPr>
          <w:rFonts w:ascii="Arial" w:hAnsi="Arial" w:cs="Arial"/>
        </w:rPr>
        <w:t xml:space="preserve"> HRPD</w:t>
      </w:r>
      <w:r w:rsidRPr="002527AB">
        <w:rPr>
          <w:rFonts w:ascii="Arial" w:hAnsi="Arial" w:cs="Arial"/>
          <w:lang w:eastAsia="zh-CN"/>
        </w:rPr>
        <w:t xml:space="preserve"> and</w:t>
      </w:r>
      <w:r>
        <w:rPr>
          <w:rFonts w:ascii="Arial" w:hAnsi="Arial" w:cs="Arial"/>
          <w:lang w:eastAsia="zh-CN"/>
        </w:rPr>
        <w:t xml:space="preserve"> the EPC.</w:t>
      </w:r>
    </w:p>
    <w:p w:rsidR="002527AB" w:rsidRDefault="002527AB" w:rsidP="002527AB">
      <w:pPr>
        <w:rPr>
          <w:rFonts w:ascii="Arial" w:hAnsi="Arial" w:cs="Arial"/>
          <w:lang w:eastAsia="zh-CN"/>
        </w:rPr>
      </w:pPr>
    </w:p>
    <w:p w:rsidR="002527AB" w:rsidRPr="0013754D" w:rsidRDefault="002527AB" w:rsidP="002527AB">
      <w:pPr>
        <w:rPr>
          <w:rFonts w:ascii="Arial" w:hAnsi="Arial" w:cs="Arial"/>
          <w:lang w:eastAsia="zh-CN"/>
        </w:rPr>
      </w:pPr>
      <w:r>
        <w:rPr>
          <w:rFonts w:ascii="Arial" w:hAnsi="Arial" w:cs="Arial"/>
          <w:lang w:eastAsia="zh-CN"/>
        </w:rPr>
        <w:t xml:space="preserve">However, the sending of the reject message should be considered secured as signalling messages are carried transparently through the source access system and over the S101 interface to the target system and vice versa. The HRPD is generally treated as a trusted non-3GPP access network and it is therefore connected to the EPC via S2a, </w:t>
      </w:r>
      <w:proofErr w:type="spellStart"/>
      <w:r>
        <w:rPr>
          <w:rFonts w:ascii="Arial" w:hAnsi="Arial" w:cs="Arial"/>
          <w:lang w:eastAsia="zh-CN"/>
        </w:rPr>
        <w:t>Gxa</w:t>
      </w:r>
      <w:proofErr w:type="spellEnd"/>
      <w:r>
        <w:rPr>
          <w:rFonts w:ascii="Arial" w:hAnsi="Arial" w:cs="Arial"/>
          <w:lang w:eastAsia="zh-CN"/>
        </w:rPr>
        <w:t xml:space="preserve"> and </w:t>
      </w:r>
      <w:proofErr w:type="spellStart"/>
      <w:r>
        <w:rPr>
          <w:rFonts w:ascii="Arial" w:hAnsi="Arial" w:cs="Arial"/>
          <w:lang w:eastAsia="zh-CN"/>
        </w:rPr>
        <w:t>STa</w:t>
      </w:r>
      <w:proofErr w:type="spellEnd"/>
      <w:r>
        <w:rPr>
          <w:rFonts w:ascii="Arial" w:hAnsi="Arial" w:cs="Arial"/>
          <w:lang w:eastAsia="zh-CN"/>
        </w:rPr>
        <w:t xml:space="preserve"> </w:t>
      </w:r>
      <w:proofErr w:type="spellStart"/>
      <w:r>
        <w:rPr>
          <w:rFonts w:ascii="Arial" w:hAnsi="Arial" w:cs="Arial"/>
          <w:lang w:eastAsia="zh-CN"/>
        </w:rPr>
        <w:t>intergaces</w:t>
      </w:r>
      <w:proofErr w:type="spellEnd"/>
      <w:r>
        <w:rPr>
          <w:rFonts w:ascii="Arial" w:hAnsi="Arial" w:cs="Arial"/>
          <w:lang w:eastAsia="zh-CN"/>
        </w:rPr>
        <w:t xml:space="preserve">. In short, we believe that there is no issue of </w:t>
      </w:r>
      <w:proofErr w:type="spellStart"/>
      <w:r>
        <w:rPr>
          <w:rFonts w:ascii="Arial" w:hAnsi="Arial" w:cs="Arial"/>
          <w:lang w:eastAsia="zh-CN"/>
        </w:rPr>
        <w:t>DoS</w:t>
      </w:r>
      <w:proofErr w:type="spellEnd"/>
      <w:r>
        <w:rPr>
          <w:rFonts w:ascii="Arial" w:hAnsi="Arial" w:cs="Arial"/>
          <w:lang w:eastAsia="zh-CN"/>
        </w:rPr>
        <w:t xml:space="preserve"> attack by using NAS reject messages in S101 mode.</w:t>
      </w:r>
    </w:p>
    <w:p w:rsidR="002527AB" w:rsidRPr="0013754D" w:rsidRDefault="002527AB" w:rsidP="002527AB">
      <w:pPr>
        <w:rPr>
          <w:rFonts w:ascii="Arial" w:hAnsi="Arial" w:cs="Arial"/>
          <w:b/>
          <w:u w:val="single"/>
          <w:lang w:eastAsia="zh-CN"/>
        </w:rPr>
      </w:pPr>
      <w:r>
        <w:rPr>
          <w:rFonts w:ascii="Arial" w:hAnsi="Arial" w:cs="Arial"/>
          <w:b/>
          <w:u w:val="single"/>
          <w:lang w:eastAsia="zh-CN"/>
        </w:rPr>
        <w:t>Observation</w:t>
      </w:r>
      <w:r w:rsidRPr="0013754D">
        <w:rPr>
          <w:rFonts w:ascii="Arial" w:hAnsi="Arial" w:cs="Arial" w:hint="eastAsia"/>
          <w:b/>
          <w:u w:val="single"/>
          <w:lang w:eastAsia="zh-CN"/>
        </w:rPr>
        <w:t>:</w:t>
      </w:r>
      <w:r>
        <w:rPr>
          <w:rFonts w:ascii="Arial" w:hAnsi="Arial" w:cs="Arial" w:hint="eastAsia"/>
          <w:b/>
          <w:u w:val="single"/>
          <w:lang w:eastAsia="zh-CN"/>
        </w:rPr>
        <w:t xml:space="preserve"> </w:t>
      </w:r>
      <w:r>
        <w:rPr>
          <w:rFonts w:ascii="Arial" w:hAnsi="Arial" w:cs="Arial"/>
          <w:b/>
          <w:u w:val="single"/>
          <w:lang w:eastAsia="zh-CN"/>
        </w:rPr>
        <w:t>no issue in S101 mode</w:t>
      </w:r>
      <w:r w:rsidRPr="0013754D">
        <w:rPr>
          <w:rFonts w:ascii="Arial" w:hAnsi="Arial" w:cs="Arial"/>
          <w:b/>
          <w:u w:val="single"/>
          <w:lang w:eastAsia="zh-CN"/>
        </w:rPr>
        <w:t>.</w:t>
      </w:r>
    </w:p>
    <w:p w:rsidR="006B1E53" w:rsidRPr="0024541F" w:rsidRDefault="006B1E53" w:rsidP="006B1E53">
      <w:pPr>
        <w:pStyle w:val="Heading2"/>
        <w:keepLines/>
        <w:numPr>
          <w:ilvl w:val="1"/>
          <w:numId w:val="0"/>
        </w:numPr>
        <w:overflowPunct w:val="0"/>
        <w:autoSpaceDE w:val="0"/>
        <w:autoSpaceDN w:val="0"/>
        <w:adjustRightInd w:val="0"/>
        <w:spacing w:before="180" w:after="180"/>
        <w:ind w:left="425" w:right="0" w:hanging="425"/>
        <w:textAlignment w:val="baseline"/>
      </w:pPr>
      <w:r>
        <w:rPr>
          <w:rFonts w:hint="eastAsia"/>
          <w:lang w:eastAsia="zh-CN"/>
        </w:rPr>
        <w:t>2.3 Proposal</w:t>
      </w:r>
    </w:p>
    <w:p w:rsidR="0019517F" w:rsidRPr="0013754D" w:rsidRDefault="0019517F" w:rsidP="00BA6AB2">
      <w:pPr>
        <w:rPr>
          <w:rFonts w:ascii="Arial" w:hAnsi="Arial" w:cs="Arial"/>
          <w:lang w:eastAsia="zh-CN"/>
        </w:rPr>
      </w:pPr>
      <w:r>
        <w:rPr>
          <w:rFonts w:ascii="Arial" w:hAnsi="Arial" w:cs="Arial"/>
          <w:lang w:eastAsia="zh-CN"/>
        </w:rPr>
        <w:t xml:space="preserve">Based on the analysis and the evaluation done in the section </w:t>
      </w:r>
      <w:r>
        <w:rPr>
          <w:rFonts w:ascii="Arial" w:hAnsi="Arial" w:cs="Arial" w:hint="eastAsia"/>
          <w:lang w:eastAsia="zh-CN"/>
        </w:rPr>
        <w:t>2.2</w:t>
      </w:r>
      <w:r>
        <w:rPr>
          <w:rFonts w:ascii="Arial" w:hAnsi="Arial" w:cs="Arial"/>
          <w:lang w:eastAsia="zh-CN"/>
        </w:rPr>
        <w:t xml:space="preserve">, </w:t>
      </w:r>
      <w:r>
        <w:rPr>
          <w:rFonts w:ascii="Arial" w:hAnsi="Arial" w:cs="Arial" w:hint="eastAsia"/>
          <w:lang w:eastAsia="zh-CN"/>
        </w:rPr>
        <w:t>there</w:t>
      </w:r>
      <w:r w:rsidR="00BA6AB2">
        <w:rPr>
          <w:rFonts w:ascii="Arial" w:hAnsi="Arial" w:cs="Arial" w:hint="eastAsia"/>
          <w:lang w:eastAsia="zh-CN"/>
        </w:rPr>
        <w:t xml:space="preserve"> is no perfect solution for </w:t>
      </w:r>
      <w:proofErr w:type="spellStart"/>
      <w:r>
        <w:rPr>
          <w:rFonts w:ascii="Arial" w:hAnsi="Arial" w:cs="Arial"/>
          <w:lang w:eastAsia="zh-CN"/>
        </w:rPr>
        <w:t>DoS</w:t>
      </w:r>
      <w:proofErr w:type="spellEnd"/>
      <w:r>
        <w:rPr>
          <w:rFonts w:ascii="Arial" w:hAnsi="Arial" w:cs="Arial" w:hint="eastAsia"/>
          <w:lang w:eastAsia="zh-CN"/>
        </w:rPr>
        <w:t xml:space="preserve"> </w:t>
      </w:r>
      <w:r>
        <w:rPr>
          <w:rFonts w:ascii="Arial" w:hAnsi="Arial" w:cs="Arial"/>
          <w:lang w:eastAsia="zh-CN"/>
        </w:rPr>
        <w:t>attack</w:t>
      </w:r>
      <w:r w:rsidR="00BA6AB2">
        <w:rPr>
          <w:rFonts w:ascii="Arial" w:hAnsi="Arial" w:cs="Arial"/>
          <w:lang w:eastAsia="zh-CN"/>
        </w:rPr>
        <w:t>s attempted</w:t>
      </w:r>
      <w:r>
        <w:rPr>
          <w:rFonts w:ascii="Arial" w:hAnsi="Arial" w:cs="Arial"/>
          <w:lang w:eastAsia="zh-CN"/>
        </w:rPr>
        <w:t xml:space="preserve"> by using NAS reject messages</w:t>
      </w:r>
      <w:r w:rsidR="00BA6AB2">
        <w:rPr>
          <w:rFonts w:ascii="Arial" w:hAnsi="Arial" w:cs="Arial"/>
          <w:lang w:eastAsia="zh-CN"/>
        </w:rPr>
        <w:t xml:space="preserve"> without integrity protection</w:t>
      </w:r>
      <w:r>
        <w:rPr>
          <w:rFonts w:ascii="Arial" w:hAnsi="Arial" w:cs="Arial" w:hint="eastAsia"/>
          <w:lang w:eastAsia="zh-CN"/>
        </w:rPr>
        <w:t>.</w:t>
      </w:r>
      <w:r w:rsidR="00BA6AB2">
        <w:rPr>
          <w:rFonts w:ascii="Arial" w:hAnsi="Arial" w:cs="Arial"/>
          <w:lang w:eastAsia="zh-CN"/>
        </w:rPr>
        <w:t xml:space="preserve"> </w:t>
      </w:r>
      <w:r w:rsidR="00BA6AB2">
        <w:rPr>
          <w:rFonts w:ascii="Arial" w:hAnsi="Arial" w:cs="Arial"/>
          <w:lang w:val="en-US" w:eastAsia="zh-CN"/>
        </w:rPr>
        <w:t>A</w:t>
      </w:r>
      <w:proofErr w:type="spellStart"/>
      <w:r>
        <w:rPr>
          <w:rFonts w:ascii="Arial" w:hAnsi="Arial" w:cs="Arial" w:hint="eastAsia"/>
          <w:lang w:eastAsia="zh-CN"/>
        </w:rPr>
        <w:t>fter</w:t>
      </w:r>
      <w:proofErr w:type="spellEnd"/>
      <w:r>
        <w:rPr>
          <w:rFonts w:ascii="Arial" w:hAnsi="Arial" w:cs="Arial" w:hint="eastAsia"/>
          <w:lang w:eastAsia="zh-CN"/>
        </w:rPr>
        <w:t xml:space="preserve"> comparing the pros and cons of </w:t>
      </w:r>
      <w:r>
        <w:rPr>
          <w:rFonts w:ascii="Arial" w:hAnsi="Arial" w:cs="Arial"/>
          <w:lang w:eastAsia="zh-CN"/>
        </w:rPr>
        <w:t>the s</w:t>
      </w:r>
      <w:r>
        <w:rPr>
          <w:rFonts w:ascii="Arial" w:hAnsi="Arial" w:cs="Arial" w:hint="eastAsia"/>
          <w:lang w:eastAsia="zh-CN"/>
        </w:rPr>
        <w:t>olution</w:t>
      </w:r>
      <w:r>
        <w:rPr>
          <w:rFonts w:ascii="Arial" w:hAnsi="Arial" w:cs="Arial"/>
          <w:lang w:eastAsia="zh-CN"/>
        </w:rPr>
        <w:t xml:space="preserve"> </w:t>
      </w:r>
      <w:r>
        <w:rPr>
          <w:rFonts w:ascii="Arial" w:hAnsi="Arial" w:cs="Arial" w:hint="eastAsia"/>
          <w:lang w:eastAsia="zh-CN"/>
        </w:rPr>
        <w:t>#1</w:t>
      </w:r>
      <w:r>
        <w:rPr>
          <w:rFonts w:ascii="Arial" w:hAnsi="Arial" w:cs="Arial"/>
          <w:lang w:eastAsia="zh-CN"/>
        </w:rPr>
        <w:t>, #2,</w:t>
      </w:r>
      <w:r>
        <w:rPr>
          <w:rFonts w:ascii="Arial" w:hAnsi="Arial" w:cs="Arial" w:hint="eastAsia"/>
          <w:lang w:eastAsia="zh-CN"/>
        </w:rPr>
        <w:t xml:space="preserve"> </w:t>
      </w:r>
      <w:r w:rsidR="005B5B2D">
        <w:rPr>
          <w:rFonts w:ascii="Arial" w:hAnsi="Arial" w:cs="Arial"/>
          <w:lang w:eastAsia="zh-CN"/>
        </w:rPr>
        <w:t xml:space="preserve">#3, </w:t>
      </w:r>
      <w:r>
        <w:rPr>
          <w:rFonts w:ascii="Arial" w:hAnsi="Arial" w:cs="Arial" w:hint="eastAsia"/>
          <w:lang w:eastAsia="zh-CN"/>
        </w:rPr>
        <w:t xml:space="preserve">and </w:t>
      </w:r>
      <w:r w:rsidR="00607A32">
        <w:rPr>
          <w:rFonts w:ascii="Arial" w:hAnsi="Arial" w:cs="Arial"/>
          <w:lang w:eastAsia="zh-CN"/>
        </w:rPr>
        <w:t xml:space="preserve">also </w:t>
      </w:r>
      <w:r>
        <w:rPr>
          <w:rFonts w:ascii="Arial" w:hAnsi="Arial" w:cs="Arial"/>
          <w:lang w:eastAsia="zh-CN"/>
        </w:rPr>
        <w:t>s</w:t>
      </w:r>
      <w:r>
        <w:rPr>
          <w:rFonts w:ascii="Arial" w:hAnsi="Arial" w:cs="Arial" w:hint="eastAsia"/>
          <w:lang w:eastAsia="zh-CN"/>
        </w:rPr>
        <w:t>olution</w:t>
      </w:r>
      <w:r>
        <w:rPr>
          <w:rFonts w:ascii="Arial" w:hAnsi="Arial" w:cs="Arial"/>
          <w:lang w:eastAsia="zh-CN"/>
        </w:rPr>
        <w:t xml:space="preserve"> </w:t>
      </w:r>
      <w:r>
        <w:rPr>
          <w:rFonts w:ascii="Arial" w:hAnsi="Arial" w:cs="Arial" w:hint="eastAsia"/>
          <w:lang w:eastAsia="zh-CN"/>
        </w:rPr>
        <w:t>#</w:t>
      </w:r>
      <w:r w:rsidR="005B5B2D">
        <w:rPr>
          <w:rFonts w:ascii="Arial" w:hAnsi="Arial" w:cs="Arial"/>
          <w:lang w:eastAsia="zh-CN"/>
        </w:rPr>
        <w:t>4</w:t>
      </w:r>
      <w:r>
        <w:rPr>
          <w:rFonts w:ascii="Arial" w:hAnsi="Arial" w:cs="Arial" w:hint="eastAsia"/>
          <w:lang w:eastAsia="zh-CN"/>
        </w:rPr>
        <w:t xml:space="preserve">, </w:t>
      </w:r>
      <w:r>
        <w:rPr>
          <w:rFonts w:ascii="Arial" w:hAnsi="Arial" w:cs="Arial"/>
          <w:lang w:eastAsia="zh-CN"/>
        </w:rPr>
        <w:t>the solution</w:t>
      </w:r>
      <w:r w:rsidR="00B7059E">
        <w:rPr>
          <w:rFonts w:ascii="Arial" w:hAnsi="Arial" w:cs="Arial"/>
          <w:lang w:eastAsia="zh-CN"/>
        </w:rPr>
        <w:t xml:space="preserve"> </w:t>
      </w:r>
      <w:r w:rsidR="005B5B2D">
        <w:rPr>
          <w:rFonts w:ascii="Arial" w:hAnsi="Arial" w:cs="Arial"/>
          <w:lang w:eastAsia="zh-CN"/>
        </w:rPr>
        <w:t>#4</w:t>
      </w:r>
      <w:r>
        <w:rPr>
          <w:rFonts w:ascii="Arial" w:hAnsi="Arial" w:cs="Arial"/>
          <w:lang w:eastAsia="zh-CN"/>
        </w:rPr>
        <w:t xml:space="preserve"> seems more workable and simpler for the UE implementation and provides mitigation to potential </w:t>
      </w:r>
      <w:proofErr w:type="spellStart"/>
      <w:r>
        <w:rPr>
          <w:rFonts w:ascii="Arial" w:hAnsi="Arial" w:cs="Arial"/>
          <w:lang w:eastAsia="zh-CN"/>
        </w:rPr>
        <w:t>DoS</w:t>
      </w:r>
      <w:proofErr w:type="spellEnd"/>
      <w:r>
        <w:rPr>
          <w:rFonts w:ascii="Arial" w:hAnsi="Arial" w:cs="Arial"/>
          <w:lang w:eastAsia="zh-CN"/>
        </w:rPr>
        <w:t xml:space="preserve"> attacks while avoiding the ping ponging issue</w:t>
      </w:r>
      <w:r>
        <w:rPr>
          <w:rFonts w:ascii="Arial" w:hAnsi="Arial" w:cs="Arial" w:hint="eastAsia"/>
          <w:lang w:eastAsia="zh-CN"/>
        </w:rPr>
        <w:t xml:space="preserve">. </w:t>
      </w:r>
      <w:r w:rsidR="00BA6AB2">
        <w:rPr>
          <w:rFonts w:ascii="Arial" w:hAnsi="Arial" w:cs="Arial"/>
          <w:lang w:eastAsia="zh-CN"/>
        </w:rPr>
        <w:t>It seems that this solution provides</w:t>
      </w:r>
      <w:r w:rsidR="00BA6AB2" w:rsidRPr="00BA6AB2">
        <w:rPr>
          <w:rFonts w:ascii="Arial" w:hAnsi="Arial" w:cs="Arial"/>
          <w:lang w:eastAsia="zh-CN"/>
        </w:rPr>
        <w:t xml:space="preserve"> more benefits with some acceptable drawbacks</w:t>
      </w:r>
      <w:r w:rsidR="00BA6AB2">
        <w:rPr>
          <w:rFonts w:ascii="Arial" w:hAnsi="Arial" w:cs="Arial"/>
          <w:lang w:eastAsia="zh-CN"/>
        </w:rPr>
        <w:t xml:space="preserve">. </w:t>
      </w:r>
      <w:r w:rsidRPr="0013754D">
        <w:rPr>
          <w:rFonts w:ascii="Arial" w:hAnsi="Arial" w:cs="Arial" w:hint="eastAsia"/>
          <w:lang w:eastAsia="zh-CN"/>
        </w:rPr>
        <w:t xml:space="preserve">Hence, we </w:t>
      </w:r>
      <w:r>
        <w:rPr>
          <w:rFonts w:ascii="Arial" w:hAnsi="Arial" w:cs="Arial"/>
          <w:lang w:eastAsia="zh-CN"/>
        </w:rPr>
        <w:t>would like to provide</w:t>
      </w:r>
      <w:r w:rsidRPr="0013754D">
        <w:rPr>
          <w:rFonts w:ascii="Arial" w:hAnsi="Arial" w:cs="Arial" w:hint="eastAsia"/>
          <w:lang w:eastAsia="zh-CN"/>
        </w:rPr>
        <w:t xml:space="preserve"> </w:t>
      </w:r>
      <w:r>
        <w:rPr>
          <w:rFonts w:ascii="Arial" w:hAnsi="Arial" w:cs="Arial"/>
          <w:lang w:eastAsia="zh-CN"/>
        </w:rPr>
        <w:t xml:space="preserve">the </w:t>
      </w:r>
      <w:r w:rsidRPr="0013754D">
        <w:rPr>
          <w:rFonts w:ascii="Arial" w:hAnsi="Arial" w:cs="Arial" w:hint="eastAsia"/>
          <w:lang w:eastAsia="zh-CN"/>
        </w:rPr>
        <w:t>below proposal:</w:t>
      </w:r>
    </w:p>
    <w:p w:rsidR="006B1E53" w:rsidRPr="0013754D" w:rsidRDefault="006B1E53" w:rsidP="006B1E53">
      <w:pPr>
        <w:rPr>
          <w:rFonts w:ascii="Arial" w:hAnsi="Arial" w:cs="Arial"/>
          <w:b/>
          <w:u w:val="single"/>
          <w:lang w:eastAsia="zh-CN"/>
        </w:rPr>
      </w:pPr>
      <w:r w:rsidRPr="0013754D">
        <w:rPr>
          <w:rFonts w:ascii="Arial" w:hAnsi="Arial" w:cs="Arial" w:hint="eastAsia"/>
          <w:b/>
          <w:u w:val="single"/>
          <w:lang w:eastAsia="zh-CN"/>
        </w:rPr>
        <w:t>Proposal:</w:t>
      </w:r>
      <w:r w:rsidR="007A3833">
        <w:rPr>
          <w:rFonts w:ascii="Arial" w:hAnsi="Arial" w:cs="Arial" w:hint="eastAsia"/>
          <w:b/>
          <w:u w:val="single"/>
          <w:lang w:eastAsia="zh-CN"/>
        </w:rPr>
        <w:t xml:space="preserve"> to adopt </w:t>
      </w:r>
      <w:r w:rsidR="007A3833">
        <w:rPr>
          <w:rFonts w:ascii="Arial" w:hAnsi="Arial" w:cs="Arial"/>
          <w:b/>
          <w:u w:val="single"/>
          <w:lang w:eastAsia="zh-CN"/>
        </w:rPr>
        <w:t>the s</w:t>
      </w:r>
      <w:r w:rsidRPr="0013754D">
        <w:rPr>
          <w:rFonts w:ascii="Arial" w:hAnsi="Arial" w:cs="Arial" w:hint="eastAsia"/>
          <w:b/>
          <w:u w:val="single"/>
          <w:lang w:eastAsia="zh-CN"/>
        </w:rPr>
        <w:t>olution</w:t>
      </w:r>
      <w:r w:rsidR="007A3833">
        <w:rPr>
          <w:rFonts w:ascii="Arial" w:hAnsi="Arial" w:cs="Arial"/>
          <w:b/>
          <w:u w:val="single"/>
          <w:lang w:eastAsia="zh-CN"/>
        </w:rPr>
        <w:t xml:space="preserve"> </w:t>
      </w:r>
      <w:r w:rsidR="0019517F">
        <w:rPr>
          <w:rFonts w:ascii="Arial" w:hAnsi="Arial" w:cs="Arial" w:hint="eastAsia"/>
          <w:b/>
          <w:u w:val="single"/>
          <w:lang w:eastAsia="zh-CN"/>
        </w:rPr>
        <w:t>#</w:t>
      </w:r>
      <w:r w:rsidR="009177BF">
        <w:rPr>
          <w:rFonts w:ascii="Arial" w:hAnsi="Arial" w:cs="Arial"/>
          <w:b/>
          <w:u w:val="single"/>
          <w:lang w:eastAsia="zh-CN"/>
        </w:rPr>
        <w:t>4</w:t>
      </w:r>
      <w:r w:rsidR="004F6506">
        <w:rPr>
          <w:rFonts w:ascii="Arial" w:hAnsi="Arial" w:cs="Arial"/>
          <w:b/>
          <w:u w:val="single"/>
          <w:lang w:eastAsia="zh-CN"/>
        </w:rPr>
        <w:t xml:space="preserve"> for both in S1 mode and in </w:t>
      </w:r>
      <w:proofErr w:type="spellStart"/>
      <w:proofErr w:type="gramStart"/>
      <w:r w:rsidR="004F6506">
        <w:rPr>
          <w:rFonts w:ascii="Arial" w:hAnsi="Arial" w:cs="Arial"/>
          <w:b/>
          <w:u w:val="single"/>
          <w:lang w:eastAsia="zh-CN"/>
        </w:rPr>
        <w:t>Iu</w:t>
      </w:r>
      <w:proofErr w:type="spellEnd"/>
      <w:proofErr w:type="gramEnd"/>
      <w:r w:rsidR="004F6506">
        <w:rPr>
          <w:rFonts w:ascii="Arial" w:hAnsi="Arial" w:cs="Arial"/>
          <w:b/>
          <w:u w:val="single"/>
          <w:lang w:eastAsia="zh-CN"/>
        </w:rPr>
        <w:t xml:space="preserve"> mode</w:t>
      </w:r>
      <w:r w:rsidRPr="0013754D">
        <w:rPr>
          <w:rFonts w:ascii="Arial" w:hAnsi="Arial" w:cs="Arial"/>
          <w:b/>
          <w:u w:val="single"/>
          <w:lang w:eastAsia="zh-CN"/>
        </w:rPr>
        <w:t>.</w:t>
      </w:r>
    </w:p>
    <w:p w:rsidR="006B1E53" w:rsidRDefault="006B1E53" w:rsidP="006B1E53">
      <w:pPr>
        <w:spacing w:after="120"/>
        <w:ind w:right="-96"/>
        <w:rPr>
          <w:rFonts w:ascii="Arial" w:hAnsi="Arial" w:cs="Arial"/>
          <w:lang w:eastAsia="zh-CN"/>
        </w:rPr>
      </w:pPr>
    </w:p>
    <w:p w:rsidR="006B1E53" w:rsidRDefault="006B1E53" w:rsidP="006B1E53">
      <w:pPr>
        <w:spacing w:after="120"/>
        <w:ind w:right="-96"/>
        <w:rPr>
          <w:rFonts w:ascii="Arial" w:hAnsi="Arial" w:cs="Arial"/>
          <w:lang w:eastAsia="zh-CN"/>
        </w:rPr>
      </w:pPr>
      <w:r>
        <w:rPr>
          <w:rFonts w:ascii="Arial" w:hAnsi="Arial" w:cs="Arial"/>
          <w:lang w:eastAsia="zh-CN"/>
        </w:rPr>
        <w:t>G</w:t>
      </w:r>
      <w:r>
        <w:rPr>
          <w:rFonts w:ascii="Arial" w:hAnsi="Arial" w:cs="Arial" w:hint="eastAsia"/>
          <w:lang w:eastAsia="zh-CN"/>
        </w:rPr>
        <w:t xml:space="preserve">oing </w:t>
      </w:r>
      <w:r>
        <w:rPr>
          <w:rFonts w:ascii="Arial" w:hAnsi="Arial" w:cs="Arial"/>
          <w:lang w:eastAsia="zh-CN"/>
        </w:rPr>
        <w:t>for</w:t>
      </w:r>
      <w:r>
        <w:rPr>
          <w:rFonts w:ascii="Arial" w:hAnsi="Arial" w:cs="Arial" w:hint="eastAsia"/>
          <w:lang w:eastAsia="zh-CN"/>
        </w:rPr>
        <w:t xml:space="preserve"> this </w:t>
      </w:r>
      <w:r>
        <w:rPr>
          <w:rFonts w:ascii="Arial" w:hAnsi="Arial" w:cs="Arial"/>
          <w:lang w:eastAsia="zh-CN"/>
        </w:rPr>
        <w:t xml:space="preserve">proposal means </w:t>
      </w:r>
      <w:r w:rsidR="00FA312C">
        <w:rPr>
          <w:rFonts w:ascii="Arial" w:hAnsi="Arial" w:cs="Arial"/>
          <w:lang w:eastAsia="zh-CN"/>
        </w:rPr>
        <w:t xml:space="preserve">to use a similar approach as existing behaviour upon receipt of cause #15. It should be considered to add an UE implementation specific timer to erase the list </w:t>
      </w:r>
      <w:r w:rsidR="00FA312C" w:rsidRPr="00FA312C">
        <w:rPr>
          <w:rFonts w:ascii="Arial" w:hAnsi="Arial" w:cs="Arial"/>
          <w:lang w:eastAsia="zh-CN"/>
        </w:rPr>
        <w:t xml:space="preserve">of </w:t>
      </w:r>
      <w:r w:rsidR="00FA312C" w:rsidRPr="00FA312C">
        <w:rPr>
          <w:rFonts w:ascii="Arial" w:hAnsi="Arial" w:cs="Arial"/>
          <w:noProof/>
          <w:lang w:val="en-US"/>
        </w:rPr>
        <w:t xml:space="preserve">"forbidden tracking areas for roaming" within a 15-30m as the current handling </w:t>
      </w:r>
      <w:r w:rsidR="00FA312C">
        <w:rPr>
          <w:rFonts w:ascii="Arial" w:hAnsi="Arial" w:cs="Arial"/>
          <w:noProof/>
          <w:lang w:val="en-US"/>
        </w:rPr>
        <w:t>seem</w:t>
      </w:r>
      <w:r w:rsidR="00FA312C" w:rsidRPr="00FA312C">
        <w:rPr>
          <w:rFonts w:ascii="Arial" w:hAnsi="Arial" w:cs="Arial"/>
          <w:noProof/>
          <w:lang w:val="en-US"/>
        </w:rPr>
        <w:t xml:space="preserve">s </w:t>
      </w:r>
      <w:r w:rsidR="00FA312C">
        <w:rPr>
          <w:rFonts w:ascii="Arial" w:hAnsi="Arial" w:cs="Arial"/>
          <w:noProof/>
          <w:lang w:val="en-US"/>
        </w:rPr>
        <w:t xml:space="preserve">to be </w:t>
      </w:r>
      <w:r w:rsidR="00FA312C" w:rsidRPr="00FA312C">
        <w:rPr>
          <w:rFonts w:ascii="Arial" w:hAnsi="Arial" w:cs="Arial"/>
          <w:noProof/>
          <w:lang w:val="en-US"/>
        </w:rPr>
        <w:t>not optimal for the case of DoS attack</w:t>
      </w:r>
      <w:r w:rsidRPr="00FA312C">
        <w:rPr>
          <w:rFonts w:ascii="Arial" w:hAnsi="Arial" w:cs="Arial"/>
          <w:lang w:eastAsia="zh-CN"/>
        </w:rPr>
        <w:t>.</w:t>
      </w:r>
    </w:p>
    <w:p w:rsidR="006B1E53" w:rsidRPr="00997ED5" w:rsidRDefault="006B1E53" w:rsidP="006B1E53">
      <w:pPr>
        <w:pStyle w:val="Heading1"/>
        <w:rPr>
          <w:lang w:eastAsia="zh-CN"/>
        </w:rPr>
      </w:pPr>
      <w:r>
        <w:rPr>
          <w:rFonts w:hint="eastAsia"/>
          <w:lang w:eastAsia="zh-CN"/>
        </w:rPr>
        <w:t>4. Conclusion</w:t>
      </w:r>
    </w:p>
    <w:p w:rsidR="00D90E94" w:rsidRPr="00D645B8" w:rsidRDefault="00D90E94" w:rsidP="00D645B8">
      <w:pPr>
        <w:jc w:val="both"/>
        <w:rPr>
          <w:rFonts w:ascii="Arial" w:hAnsi="Arial" w:cs="Arial"/>
          <w:bCs/>
          <w:lang w:val="en-US"/>
        </w:rPr>
      </w:pPr>
      <w:r>
        <w:rPr>
          <w:rFonts w:ascii="Arial" w:hAnsi="Arial" w:cs="Arial"/>
          <w:bCs/>
        </w:rPr>
        <w:t>We</w:t>
      </w:r>
      <w:r w:rsidR="00CC52FB">
        <w:rPr>
          <w:rFonts w:ascii="Arial" w:hAnsi="Arial" w:cs="Arial"/>
          <w:bCs/>
        </w:rPr>
        <w:t xml:space="preserve"> acknowledge</w:t>
      </w:r>
      <w:r>
        <w:rPr>
          <w:rFonts w:ascii="Arial" w:hAnsi="Arial" w:cs="Arial"/>
          <w:bCs/>
        </w:rPr>
        <w:t xml:space="preserve"> that attacks can be mounted by providing NAS reject messages to the UE</w:t>
      </w:r>
      <w:r w:rsidR="00B7059E">
        <w:rPr>
          <w:rFonts w:ascii="Arial" w:hAnsi="Arial" w:cs="Arial"/>
          <w:bCs/>
        </w:rPr>
        <w:t xml:space="preserve"> for both in S1 mode and in </w:t>
      </w:r>
      <w:proofErr w:type="spellStart"/>
      <w:proofErr w:type="gramStart"/>
      <w:r w:rsidR="00B7059E">
        <w:rPr>
          <w:rFonts w:ascii="Arial" w:hAnsi="Arial" w:cs="Arial"/>
          <w:bCs/>
        </w:rPr>
        <w:t>Iu</w:t>
      </w:r>
      <w:proofErr w:type="spellEnd"/>
      <w:proofErr w:type="gramEnd"/>
      <w:r w:rsidR="00B7059E">
        <w:rPr>
          <w:rFonts w:ascii="Arial" w:hAnsi="Arial" w:cs="Arial"/>
          <w:bCs/>
        </w:rPr>
        <w:t xml:space="preserve"> mode</w:t>
      </w:r>
      <w:r>
        <w:rPr>
          <w:rFonts w:ascii="Arial" w:hAnsi="Arial" w:cs="Arial"/>
          <w:bCs/>
        </w:rPr>
        <w:t xml:space="preserve">. </w:t>
      </w:r>
      <w:r w:rsidR="00B7059E">
        <w:rPr>
          <w:rFonts w:ascii="Arial" w:hAnsi="Arial" w:cs="Arial"/>
          <w:bCs/>
        </w:rPr>
        <w:t>But note that</w:t>
      </w:r>
      <w:r>
        <w:rPr>
          <w:rFonts w:ascii="Arial" w:hAnsi="Arial" w:cs="Arial"/>
          <w:bCs/>
        </w:rPr>
        <w:t xml:space="preserve"> a close analysis of the possible cause values to be used in such attacks shows that only some of the cause values can clearly lead to a persistent </w:t>
      </w:r>
      <w:proofErr w:type="spellStart"/>
      <w:r>
        <w:rPr>
          <w:rFonts w:ascii="Arial" w:hAnsi="Arial" w:cs="Arial"/>
          <w:bCs/>
        </w:rPr>
        <w:t>DoS</w:t>
      </w:r>
      <w:proofErr w:type="spellEnd"/>
      <w:r>
        <w:rPr>
          <w:rFonts w:ascii="Arial" w:hAnsi="Arial" w:cs="Arial"/>
          <w:bCs/>
        </w:rPr>
        <w:t xml:space="preserve"> attack. Also, </w:t>
      </w:r>
      <w:r w:rsidRPr="0022486F">
        <w:rPr>
          <w:rFonts w:ascii="Arial" w:hAnsi="Arial" w:cs="Arial"/>
          <w:bCs/>
          <w:lang w:val="en-US"/>
        </w:rPr>
        <w:t>the motivation to laun</w:t>
      </w:r>
      <w:r>
        <w:rPr>
          <w:rFonts w:ascii="Arial" w:hAnsi="Arial" w:cs="Arial"/>
          <w:bCs/>
          <w:lang w:val="en-US"/>
        </w:rPr>
        <w:t>ch the attack is relatively low</w:t>
      </w:r>
      <w:r w:rsidR="00CC52FB">
        <w:rPr>
          <w:rFonts w:ascii="Arial" w:hAnsi="Arial" w:cs="Arial"/>
          <w:bCs/>
          <w:lang w:val="en-US"/>
        </w:rPr>
        <w:t xml:space="preserve"> in our view</w:t>
      </w:r>
      <w:r>
        <w:rPr>
          <w:rFonts w:ascii="Arial" w:hAnsi="Arial" w:cs="Arial"/>
          <w:bCs/>
          <w:lang w:val="en-US"/>
        </w:rPr>
        <w:t>, and</w:t>
      </w:r>
      <w:r w:rsidRPr="0022486F">
        <w:rPr>
          <w:rFonts w:ascii="Arial" w:hAnsi="Arial" w:cs="Arial"/>
          <w:bCs/>
          <w:lang w:val="en-US"/>
        </w:rPr>
        <w:t xml:space="preserve"> therefore the risk of attack </w:t>
      </w:r>
      <w:r w:rsidRPr="004E2C6B">
        <w:rPr>
          <w:rFonts w:ascii="Arial" w:hAnsi="Arial" w:cs="Arial"/>
          <w:bCs/>
          <w:lang w:val="en-US"/>
        </w:rPr>
        <w:t>is not high</w:t>
      </w:r>
      <w:r>
        <w:rPr>
          <w:rFonts w:ascii="Arial" w:hAnsi="Arial" w:cs="Arial"/>
          <w:bCs/>
          <w:lang w:val="en-US"/>
        </w:rPr>
        <w:t>.</w:t>
      </w:r>
      <w:r w:rsidR="00D645B8">
        <w:rPr>
          <w:rFonts w:ascii="Arial" w:hAnsi="Arial" w:cs="Arial"/>
          <w:bCs/>
          <w:lang w:val="en-US"/>
        </w:rPr>
        <w:t xml:space="preserve"> </w:t>
      </w:r>
    </w:p>
    <w:p w:rsidR="00D90E94" w:rsidRDefault="00D90E94" w:rsidP="006B1E53">
      <w:pPr>
        <w:ind w:right="-99"/>
        <w:rPr>
          <w:rFonts w:ascii="Arial" w:hAnsi="Arial" w:cs="Arial"/>
          <w:bCs/>
        </w:rPr>
      </w:pPr>
    </w:p>
    <w:p w:rsidR="006B1E53" w:rsidRDefault="00D645B8" w:rsidP="006B1E53">
      <w:pPr>
        <w:ind w:right="-99"/>
        <w:rPr>
          <w:rFonts w:ascii="Arial" w:hAnsi="Arial" w:cs="Arial"/>
          <w:bCs/>
        </w:rPr>
      </w:pPr>
      <w:r>
        <w:rPr>
          <w:rFonts w:ascii="Arial" w:hAnsi="Arial" w:cs="Arial"/>
          <w:bCs/>
          <w:lang w:val="en-US"/>
        </w:rPr>
        <w:t>However</w:t>
      </w:r>
      <w:r w:rsidRPr="004E2C6B">
        <w:rPr>
          <w:rFonts w:ascii="Arial" w:hAnsi="Arial" w:cs="Arial"/>
          <w:bCs/>
          <w:lang w:val="en-US"/>
        </w:rPr>
        <w:t xml:space="preserve">, </w:t>
      </w:r>
      <w:r w:rsidR="00D90E94">
        <w:rPr>
          <w:rFonts w:ascii="Arial" w:hAnsi="Arial" w:cs="Arial"/>
          <w:bCs/>
        </w:rPr>
        <w:t xml:space="preserve">we </w:t>
      </w:r>
      <w:r w:rsidR="00CC52FB">
        <w:rPr>
          <w:rFonts w:ascii="Arial" w:hAnsi="Arial" w:cs="Arial"/>
          <w:bCs/>
        </w:rPr>
        <w:t>propose</w:t>
      </w:r>
      <w:r w:rsidR="00D90E94">
        <w:rPr>
          <w:rFonts w:ascii="Arial" w:hAnsi="Arial" w:cs="Arial"/>
          <w:bCs/>
        </w:rPr>
        <w:t xml:space="preserve"> a pragmatic but still cautious approach. </w:t>
      </w:r>
      <w:r>
        <w:rPr>
          <w:rFonts w:ascii="Arial" w:hAnsi="Arial" w:cs="Arial"/>
          <w:bCs/>
        </w:rPr>
        <w:t>We believe that</w:t>
      </w:r>
      <w:r w:rsidR="00D90E94">
        <w:rPr>
          <w:rFonts w:ascii="Arial" w:hAnsi="Arial" w:cs="Arial"/>
          <w:bCs/>
        </w:rPr>
        <w:t xml:space="preserve"> f</w:t>
      </w:r>
      <w:r w:rsidR="00D90E94" w:rsidRPr="00647B7F">
        <w:rPr>
          <w:rFonts w:ascii="Arial" w:hAnsi="Arial" w:cs="Arial"/>
          <w:bCs/>
        </w:rPr>
        <w:t>or cases which resul</w:t>
      </w:r>
      <w:r w:rsidR="00D90E94">
        <w:rPr>
          <w:rFonts w:ascii="Arial" w:hAnsi="Arial" w:cs="Arial"/>
          <w:bCs/>
        </w:rPr>
        <w:t xml:space="preserve">t in a persistent </w:t>
      </w:r>
      <w:proofErr w:type="spellStart"/>
      <w:r w:rsidR="00D90E94">
        <w:rPr>
          <w:rFonts w:ascii="Arial" w:hAnsi="Arial" w:cs="Arial"/>
          <w:bCs/>
        </w:rPr>
        <w:t>DoS</w:t>
      </w:r>
      <w:proofErr w:type="spellEnd"/>
      <w:r w:rsidR="00D90E94">
        <w:rPr>
          <w:rFonts w:ascii="Arial" w:hAnsi="Arial" w:cs="Arial"/>
          <w:bCs/>
        </w:rPr>
        <w:t xml:space="preserve"> attack (i.e., as the use of reject causes #2, #3, #6, #7, #8, #11, #22 or #35 in non-integrity protected (E/G</w:t>
      </w:r>
      <w:proofErr w:type="gramStart"/>
      <w:r w:rsidR="00D90E94">
        <w:rPr>
          <w:rFonts w:ascii="Arial" w:hAnsi="Arial" w:cs="Arial"/>
          <w:bCs/>
        </w:rPr>
        <w:t>)MM</w:t>
      </w:r>
      <w:proofErr w:type="gramEnd"/>
      <w:r w:rsidR="00D90E94">
        <w:rPr>
          <w:rFonts w:ascii="Arial" w:hAnsi="Arial" w:cs="Arial"/>
          <w:bCs/>
        </w:rPr>
        <w:t xml:space="preserve"> reject messages</w:t>
      </w:r>
      <w:r w:rsidR="00CC52FB">
        <w:rPr>
          <w:rFonts w:ascii="Arial" w:hAnsi="Arial" w:cs="Arial"/>
          <w:bCs/>
        </w:rPr>
        <w:t xml:space="preserve"> and authentication reject messages</w:t>
      </w:r>
      <w:r w:rsidR="00D90E94">
        <w:rPr>
          <w:rFonts w:ascii="Arial" w:hAnsi="Arial" w:cs="Arial"/>
          <w:bCs/>
        </w:rPr>
        <w:t>)</w:t>
      </w:r>
      <w:r w:rsidR="00D90E94" w:rsidRPr="00647B7F">
        <w:rPr>
          <w:rFonts w:ascii="Arial" w:hAnsi="Arial" w:cs="Arial"/>
          <w:bCs/>
        </w:rPr>
        <w:t>, though the risk and frequency of attack may both not be high, such gaps should nevertheless be closed</w:t>
      </w:r>
      <w:r w:rsidR="00D90E94">
        <w:rPr>
          <w:rFonts w:ascii="Arial" w:hAnsi="Arial" w:cs="Arial"/>
          <w:bCs/>
        </w:rPr>
        <w:t xml:space="preserve"> </w:t>
      </w:r>
      <w:r w:rsidR="00D90E94" w:rsidRPr="00F0500F">
        <w:rPr>
          <w:rFonts w:ascii="Arial" w:hAnsi="Arial" w:cs="Arial"/>
          <w:bCs/>
        </w:rPr>
        <w:t>as soon as possible</w:t>
      </w:r>
      <w:r w:rsidR="00CC52FB">
        <w:rPr>
          <w:rFonts w:ascii="Arial" w:hAnsi="Arial" w:cs="Arial"/>
          <w:bCs/>
        </w:rPr>
        <w:t xml:space="preserve"> by CT1</w:t>
      </w:r>
      <w:r w:rsidR="00D90E94" w:rsidRPr="00216D30">
        <w:rPr>
          <w:rFonts w:ascii="Arial" w:hAnsi="Arial" w:cs="Arial"/>
          <w:bCs/>
        </w:rPr>
        <w:t>.</w:t>
      </w:r>
      <w:r w:rsidR="00CC52FB">
        <w:rPr>
          <w:rFonts w:ascii="Arial" w:hAnsi="Arial" w:cs="Arial"/>
          <w:bCs/>
        </w:rPr>
        <w:t xml:space="preserve"> The chosen solution should minimize impact to UE implementations and be based as much as possible in existing and well-</w:t>
      </w:r>
      <w:r w:rsidR="00CC52FB">
        <w:rPr>
          <w:rFonts w:ascii="Arial" w:hAnsi="Arial" w:cs="Arial"/>
          <w:bCs/>
        </w:rPr>
        <w:lastRenderedPageBreak/>
        <w:t>tested behaviour. This would allow deploying solutions fast to market and the cost of such would not be prohibitively high or would cause interoperability problems.</w:t>
      </w:r>
    </w:p>
    <w:p w:rsidR="00D90E94" w:rsidRDefault="00D90E94" w:rsidP="006B1E53">
      <w:pPr>
        <w:ind w:right="-99"/>
        <w:rPr>
          <w:rFonts w:ascii="Arial" w:hAnsi="Arial" w:cs="Arial"/>
          <w:lang w:eastAsia="zh-CN"/>
        </w:rPr>
      </w:pPr>
    </w:p>
    <w:p w:rsidR="006B1E53" w:rsidRDefault="00CC52FB" w:rsidP="006B1E53">
      <w:pPr>
        <w:ind w:right="-99"/>
        <w:rPr>
          <w:rFonts w:ascii="Arial" w:hAnsi="Arial" w:cs="Arial"/>
          <w:lang w:eastAsia="zh-CN"/>
        </w:rPr>
      </w:pPr>
      <w:r>
        <w:rPr>
          <w:rFonts w:ascii="Arial" w:hAnsi="Arial" w:cs="Arial"/>
          <w:lang w:eastAsia="zh-CN"/>
        </w:rPr>
        <w:t>Several</w:t>
      </w:r>
      <w:r w:rsidR="006B1E53">
        <w:rPr>
          <w:rFonts w:ascii="Arial" w:hAnsi="Arial" w:cs="Arial" w:hint="eastAsia"/>
          <w:lang w:eastAsia="zh-CN"/>
        </w:rPr>
        <w:t xml:space="preserve"> solutions </w:t>
      </w:r>
      <w:r w:rsidR="006B1E53">
        <w:rPr>
          <w:rFonts w:ascii="Arial" w:hAnsi="Arial" w:cs="Arial"/>
          <w:lang w:eastAsia="zh-CN"/>
        </w:rPr>
        <w:t>have been</w:t>
      </w:r>
      <w:r w:rsidR="006B1E53">
        <w:rPr>
          <w:rFonts w:ascii="Arial" w:hAnsi="Arial" w:cs="Arial" w:hint="eastAsia"/>
          <w:lang w:eastAsia="zh-CN"/>
        </w:rPr>
        <w:t xml:space="preserve"> analyzed in detail and we </w:t>
      </w:r>
      <w:r w:rsidR="006B1E53">
        <w:rPr>
          <w:rFonts w:ascii="Arial" w:hAnsi="Arial" w:cs="Arial"/>
          <w:lang w:eastAsia="zh-CN"/>
        </w:rPr>
        <w:t xml:space="preserve">would like </w:t>
      </w:r>
      <w:r w:rsidR="000E3691">
        <w:rPr>
          <w:rFonts w:ascii="Arial" w:hAnsi="Arial" w:cs="Arial"/>
          <w:lang w:eastAsia="zh-CN"/>
        </w:rPr>
        <w:t xml:space="preserve">to propose to adopt the solution #4. This solution is based on </w:t>
      </w:r>
      <w:r w:rsidR="00BA6AB2">
        <w:rPr>
          <w:rFonts w:ascii="Arial" w:hAnsi="Arial" w:cs="Arial"/>
          <w:lang w:eastAsia="zh-CN"/>
        </w:rPr>
        <w:t>using similar approach as existing behaviour upon receipt of cause #15</w:t>
      </w:r>
      <w:r w:rsidR="000E3691">
        <w:rPr>
          <w:rFonts w:ascii="Arial" w:hAnsi="Arial" w:cs="Arial"/>
          <w:lang w:eastAsia="zh-CN"/>
        </w:rPr>
        <w:t>.</w:t>
      </w:r>
    </w:p>
    <w:p w:rsidR="006B1E53" w:rsidRPr="000413FD" w:rsidRDefault="006B1E53" w:rsidP="006B1E53">
      <w:pPr>
        <w:ind w:right="-99"/>
        <w:rPr>
          <w:rFonts w:ascii="Arial" w:hAnsi="Arial" w:cs="Arial"/>
          <w:b/>
          <w:u w:val="single"/>
          <w:lang w:eastAsia="zh-CN"/>
        </w:rPr>
      </w:pPr>
    </w:p>
    <w:p w:rsidR="006B1E53" w:rsidRPr="001F002D" w:rsidRDefault="00CC52FB" w:rsidP="006B1E53">
      <w:pPr>
        <w:ind w:right="-99"/>
        <w:rPr>
          <w:rFonts w:ascii="Arial" w:hAnsi="Arial" w:cs="Arial"/>
          <w:lang w:eastAsia="zh-CN"/>
        </w:rPr>
      </w:pPr>
      <w:r>
        <w:rPr>
          <w:rFonts w:ascii="Arial" w:hAnsi="Arial" w:cs="Arial"/>
          <w:lang w:eastAsia="zh-CN"/>
        </w:rPr>
        <w:t xml:space="preserve">Finally, </w:t>
      </w:r>
      <w:r w:rsidR="006B1E53" w:rsidRPr="001F002D">
        <w:rPr>
          <w:rFonts w:ascii="Arial" w:hAnsi="Arial" w:cs="Arial" w:hint="eastAsia"/>
          <w:lang w:eastAsia="zh-CN"/>
        </w:rPr>
        <w:t xml:space="preserve">CT1 </w:t>
      </w:r>
      <w:r>
        <w:rPr>
          <w:rFonts w:ascii="Arial" w:hAnsi="Arial" w:cs="Arial"/>
          <w:lang w:eastAsia="zh-CN"/>
        </w:rPr>
        <w:t xml:space="preserve">should </w:t>
      </w:r>
      <w:r w:rsidR="006B1E53" w:rsidRPr="001F002D">
        <w:rPr>
          <w:rFonts w:ascii="Arial" w:hAnsi="Arial" w:cs="Arial" w:hint="eastAsia"/>
          <w:lang w:eastAsia="zh-CN"/>
        </w:rPr>
        <w:t xml:space="preserve">discuss the </w:t>
      </w:r>
      <w:r w:rsidR="007A3833" w:rsidRPr="007A3833">
        <w:rPr>
          <w:rFonts w:ascii="Arial" w:hAnsi="Arial" w:cs="Arial"/>
          <w:bCs/>
          <w:lang w:eastAsia="zh-CN"/>
        </w:rPr>
        <w:t>denial of service (</w:t>
      </w:r>
      <w:proofErr w:type="spellStart"/>
      <w:r w:rsidR="007A3833" w:rsidRPr="007A3833">
        <w:rPr>
          <w:rFonts w:ascii="Arial" w:hAnsi="Arial" w:cs="Arial"/>
          <w:bCs/>
          <w:lang w:eastAsia="zh-CN"/>
        </w:rPr>
        <w:t>DoS</w:t>
      </w:r>
      <w:proofErr w:type="spellEnd"/>
      <w:r w:rsidR="007A3833" w:rsidRPr="007A3833">
        <w:rPr>
          <w:rFonts w:ascii="Arial" w:hAnsi="Arial" w:cs="Arial"/>
          <w:bCs/>
          <w:lang w:eastAsia="zh-CN"/>
        </w:rPr>
        <w:t>) attack by using NAS reject messages</w:t>
      </w:r>
      <w:r w:rsidR="007A3833" w:rsidRPr="001F002D">
        <w:rPr>
          <w:rFonts w:ascii="Arial" w:hAnsi="Arial" w:cs="Arial" w:hint="eastAsia"/>
          <w:lang w:eastAsia="zh-CN"/>
        </w:rPr>
        <w:t xml:space="preserve"> </w:t>
      </w:r>
      <w:r w:rsidR="006B1E53" w:rsidRPr="001F002D">
        <w:rPr>
          <w:rFonts w:ascii="Arial" w:hAnsi="Arial" w:cs="Arial" w:hint="eastAsia"/>
          <w:lang w:eastAsia="zh-CN"/>
        </w:rPr>
        <w:t xml:space="preserve">and </w:t>
      </w:r>
      <w:r>
        <w:rPr>
          <w:rFonts w:ascii="Arial" w:hAnsi="Arial" w:cs="Arial"/>
          <w:lang w:eastAsia="zh-CN"/>
        </w:rPr>
        <w:t>come to agreement</w:t>
      </w:r>
      <w:r w:rsidR="006B1E53" w:rsidRPr="001F002D">
        <w:rPr>
          <w:rFonts w:ascii="Arial" w:hAnsi="Arial" w:cs="Arial" w:hint="eastAsia"/>
          <w:lang w:eastAsia="zh-CN"/>
        </w:rPr>
        <w:t xml:space="preserve"> </w:t>
      </w:r>
      <w:r>
        <w:rPr>
          <w:rFonts w:ascii="Arial" w:hAnsi="Arial" w:cs="Arial"/>
          <w:lang w:eastAsia="zh-CN"/>
        </w:rPr>
        <w:t>to close the security gaps by agreeing a</w:t>
      </w:r>
      <w:r>
        <w:rPr>
          <w:rFonts w:ascii="Arial" w:hAnsi="Arial" w:cs="Arial" w:hint="eastAsia"/>
          <w:lang w:eastAsia="zh-CN"/>
        </w:rPr>
        <w:t xml:space="preserve"> solution</w:t>
      </w:r>
      <w:r w:rsidR="006B1E53" w:rsidRPr="001F002D">
        <w:rPr>
          <w:rFonts w:ascii="Arial" w:hAnsi="Arial" w:cs="Arial" w:hint="eastAsia"/>
          <w:lang w:eastAsia="zh-CN"/>
        </w:rPr>
        <w:t>.</w:t>
      </w:r>
      <w:r w:rsidR="006B1E53">
        <w:rPr>
          <w:rFonts w:ascii="Arial" w:hAnsi="Arial" w:cs="Arial" w:hint="eastAsia"/>
          <w:lang w:eastAsia="zh-CN"/>
        </w:rPr>
        <w:t xml:space="preserve"> </w:t>
      </w:r>
      <w:r>
        <w:rPr>
          <w:rFonts w:ascii="Arial" w:hAnsi="Arial" w:cs="Arial"/>
          <w:lang w:eastAsia="zh-CN"/>
        </w:rPr>
        <w:t>A set of CRs is tabled for this meeting bas</w:t>
      </w:r>
      <w:r w:rsidR="00BA6AB2">
        <w:rPr>
          <w:rFonts w:ascii="Arial" w:hAnsi="Arial" w:cs="Arial"/>
          <w:lang w:eastAsia="zh-CN"/>
        </w:rPr>
        <w:t>ed on the solution #4</w:t>
      </w:r>
      <w:r w:rsidR="00DE72BE">
        <w:rPr>
          <w:rFonts w:ascii="Arial" w:hAnsi="Arial" w:cs="Arial"/>
          <w:lang w:eastAsia="zh-CN"/>
        </w:rPr>
        <w:t xml:space="preserve"> in C1-154301 - 4304</w:t>
      </w:r>
      <w:r>
        <w:rPr>
          <w:rFonts w:ascii="Arial" w:hAnsi="Arial" w:cs="Arial"/>
          <w:lang w:eastAsia="zh-CN"/>
        </w:rPr>
        <w:t>.</w:t>
      </w:r>
    </w:p>
    <w:p w:rsidR="006B1E53" w:rsidRDefault="006B1E53" w:rsidP="006B1E53">
      <w:pPr>
        <w:ind w:right="-99"/>
        <w:rPr>
          <w:rFonts w:ascii="Arial" w:hAnsi="Arial" w:cs="Arial"/>
          <w:lang w:val="en-US" w:eastAsia="zh-CN"/>
        </w:rPr>
      </w:pPr>
    </w:p>
    <w:p w:rsidR="006B1E53" w:rsidRPr="007D5836" w:rsidRDefault="006B1E53" w:rsidP="006B1E53">
      <w:pPr>
        <w:pStyle w:val="Heading1"/>
        <w:rPr>
          <w:lang w:eastAsia="zh-CN"/>
        </w:rPr>
      </w:pPr>
      <w:r w:rsidRPr="007D5836">
        <w:rPr>
          <w:rFonts w:hint="eastAsia"/>
          <w:lang w:eastAsia="zh-CN"/>
        </w:rPr>
        <w:t>Reference</w:t>
      </w:r>
      <w:r>
        <w:rPr>
          <w:lang w:eastAsia="zh-CN"/>
        </w:rPr>
        <w:t>s</w:t>
      </w:r>
    </w:p>
    <w:p w:rsidR="006B1E53" w:rsidRDefault="006B1E53" w:rsidP="006B1E53">
      <w:pPr>
        <w:ind w:right="-99"/>
        <w:rPr>
          <w:rFonts w:ascii="Arial" w:hAnsi="Arial" w:cs="Arial"/>
          <w:lang w:val="en-US" w:eastAsia="zh-CN"/>
        </w:rPr>
      </w:pPr>
      <w:r>
        <w:rPr>
          <w:rFonts w:ascii="Arial" w:hAnsi="Arial" w:cs="Arial" w:hint="eastAsia"/>
          <w:lang w:val="en-US" w:eastAsia="zh-CN"/>
        </w:rPr>
        <w:t>[</w:t>
      </w:r>
      <w:r>
        <w:rPr>
          <w:rFonts w:ascii="Arial" w:hAnsi="Arial" w:cs="Arial"/>
          <w:lang w:val="en-US" w:eastAsia="zh-CN"/>
        </w:rPr>
        <w:t>1</w:t>
      </w:r>
      <w:r>
        <w:rPr>
          <w:rFonts w:ascii="Arial" w:hAnsi="Arial" w:cs="Arial" w:hint="eastAsia"/>
          <w:lang w:val="en-US" w:eastAsia="zh-CN"/>
        </w:rPr>
        <w:t>]</w:t>
      </w:r>
      <w:r>
        <w:rPr>
          <w:rFonts w:ascii="Arial" w:hAnsi="Arial" w:cs="Arial"/>
          <w:lang w:val="en-US" w:eastAsia="zh-CN"/>
        </w:rPr>
        <w:t xml:space="preserve"> </w:t>
      </w:r>
      <w:r w:rsidRPr="000E3E82">
        <w:rPr>
          <w:rFonts w:ascii="Arial" w:hAnsi="Arial" w:cs="Arial"/>
          <w:lang w:val="en-US" w:eastAsia="zh-CN"/>
        </w:rPr>
        <w:t>C1-</w:t>
      </w:r>
      <w:r w:rsidR="007A3833">
        <w:rPr>
          <w:rFonts w:ascii="Arial" w:hAnsi="Arial" w:cs="Arial"/>
          <w:lang w:val="en-US" w:eastAsia="zh-CN"/>
        </w:rPr>
        <w:t>153378 - 3381 and 3654 - 3657</w:t>
      </w:r>
      <w:r>
        <w:rPr>
          <w:rFonts w:ascii="Arial" w:hAnsi="Arial" w:cs="Arial"/>
          <w:lang w:val="en-US" w:eastAsia="zh-CN"/>
        </w:rPr>
        <w:t xml:space="preserve">, </w:t>
      </w:r>
      <w:proofErr w:type="gramStart"/>
      <w:r>
        <w:rPr>
          <w:rFonts w:ascii="Arial" w:hAnsi="Arial" w:cs="Arial"/>
          <w:lang w:val="en-US" w:eastAsia="zh-CN"/>
        </w:rPr>
        <w:t>"</w:t>
      </w:r>
      <w:r w:rsidR="007A3833" w:rsidRPr="007A3833">
        <w:rPr>
          <w:rFonts w:ascii="Arial" w:hAnsi="Arial" w:cs="Arial"/>
        </w:rPr>
        <w:t xml:space="preserve"> </w:t>
      </w:r>
      <w:r w:rsidR="007A3833" w:rsidRPr="006B1E53">
        <w:rPr>
          <w:rFonts w:ascii="Arial" w:hAnsi="Arial" w:cs="Arial"/>
        </w:rPr>
        <w:t>Correction</w:t>
      </w:r>
      <w:proofErr w:type="gramEnd"/>
      <w:r w:rsidR="007A3833" w:rsidRPr="006B1E53">
        <w:rPr>
          <w:rFonts w:ascii="Arial" w:hAnsi="Arial" w:cs="Arial"/>
        </w:rPr>
        <w:t xml:space="preserve"> of handling NAS </w:t>
      </w:r>
      <w:r w:rsidR="007A3833">
        <w:rPr>
          <w:rFonts w:ascii="Arial" w:hAnsi="Arial" w:cs="Arial"/>
        </w:rPr>
        <w:t>reject messages without I</w:t>
      </w:r>
      <w:r w:rsidR="007A3833" w:rsidRPr="006B1E53">
        <w:rPr>
          <w:rFonts w:ascii="Arial" w:hAnsi="Arial" w:cs="Arial"/>
        </w:rPr>
        <w:t>ntegrity protection</w:t>
      </w:r>
      <w:r w:rsidR="007A3833">
        <w:rPr>
          <w:rFonts w:ascii="Arial" w:hAnsi="Arial" w:cs="Arial"/>
          <w:lang w:val="en-US" w:eastAsia="zh-CN"/>
        </w:rPr>
        <w:t xml:space="preserve"> </w:t>
      </w:r>
      <w:r>
        <w:rPr>
          <w:rFonts w:ascii="Arial" w:hAnsi="Arial" w:cs="Arial"/>
          <w:lang w:val="en-US" w:eastAsia="zh-CN"/>
        </w:rPr>
        <w:t xml:space="preserve">", </w:t>
      </w:r>
      <w:r w:rsidR="007A3833">
        <w:rPr>
          <w:rFonts w:ascii="Arial" w:hAnsi="Arial" w:cs="Arial"/>
          <w:lang w:val="en-US" w:eastAsia="zh-CN"/>
        </w:rPr>
        <w:t>CT1#94</w:t>
      </w:r>
      <w:r>
        <w:rPr>
          <w:rFonts w:ascii="Arial" w:hAnsi="Arial" w:cs="Arial"/>
          <w:lang w:val="en-US" w:eastAsia="zh-CN"/>
        </w:rPr>
        <w:t xml:space="preserve">, </w:t>
      </w:r>
      <w:r w:rsidR="007A3833">
        <w:rPr>
          <w:rFonts w:ascii="Arial" w:hAnsi="Arial" w:cs="Arial"/>
          <w:lang w:val="en-US" w:eastAsia="zh-CN"/>
        </w:rPr>
        <w:t>October</w:t>
      </w:r>
      <w:r w:rsidRPr="00837F12">
        <w:rPr>
          <w:rFonts w:ascii="Arial" w:hAnsi="Arial" w:cs="Arial"/>
          <w:lang w:val="en-US" w:eastAsia="zh-CN"/>
        </w:rPr>
        <w:t xml:space="preserve"> </w:t>
      </w:r>
      <w:r w:rsidRPr="00F75954">
        <w:rPr>
          <w:rFonts w:ascii="Arial" w:hAnsi="Arial" w:cs="Arial"/>
          <w:lang w:val="en-US" w:eastAsia="zh-CN"/>
        </w:rPr>
        <w:t>2015</w:t>
      </w:r>
      <w:r>
        <w:rPr>
          <w:rFonts w:ascii="Arial" w:hAnsi="Arial" w:cs="Arial"/>
          <w:lang w:val="en-US" w:eastAsia="zh-CN"/>
        </w:rPr>
        <w:t>.</w:t>
      </w:r>
    </w:p>
    <w:p w:rsidR="006B1E53" w:rsidRPr="0019517F" w:rsidRDefault="006B1E53" w:rsidP="006B1E53">
      <w:pPr>
        <w:ind w:right="-99"/>
        <w:rPr>
          <w:rFonts w:ascii="Arial" w:hAnsi="Arial" w:cs="Arial"/>
          <w:lang w:val="en-US" w:eastAsia="zh-CN"/>
        </w:rPr>
      </w:pPr>
      <w:r>
        <w:rPr>
          <w:rFonts w:ascii="Arial" w:hAnsi="Arial" w:cs="Arial" w:hint="eastAsia"/>
          <w:lang w:val="en-US" w:eastAsia="zh-CN"/>
        </w:rPr>
        <w:t>[</w:t>
      </w:r>
      <w:r>
        <w:rPr>
          <w:rFonts w:ascii="Arial" w:hAnsi="Arial" w:cs="Arial"/>
          <w:lang w:val="en-US" w:eastAsia="zh-CN"/>
        </w:rPr>
        <w:t>2</w:t>
      </w:r>
      <w:r>
        <w:rPr>
          <w:rFonts w:ascii="Arial" w:hAnsi="Arial" w:cs="Arial" w:hint="eastAsia"/>
          <w:lang w:val="en-US" w:eastAsia="zh-CN"/>
        </w:rPr>
        <w:t>]</w:t>
      </w:r>
      <w:r>
        <w:rPr>
          <w:rFonts w:ascii="Arial" w:hAnsi="Arial" w:cs="Arial"/>
          <w:lang w:val="en-US" w:eastAsia="zh-CN"/>
        </w:rPr>
        <w:t xml:space="preserve"> </w:t>
      </w:r>
      <w:r w:rsidRPr="000E3E82">
        <w:rPr>
          <w:rFonts w:ascii="Arial" w:hAnsi="Arial" w:cs="Arial"/>
          <w:lang w:val="en-US" w:eastAsia="zh-CN"/>
        </w:rPr>
        <w:t>C1-</w:t>
      </w:r>
      <w:r w:rsidR="0019517F" w:rsidRPr="0019517F">
        <w:rPr>
          <w:rFonts w:ascii="Arial" w:hAnsi="Arial" w:cs="Arial"/>
          <w:lang w:val="en-US" w:eastAsia="zh-CN"/>
        </w:rPr>
        <w:t>060687</w:t>
      </w:r>
      <w:r w:rsidRPr="0019517F">
        <w:rPr>
          <w:rFonts w:ascii="Arial" w:hAnsi="Arial" w:cs="Arial"/>
          <w:lang w:val="en-US" w:eastAsia="zh-CN"/>
        </w:rPr>
        <w:t>, "</w:t>
      </w:r>
      <w:r w:rsidR="0019517F" w:rsidRPr="0019517F">
        <w:rPr>
          <w:rFonts w:ascii="Arial" w:hAnsi="Arial" w:cs="Arial"/>
          <w:lang w:val="en-US"/>
        </w:rPr>
        <w:t>Denial of Service attacks through NAS Registration Reject messages</w:t>
      </w:r>
      <w:r w:rsidR="0019517F" w:rsidRPr="0019517F">
        <w:rPr>
          <w:rFonts w:ascii="Arial" w:hAnsi="Arial" w:cs="Arial"/>
          <w:lang w:val="en-US" w:eastAsia="zh-CN"/>
        </w:rPr>
        <w:t xml:space="preserve"> ", CT1#42</w:t>
      </w:r>
      <w:r w:rsidRPr="0019517F">
        <w:rPr>
          <w:rFonts w:ascii="Arial" w:hAnsi="Arial" w:cs="Arial"/>
          <w:lang w:val="en-US" w:eastAsia="zh-CN"/>
        </w:rPr>
        <w:t xml:space="preserve">, </w:t>
      </w:r>
      <w:r w:rsidR="0019517F" w:rsidRPr="0019517F">
        <w:rPr>
          <w:rFonts w:ascii="Arial" w:hAnsi="Arial" w:cs="Arial"/>
          <w:lang w:val="en-US" w:eastAsia="zh-CN"/>
        </w:rPr>
        <w:t>May</w:t>
      </w:r>
      <w:r w:rsidRPr="0019517F">
        <w:rPr>
          <w:rFonts w:ascii="Arial" w:hAnsi="Arial" w:cs="Arial"/>
          <w:lang w:val="en-US" w:eastAsia="zh-CN"/>
        </w:rPr>
        <w:t xml:space="preserve"> </w:t>
      </w:r>
      <w:r w:rsidR="0019517F" w:rsidRPr="0019517F">
        <w:rPr>
          <w:rFonts w:ascii="Arial" w:hAnsi="Arial" w:cs="Arial"/>
          <w:lang w:val="en-US" w:eastAsia="zh-CN"/>
        </w:rPr>
        <w:t>200</w:t>
      </w:r>
      <w:r w:rsidRPr="0019517F">
        <w:rPr>
          <w:rFonts w:ascii="Arial" w:hAnsi="Arial" w:cs="Arial"/>
          <w:lang w:val="en-US" w:eastAsia="zh-CN"/>
        </w:rPr>
        <w:t>5.</w:t>
      </w:r>
    </w:p>
    <w:p w:rsidR="006B1E53" w:rsidRDefault="006B1E53" w:rsidP="006B1E53">
      <w:pPr>
        <w:ind w:right="-99"/>
        <w:rPr>
          <w:rFonts w:ascii="Arial" w:hAnsi="Arial" w:cs="Arial"/>
          <w:lang w:val="en-US" w:eastAsia="zh-CN"/>
        </w:rPr>
      </w:pPr>
      <w:r w:rsidRPr="0019517F">
        <w:rPr>
          <w:rFonts w:ascii="Arial" w:hAnsi="Arial" w:cs="Arial"/>
          <w:lang w:val="en-US" w:eastAsia="zh-CN"/>
        </w:rPr>
        <w:t>[3] C1-</w:t>
      </w:r>
      <w:r w:rsidR="0019517F" w:rsidRPr="0019517F">
        <w:rPr>
          <w:rFonts w:ascii="Arial" w:hAnsi="Arial" w:cs="Arial"/>
          <w:lang w:val="en-US" w:eastAsia="zh-CN"/>
        </w:rPr>
        <w:t>061905</w:t>
      </w:r>
      <w:r w:rsidRPr="0019517F">
        <w:rPr>
          <w:rFonts w:ascii="Arial" w:hAnsi="Arial" w:cs="Arial"/>
          <w:lang w:val="en-US" w:eastAsia="zh-CN"/>
        </w:rPr>
        <w:t>, "</w:t>
      </w:r>
      <w:r w:rsidR="0019517F" w:rsidRPr="0019517F">
        <w:rPr>
          <w:rFonts w:ascii="Arial" w:hAnsi="Arial" w:cs="Arial"/>
          <w:noProof/>
        </w:rPr>
        <w:t>Mitigating the risk of DoS attacks that utilises non-integrity protected NAS messages</w:t>
      </w:r>
      <w:r w:rsidRPr="0019517F">
        <w:rPr>
          <w:rFonts w:ascii="Arial" w:hAnsi="Arial" w:cs="Arial"/>
          <w:lang w:val="en-US" w:eastAsia="zh-CN"/>
        </w:rPr>
        <w:t xml:space="preserve">", </w:t>
      </w:r>
      <w:r w:rsidR="0019517F" w:rsidRPr="0019517F">
        <w:rPr>
          <w:rFonts w:ascii="Arial" w:hAnsi="Arial" w:cs="Arial"/>
          <w:lang w:val="en-US" w:eastAsia="zh-CN"/>
        </w:rPr>
        <w:t>CT1#43</w:t>
      </w:r>
      <w:r w:rsidRPr="0019517F">
        <w:rPr>
          <w:rFonts w:ascii="Arial" w:hAnsi="Arial" w:cs="Arial"/>
          <w:lang w:val="en-US" w:eastAsia="zh-CN"/>
        </w:rPr>
        <w:t xml:space="preserve">, </w:t>
      </w:r>
      <w:r w:rsidRPr="00837F12">
        <w:rPr>
          <w:rFonts w:ascii="Arial" w:hAnsi="Arial" w:cs="Arial"/>
          <w:lang w:val="en-US" w:eastAsia="zh-CN"/>
        </w:rPr>
        <w:t xml:space="preserve">August </w:t>
      </w:r>
      <w:r w:rsidR="0019517F">
        <w:rPr>
          <w:rFonts w:ascii="Arial" w:hAnsi="Arial" w:cs="Arial"/>
          <w:lang w:val="en-US" w:eastAsia="zh-CN"/>
        </w:rPr>
        <w:t>2006</w:t>
      </w:r>
      <w:r>
        <w:rPr>
          <w:rFonts w:ascii="Arial" w:hAnsi="Arial" w:cs="Arial"/>
          <w:lang w:val="en-US" w:eastAsia="zh-CN"/>
        </w:rPr>
        <w:t>.</w:t>
      </w:r>
    </w:p>
    <w:p w:rsidR="00236D1F" w:rsidRPr="006B1E53" w:rsidRDefault="006B1E53" w:rsidP="006B1E53">
      <w:pPr>
        <w:ind w:right="-99"/>
        <w:rPr>
          <w:rFonts w:ascii="Arial" w:hAnsi="Arial" w:cs="Arial"/>
          <w:lang w:val="en-US" w:eastAsia="zh-CN"/>
        </w:rPr>
      </w:pPr>
      <w:r>
        <w:rPr>
          <w:rFonts w:ascii="Arial" w:hAnsi="Arial" w:cs="Arial"/>
          <w:lang w:val="en-US" w:eastAsia="zh-CN"/>
        </w:rPr>
        <w:t xml:space="preserve">[4] </w:t>
      </w:r>
      <w:r w:rsidRPr="000E3E82">
        <w:rPr>
          <w:rFonts w:ascii="Arial" w:hAnsi="Arial" w:cs="Arial"/>
          <w:lang w:val="en-US" w:eastAsia="zh-CN"/>
        </w:rPr>
        <w:t>C1-</w:t>
      </w:r>
      <w:r w:rsidR="0019517F">
        <w:rPr>
          <w:rFonts w:ascii="Arial" w:hAnsi="Arial" w:cs="Arial"/>
          <w:lang w:val="en-US" w:eastAsia="zh-CN"/>
        </w:rPr>
        <w:t>061378</w:t>
      </w:r>
      <w:r>
        <w:rPr>
          <w:rFonts w:ascii="Arial" w:hAnsi="Arial" w:cs="Arial"/>
          <w:lang w:val="en-US" w:eastAsia="zh-CN"/>
        </w:rPr>
        <w:t>, "</w:t>
      </w:r>
      <w:r w:rsidR="0019517F">
        <w:rPr>
          <w:rFonts w:ascii="Arial" w:hAnsi="Arial" w:cs="Arial"/>
          <w:lang w:val="en-US" w:eastAsia="zh-CN"/>
        </w:rPr>
        <w:t>SA3</w:t>
      </w:r>
      <w:r w:rsidR="0019517F" w:rsidRPr="0019517F">
        <w:rPr>
          <w:rFonts w:ascii="Arial" w:hAnsi="Arial" w:cs="Arial"/>
          <w:lang w:val="en-US"/>
        </w:rPr>
        <w:t xml:space="preserve"> response on </w:t>
      </w:r>
      <w:proofErr w:type="spellStart"/>
      <w:r w:rsidR="0019517F" w:rsidRPr="0019517F">
        <w:rPr>
          <w:rFonts w:ascii="Arial" w:hAnsi="Arial" w:cs="Arial"/>
          <w:lang w:val="en-US"/>
        </w:rPr>
        <w:t>DoS</w:t>
      </w:r>
      <w:proofErr w:type="spellEnd"/>
      <w:r w:rsidR="0019517F" w:rsidRPr="0019517F">
        <w:rPr>
          <w:rFonts w:ascii="Arial" w:hAnsi="Arial" w:cs="Arial"/>
          <w:lang w:val="en-US"/>
        </w:rPr>
        <w:t xml:space="preserve"> attacks through NAS Registration Reject messages</w:t>
      </w:r>
      <w:r w:rsidR="0019517F" w:rsidRPr="0019517F">
        <w:rPr>
          <w:rFonts w:ascii="Arial" w:hAnsi="Arial" w:cs="Arial"/>
          <w:lang w:val="en-US" w:eastAsia="zh-CN"/>
        </w:rPr>
        <w:t xml:space="preserve"> ", CT1#4</w:t>
      </w:r>
      <w:r w:rsidRPr="0019517F">
        <w:rPr>
          <w:rFonts w:ascii="Arial" w:hAnsi="Arial" w:cs="Arial"/>
          <w:lang w:val="en-US" w:eastAsia="zh-CN"/>
        </w:rPr>
        <w:t xml:space="preserve">3, </w:t>
      </w:r>
      <w:r w:rsidRPr="00837F12">
        <w:rPr>
          <w:rFonts w:ascii="Arial" w:hAnsi="Arial" w:cs="Arial"/>
          <w:lang w:val="en-US" w:eastAsia="zh-CN"/>
        </w:rPr>
        <w:t xml:space="preserve">August </w:t>
      </w:r>
      <w:r w:rsidR="0019517F">
        <w:rPr>
          <w:rFonts w:ascii="Arial" w:hAnsi="Arial" w:cs="Arial"/>
          <w:lang w:val="en-US" w:eastAsia="zh-CN"/>
        </w:rPr>
        <w:t>2006</w:t>
      </w:r>
      <w:r>
        <w:rPr>
          <w:rFonts w:ascii="Arial" w:hAnsi="Arial" w:cs="Arial"/>
          <w:lang w:val="en-US" w:eastAsia="zh-CN"/>
        </w:rPr>
        <w:t>.</w:t>
      </w:r>
    </w:p>
    <w:sectPr w:rsidR="00236D1F" w:rsidRPr="006B1E53" w:rsidSect="009732CF">
      <w:pgSz w:w="11907" w:h="16840" w:code="9"/>
      <w:pgMar w:top="1134" w:right="1021" w:bottom="1287"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254B4" w:rsidRDefault="002254B4">
      <w:r>
        <w:separator/>
      </w:r>
    </w:p>
  </w:endnote>
  <w:endnote w:type="continuationSeparator" w:id="0">
    <w:p w:rsidR="002254B4" w:rsidRDefault="002254B4">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254B4" w:rsidRDefault="002254B4">
      <w:r>
        <w:separator/>
      </w:r>
    </w:p>
  </w:footnote>
  <w:footnote w:type="continuationSeparator" w:id="0">
    <w:p w:rsidR="002254B4" w:rsidRDefault="002254B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F431C8"/>
    <w:multiLevelType w:val="hybridMultilevel"/>
    <w:tmpl w:val="16FAC578"/>
    <w:lvl w:ilvl="0" w:tplc="38D48E70">
      <w:start w:val="1"/>
      <w:numFmt w:val="bullet"/>
      <w:lvlText w:val="•"/>
      <w:lvlJc w:val="left"/>
      <w:pPr>
        <w:tabs>
          <w:tab w:val="num" w:pos="720"/>
        </w:tabs>
        <w:ind w:left="720" w:hanging="360"/>
      </w:pPr>
      <w:rPr>
        <w:rFonts w:ascii="Arial" w:hAnsi="Arial" w:hint="default"/>
      </w:rPr>
    </w:lvl>
    <w:lvl w:ilvl="1" w:tplc="D828022A" w:tentative="1">
      <w:start w:val="1"/>
      <w:numFmt w:val="bullet"/>
      <w:lvlText w:val="•"/>
      <w:lvlJc w:val="left"/>
      <w:pPr>
        <w:tabs>
          <w:tab w:val="num" w:pos="1440"/>
        </w:tabs>
        <w:ind w:left="1440" w:hanging="360"/>
      </w:pPr>
      <w:rPr>
        <w:rFonts w:ascii="Arial" w:hAnsi="Arial" w:hint="default"/>
      </w:rPr>
    </w:lvl>
    <w:lvl w:ilvl="2" w:tplc="6606607E" w:tentative="1">
      <w:start w:val="1"/>
      <w:numFmt w:val="bullet"/>
      <w:lvlText w:val="•"/>
      <w:lvlJc w:val="left"/>
      <w:pPr>
        <w:tabs>
          <w:tab w:val="num" w:pos="2160"/>
        </w:tabs>
        <w:ind w:left="2160" w:hanging="360"/>
      </w:pPr>
      <w:rPr>
        <w:rFonts w:ascii="Arial" w:hAnsi="Arial" w:hint="default"/>
      </w:rPr>
    </w:lvl>
    <w:lvl w:ilvl="3" w:tplc="1CECE78E" w:tentative="1">
      <w:start w:val="1"/>
      <w:numFmt w:val="bullet"/>
      <w:lvlText w:val="•"/>
      <w:lvlJc w:val="left"/>
      <w:pPr>
        <w:tabs>
          <w:tab w:val="num" w:pos="2880"/>
        </w:tabs>
        <w:ind w:left="2880" w:hanging="360"/>
      </w:pPr>
      <w:rPr>
        <w:rFonts w:ascii="Arial" w:hAnsi="Arial" w:hint="default"/>
      </w:rPr>
    </w:lvl>
    <w:lvl w:ilvl="4" w:tplc="F7868296" w:tentative="1">
      <w:start w:val="1"/>
      <w:numFmt w:val="bullet"/>
      <w:lvlText w:val="•"/>
      <w:lvlJc w:val="left"/>
      <w:pPr>
        <w:tabs>
          <w:tab w:val="num" w:pos="3600"/>
        </w:tabs>
        <w:ind w:left="3600" w:hanging="360"/>
      </w:pPr>
      <w:rPr>
        <w:rFonts w:ascii="Arial" w:hAnsi="Arial" w:hint="default"/>
      </w:rPr>
    </w:lvl>
    <w:lvl w:ilvl="5" w:tplc="5D587C4A" w:tentative="1">
      <w:start w:val="1"/>
      <w:numFmt w:val="bullet"/>
      <w:lvlText w:val="•"/>
      <w:lvlJc w:val="left"/>
      <w:pPr>
        <w:tabs>
          <w:tab w:val="num" w:pos="4320"/>
        </w:tabs>
        <w:ind w:left="4320" w:hanging="360"/>
      </w:pPr>
      <w:rPr>
        <w:rFonts w:ascii="Arial" w:hAnsi="Arial" w:hint="default"/>
      </w:rPr>
    </w:lvl>
    <w:lvl w:ilvl="6" w:tplc="8F2E8342" w:tentative="1">
      <w:start w:val="1"/>
      <w:numFmt w:val="bullet"/>
      <w:lvlText w:val="•"/>
      <w:lvlJc w:val="left"/>
      <w:pPr>
        <w:tabs>
          <w:tab w:val="num" w:pos="5040"/>
        </w:tabs>
        <w:ind w:left="5040" w:hanging="360"/>
      </w:pPr>
      <w:rPr>
        <w:rFonts w:ascii="Arial" w:hAnsi="Arial" w:hint="default"/>
      </w:rPr>
    </w:lvl>
    <w:lvl w:ilvl="7" w:tplc="E9F2712C" w:tentative="1">
      <w:start w:val="1"/>
      <w:numFmt w:val="bullet"/>
      <w:lvlText w:val="•"/>
      <w:lvlJc w:val="left"/>
      <w:pPr>
        <w:tabs>
          <w:tab w:val="num" w:pos="5760"/>
        </w:tabs>
        <w:ind w:left="5760" w:hanging="360"/>
      </w:pPr>
      <w:rPr>
        <w:rFonts w:ascii="Arial" w:hAnsi="Arial" w:hint="default"/>
      </w:rPr>
    </w:lvl>
    <w:lvl w:ilvl="8" w:tplc="2766E030" w:tentative="1">
      <w:start w:val="1"/>
      <w:numFmt w:val="bullet"/>
      <w:lvlText w:val="•"/>
      <w:lvlJc w:val="left"/>
      <w:pPr>
        <w:tabs>
          <w:tab w:val="num" w:pos="6480"/>
        </w:tabs>
        <w:ind w:left="6480" w:hanging="360"/>
      </w:pPr>
      <w:rPr>
        <w:rFonts w:ascii="Arial" w:hAnsi="Arial" w:hint="default"/>
      </w:rPr>
    </w:lvl>
  </w:abstractNum>
  <w:abstractNum w:abstractNumId="1">
    <w:nsid w:val="08FC6317"/>
    <w:multiLevelType w:val="hybridMultilevel"/>
    <w:tmpl w:val="5F269BAE"/>
    <w:lvl w:ilvl="0" w:tplc="E8327354">
      <w:start w:val="1"/>
      <w:numFmt w:val="bullet"/>
      <w:lvlText w:val="•"/>
      <w:lvlJc w:val="left"/>
      <w:pPr>
        <w:tabs>
          <w:tab w:val="num" w:pos="720"/>
        </w:tabs>
        <w:ind w:left="720" w:hanging="360"/>
      </w:pPr>
      <w:rPr>
        <w:rFonts w:ascii="Arial" w:hAnsi="Arial" w:hint="default"/>
      </w:rPr>
    </w:lvl>
    <w:lvl w:ilvl="1" w:tplc="D74C3E8A" w:tentative="1">
      <w:start w:val="1"/>
      <w:numFmt w:val="bullet"/>
      <w:lvlText w:val="•"/>
      <w:lvlJc w:val="left"/>
      <w:pPr>
        <w:tabs>
          <w:tab w:val="num" w:pos="1440"/>
        </w:tabs>
        <w:ind w:left="1440" w:hanging="360"/>
      </w:pPr>
      <w:rPr>
        <w:rFonts w:ascii="Arial" w:hAnsi="Arial" w:hint="default"/>
      </w:rPr>
    </w:lvl>
    <w:lvl w:ilvl="2" w:tplc="C76E53F2" w:tentative="1">
      <w:start w:val="1"/>
      <w:numFmt w:val="bullet"/>
      <w:lvlText w:val="•"/>
      <w:lvlJc w:val="left"/>
      <w:pPr>
        <w:tabs>
          <w:tab w:val="num" w:pos="2160"/>
        </w:tabs>
        <w:ind w:left="2160" w:hanging="360"/>
      </w:pPr>
      <w:rPr>
        <w:rFonts w:ascii="Arial" w:hAnsi="Arial" w:hint="default"/>
      </w:rPr>
    </w:lvl>
    <w:lvl w:ilvl="3" w:tplc="DB54D8D2" w:tentative="1">
      <w:start w:val="1"/>
      <w:numFmt w:val="bullet"/>
      <w:lvlText w:val="•"/>
      <w:lvlJc w:val="left"/>
      <w:pPr>
        <w:tabs>
          <w:tab w:val="num" w:pos="2880"/>
        </w:tabs>
        <w:ind w:left="2880" w:hanging="360"/>
      </w:pPr>
      <w:rPr>
        <w:rFonts w:ascii="Arial" w:hAnsi="Arial" w:hint="default"/>
      </w:rPr>
    </w:lvl>
    <w:lvl w:ilvl="4" w:tplc="83C6A600" w:tentative="1">
      <w:start w:val="1"/>
      <w:numFmt w:val="bullet"/>
      <w:lvlText w:val="•"/>
      <w:lvlJc w:val="left"/>
      <w:pPr>
        <w:tabs>
          <w:tab w:val="num" w:pos="3600"/>
        </w:tabs>
        <w:ind w:left="3600" w:hanging="360"/>
      </w:pPr>
      <w:rPr>
        <w:rFonts w:ascii="Arial" w:hAnsi="Arial" w:hint="default"/>
      </w:rPr>
    </w:lvl>
    <w:lvl w:ilvl="5" w:tplc="BFE658AA" w:tentative="1">
      <w:start w:val="1"/>
      <w:numFmt w:val="bullet"/>
      <w:lvlText w:val="•"/>
      <w:lvlJc w:val="left"/>
      <w:pPr>
        <w:tabs>
          <w:tab w:val="num" w:pos="4320"/>
        </w:tabs>
        <w:ind w:left="4320" w:hanging="360"/>
      </w:pPr>
      <w:rPr>
        <w:rFonts w:ascii="Arial" w:hAnsi="Arial" w:hint="default"/>
      </w:rPr>
    </w:lvl>
    <w:lvl w:ilvl="6" w:tplc="C2B09716" w:tentative="1">
      <w:start w:val="1"/>
      <w:numFmt w:val="bullet"/>
      <w:lvlText w:val="•"/>
      <w:lvlJc w:val="left"/>
      <w:pPr>
        <w:tabs>
          <w:tab w:val="num" w:pos="5040"/>
        </w:tabs>
        <w:ind w:left="5040" w:hanging="360"/>
      </w:pPr>
      <w:rPr>
        <w:rFonts w:ascii="Arial" w:hAnsi="Arial" w:hint="default"/>
      </w:rPr>
    </w:lvl>
    <w:lvl w:ilvl="7" w:tplc="C71AE6E4" w:tentative="1">
      <w:start w:val="1"/>
      <w:numFmt w:val="bullet"/>
      <w:lvlText w:val="•"/>
      <w:lvlJc w:val="left"/>
      <w:pPr>
        <w:tabs>
          <w:tab w:val="num" w:pos="5760"/>
        </w:tabs>
        <w:ind w:left="5760" w:hanging="360"/>
      </w:pPr>
      <w:rPr>
        <w:rFonts w:ascii="Arial" w:hAnsi="Arial" w:hint="default"/>
      </w:rPr>
    </w:lvl>
    <w:lvl w:ilvl="8" w:tplc="5436F2F6" w:tentative="1">
      <w:start w:val="1"/>
      <w:numFmt w:val="bullet"/>
      <w:lvlText w:val="•"/>
      <w:lvlJc w:val="left"/>
      <w:pPr>
        <w:tabs>
          <w:tab w:val="num" w:pos="6480"/>
        </w:tabs>
        <w:ind w:left="6480" w:hanging="360"/>
      </w:pPr>
      <w:rPr>
        <w:rFonts w:ascii="Arial" w:hAnsi="Arial" w:hint="default"/>
      </w:rPr>
    </w:lvl>
  </w:abstractNum>
  <w:abstractNum w:abstractNumId="2">
    <w:nsid w:val="120F731D"/>
    <w:multiLevelType w:val="hybridMultilevel"/>
    <w:tmpl w:val="0680E0DA"/>
    <w:lvl w:ilvl="0" w:tplc="BEF2F090">
      <w:start w:val="1"/>
      <w:numFmt w:val="bullet"/>
      <w:lvlText w:val=""/>
      <w:lvlJc w:val="left"/>
      <w:pPr>
        <w:tabs>
          <w:tab w:val="num" w:pos="720"/>
        </w:tabs>
        <w:ind w:left="720" w:hanging="360"/>
      </w:pPr>
      <w:rPr>
        <w:rFonts w:ascii="Wingdings" w:hAnsi="Wingdings" w:hint="default"/>
      </w:rPr>
    </w:lvl>
    <w:lvl w:ilvl="1" w:tplc="895E6DF4">
      <w:start w:val="1"/>
      <w:numFmt w:val="bullet"/>
      <w:lvlText w:val=""/>
      <w:lvlJc w:val="left"/>
      <w:pPr>
        <w:tabs>
          <w:tab w:val="num" w:pos="1440"/>
        </w:tabs>
        <w:ind w:left="1440" w:hanging="360"/>
      </w:pPr>
      <w:rPr>
        <w:rFonts w:ascii="Wingdings" w:hAnsi="Wingdings" w:hint="default"/>
      </w:rPr>
    </w:lvl>
    <w:lvl w:ilvl="2" w:tplc="CA6C3E70" w:tentative="1">
      <w:start w:val="1"/>
      <w:numFmt w:val="bullet"/>
      <w:lvlText w:val=""/>
      <w:lvlJc w:val="left"/>
      <w:pPr>
        <w:tabs>
          <w:tab w:val="num" w:pos="2160"/>
        </w:tabs>
        <w:ind w:left="2160" w:hanging="360"/>
      </w:pPr>
      <w:rPr>
        <w:rFonts w:ascii="Wingdings" w:hAnsi="Wingdings" w:hint="default"/>
      </w:rPr>
    </w:lvl>
    <w:lvl w:ilvl="3" w:tplc="D898F61E" w:tentative="1">
      <w:start w:val="1"/>
      <w:numFmt w:val="bullet"/>
      <w:lvlText w:val=""/>
      <w:lvlJc w:val="left"/>
      <w:pPr>
        <w:tabs>
          <w:tab w:val="num" w:pos="2880"/>
        </w:tabs>
        <w:ind w:left="2880" w:hanging="360"/>
      </w:pPr>
      <w:rPr>
        <w:rFonts w:ascii="Wingdings" w:hAnsi="Wingdings" w:hint="default"/>
      </w:rPr>
    </w:lvl>
    <w:lvl w:ilvl="4" w:tplc="79B227DE" w:tentative="1">
      <w:start w:val="1"/>
      <w:numFmt w:val="bullet"/>
      <w:lvlText w:val=""/>
      <w:lvlJc w:val="left"/>
      <w:pPr>
        <w:tabs>
          <w:tab w:val="num" w:pos="3600"/>
        </w:tabs>
        <w:ind w:left="3600" w:hanging="360"/>
      </w:pPr>
      <w:rPr>
        <w:rFonts w:ascii="Wingdings" w:hAnsi="Wingdings" w:hint="default"/>
      </w:rPr>
    </w:lvl>
    <w:lvl w:ilvl="5" w:tplc="D3FC0F54" w:tentative="1">
      <w:start w:val="1"/>
      <w:numFmt w:val="bullet"/>
      <w:lvlText w:val=""/>
      <w:lvlJc w:val="left"/>
      <w:pPr>
        <w:tabs>
          <w:tab w:val="num" w:pos="4320"/>
        </w:tabs>
        <w:ind w:left="4320" w:hanging="360"/>
      </w:pPr>
      <w:rPr>
        <w:rFonts w:ascii="Wingdings" w:hAnsi="Wingdings" w:hint="default"/>
      </w:rPr>
    </w:lvl>
    <w:lvl w:ilvl="6" w:tplc="7D943016" w:tentative="1">
      <w:start w:val="1"/>
      <w:numFmt w:val="bullet"/>
      <w:lvlText w:val=""/>
      <w:lvlJc w:val="left"/>
      <w:pPr>
        <w:tabs>
          <w:tab w:val="num" w:pos="5040"/>
        </w:tabs>
        <w:ind w:left="5040" w:hanging="360"/>
      </w:pPr>
      <w:rPr>
        <w:rFonts w:ascii="Wingdings" w:hAnsi="Wingdings" w:hint="default"/>
      </w:rPr>
    </w:lvl>
    <w:lvl w:ilvl="7" w:tplc="0FC8DF78" w:tentative="1">
      <w:start w:val="1"/>
      <w:numFmt w:val="bullet"/>
      <w:lvlText w:val=""/>
      <w:lvlJc w:val="left"/>
      <w:pPr>
        <w:tabs>
          <w:tab w:val="num" w:pos="5760"/>
        </w:tabs>
        <w:ind w:left="5760" w:hanging="360"/>
      </w:pPr>
      <w:rPr>
        <w:rFonts w:ascii="Wingdings" w:hAnsi="Wingdings" w:hint="default"/>
      </w:rPr>
    </w:lvl>
    <w:lvl w:ilvl="8" w:tplc="869455AA" w:tentative="1">
      <w:start w:val="1"/>
      <w:numFmt w:val="bullet"/>
      <w:lvlText w:val=""/>
      <w:lvlJc w:val="left"/>
      <w:pPr>
        <w:tabs>
          <w:tab w:val="num" w:pos="6480"/>
        </w:tabs>
        <w:ind w:left="6480" w:hanging="360"/>
      </w:pPr>
      <w:rPr>
        <w:rFonts w:ascii="Wingdings" w:hAnsi="Wingdings" w:hint="default"/>
      </w:rPr>
    </w:lvl>
  </w:abstractNum>
  <w:abstractNum w:abstractNumId="3">
    <w:nsid w:val="149711C5"/>
    <w:multiLevelType w:val="hybridMultilevel"/>
    <w:tmpl w:val="E40EA94A"/>
    <w:lvl w:ilvl="0" w:tplc="FC4CAA90">
      <w:start w:val="1"/>
      <w:numFmt w:val="bullet"/>
      <w:lvlText w:val="•"/>
      <w:lvlJc w:val="left"/>
      <w:pPr>
        <w:tabs>
          <w:tab w:val="num" w:pos="720"/>
        </w:tabs>
        <w:ind w:left="720" w:hanging="360"/>
      </w:pPr>
      <w:rPr>
        <w:rFonts w:ascii="Arial" w:hAnsi="Arial" w:hint="default"/>
      </w:rPr>
    </w:lvl>
    <w:lvl w:ilvl="1" w:tplc="D5D01236" w:tentative="1">
      <w:start w:val="1"/>
      <w:numFmt w:val="bullet"/>
      <w:lvlText w:val="•"/>
      <w:lvlJc w:val="left"/>
      <w:pPr>
        <w:tabs>
          <w:tab w:val="num" w:pos="1440"/>
        </w:tabs>
        <w:ind w:left="1440" w:hanging="360"/>
      </w:pPr>
      <w:rPr>
        <w:rFonts w:ascii="Arial" w:hAnsi="Arial" w:hint="default"/>
      </w:rPr>
    </w:lvl>
    <w:lvl w:ilvl="2" w:tplc="058C31C4" w:tentative="1">
      <w:start w:val="1"/>
      <w:numFmt w:val="bullet"/>
      <w:lvlText w:val="•"/>
      <w:lvlJc w:val="left"/>
      <w:pPr>
        <w:tabs>
          <w:tab w:val="num" w:pos="2160"/>
        </w:tabs>
        <w:ind w:left="2160" w:hanging="360"/>
      </w:pPr>
      <w:rPr>
        <w:rFonts w:ascii="Arial" w:hAnsi="Arial" w:hint="default"/>
      </w:rPr>
    </w:lvl>
    <w:lvl w:ilvl="3" w:tplc="A36C0852" w:tentative="1">
      <w:start w:val="1"/>
      <w:numFmt w:val="bullet"/>
      <w:lvlText w:val="•"/>
      <w:lvlJc w:val="left"/>
      <w:pPr>
        <w:tabs>
          <w:tab w:val="num" w:pos="2880"/>
        </w:tabs>
        <w:ind w:left="2880" w:hanging="360"/>
      </w:pPr>
      <w:rPr>
        <w:rFonts w:ascii="Arial" w:hAnsi="Arial" w:hint="default"/>
      </w:rPr>
    </w:lvl>
    <w:lvl w:ilvl="4" w:tplc="A94A2006" w:tentative="1">
      <w:start w:val="1"/>
      <w:numFmt w:val="bullet"/>
      <w:lvlText w:val="•"/>
      <w:lvlJc w:val="left"/>
      <w:pPr>
        <w:tabs>
          <w:tab w:val="num" w:pos="3600"/>
        </w:tabs>
        <w:ind w:left="3600" w:hanging="360"/>
      </w:pPr>
      <w:rPr>
        <w:rFonts w:ascii="Arial" w:hAnsi="Arial" w:hint="default"/>
      </w:rPr>
    </w:lvl>
    <w:lvl w:ilvl="5" w:tplc="DF3C7E6E" w:tentative="1">
      <w:start w:val="1"/>
      <w:numFmt w:val="bullet"/>
      <w:lvlText w:val="•"/>
      <w:lvlJc w:val="left"/>
      <w:pPr>
        <w:tabs>
          <w:tab w:val="num" w:pos="4320"/>
        </w:tabs>
        <w:ind w:left="4320" w:hanging="360"/>
      </w:pPr>
      <w:rPr>
        <w:rFonts w:ascii="Arial" w:hAnsi="Arial" w:hint="default"/>
      </w:rPr>
    </w:lvl>
    <w:lvl w:ilvl="6" w:tplc="D9EA9E6C" w:tentative="1">
      <w:start w:val="1"/>
      <w:numFmt w:val="bullet"/>
      <w:lvlText w:val="•"/>
      <w:lvlJc w:val="left"/>
      <w:pPr>
        <w:tabs>
          <w:tab w:val="num" w:pos="5040"/>
        </w:tabs>
        <w:ind w:left="5040" w:hanging="360"/>
      </w:pPr>
      <w:rPr>
        <w:rFonts w:ascii="Arial" w:hAnsi="Arial" w:hint="default"/>
      </w:rPr>
    </w:lvl>
    <w:lvl w:ilvl="7" w:tplc="455088A4" w:tentative="1">
      <w:start w:val="1"/>
      <w:numFmt w:val="bullet"/>
      <w:lvlText w:val="•"/>
      <w:lvlJc w:val="left"/>
      <w:pPr>
        <w:tabs>
          <w:tab w:val="num" w:pos="5760"/>
        </w:tabs>
        <w:ind w:left="5760" w:hanging="360"/>
      </w:pPr>
      <w:rPr>
        <w:rFonts w:ascii="Arial" w:hAnsi="Arial" w:hint="default"/>
      </w:rPr>
    </w:lvl>
    <w:lvl w:ilvl="8" w:tplc="60484718" w:tentative="1">
      <w:start w:val="1"/>
      <w:numFmt w:val="bullet"/>
      <w:lvlText w:val="•"/>
      <w:lvlJc w:val="left"/>
      <w:pPr>
        <w:tabs>
          <w:tab w:val="num" w:pos="6480"/>
        </w:tabs>
        <w:ind w:left="6480" w:hanging="360"/>
      </w:pPr>
      <w:rPr>
        <w:rFonts w:ascii="Arial" w:hAnsi="Arial" w:hint="default"/>
      </w:rPr>
    </w:lvl>
  </w:abstractNum>
  <w:abstractNum w:abstractNumId="4">
    <w:nsid w:val="1B414A26"/>
    <w:multiLevelType w:val="hybridMultilevel"/>
    <w:tmpl w:val="990E1936"/>
    <w:lvl w:ilvl="0" w:tplc="A694FF0A">
      <w:start w:val="1"/>
      <w:numFmt w:val="bullet"/>
      <w:lvlText w:val="•"/>
      <w:lvlJc w:val="left"/>
      <w:pPr>
        <w:tabs>
          <w:tab w:val="num" w:pos="720"/>
        </w:tabs>
        <w:ind w:left="720" w:hanging="360"/>
      </w:pPr>
      <w:rPr>
        <w:rFonts w:ascii="Arial" w:hAnsi="Arial" w:hint="default"/>
      </w:rPr>
    </w:lvl>
    <w:lvl w:ilvl="1" w:tplc="DF7ADD7A" w:tentative="1">
      <w:start w:val="1"/>
      <w:numFmt w:val="bullet"/>
      <w:lvlText w:val="•"/>
      <w:lvlJc w:val="left"/>
      <w:pPr>
        <w:tabs>
          <w:tab w:val="num" w:pos="1440"/>
        </w:tabs>
        <w:ind w:left="1440" w:hanging="360"/>
      </w:pPr>
      <w:rPr>
        <w:rFonts w:ascii="Arial" w:hAnsi="Arial" w:hint="default"/>
      </w:rPr>
    </w:lvl>
    <w:lvl w:ilvl="2" w:tplc="0E7E366E" w:tentative="1">
      <w:start w:val="1"/>
      <w:numFmt w:val="bullet"/>
      <w:lvlText w:val="•"/>
      <w:lvlJc w:val="left"/>
      <w:pPr>
        <w:tabs>
          <w:tab w:val="num" w:pos="2160"/>
        </w:tabs>
        <w:ind w:left="2160" w:hanging="360"/>
      </w:pPr>
      <w:rPr>
        <w:rFonts w:ascii="Arial" w:hAnsi="Arial" w:hint="default"/>
      </w:rPr>
    </w:lvl>
    <w:lvl w:ilvl="3" w:tplc="9FF057F0" w:tentative="1">
      <w:start w:val="1"/>
      <w:numFmt w:val="bullet"/>
      <w:lvlText w:val="•"/>
      <w:lvlJc w:val="left"/>
      <w:pPr>
        <w:tabs>
          <w:tab w:val="num" w:pos="2880"/>
        </w:tabs>
        <w:ind w:left="2880" w:hanging="360"/>
      </w:pPr>
      <w:rPr>
        <w:rFonts w:ascii="Arial" w:hAnsi="Arial" w:hint="default"/>
      </w:rPr>
    </w:lvl>
    <w:lvl w:ilvl="4" w:tplc="07F81D18" w:tentative="1">
      <w:start w:val="1"/>
      <w:numFmt w:val="bullet"/>
      <w:lvlText w:val="•"/>
      <w:lvlJc w:val="left"/>
      <w:pPr>
        <w:tabs>
          <w:tab w:val="num" w:pos="3600"/>
        </w:tabs>
        <w:ind w:left="3600" w:hanging="360"/>
      </w:pPr>
      <w:rPr>
        <w:rFonts w:ascii="Arial" w:hAnsi="Arial" w:hint="default"/>
      </w:rPr>
    </w:lvl>
    <w:lvl w:ilvl="5" w:tplc="9376B2B0" w:tentative="1">
      <w:start w:val="1"/>
      <w:numFmt w:val="bullet"/>
      <w:lvlText w:val="•"/>
      <w:lvlJc w:val="left"/>
      <w:pPr>
        <w:tabs>
          <w:tab w:val="num" w:pos="4320"/>
        </w:tabs>
        <w:ind w:left="4320" w:hanging="360"/>
      </w:pPr>
      <w:rPr>
        <w:rFonts w:ascii="Arial" w:hAnsi="Arial" w:hint="default"/>
      </w:rPr>
    </w:lvl>
    <w:lvl w:ilvl="6" w:tplc="C0D40DEA" w:tentative="1">
      <w:start w:val="1"/>
      <w:numFmt w:val="bullet"/>
      <w:lvlText w:val="•"/>
      <w:lvlJc w:val="left"/>
      <w:pPr>
        <w:tabs>
          <w:tab w:val="num" w:pos="5040"/>
        </w:tabs>
        <w:ind w:left="5040" w:hanging="360"/>
      </w:pPr>
      <w:rPr>
        <w:rFonts w:ascii="Arial" w:hAnsi="Arial" w:hint="default"/>
      </w:rPr>
    </w:lvl>
    <w:lvl w:ilvl="7" w:tplc="0734CD92" w:tentative="1">
      <w:start w:val="1"/>
      <w:numFmt w:val="bullet"/>
      <w:lvlText w:val="•"/>
      <w:lvlJc w:val="left"/>
      <w:pPr>
        <w:tabs>
          <w:tab w:val="num" w:pos="5760"/>
        </w:tabs>
        <w:ind w:left="5760" w:hanging="360"/>
      </w:pPr>
      <w:rPr>
        <w:rFonts w:ascii="Arial" w:hAnsi="Arial" w:hint="default"/>
      </w:rPr>
    </w:lvl>
    <w:lvl w:ilvl="8" w:tplc="E15E5856" w:tentative="1">
      <w:start w:val="1"/>
      <w:numFmt w:val="bullet"/>
      <w:lvlText w:val="•"/>
      <w:lvlJc w:val="left"/>
      <w:pPr>
        <w:tabs>
          <w:tab w:val="num" w:pos="6480"/>
        </w:tabs>
        <w:ind w:left="6480" w:hanging="360"/>
      </w:pPr>
      <w:rPr>
        <w:rFonts w:ascii="Arial" w:hAnsi="Arial" w:hint="default"/>
      </w:rPr>
    </w:lvl>
  </w:abstractNum>
  <w:abstractNum w:abstractNumId="5">
    <w:nsid w:val="1FEE3291"/>
    <w:multiLevelType w:val="hybridMultilevel"/>
    <w:tmpl w:val="57DE53C2"/>
    <w:lvl w:ilvl="0" w:tplc="BC967B9A">
      <w:start w:val="1"/>
      <w:numFmt w:val="bullet"/>
      <w:lvlText w:val="•"/>
      <w:lvlJc w:val="left"/>
      <w:pPr>
        <w:tabs>
          <w:tab w:val="num" w:pos="720"/>
        </w:tabs>
        <w:ind w:left="720" w:hanging="360"/>
      </w:pPr>
      <w:rPr>
        <w:rFonts w:ascii="Arial" w:hAnsi="Arial" w:hint="default"/>
      </w:rPr>
    </w:lvl>
    <w:lvl w:ilvl="1" w:tplc="588C5F52" w:tentative="1">
      <w:start w:val="1"/>
      <w:numFmt w:val="bullet"/>
      <w:lvlText w:val="•"/>
      <w:lvlJc w:val="left"/>
      <w:pPr>
        <w:tabs>
          <w:tab w:val="num" w:pos="1440"/>
        </w:tabs>
        <w:ind w:left="1440" w:hanging="360"/>
      </w:pPr>
      <w:rPr>
        <w:rFonts w:ascii="Arial" w:hAnsi="Arial" w:hint="default"/>
      </w:rPr>
    </w:lvl>
    <w:lvl w:ilvl="2" w:tplc="5ED0B35A" w:tentative="1">
      <w:start w:val="1"/>
      <w:numFmt w:val="bullet"/>
      <w:lvlText w:val="•"/>
      <w:lvlJc w:val="left"/>
      <w:pPr>
        <w:tabs>
          <w:tab w:val="num" w:pos="2160"/>
        </w:tabs>
        <w:ind w:left="2160" w:hanging="360"/>
      </w:pPr>
      <w:rPr>
        <w:rFonts w:ascii="Arial" w:hAnsi="Arial" w:hint="default"/>
      </w:rPr>
    </w:lvl>
    <w:lvl w:ilvl="3" w:tplc="3BC2119A" w:tentative="1">
      <w:start w:val="1"/>
      <w:numFmt w:val="bullet"/>
      <w:lvlText w:val="•"/>
      <w:lvlJc w:val="left"/>
      <w:pPr>
        <w:tabs>
          <w:tab w:val="num" w:pos="2880"/>
        </w:tabs>
        <w:ind w:left="2880" w:hanging="360"/>
      </w:pPr>
      <w:rPr>
        <w:rFonts w:ascii="Arial" w:hAnsi="Arial" w:hint="default"/>
      </w:rPr>
    </w:lvl>
    <w:lvl w:ilvl="4" w:tplc="9FC00FA4" w:tentative="1">
      <w:start w:val="1"/>
      <w:numFmt w:val="bullet"/>
      <w:lvlText w:val="•"/>
      <w:lvlJc w:val="left"/>
      <w:pPr>
        <w:tabs>
          <w:tab w:val="num" w:pos="3600"/>
        </w:tabs>
        <w:ind w:left="3600" w:hanging="360"/>
      </w:pPr>
      <w:rPr>
        <w:rFonts w:ascii="Arial" w:hAnsi="Arial" w:hint="default"/>
      </w:rPr>
    </w:lvl>
    <w:lvl w:ilvl="5" w:tplc="883AA710" w:tentative="1">
      <w:start w:val="1"/>
      <w:numFmt w:val="bullet"/>
      <w:lvlText w:val="•"/>
      <w:lvlJc w:val="left"/>
      <w:pPr>
        <w:tabs>
          <w:tab w:val="num" w:pos="4320"/>
        </w:tabs>
        <w:ind w:left="4320" w:hanging="360"/>
      </w:pPr>
      <w:rPr>
        <w:rFonts w:ascii="Arial" w:hAnsi="Arial" w:hint="default"/>
      </w:rPr>
    </w:lvl>
    <w:lvl w:ilvl="6" w:tplc="C46A8D3A" w:tentative="1">
      <w:start w:val="1"/>
      <w:numFmt w:val="bullet"/>
      <w:lvlText w:val="•"/>
      <w:lvlJc w:val="left"/>
      <w:pPr>
        <w:tabs>
          <w:tab w:val="num" w:pos="5040"/>
        </w:tabs>
        <w:ind w:left="5040" w:hanging="360"/>
      </w:pPr>
      <w:rPr>
        <w:rFonts w:ascii="Arial" w:hAnsi="Arial" w:hint="default"/>
      </w:rPr>
    </w:lvl>
    <w:lvl w:ilvl="7" w:tplc="64DEFD8E" w:tentative="1">
      <w:start w:val="1"/>
      <w:numFmt w:val="bullet"/>
      <w:lvlText w:val="•"/>
      <w:lvlJc w:val="left"/>
      <w:pPr>
        <w:tabs>
          <w:tab w:val="num" w:pos="5760"/>
        </w:tabs>
        <w:ind w:left="5760" w:hanging="360"/>
      </w:pPr>
      <w:rPr>
        <w:rFonts w:ascii="Arial" w:hAnsi="Arial" w:hint="default"/>
      </w:rPr>
    </w:lvl>
    <w:lvl w:ilvl="8" w:tplc="ED8EEE36" w:tentative="1">
      <w:start w:val="1"/>
      <w:numFmt w:val="bullet"/>
      <w:lvlText w:val="•"/>
      <w:lvlJc w:val="left"/>
      <w:pPr>
        <w:tabs>
          <w:tab w:val="num" w:pos="6480"/>
        </w:tabs>
        <w:ind w:left="6480" w:hanging="360"/>
      </w:pPr>
      <w:rPr>
        <w:rFonts w:ascii="Arial" w:hAnsi="Arial" w:hint="default"/>
      </w:rPr>
    </w:lvl>
  </w:abstractNum>
  <w:abstractNum w:abstractNumId="6">
    <w:nsid w:val="25474B1E"/>
    <w:multiLevelType w:val="hybridMultilevel"/>
    <w:tmpl w:val="04162ED6"/>
    <w:lvl w:ilvl="0" w:tplc="40404DCA">
      <w:start w:val="1"/>
      <w:numFmt w:val="bullet"/>
      <w:lvlText w:val="•"/>
      <w:lvlJc w:val="left"/>
      <w:pPr>
        <w:tabs>
          <w:tab w:val="num" w:pos="720"/>
        </w:tabs>
        <w:ind w:left="720" w:hanging="360"/>
      </w:pPr>
      <w:rPr>
        <w:rFonts w:ascii="Arial" w:hAnsi="Arial" w:hint="default"/>
      </w:rPr>
    </w:lvl>
    <w:lvl w:ilvl="1" w:tplc="C47E8986" w:tentative="1">
      <w:start w:val="1"/>
      <w:numFmt w:val="bullet"/>
      <w:lvlText w:val="•"/>
      <w:lvlJc w:val="left"/>
      <w:pPr>
        <w:tabs>
          <w:tab w:val="num" w:pos="1440"/>
        </w:tabs>
        <w:ind w:left="1440" w:hanging="360"/>
      </w:pPr>
      <w:rPr>
        <w:rFonts w:ascii="Arial" w:hAnsi="Arial" w:hint="default"/>
      </w:rPr>
    </w:lvl>
    <w:lvl w:ilvl="2" w:tplc="575A94A8" w:tentative="1">
      <w:start w:val="1"/>
      <w:numFmt w:val="bullet"/>
      <w:lvlText w:val="•"/>
      <w:lvlJc w:val="left"/>
      <w:pPr>
        <w:tabs>
          <w:tab w:val="num" w:pos="2160"/>
        </w:tabs>
        <w:ind w:left="2160" w:hanging="360"/>
      </w:pPr>
      <w:rPr>
        <w:rFonts w:ascii="Arial" w:hAnsi="Arial" w:hint="default"/>
      </w:rPr>
    </w:lvl>
    <w:lvl w:ilvl="3" w:tplc="9E186764" w:tentative="1">
      <w:start w:val="1"/>
      <w:numFmt w:val="bullet"/>
      <w:lvlText w:val="•"/>
      <w:lvlJc w:val="left"/>
      <w:pPr>
        <w:tabs>
          <w:tab w:val="num" w:pos="2880"/>
        </w:tabs>
        <w:ind w:left="2880" w:hanging="360"/>
      </w:pPr>
      <w:rPr>
        <w:rFonts w:ascii="Arial" w:hAnsi="Arial" w:hint="default"/>
      </w:rPr>
    </w:lvl>
    <w:lvl w:ilvl="4" w:tplc="E022FAC0" w:tentative="1">
      <w:start w:val="1"/>
      <w:numFmt w:val="bullet"/>
      <w:lvlText w:val="•"/>
      <w:lvlJc w:val="left"/>
      <w:pPr>
        <w:tabs>
          <w:tab w:val="num" w:pos="3600"/>
        </w:tabs>
        <w:ind w:left="3600" w:hanging="360"/>
      </w:pPr>
      <w:rPr>
        <w:rFonts w:ascii="Arial" w:hAnsi="Arial" w:hint="default"/>
      </w:rPr>
    </w:lvl>
    <w:lvl w:ilvl="5" w:tplc="2BB63C52" w:tentative="1">
      <w:start w:val="1"/>
      <w:numFmt w:val="bullet"/>
      <w:lvlText w:val="•"/>
      <w:lvlJc w:val="left"/>
      <w:pPr>
        <w:tabs>
          <w:tab w:val="num" w:pos="4320"/>
        </w:tabs>
        <w:ind w:left="4320" w:hanging="360"/>
      </w:pPr>
      <w:rPr>
        <w:rFonts w:ascii="Arial" w:hAnsi="Arial" w:hint="default"/>
      </w:rPr>
    </w:lvl>
    <w:lvl w:ilvl="6" w:tplc="5FE439E8" w:tentative="1">
      <w:start w:val="1"/>
      <w:numFmt w:val="bullet"/>
      <w:lvlText w:val="•"/>
      <w:lvlJc w:val="left"/>
      <w:pPr>
        <w:tabs>
          <w:tab w:val="num" w:pos="5040"/>
        </w:tabs>
        <w:ind w:left="5040" w:hanging="360"/>
      </w:pPr>
      <w:rPr>
        <w:rFonts w:ascii="Arial" w:hAnsi="Arial" w:hint="default"/>
      </w:rPr>
    </w:lvl>
    <w:lvl w:ilvl="7" w:tplc="E95AC95A" w:tentative="1">
      <w:start w:val="1"/>
      <w:numFmt w:val="bullet"/>
      <w:lvlText w:val="•"/>
      <w:lvlJc w:val="left"/>
      <w:pPr>
        <w:tabs>
          <w:tab w:val="num" w:pos="5760"/>
        </w:tabs>
        <w:ind w:left="5760" w:hanging="360"/>
      </w:pPr>
      <w:rPr>
        <w:rFonts w:ascii="Arial" w:hAnsi="Arial" w:hint="default"/>
      </w:rPr>
    </w:lvl>
    <w:lvl w:ilvl="8" w:tplc="2E8E880C" w:tentative="1">
      <w:start w:val="1"/>
      <w:numFmt w:val="bullet"/>
      <w:lvlText w:val="•"/>
      <w:lvlJc w:val="left"/>
      <w:pPr>
        <w:tabs>
          <w:tab w:val="num" w:pos="6480"/>
        </w:tabs>
        <w:ind w:left="6480" w:hanging="360"/>
      </w:pPr>
      <w:rPr>
        <w:rFonts w:ascii="Arial" w:hAnsi="Arial" w:hint="default"/>
      </w:rPr>
    </w:lvl>
  </w:abstractNum>
  <w:abstractNum w:abstractNumId="7">
    <w:nsid w:val="25795A46"/>
    <w:multiLevelType w:val="hybridMultilevel"/>
    <w:tmpl w:val="D39238EC"/>
    <w:lvl w:ilvl="0" w:tplc="FD0A1A20">
      <w:start w:val="1"/>
      <w:numFmt w:val="bullet"/>
      <w:lvlText w:val=""/>
      <w:lvlJc w:val="left"/>
      <w:pPr>
        <w:tabs>
          <w:tab w:val="num" w:pos="720"/>
        </w:tabs>
        <w:ind w:left="720" w:hanging="360"/>
      </w:pPr>
      <w:rPr>
        <w:rFonts w:ascii="Wingdings" w:hAnsi="Wingdings" w:hint="default"/>
      </w:rPr>
    </w:lvl>
    <w:lvl w:ilvl="1" w:tplc="95E4E96E" w:tentative="1">
      <w:start w:val="1"/>
      <w:numFmt w:val="bullet"/>
      <w:lvlText w:val=""/>
      <w:lvlJc w:val="left"/>
      <w:pPr>
        <w:tabs>
          <w:tab w:val="num" w:pos="1440"/>
        </w:tabs>
        <w:ind w:left="1440" w:hanging="360"/>
      </w:pPr>
      <w:rPr>
        <w:rFonts w:ascii="Wingdings" w:hAnsi="Wingdings" w:hint="default"/>
      </w:rPr>
    </w:lvl>
    <w:lvl w:ilvl="2" w:tplc="CAAA908A" w:tentative="1">
      <w:start w:val="1"/>
      <w:numFmt w:val="bullet"/>
      <w:lvlText w:val=""/>
      <w:lvlJc w:val="left"/>
      <w:pPr>
        <w:tabs>
          <w:tab w:val="num" w:pos="2160"/>
        </w:tabs>
        <w:ind w:left="2160" w:hanging="360"/>
      </w:pPr>
      <w:rPr>
        <w:rFonts w:ascii="Wingdings" w:hAnsi="Wingdings" w:hint="default"/>
      </w:rPr>
    </w:lvl>
    <w:lvl w:ilvl="3" w:tplc="7DEEA4EC" w:tentative="1">
      <w:start w:val="1"/>
      <w:numFmt w:val="bullet"/>
      <w:lvlText w:val=""/>
      <w:lvlJc w:val="left"/>
      <w:pPr>
        <w:tabs>
          <w:tab w:val="num" w:pos="2880"/>
        </w:tabs>
        <w:ind w:left="2880" w:hanging="360"/>
      </w:pPr>
      <w:rPr>
        <w:rFonts w:ascii="Wingdings" w:hAnsi="Wingdings" w:hint="default"/>
      </w:rPr>
    </w:lvl>
    <w:lvl w:ilvl="4" w:tplc="7DAA5D5A" w:tentative="1">
      <w:start w:val="1"/>
      <w:numFmt w:val="bullet"/>
      <w:lvlText w:val=""/>
      <w:lvlJc w:val="left"/>
      <w:pPr>
        <w:tabs>
          <w:tab w:val="num" w:pos="3600"/>
        </w:tabs>
        <w:ind w:left="3600" w:hanging="360"/>
      </w:pPr>
      <w:rPr>
        <w:rFonts w:ascii="Wingdings" w:hAnsi="Wingdings" w:hint="default"/>
      </w:rPr>
    </w:lvl>
    <w:lvl w:ilvl="5" w:tplc="C1CC30F2" w:tentative="1">
      <w:start w:val="1"/>
      <w:numFmt w:val="bullet"/>
      <w:lvlText w:val=""/>
      <w:lvlJc w:val="left"/>
      <w:pPr>
        <w:tabs>
          <w:tab w:val="num" w:pos="4320"/>
        </w:tabs>
        <w:ind w:left="4320" w:hanging="360"/>
      </w:pPr>
      <w:rPr>
        <w:rFonts w:ascii="Wingdings" w:hAnsi="Wingdings" w:hint="default"/>
      </w:rPr>
    </w:lvl>
    <w:lvl w:ilvl="6" w:tplc="061A7DE6" w:tentative="1">
      <w:start w:val="1"/>
      <w:numFmt w:val="bullet"/>
      <w:lvlText w:val=""/>
      <w:lvlJc w:val="left"/>
      <w:pPr>
        <w:tabs>
          <w:tab w:val="num" w:pos="5040"/>
        </w:tabs>
        <w:ind w:left="5040" w:hanging="360"/>
      </w:pPr>
      <w:rPr>
        <w:rFonts w:ascii="Wingdings" w:hAnsi="Wingdings" w:hint="default"/>
      </w:rPr>
    </w:lvl>
    <w:lvl w:ilvl="7" w:tplc="4538F214" w:tentative="1">
      <w:start w:val="1"/>
      <w:numFmt w:val="bullet"/>
      <w:lvlText w:val=""/>
      <w:lvlJc w:val="left"/>
      <w:pPr>
        <w:tabs>
          <w:tab w:val="num" w:pos="5760"/>
        </w:tabs>
        <w:ind w:left="5760" w:hanging="360"/>
      </w:pPr>
      <w:rPr>
        <w:rFonts w:ascii="Wingdings" w:hAnsi="Wingdings" w:hint="default"/>
      </w:rPr>
    </w:lvl>
    <w:lvl w:ilvl="8" w:tplc="706E970A" w:tentative="1">
      <w:start w:val="1"/>
      <w:numFmt w:val="bullet"/>
      <w:lvlText w:val=""/>
      <w:lvlJc w:val="left"/>
      <w:pPr>
        <w:tabs>
          <w:tab w:val="num" w:pos="6480"/>
        </w:tabs>
        <w:ind w:left="6480" w:hanging="360"/>
      </w:pPr>
      <w:rPr>
        <w:rFonts w:ascii="Wingdings" w:hAnsi="Wingdings" w:hint="default"/>
      </w:rPr>
    </w:lvl>
  </w:abstractNum>
  <w:abstractNum w:abstractNumId="8">
    <w:nsid w:val="2BAB6B0F"/>
    <w:multiLevelType w:val="hybridMultilevel"/>
    <w:tmpl w:val="8BCC8990"/>
    <w:lvl w:ilvl="0" w:tplc="B72EE6CA">
      <w:start w:val="2"/>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2D3B76AC"/>
    <w:multiLevelType w:val="singleLevel"/>
    <w:tmpl w:val="0409000F"/>
    <w:lvl w:ilvl="0">
      <w:start w:val="1"/>
      <w:numFmt w:val="decimal"/>
      <w:lvlText w:val="%1."/>
      <w:lvlJc w:val="left"/>
      <w:pPr>
        <w:tabs>
          <w:tab w:val="num" w:pos="360"/>
        </w:tabs>
        <w:ind w:left="360" w:hanging="360"/>
      </w:pPr>
    </w:lvl>
  </w:abstractNum>
  <w:abstractNum w:abstractNumId="10">
    <w:nsid w:val="2F5B7F3F"/>
    <w:multiLevelType w:val="hybridMultilevel"/>
    <w:tmpl w:val="D85847B8"/>
    <w:lvl w:ilvl="0" w:tplc="B34AB5AA">
      <w:start w:val="1"/>
      <w:numFmt w:val="bullet"/>
      <w:lvlText w:val="•"/>
      <w:lvlJc w:val="left"/>
      <w:pPr>
        <w:tabs>
          <w:tab w:val="num" w:pos="720"/>
        </w:tabs>
        <w:ind w:left="720" w:hanging="360"/>
      </w:pPr>
      <w:rPr>
        <w:rFonts w:ascii="Arial" w:hAnsi="Arial" w:hint="default"/>
      </w:rPr>
    </w:lvl>
    <w:lvl w:ilvl="1" w:tplc="CE9E2D48" w:tentative="1">
      <w:start w:val="1"/>
      <w:numFmt w:val="bullet"/>
      <w:lvlText w:val="•"/>
      <w:lvlJc w:val="left"/>
      <w:pPr>
        <w:tabs>
          <w:tab w:val="num" w:pos="1440"/>
        </w:tabs>
        <w:ind w:left="1440" w:hanging="360"/>
      </w:pPr>
      <w:rPr>
        <w:rFonts w:ascii="Arial" w:hAnsi="Arial" w:hint="default"/>
      </w:rPr>
    </w:lvl>
    <w:lvl w:ilvl="2" w:tplc="86668AE2" w:tentative="1">
      <w:start w:val="1"/>
      <w:numFmt w:val="bullet"/>
      <w:lvlText w:val="•"/>
      <w:lvlJc w:val="left"/>
      <w:pPr>
        <w:tabs>
          <w:tab w:val="num" w:pos="2160"/>
        </w:tabs>
        <w:ind w:left="2160" w:hanging="360"/>
      </w:pPr>
      <w:rPr>
        <w:rFonts w:ascii="Arial" w:hAnsi="Arial" w:hint="default"/>
      </w:rPr>
    </w:lvl>
    <w:lvl w:ilvl="3" w:tplc="6C2A1DE0" w:tentative="1">
      <w:start w:val="1"/>
      <w:numFmt w:val="bullet"/>
      <w:lvlText w:val="•"/>
      <w:lvlJc w:val="left"/>
      <w:pPr>
        <w:tabs>
          <w:tab w:val="num" w:pos="2880"/>
        </w:tabs>
        <w:ind w:left="2880" w:hanging="360"/>
      </w:pPr>
      <w:rPr>
        <w:rFonts w:ascii="Arial" w:hAnsi="Arial" w:hint="default"/>
      </w:rPr>
    </w:lvl>
    <w:lvl w:ilvl="4" w:tplc="89667E8C" w:tentative="1">
      <w:start w:val="1"/>
      <w:numFmt w:val="bullet"/>
      <w:lvlText w:val="•"/>
      <w:lvlJc w:val="left"/>
      <w:pPr>
        <w:tabs>
          <w:tab w:val="num" w:pos="3600"/>
        </w:tabs>
        <w:ind w:left="3600" w:hanging="360"/>
      </w:pPr>
      <w:rPr>
        <w:rFonts w:ascii="Arial" w:hAnsi="Arial" w:hint="default"/>
      </w:rPr>
    </w:lvl>
    <w:lvl w:ilvl="5" w:tplc="52D2A510" w:tentative="1">
      <w:start w:val="1"/>
      <w:numFmt w:val="bullet"/>
      <w:lvlText w:val="•"/>
      <w:lvlJc w:val="left"/>
      <w:pPr>
        <w:tabs>
          <w:tab w:val="num" w:pos="4320"/>
        </w:tabs>
        <w:ind w:left="4320" w:hanging="360"/>
      </w:pPr>
      <w:rPr>
        <w:rFonts w:ascii="Arial" w:hAnsi="Arial" w:hint="default"/>
      </w:rPr>
    </w:lvl>
    <w:lvl w:ilvl="6" w:tplc="080AC250" w:tentative="1">
      <w:start w:val="1"/>
      <w:numFmt w:val="bullet"/>
      <w:lvlText w:val="•"/>
      <w:lvlJc w:val="left"/>
      <w:pPr>
        <w:tabs>
          <w:tab w:val="num" w:pos="5040"/>
        </w:tabs>
        <w:ind w:left="5040" w:hanging="360"/>
      </w:pPr>
      <w:rPr>
        <w:rFonts w:ascii="Arial" w:hAnsi="Arial" w:hint="default"/>
      </w:rPr>
    </w:lvl>
    <w:lvl w:ilvl="7" w:tplc="01D802AA" w:tentative="1">
      <w:start w:val="1"/>
      <w:numFmt w:val="bullet"/>
      <w:lvlText w:val="•"/>
      <w:lvlJc w:val="left"/>
      <w:pPr>
        <w:tabs>
          <w:tab w:val="num" w:pos="5760"/>
        </w:tabs>
        <w:ind w:left="5760" w:hanging="360"/>
      </w:pPr>
      <w:rPr>
        <w:rFonts w:ascii="Arial" w:hAnsi="Arial" w:hint="default"/>
      </w:rPr>
    </w:lvl>
    <w:lvl w:ilvl="8" w:tplc="B00E869A" w:tentative="1">
      <w:start w:val="1"/>
      <w:numFmt w:val="bullet"/>
      <w:lvlText w:val="•"/>
      <w:lvlJc w:val="left"/>
      <w:pPr>
        <w:tabs>
          <w:tab w:val="num" w:pos="6480"/>
        </w:tabs>
        <w:ind w:left="6480" w:hanging="360"/>
      </w:pPr>
      <w:rPr>
        <w:rFonts w:ascii="Arial" w:hAnsi="Arial" w:hint="default"/>
      </w:rPr>
    </w:lvl>
  </w:abstractNum>
  <w:abstractNum w:abstractNumId="11">
    <w:nsid w:val="2F6336B5"/>
    <w:multiLevelType w:val="singleLevel"/>
    <w:tmpl w:val="0C09000F"/>
    <w:lvl w:ilvl="0">
      <w:start w:val="1"/>
      <w:numFmt w:val="decimal"/>
      <w:lvlText w:val="%1."/>
      <w:lvlJc w:val="left"/>
      <w:pPr>
        <w:tabs>
          <w:tab w:val="num" w:pos="360"/>
        </w:tabs>
        <w:ind w:left="360" w:hanging="360"/>
      </w:pPr>
    </w:lvl>
  </w:abstractNum>
  <w:abstractNum w:abstractNumId="12">
    <w:nsid w:val="330B5D0D"/>
    <w:multiLevelType w:val="hybridMultilevel"/>
    <w:tmpl w:val="09682D3C"/>
    <w:lvl w:ilvl="0" w:tplc="CDE0C7CE">
      <w:start w:val="1"/>
      <w:numFmt w:val="bullet"/>
      <w:lvlText w:val="•"/>
      <w:lvlJc w:val="left"/>
      <w:pPr>
        <w:tabs>
          <w:tab w:val="num" w:pos="720"/>
        </w:tabs>
        <w:ind w:left="720" w:hanging="360"/>
      </w:pPr>
      <w:rPr>
        <w:rFonts w:ascii="Arial" w:hAnsi="Arial" w:hint="default"/>
      </w:rPr>
    </w:lvl>
    <w:lvl w:ilvl="1" w:tplc="C6C4FEB6" w:tentative="1">
      <w:start w:val="1"/>
      <w:numFmt w:val="bullet"/>
      <w:lvlText w:val="•"/>
      <w:lvlJc w:val="left"/>
      <w:pPr>
        <w:tabs>
          <w:tab w:val="num" w:pos="1440"/>
        </w:tabs>
        <w:ind w:left="1440" w:hanging="360"/>
      </w:pPr>
      <w:rPr>
        <w:rFonts w:ascii="Arial" w:hAnsi="Arial" w:hint="default"/>
      </w:rPr>
    </w:lvl>
    <w:lvl w:ilvl="2" w:tplc="54D877E0" w:tentative="1">
      <w:start w:val="1"/>
      <w:numFmt w:val="bullet"/>
      <w:lvlText w:val="•"/>
      <w:lvlJc w:val="left"/>
      <w:pPr>
        <w:tabs>
          <w:tab w:val="num" w:pos="2160"/>
        </w:tabs>
        <w:ind w:left="2160" w:hanging="360"/>
      </w:pPr>
      <w:rPr>
        <w:rFonts w:ascii="Arial" w:hAnsi="Arial" w:hint="default"/>
      </w:rPr>
    </w:lvl>
    <w:lvl w:ilvl="3" w:tplc="6B1814D0" w:tentative="1">
      <w:start w:val="1"/>
      <w:numFmt w:val="bullet"/>
      <w:lvlText w:val="•"/>
      <w:lvlJc w:val="left"/>
      <w:pPr>
        <w:tabs>
          <w:tab w:val="num" w:pos="2880"/>
        </w:tabs>
        <w:ind w:left="2880" w:hanging="360"/>
      </w:pPr>
      <w:rPr>
        <w:rFonts w:ascii="Arial" w:hAnsi="Arial" w:hint="default"/>
      </w:rPr>
    </w:lvl>
    <w:lvl w:ilvl="4" w:tplc="D50CB038" w:tentative="1">
      <w:start w:val="1"/>
      <w:numFmt w:val="bullet"/>
      <w:lvlText w:val="•"/>
      <w:lvlJc w:val="left"/>
      <w:pPr>
        <w:tabs>
          <w:tab w:val="num" w:pos="3600"/>
        </w:tabs>
        <w:ind w:left="3600" w:hanging="360"/>
      </w:pPr>
      <w:rPr>
        <w:rFonts w:ascii="Arial" w:hAnsi="Arial" w:hint="default"/>
      </w:rPr>
    </w:lvl>
    <w:lvl w:ilvl="5" w:tplc="052601AE" w:tentative="1">
      <w:start w:val="1"/>
      <w:numFmt w:val="bullet"/>
      <w:lvlText w:val="•"/>
      <w:lvlJc w:val="left"/>
      <w:pPr>
        <w:tabs>
          <w:tab w:val="num" w:pos="4320"/>
        </w:tabs>
        <w:ind w:left="4320" w:hanging="360"/>
      </w:pPr>
      <w:rPr>
        <w:rFonts w:ascii="Arial" w:hAnsi="Arial" w:hint="default"/>
      </w:rPr>
    </w:lvl>
    <w:lvl w:ilvl="6" w:tplc="AF62ECB8" w:tentative="1">
      <w:start w:val="1"/>
      <w:numFmt w:val="bullet"/>
      <w:lvlText w:val="•"/>
      <w:lvlJc w:val="left"/>
      <w:pPr>
        <w:tabs>
          <w:tab w:val="num" w:pos="5040"/>
        </w:tabs>
        <w:ind w:left="5040" w:hanging="360"/>
      </w:pPr>
      <w:rPr>
        <w:rFonts w:ascii="Arial" w:hAnsi="Arial" w:hint="default"/>
      </w:rPr>
    </w:lvl>
    <w:lvl w:ilvl="7" w:tplc="FEB4FB44" w:tentative="1">
      <w:start w:val="1"/>
      <w:numFmt w:val="bullet"/>
      <w:lvlText w:val="•"/>
      <w:lvlJc w:val="left"/>
      <w:pPr>
        <w:tabs>
          <w:tab w:val="num" w:pos="5760"/>
        </w:tabs>
        <w:ind w:left="5760" w:hanging="360"/>
      </w:pPr>
      <w:rPr>
        <w:rFonts w:ascii="Arial" w:hAnsi="Arial" w:hint="default"/>
      </w:rPr>
    </w:lvl>
    <w:lvl w:ilvl="8" w:tplc="E9947CC4" w:tentative="1">
      <w:start w:val="1"/>
      <w:numFmt w:val="bullet"/>
      <w:lvlText w:val="•"/>
      <w:lvlJc w:val="left"/>
      <w:pPr>
        <w:tabs>
          <w:tab w:val="num" w:pos="6480"/>
        </w:tabs>
        <w:ind w:left="6480" w:hanging="360"/>
      </w:pPr>
      <w:rPr>
        <w:rFonts w:ascii="Arial" w:hAnsi="Arial" w:hint="default"/>
      </w:rPr>
    </w:lvl>
  </w:abstractNum>
  <w:abstractNum w:abstractNumId="13">
    <w:nsid w:val="38F72ABA"/>
    <w:multiLevelType w:val="hybridMultilevel"/>
    <w:tmpl w:val="C8109E5C"/>
    <w:lvl w:ilvl="0" w:tplc="9FF02FA8">
      <w:start w:val="1"/>
      <w:numFmt w:val="bullet"/>
      <w:lvlText w:val="•"/>
      <w:lvlJc w:val="left"/>
      <w:pPr>
        <w:tabs>
          <w:tab w:val="num" w:pos="720"/>
        </w:tabs>
        <w:ind w:left="720" w:hanging="360"/>
      </w:pPr>
      <w:rPr>
        <w:rFonts w:ascii="Arial" w:hAnsi="Arial" w:hint="default"/>
      </w:rPr>
    </w:lvl>
    <w:lvl w:ilvl="1" w:tplc="96608752" w:tentative="1">
      <w:start w:val="1"/>
      <w:numFmt w:val="bullet"/>
      <w:lvlText w:val="•"/>
      <w:lvlJc w:val="left"/>
      <w:pPr>
        <w:tabs>
          <w:tab w:val="num" w:pos="1440"/>
        </w:tabs>
        <w:ind w:left="1440" w:hanging="360"/>
      </w:pPr>
      <w:rPr>
        <w:rFonts w:ascii="Arial" w:hAnsi="Arial" w:hint="default"/>
      </w:rPr>
    </w:lvl>
    <w:lvl w:ilvl="2" w:tplc="E354C4EE" w:tentative="1">
      <w:start w:val="1"/>
      <w:numFmt w:val="bullet"/>
      <w:lvlText w:val="•"/>
      <w:lvlJc w:val="left"/>
      <w:pPr>
        <w:tabs>
          <w:tab w:val="num" w:pos="2160"/>
        </w:tabs>
        <w:ind w:left="2160" w:hanging="360"/>
      </w:pPr>
      <w:rPr>
        <w:rFonts w:ascii="Arial" w:hAnsi="Arial" w:hint="default"/>
      </w:rPr>
    </w:lvl>
    <w:lvl w:ilvl="3" w:tplc="82CA08AC" w:tentative="1">
      <w:start w:val="1"/>
      <w:numFmt w:val="bullet"/>
      <w:lvlText w:val="•"/>
      <w:lvlJc w:val="left"/>
      <w:pPr>
        <w:tabs>
          <w:tab w:val="num" w:pos="2880"/>
        </w:tabs>
        <w:ind w:left="2880" w:hanging="360"/>
      </w:pPr>
      <w:rPr>
        <w:rFonts w:ascii="Arial" w:hAnsi="Arial" w:hint="default"/>
      </w:rPr>
    </w:lvl>
    <w:lvl w:ilvl="4" w:tplc="F1E68A74" w:tentative="1">
      <w:start w:val="1"/>
      <w:numFmt w:val="bullet"/>
      <w:lvlText w:val="•"/>
      <w:lvlJc w:val="left"/>
      <w:pPr>
        <w:tabs>
          <w:tab w:val="num" w:pos="3600"/>
        </w:tabs>
        <w:ind w:left="3600" w:hanging="360"/>
      </w:pPr>
      <w:rPr>
        <w:rFonts w:ascii="Arial" w:hAnsi="Arial" w:hint="default"/>
      </w:rPr>
    </w:lvl>
    <w:lvl w:ilvl="5" w:tplc="04CA1570" w:tentative="1">
      <w:start w:val="1"/>
      <w:numFmt w:val="bullet"/>
      <w:lvlText w:val="•"/>
      <w:lvlJc w:val="left"/>
      <w:pPr>
        <w:tabs>
          <w:tab w:val="num" w:pos="4320"/>
        </w:tabs>
        <w:ind w:left="4320" w:hanging="360"/>
      </w:pPr>
      <w:rPr>
        <w:rFonts w:ascii="Arial" w:hAnsi="Arial" w:hint="default"/>
      </w:rPr>
    </w:lvl>
    <w:lvl w:ilvl="6" w:tplc="B7B4E8FA" w:tentative="1">
      <w:start w:val="1"/>
      <w:numFmt w:val="bullet"/>
      <w:lvlText w:val="•"/>
      <w:lvlJc w:val="left"/>
      <w:pPr>
        <w:tabs>
          <w:tab w:val="num" w:pos="5040"/>
        </w:tabs>
        <w:ind w:left="5040" w:hanging="360"/>
      </w:pPr>
      <w:rPr>
        <w:rFonts w:ascii="Arial" w:hAnsi="Arial" w:hint="default"/>
      </w:rPr>
    </w:lvl>
    <w:lvl w:ilvl="7" w:tplc="7D1E5216" w:tentative="1">
      <w:start w:val="1"/>
      <w:numFmt w:val="bullet"/>
      <w:lvlText w:val="•"/>
      <w:lvlJc w:val="left"/>
      <w:pPr>
        <w:tabs>
          <w:tab w:val="num" w:pos="5760"/>
        </w:tabs>
        <w:ind w:left="5760" w:hanging="360"/>
      </w:pPr>
      <w:rPr>
        <w:rFonts w:ascii="Arial" w:hAnsi="Arial" w:hint="default"/>
      </w:rPr>
    </w:lvl>
    <w:lvl w:ilvl="8" w:tplc="AF142288" w:tentative="1">
      <w:start w:val="1"/>
      <w:numFmt w:val="bullet"/>
      <w:lvlText w:val="•"/>
      <w:lvlJc w:val="left"/>
      <w:pPr>
        <w:tabs>
          <w:tab w:val="num" w:pos="6480"/>
        </w:tabs>
        <w:ind w:left="6480" w:hanging="360"/>
      </w:pPr>
      <w:rPr>
        <w:rFonts w:ascii="Arial" w:hAnsi="Arial" w:hint="default"/>
      </w:rPr>
    </w:lvl>
  </w:abstractNum>
  <w:abstractNum w:abstractNumId="14">
    <w:nsid w:val="3DE07855"/>
    <w:multiLevelType w:val="hybridMultilevel"/>
    <w:tmpl w:val="4DCE2C46"/>
    <w:lvl w:ilvl="0" w:tplc="CC2A0AFA">
      <w:start w:val="1"/>
      <w:numFmt w:val="bullet"/>
      <w:lvlText w:val=""/>
      <w:lvlJc w:val="left"/>
      <w:pPr>
        <w:tabs>
          <w:tab w:val="num" w:pos="720"/>
        </w:tabs>
        <w:ind w:left="720" w:hanging="360"/>
      </w:pPr>
      <w:rPr>
        <w:rFonts w:ascii="Wingdings" w:hAnsi="Wingdings" w:hint="default"/>
      </w:rPr>
    </w:lvl>
    <w:lvl w:ilvl="1" w:tplc="7536F9C4">
      <w:start w:val="1"/>
      <w:numFmt w:val="bullet"/>
      <w:lvlText w:val=""/>
      <w:lvlJc w:val="left"/>
      <w:pPr>
        <w:tabs>
          <w:tab w:val="num" w:pos="1440"/>
        </w:tabs>
        <w:ind w:left="1440" w:hanging="360"/>
      </w:pPr>
      <w:rPr>
        <w:rFonts w:ascii="Wingdings" w:hAnsi="Wingdings" w:hint="default"/>
      </w:rPr>
    </w:lvl>
    <w:lvl w:ilvl="2" w:tplc="76F63926" w:tentative="1">
      <w:start w:val="1"/>
      <w:numFmt w:val="bullet"/>
      <w:lvlText w:val=""/>
      <w:lvlJc w:val="left"/>
      <w:pPr>
        <w:tabs>
          <w:tab w:val="num" w:pos="2160"/>
        </w:tabs>
        <w:ind w:left="2160" w:hanging="360"/>
      </w:pPr>
      <w:rPr>
        <w:rFonts w:ascii="Wingdings" w:hAnsi="Wingdings" w:hint="default"/>
      </w:rPr>
    </w:lvl>
    <w:lvl w:ilvl="3" w:tplc="C1F69210" w:tentative="1">
      <w:start w:val="1"/>
      <w:numFmt w:val="bullet"/>
      <w:lvlText w:val=""/>
      <w:lvlJc w:val="left"/>
      <w:pPr>
        <w:tabs>
          <w:tab w:val="num" w:pos="2880"/>
        </w:tabs>
        <w:ind w:left="2880" w:hanging="360"/>
      </w:pPr>
      <w:rPr>
        <w:rFonts w:ascii="Wingdings" w:hAnsi="Wingdings" w:hint="default"/>
      </w:rPr>
    </w:lvl>
    <w:lvl w:ilvl="4" w:tplc="FDDEEA0E" w:tentative="1">
      <w:start w:val="1"/>
      <w:numFmt w:val="bullet"/>
      <w:lvlText w:val=""/>
      <w:lvlJc w:val="left"/>
      <w:pPr>
        <w:tabs>
          <w:tab w:val="num" w:pos="3600"/>
        </w:tabs>
        <w:ind w:left="3600" w:hanging="360"/>
      </w:pPr>
      <w:rPr>
        <w:rFonts w:ascii="Wingdings" w:hAnsi="Wingdings" w:hint="default"/>
      </w:rPr>
    </w:lvl>
    <w:lvl w:ilvl="5" w:tplc="AE1CE62C" w:tentative="1">
      <w:start w:val="1"/>
      <w:numFmt w:val="bullet"/>
      <w:lvlText w:val=""/>
      <w:lvlJc w:val="left"/>
      <w:pPr>
        <w:tabs>
          <w:tab w:val="num" w:pos="4320"/>
        </w:tabs>
        <w:ind w:left="4320" w:hanging="360"/>
      </w:pPr>
      <w:rPr>
        <w:rFonts w:ascii="Wingdings" w:hAnsi="Wingdings" w:hint="default"/>
      </w:rPr>
    </w:lvl>
    <w:lvl w:ilvl="6" w:tplc="CFB87C92" w:tentative="1">
      <w:start w:val="1"/>
      <w:numFmt w:val="bullet"/>
      <w:lvlText w:val=""/>
      <w:lvlJc w:val="left"/>
      <w:pPr>
        <w:tabs>
          <w:tab w:val="num" w:pos="5040"/>
        </w:tabs>
        <w:ind w:left="5040" w:hanging="360"/>
      </w:pPr>
      <w:rPr>
        <w:rFonts w:ascii="Wingdings" w:hAnsi="Wingdings" w:hint="default"/>
      </w:rPr>
    </w:lvl>
    <w:lvl w:ilvl="7" w:tplc="6748A818" w:tentative="1">
      <w:start w:val="1"/>
      <w:numFmt w:val="bullet"/>
      <w:lvlText w:val=""/>
      <w:lvlJc w:val="left"/>
      <w:pPr>
        <w:tabs>
          <w:tab w:val="num" w:pos="5760"/>
        </w:tabs>
        <w:ind w:left="5760" w:hanging="360"/>
      </w:pPr>
      <w:rPr>
        <w:rFonts w:ascii="Wingdings" w:hAnsi="Wingdings" w:hint="default"/>
      </w:rPr>
    </w:lvl>
    <w:lvl w:ilvl="8" w:tplc="35CE74AA" w:tentative="1">
      <w:start w:val="1"/>
      <w:numFmt w:val="bullet"/>
      <w:lvlText w:val=""/>
      <w:lvlJc w:val="left"/>
      <w:pPr>
        <w:tabs>
          <w:tab w:val="num" w:pos="6480"/>
        </w:tabs>
        <w:ind w:left="6480" w:hanging="360"/>
      </w:pPr>
      <w:rPr>
        <w:rFonts w:ascii="Wingdings" w:hAnsi="Wingdings" w:hint="default"/>
      </w:rPr>
    </w:lvl>
  </w:abstractNum>
  <w:abstractNum w:abstractNumId="15">
    <w:nsid w:val="44DB4AB7"/>
    <w:multiLevelType w:val="hybridMultilevel"/>
    <w:tmpl w:val="DD64019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4C5B7A9A"/>
    <w:multiLevelType w:val="singleLevel"/>
    <w:tmpl w:val="0C09000F"/>
    <w:lvl w:ilvl="0">
      <w:start w:val="1"/>
      <w:numFmt w:val="decimal"/>
      <w:lvlText w:val="%1."/>
      <w:lvlJc w:val="left"/>
      <w:pPr>
        <w:tabs>
          <w:tab w:val="num" w:pos="360"/>
        </w:tabs>
        <w:ind w:left="360" w:hanging="360"/>
      </w:pPr>
    </w:lvl>
  </w:abstractNum>
  <w:abstractNum w:abstractNumId="17">
    <w:nsid w:val="4E0308E2"/>
    <w:multiLevelType w:val="hybridMultilevel"/>
    <w:tmpl w:val="0582BCF2"/>
    <w:lvl w:ilvl="0" w:tplc="020CCF38">
      <w:start w:val="1"/>
      <w:numFmt w:val="bullet"/>
      <w:lvlText w:val=""/>
      <w:lvlJc w:val="left"/>
      <w:pPr>
        <w:tabs>
          <w:tab w:val="num" w:pos="720"/>
        </w:tabs>
        <w:ind w:left="720" w:hanging="360"/>
      </w:pPr>
      <w:rPr>
        <w:rFonts w:ascii="Wingdings" w:hAnsi="Wingdings" w:hint="default"/>
      </w:rPr>
    </w:lvl>
    <w:lvl w:ilvl="1" w:tplc="18D61706">
      <w:start w:val="1"/>
      <w:numFmt w:val="bullet"/>
      <w:lvlText w:val=""/>
      <w:lvlJc w:val="left"/>
      <w:pPr>
        <w:tabs>
          <w:tab w:val="num" w:pos="1440"/>
        </w:tabs>
        <w:ind w:left="1440" w:hanging="360"/>
      </w:pPr>
      <w:rPr>
        <w:rFonts w:ascii="Wingdings" w:hAnsi="Wingdings" w:hint="default"/>
      </w:rPr>
    </w:lvl>
    <w:lvl w:ilvl="2" w:tplc="9674639C" w:tentative="1">
      <w:start w:val="1"/>
      <w:numFmt w:val="bullet"/>
      <w:lvlText w:val=""/>
      <w:lvlJc w:val="left"/>
      <w:pPr>
        <w:tabs>
          <w:tab w:val="num" w:pos="2160"/>
        </w:tabs>
        <w:ind w:left="2160" w:hanging="360"/>
      </w:pPr>
      <w:rPr>
        <w:rFonts w:ascii="Wingdings" w:hAnsi="Wingdings" w:hint="default"/>
      </w:rPr>
    </w:lvl>
    <w:lvl w:ilvl="3" w:tplc="AC8AC134" w:tentative="1">
      <w:start w:val="1"/>
      <w:numFmt w:val="bullet"/>
      <w:lvlText w:val=""/>
      <w:lvlJc w:val="left"/>
      <w:pPr>
        <w:tabs>
          <w:tab w:val="num" w:pos="2880"/>
        </w:tabs>
        <w:ind w:left="2880" w:hanging="360"/>
      </w:pPr>
      <w:rPr>
        <w:rFonts w:ascii="Wingdings" w:hAnsi="Wingdings" w:hint="default"/>
      </w:rPr>
    </w:lvl>
    <w:lvl w:ilvl="4" w:tplc="8E2463E6" w:tentative="1">
      <w:start w:val="1"/>
      <w:numFmt w:val="bullet"/>
      <w:lvlText w:val=""/>
      <w:lvlJc w:val="left"/>
      <w:pPr>
        <w:tabs>
          <w:tab w:val="num" w:pos="3600"/>
        </w:tabs>
        <w:ind w:left="3600" w:hanging="360"/>
      </w:pPr>
      <w:rPr>
        <w:rFonts w:ascii="Wingdings" w:hAnsi="Wingdings" w:hint="default"/>
      </w:rPr>
    </w:lvl>
    <w:lvl w:ilvl="5" w:tplc="CF8CA60A" w:tentative="1">
      <w:start w:val="1"/>
      <w:numFmt w:val="bullet"/>
      <w:lvlText w:val=""/>
      <w:lvlJc w:val="left"/>
      <w:pPr>
        <w:tabs>
          <w:tab w:val="num" w:pos="4320"/>
        </w:tabs>
        <w:ind w:left="4320" w:hanging="360"/>
      </w:pPr>
      <w:rPr>
        <w:rFonts w:ascii="Wingdings" w:hAnsi="Wingdings" w:hint="default"/>
      </w:rPr>
    </w:lvl>
    <w:lvl w:ilvl="6" w:tplc="49B4E9D6" w:tentative="1">
      <w:start w:val="1"/>
      <w:numFmt w:val="bullet"/>
      <w:lvlText w:val=""/>
      <w:lvlJc w:val="left"/>
      <w:pPr>
        <w:tabs>
          <w:tab w:val="num" w:pos="5040"/>
        </w:tabs>
        <w:ind w:left="5040" w:hanging="360"/>
      </w:pPr>
      <w:rPr>
        <w:rFonts w:ascii="Wingdings" w:hAnsi="Wingdings" w:hint="default"/>
      </w:rPr>
    </w:lvl>
    <w:lvl w:ilvl="7" w:tplc="6B54D588" w:tentative="1">
      <w:start w:val="1"/>
      <w:numFmt w:val="bullet"/>
      <w:lvlText w:val=""/>
      <w:lvlJc w:val="left"/>
      <w:pPr>
        <w:tabs>
          <w:tab w:val="num" w:pos="5760"/>
        </w:tabs>
        <w:ind w:left="5760" w:hanging="360"/>
      </w:pPr>
      <w:rPr>
        <w:rFonts w:ascii="Wingdings" w:hAnsi="Wingdings" w:hint="default"/>
      </w:rPr>
    </w:lvl>
    <w:lvl w:ilvl="8" w:tplc="830E354C" w:tentative="1">
      <w:start w:val="1"/>
      <w:numFmt w:val="bullet"/>
      <w:lvlText w:val=""/>
      <w:lvlJc w:val="left"/>
      <w:pPr>
        <w:tabs>
          <w:tab w:val="num" w:pos="6480"/>
        </w:tabs>
        <w:ind w:left="6480" w:hanging="360"/>
      </w:pPr>
      <w:rPr>
        <w:rFonts w:ascii="Wingdings" w:hAnsi="Wingdings" w:hint="default"/>
      </w:rPr>
    </w:lvl>
  </w:abstractNum>
  <w:abstractNum w:abstractNumId="18">
    <w:nsid w:val="51090941"/>
    <w:multiLevelType w:val="hybridMultilevel"/>
    <w:tmpl w:val="7B481E6C"/>
    <w:lvl w:ilvl="0" w:tplc="674C3838">
      <w:start w:val="1"/>
      <w:numFmt w:val="bullet"/>
      <w:lvlText w:val="•"/>
      <w:lvlJc w:val="left"/>
      <w:pPr>
        <w:tabs>
          <w:tab w:val="num" w:pos="720"/>
        </w:tabs>
        <w:ind w:left="720" w:hanging="360"/>
      </w:pPr>
      <w:rPr>
        <w:rFonts w:ascii="Arial" w:hAnsi="Arial" w:hint="default"/>
      </w:rPr>
    </w:lvl>
    <w:lvl w:ilvl="1" w:tplc="482068E2" w:tentative="1">
      <w:start w:val="1"/>
      <w:numFmt w:val="bullet"/>
      <w:lvlText w:val="•"/>
      <w:lvlJc w:val="left"/>
      <w:pPr>
        <w:tabs>
          <w:tab w:val="num" w:pos="1440"/>
        </w:tabs>
        <w:ind w:left="1440" w:hanging="360"/>
      </w:pPr>
      <w:rPr>
        <w:rFonts w:ascii="Arial" w:hAnsi="Arial" w:hint="default"/>
      </w:rPr>
    </w:lvl>
    <w:lvl w:ilvl="2" w:tplc="253243EE" w:tentative="1">
      <w:start w:val="1"/>
      <w:numFmt w:val="bullet"/>
      <w:lvlText w:val="•"/>
      <w:lvlJc w:val="left"/>
      <w:pPr>
        <w:tabs>
          <w:tab w:val="num" w:pos="2160"/>
        </w:tabs>
        <w:ind w:left="2160" w:hanging="360"/>
      </w:pPr>
      <w:rPr>
        <w:rFonts w:ascii="Arial" w:hAnsi="Arial" w:hint="default"/>
      </w:rPr>
    </w:lvl>
    <w:lvl w:ilvl="3" w:tplc="59FEBC7C" w:tentative="1">
      <w:start w:val="1"/>
      <w:numFmt w:val="bullet"/>
      <w:lvlText w:val="•"/>
      <w:lvlJc w:val="left"/>
      <w:pPr>
        <w:tabs>
          <w:tab w:val="num" w:pos="2880"/>
        </w:tabs>
        <w:ind w:left="2880" w:hanging="360"/>
      </w:pPr>
      <w:rPr>
        <w:rFonts w:ascii="Arial" w:hAnsi="Arial" w:hint="default"/>
      </w:rPr>
    </w:lvl>
    <w:lvl w:ilvl="4" w:tplc="963CF3EE" w:tentative="1">
      <w:start w:val="1"/>
      <w:numFmt w:val="bullet"/>
      <w:lvlText w:val="•"/>
      <w:lvlJc w:val="left"/>
      <w:pPr>
        <w:tabs>
          <w:tab w:val="num" w:pos="3600"/>
        </w:tabs>
        <w:ind w:left="3600" w:hanging="360"/>
      </w:pPr>
      <w:rPr>
        <w:rFonts w:ascii="Arial" w:hAnsi="Arial" w:hint="default"/>
      </w:rPr>
    </w:lvl>
    <w:lvl w:ilvl="5" w:tplc="90045B10" w:tentative="1">
      <w:start w:val="1"/>
      <w:numFmt w:val="bullet"/>
      <w:lvlText w:val="•"/>
      <w:lvlJc w:val="left"/>
      <w:pPr>
        <w:tabs>
          <w:tab w:val="num" w:pos="4320"/>
        </w:tabs>
        <w:ind w:left="4320" w:hanging="360"/>
      </w:pPr>
      <w:rPr>
        <w:rFonts w:ascii="Arial" w:hAnsi="Arial" w:hint="default"/>
      </w:rPr>
    </w:lvl>
    <w:lvl w:ilvl="6" w:tplc="CEBEDD62" w:tentative="1">
      <w:start w:val="1"/>
      <w:numFmt w:val="bullet"/>
      <w:lvlText w:val="•"/>
      <w:lvlJc w:val="left"/>
      <w:pPr>
        <w:tabs>
          <w:tab w:val="num" w:pos="5040"/>
        </w:tabs>
        <w:ind w:left="5040" w:hanging="360"/>
      </w:pPr>
      <w:rPr>
        <w:rFonts w:ascii="Arial" w:hAnsi="Arial" w:hint="default"/>
      </w:rPr>
    </w:lvl>
    <w:lvl w:ilvl="7" w:tplc="8228C81C" w:tentative="1">
      <w:start w:val="1"/>
      <w:numFmt w:val="bullet"/>
      <w:lvlText w:val="•"/>
      <w:lvlJc w:val="left"/>
      <w:pPr>
        <w:tabs>
          <w:tab w:val="num" w:pos="5760"/>
        </w:tabs>
        <w:ind w:left="5760" w:hanging="360"/>
      </w:pPr>
      <w:rPr>
        <w:rFonts w:ascii="Arial" w:hAnsi="Arial" w:hint="default"/>
      </w:rPr>
    </w:lvl>
    <w:lvl w:ilvl="8" w:tplc="680062FA" w:tentative="1">
      <w:start w:val="1"/>
      <w:numFmt w:val="bullet"/>
      <w:lvlText w:val="•"/>
      <w:lvlJc w:val="left"/>
      <w:pPr>
        <w:tabs>
          <w:tab w:val="num" w:pos="6480"/>
        </w:tabs>
        <w:ind w:left="6480" w:hanging="360"/>
      </w:pPr>
      <w:rPr>
        <w:rFonts w:ascii="Arial" w:hAnsi="Arial" w:hint="default"/>
      </w:rPr>
    </w:lvl>
  </w:abstractNum>
  <w:abstractNum w:abstractNumId="19">
    <w:nsid w:val="51160E04"/>
    <w:multiLevelType w:val="hybridMultilevel"/>
    <w:tmpl w:val="A1DE3732"/>
    <w:lvl w:ilvl="0" w:tplc="EE583336">
      <w:start w:val="1"/>
      <w:numFmt w:val="bullet"/>
      <w:lvlText w:val="•"/>
      <w:lvlJc w:val="left"/>
      <w:pPr>
        <w:tabs>
          <w:tab w:val="num" w:pos="720"/>
        </w:tabs>
        <w:ind w:left="720" w:hanging="360"/>
      </w:pPr>
      <w:rPr>
        <w:rFonts w:ascii="Arial" w:hAnsi="Arial" w:hint="default"/>
      </w:rPr>
    </w:lvl>
    <w:lvl w:ilvl="1" w:tplc="EEE6ABA0" w:tentative="1">
      <w:start w:val="1"/>
      <w:numFmt w:val="bullet"/>
      <w:lvlText w:val="•"/>
      <w:lvlJc w:val="left"/>
      <w:pPr>
        <w:tabs>
          <w:tab w:val="num" w:pos="1440"/>
        </w:tabs>
        <w:ind w:left="1440" w:hanging="360"/>
      </w:pPr>
      <w:rPr>
        <w:rFonts w:ascii="Arial" w:hAnsi="Arial" w:hint="default"/>
      </w:rPr>
    </w:lvl>
    <w:lvl w:ilvl="2" w:tplc="884AED28" w:tentative="1">
      <w:start w:val="1"/>
      <w:numFmt w:val="bullet"/>
      <w:lvlText w:val="•"/>
      <w:lvlJc w:val="left"/>
      <w:pPr>
        <w:tabs>
          <w:tab w:val="num" w:pos="2160"/>
        </w:tabs>
        <w:ind w:left="2160" w:hanging="360"/>
      </w:pPr>
      <w:rPr>
        <w:rFonts w:ascii="Arial" w:hAnsi="Arial" w:hint="default"/>
      </w:rPr>
    </w:lvl>
    <w:lvl w:ilvl="3" w:tplc="A81CAD5A" w:tentative="1">
      <w:start w:val="1"/>
      <w:numFmt w:val="bullet"/>
      <w:lvlText w:val="•"/>
      <w:lvlJc w:val="left"/>
      <w:pPr>
        <w:tabs>
          <w:tab w:val="num" w:pos="2880"/>
        </w:tabs>
        <w:ind w:left="2880" w:hanging="360"/>
      </w:pPr>
      <w:rPr>
        <w:rFonts w:ascii="Arial" w:hAnsi="Arial" w:hint="default"/>
      </w:rPr>
    </w:lvl>
    <w:lvl w:ilvl="4" w:tplc="C45C941C" w:tentative="1">
      <w:start w:val="1"/>
      <w:numFmt w:val="bullet"/>
      <w:lvlText w:val="•"/>
      <w:lvlJc w:val="left"/>
      <w:pPr>
        <w:tabs>
          <w:tab w:val="num" w:pos="3600"/>
        </w:tabs>
        <w:ind w:left="3600" w:hanging="360"/>
      </w:pPr>
      <w:rPr>
        <w:rFonts w:ascii="Arial" w:hAnsi="Arial" w:hint="default"/>
      </w:rPr>
    </w:lvl>
    <w:lvl w:ilvl="5" w:tplc="5AFE2502" w:tentative="1">
      <w:start w:val="1"/>
      <w:numFmt w:val="bullet"/>
      <w:lvlText w:val="•"/>
      <w:lvlJc w:val="left"/>
      <w:pPr>
        <w:tabs>
          <w:tab w:val="num" w:pos="4320"/>
        </w:tabs>
        <w:ind w:left="4320" w:hanging="360"/>
      </w:pPr>
      <w:rPr>
        <w:rFonts w:ascii="Arial" w:hAnsi="Arial" w:hint="default"/>
      </w:rPr>
    </w:lvl>
    <w:lvl w:ilvl="6" w:tplc="0972CB38" w:tentative="1">
      <w:start w:val="1"/>
      <w:numFmt w:val="bullet"/>
      <w:lvlText w:val="•"/>
      <w:lvlJc w:val="left"/>
      <w:pPr>
        <w:tabs>
          <w:tab w:val="num" w:pos="5040"/>
        </w:tabs>
        <w:ind w:left="5040" w:hanging="360"/>
      </w:pPr>
      <w:rPr>
        <w:rFonts w:ascii="Arial" w:hAnsi="Arial" w:hint="default"/>
      </w:rPr>
    </w:lvl>
    <w:lvl w:ilvl="7" w:tplc="C01A35AA" w:tentative="1">
      <w:start w:val="1"/>
      <w:numFmt w:val="bullet"/>
      <w:lvlText w:val="•"/>
      <w:lvlJc w:val="left"/>
      <w:pPr>
        <w:tabs>
          <w:tab w:val="num" w:pos="5760"/>
        </w:tabs>
        <w:ind w:left="5760" w:hanging="360"/>
      </w:pPr>
      <w:rPr>
        <w:rFonts w:ascii="Arial" w:hAnsi="Arial" w:hint="default"/>
      </w:rPr>
    </w:lvl>
    <w:lvl w:ilvl="8" w:tplc="215AF610" w:tentative="1">
      <w:start w:val="1"/>
      <w:numFmt w:val="bullet"/>
      <w:lvlText w:val="•"/>
      <w:lvlJc w:val="left"/>
      <w:pPr>
        <w:tabs>
          <w:tab w:val="num" w:pos="6480"/>
        </w:tabs>
        <w:ind w:left="6480" w:hanging="360"/>
      </w:pPr>
      <w:rPr>
        <w:rFonts w:ascii="Arial" w:hAnsi="Arial" w:hint="default"/>
      </w:rPr>
    </w:lvl>
  </w:abstractNum>
  <w:abstractNum w:abstractNumId="20">
    <w:nsid w:val="511F6A57"/>
    <w:multiLevelType w:val="hybridMultilevel"/>
    <w:tmpl w:val="C712BBBA"/>
    <w:lvl w:ilvl="0" w:tplc="5E00C4E2">
      <w:start w:val="1"/>
      <w:numFmt w:val="bullet"/>
      <w:lvlText w:val=""/>
      <w:lvlJc w:val="left"/>
      <w:pPr>
        <w:tabs>
          <w:tab w:val="num" w:pos="720"/>
        </w:tabs>
        <w:ind w:left="720" w:hanging="360"/>
      </w:pPr>
      <w:rPr>
        <w:rFonts w:ascii="Wingdings" w:hAnsi="Wingdings" w:hint="default"/>
      </w:rPr>
    </w:lvl>
    <w:lvl w:ilvl="1" w:tplc="A63254AC">
      <w:start w:val="1"/>
      <w:numFmt w:val="bullet"/>
      <w:lvlText w:val=""/>
      <w:lvlJc w:val="left"/>
      <w:pPr>
        <w:tabs>
          <w:tab w:val="num" w:pos="1440"/>
        </w:tabs>
        <w:ind w:left="1440" w:hanging="360"/>
      </w:pPr>
      <w:rPr>
        <w:rFonts w:ascii="Wingdings" w:hAnsi="Wingdings" w:hint="default"/>
      </w:rPr>
    </w:lvl>
    <w:lvl w:ilvl="2" w:tplc="D1DA36B6" w:tentative="1">
      <w:start w:val="1"/>
      <w:numFmt w:val="bullet"/>
      <w:lvlText w:val=""/>
      <w:lvlJc w:val="left"/>
      <w:pPr>
        <w:tabs>
          <w:tab w:val="num" w:pos="2160"/>
        </w:tabs>
        <w:ind w:left="2160" w:hanging="360"/>
      </w:pPr>
      <w:rPr>
        <w:rFonts w:ascii="Wingdings" w:hAnsi="Wingdings" w:hint="default"/>
      </w:rPr>
    </w:lvl>
    <w:lvl w:ilvl="3" w:tplc="63EA9686" w:tentative="1">
      <w:start w:val="1"/>
      <w:numFmt w:val="bullet"/>
      <w:lvlText w:val=""/>
      <w:lvlJc w:val="left"/>
      <w:pPr>
        <w:tabs>
          <w:tab w:val="num" w:pos="2880"/>
        </w:tabs>
        <w:ind w:left="2880" w:hanging="360"/>
      </w:pPr>
      <w:rPr>
        <w:rFonts w:ascii="Wingdings" w:hAnsi="Wingdings" w:hint="default"/>
      </w:rPr>
    </w:lvl>
    <w:lvl w:ilvl="4" w:tplc="40765B2C" w:tentative="1">
      <w:start w:val="1"/>
      <w:numFmt w:val="bullet"/>
      <w:lvlText w:val=""/>
      <w:lvlJc w:val="left"/>
      <w:pPr>
        <w:tabs>
          <w:tab w:val="num" w:pos="3600"/>
        </w:tabs>
        <w:ind w:left="3600" w:hanging="360"/>
      </w:pPr>
      <w:rPr>
        <w:rFonts w:ascii="Wingdings" w:hAnsi="Wingdings" w:hint="default"/>
      </w:rPr>
    </w:lvl>
    <w:lvl w:ilvl="5" w:tplc="1FEC1296" w:tentative="1">
      <w:start w:val="1"/>
      <w:numFmt w:val="bullet"/>
      <w:lvlText w:val=""/>
      <w:lvlJc w:val="left"/>
      <w:pPr>
        <w:tabs>
          <w:tab w:val="num" w:pos="4320"/>
        </w:tabs>
        <w:ind w:left="4320" w:hanging="360"/>
      </w:pPr>
      <w:rPr>
        <w:rFonts w:ascii="Wingdings" w:hAnsi="Wingdings" w:hint="default"/>
      </w:rPr>
    </w:lvl>
    <w:lvl w:ilvl="6" w:tplc="447A4D86" w:tentative="1">
      <w:start w:val="1"/>
      <w:numFmt w:val="bullet"/>
      <w:lvlText w:val=""/>
      <w:lvlJc w:val="left"/>
      <w:pPr>
        <w:tabs>
          <w:tab w:val="num" w:pos="5040"/>
        </w:tabs>
        <w:ind w:left="5040" w:hanging="360"/>
      </w:pPr>
      <w:rPr>
        <w:rFonts w:ascii="Wingdings" w:hAnsi="Wingdings" w:hint="default"/>
      </w:rPr>
    </w:lvl>
    <w:lvl w:ilvl="7" w:tplc="99A02B2E" w:tentative="1">
      <w:start w:val="1"/>
      <w:numFmt w:val="bullet"/>
      <w:lvlText w:val=""/>
      <w:lvlJc w:val="left"/>
      <w:pPr>
        <w:tabs>
          <w:tab w:val="num" w:pos="5760"/>
        </w:tabs>
        <w:ind w:left="5760" w:hanging="360"/>
      </w:pPr>
      <w:rPr>
        <w:rFonts w:ascii="Wingdings" w:hAnsi="Wingdings" w:hint="default"/>
      </w:rPr>
    </w:lvl>
    <w:lvl w:ilvl="8" w:tplc="D35640D2" w:tentative="1">
      <w:start w:val="1"/>
      <w:numFmt w:val="bullet"/>
      <w:lvlText w:val=""/>
      <w:lvlJc w:val="left"/>
      <w:pPr>
        <w:tabs>
          <w:tab w:val="num" w:pos="6480"/>
        </w:tabs>
        <w:ind w:left="6480" w:hanging="360"/>
      </w:pPr>
      <w:rPr>
        <w:rFonts w:ascii="Wingdings" w:hAnsi="Wingdings" w:hint="default"/>
      </w:rPr>
    </w:lvl>
  </w:abstractNum>
  <w:abstractNum w:abstractNumId="21">
    <w:nsid w:val="530367BA"/>
    <w:multiLevelType w:val="hybridMultilevel"/>
    <w:tmpl w:val="3440E03E"/>
    <w:lvl w:ilvl="0" w:tplc="33780B30">
      <w:start w:val="1"/>
      <w:numFmt w:val="bullet"/>
      <w:lvlText w:val="•"/>
      <w:lvlJc w:val="left"/>
      <w:pPr>
        <w:tabs>
          <w:tab w:val="num" w:pos="720"/>
        </w:tabs>
        <w:ind w:left="720" w:hanging="360"/>
      </w:pPr>
      <w:rPr>
        <w:rFonts w:ascii="Arial" w:hAnsi="Arial" w:hint="default"/>
      </w:rPr>
    </w:lvl>
    <w:lvl w:ilvl="1" w:tplc="9A88E264" w:tentative="1">
      <w:start w:val="1"/>
      <w:numFmt w:val="bullet"/>
      <w:lvlText w:val="•"/>
      <w:lvlJc w:val="left"/>
      <w:pPr>
        <w:tabs>
          <w:tab w:val="num" w:pos="1440"/>
        </w:tabs>
        <w:ind w:left="1440" w:hanging="360"/>
      </w:pPr>
      <w:rPr>
        <w:rFonts w:ascii="Arial" w:hAnsi="Arial" w:hint="default"/>
      </w:rPr>
    </w:lvl>
    <w:lvl w:ilvl="2" w:tplc="AB846F88" w:tentative="1">
      <w:start w:val="1"/>
      <w:numFmt w:val="bullet"/>
      <w:lvlText w:val="•"/>
      <w:lvlJc w:val="left"/>
      <w:pPr>
        <w:tabs>
          <w:tab w:val="num" w:pos="2160"/>
        </w:tabs>
        <w:ind w:left="2160" w:hanging="360"/>
      </w:pPr>
      <w:rPr>
        <w:rFonts w:ascii="Arial" w:hAnsi="Arial" w:hint="default"/>
      </w:rPr>
    </w:lvl>
    <w:lvl w:ilvl="3" w:tplc="14345F40" w:tentative="1">
      <w:start w:val="1"/>
      <w:numFmt w:val="bullet"/>
      <w:lvlText w:val="•"/>
      <w:lvlJc w:val="left"/>
      <w:pPr>
        <w:tabs>
          <w:tab w:val="num" w:pos="2880"/>
        </w:tabs>
        <w:ind w:left="2880" w:hanging="360"/>
      </w:pPr>
      <w:rPr>
        <w:rFonts w:ascii="Arial" w:hAnsi="Arial" w:hint="default"/>
      </w:rPr>
    </w:lvl>
    <w:lvl w:ilvl="4" w:tplc="9DD6C7B6" w:tentative="1">
      <w:start w:val="1"/>
      <w:numFmt w:val="bullet"/>
      <w:lvlText w:val="•"/>
      <w:lvlJc w:val="left"/>
      <w:pPr>
        <w:tabs>
          <w:tab w:val="num" w:pos="3600"/>
        </w:tabs>
        <w:ind w:left="3600" w:hanging="360"/>
      </w:pPr>
      <w:rPr>
        <w:rFonts w:ascii="Arial" w:hAnsi="Arial" w:hint="default"/>
      </w:rPr>
    </w:lvl>
    <w:lvl w:ilvl="5" w:tplc="0BAC261A" w:tentative="1">
      <w:start w:val="1"/>
      <w:numFmt w:val="bullet"/>
      <w:lvlText w:val="•"/>
      <w:lvlJc w:val="left"/>
      <w:pPr>
        <w:tabs>
          <w:tab w:val="num" w:pos="4320"/>
        </w:tabs>
        <w:ind w:left="4320" w:hanging="360"/>
      </w:pPr>
      <w:rPr>
        <w:rFonts w:ascii="Arial" w:hAnsi="Arial" w:hint="default"/>
      </w:rPr>
    </w:lvl>
    <w:lvl w:ilvl="6" w:tplc="1860994E" w:tentative="1">
      <w:start w:val="1"/>
      <w:numFmt w:val="bullet"/>
      <w:lvlText w:val="•"/>
      <w:lvlJc w:val="left"/>
      <w:pPr>
        <w:tabs>
          <w:tab w:val="num" w:pos="5040"/>
        </w:tabs>
        <w:ind w:left="5040" w:hanging="360"/>
      </w:pPr>
      <w:rPr>
        <w:rFonts w:ascii="Arial" w:hAnsi="Arial" w:hint="default"/>
      </w:rPr>
    </w:lvl>
    <w:lvl w:ilvl="7" w:tplc="DAEE6E9E" w:tentative="1">
      <w:start w:val="1"/>
      <w:numFmt w:val="bullet"/>
      <w:lvlText w:val="•"/>
      <w:lvlJc w:val="left"/>
      <w:pPr>
        <w:tabs>
          <w:tab w:val="num" w:pos="5760"/>
        </w:tabs>
        <w:ind w:left="5760" w:hanging="360"/>
      </w:pPr>
      <w:rPr>
        <w:rFonts w:ascii="Arial" w:hAnsi="Arial" w:hint="default"/>
      </w:rPr>
    </w:lvl>
    <w:lvl w:ilvl="8" w:tplc="3F3E9724" w:tentative="1">
      <w:start w:val="1"/>
      <w:numFmt w:val="bullet"/>
      <w:lvlText w:val="•"/>
      <w:lvlJc w:val="left"/>
      <w:pPr>
        <w:tabs>
          <w:tab w:val="num" w:pos="6480"/>
        </w:tabs>
        <w:ind w:left="6480" w:hanging="360"/>
      </w:pPr>
      <w:rPr>
        <w:rFonts w:ascii="Arial" w:hAnsi="Arial" w:hint="default"/>
      </w:rPr>
    </w:lvl>
  </w:abstractNum>
  <w:abstractNum w:abstractNumId="22">
    <w:nsid w:val="676E41F3"/>
    <w:multiLevelType w:val="hybridMultilevel"/>
    <w:tmpl w:val="77125E20"/>
    <w:lvl w:ilvl="0" w:tplc="708E914E">
      <w:start w:val="1"/>
      <w:numFmt w:val="bullet"/>
      <w:lvlText w:val="•"/>
      <w:lvlJc w:val="left"/>
      <w:pPr>
        <w:tabs>
          <w:tab w:val="num" w:pos="720"/>
        </w:tabs>
        <w:ind w:left="720" w:hanging="360"/>
      </w:pPr>
      <w:rPr>
        <w:rFonts w:ascii="Arial" w:hAnsi="Arial" w:hint="default"/>
      </w:rPr>
    </w:lvl>
    <w:lvl w:ilvl="1" w:tplc="D7FA5074" w:tentative="1">
      <w:start w:val="1"/>
      <w:numFmt w:val="bullet"/>
      <w:lvlText w:val="•"/>
      <w:lvlJc w:val="left"/>
      <w:pPr>
        <w:tabs>
          <w:tab w:val="num" w:pos="1440"/>
        </w:tabs>
        <w:ind w:left="1440" w:hanging="360"/>
      </w:pPr>
      <w:rPr>
        <w:rFonts w:ascii="Arial" w:hAnsi="Arial" w:hint="default"/>
      </w:rPr>
    </w:lvl>
    <w:lvl w:ilvl="2" w:tplc="C5BE9306" w:tentative="1">
      <w:start w:val="1"/>
      <w:numFmt w:val="bullet"/>
      <w:lvlText w:val="•"/>
      <w:lvlJc w:val="left"/>
      <w:pPr>
        <w:tabs>
          <w:tab w:val="num" w:pos="2160"/>
        </w:tabs>
        <w:ind w:left="2160" w:hanging="360"/>
      </w:pPr>
      <w:rPr>
        <w:rFonts w:ascii="Arial" w:hAnsi="Arial" w:hint="default"/>
      </w:rPr>
    </w:lvl>
    <w:lvl w:ilvl="3" w:tplc="C786159E" w:tentative="1">
      <w:start w:val="1"/>
      <w:numFmt w:val="bullet"/>
      <w:lvlText w:val="•"/>
      <w:lvlJc w:val="left"/>
      <w:pPr>
        <w:tabs>
          <w:tab w:val="num" w:pos="2880"/>
        </w:tabs>
        <w:ind w:left="2880" w:hanging="360"/>
      </w:pPr>
      <w:rPr>
        <w:rFonts w:ascii="Arial" w:hAnsi="Arial" w:hint="default"/>
      </w:rPr>
    </w:lvl>
    <w:lvl w:ilvl="4" w:tplc="A490C28A" w:tentative="1">
      <w:start w:val="1"/>
      <w:numFmt w:val="bullet"/>
      <w:lvlText w:val="•"/>
      <w:lvlJc w:val="left"/>
      <w:pPr>
        <w:tabs>
          <w:tab w:val="num" w:pos="3600"/>
        </w:tabs>
        <w:ind w:left="3600" w:hanging="360"/>
      </w:pPr>
      <w:rPr>
        <w:rFonts w:ascii="Arial" w:hAnsi="Arial" w:hint="default"/>
      </w:rPr>
    </w:lvl>
    <w:lvl w:ilvl="5" w:tplc="A168B20A" w:tentative="1">
      <w:start w:val="1"/>
      <w:numFmt w:val="bullet"/>
      <w:lvlText w:val="•"/>
      <w:lvlJc w:val="left"/>
      <w:pPr>
        <w:tabs>
          <w:tab w:val="num" w:pos="4320"/>
        </w:tabs>
        <w:ind w:left="4320" w:hanging="360"/>
      </w:pPr>
      <w:rPr>
        <w:rFonts w:ascii="Arial" w:hAnsi="Arial" w:hint="default"/>
      </w:rPr>
    </w:lvl>
    <w:lvl w:ilvl="6" w:tplc="A3F80E8E" w:tentative="1">
      <w:start w:val="1"/>
      <w:numFmt w:val="bullet"/>
      <w:lvlText w:val="•"/>
      <w:lvlJc w:val="left"/>
      <w:pPr>
        <w:tabs>
          <w:tab w:val="num" w:pos="5040"/>
        </w:tabs>
        <w:ind w:left="5040" w:hanging="360"/>
      </w:pPr>
      <w:rPr>
        <w:rFonts w:ascii="Arial" w:hAnsi="Arial" w:hint="default"/>
      </w:rPr>
    </w:lvl>
    <w:lvl w:ilvl="7" w:tplc="C08AEED4" w:tentative="1">
      <w:start w:val="1"/>
      <w:numFmt w:val="bullet"/>
      <w:lvlText w:val="•"/>
      <w:lvlJc w:val="left"/>
      <w:pPr>
        <w:tabs>
          <w:tab w:val="num" w:pos="5760"/>
        </w:tabs>
        <w:ind w:left="5760" w:hanging="360"/>
      </w:pPr>
      <w:rPr>
        <w:rFonts w:ascii="Arial" w:hAnsi="Arial" w:hint="default"/>
      </w:rPr>
    </w:lvl>
    <w:lvl w:ilvl="8" w:tplc="D0AC0258" w:tentative="1">
      <w:start w:val="1"/>
      <w:numFmt w:val="bullet"/>
      <w:lvlText w:val="•"/>
      <w:lvlJc w:val="left"/>
      <w:pPr>
        <w:tabs>
          <w:tab w:val="num" w:pos="6480"/>
        </w:tabs>
        <w:ind w:left="6480" w:hanging="360"/>
      </w:pPr>
      <w:rPr>
        <w:rFonts w:ascii="Arial" w:hAnsi="Arial" w:hint="default"/>
      </w:rPr>
    </w:lvl>
  </w:abstractNum>
  <w:abstractNum w:abstractNumId="23">
    <w:nsid w:val="6BCD530E"/>
    <w:multiLevelType w:val="hybridMultilevel"/>
    <w:tmpl w:val="3446CC70"/>
    <w:lvl w:ilvl="0" w:tplc="6CE4BF7E">
      <w:start w:val="1"/>
      <w:numFmt w:val="bullet"/>
      <w:lvlText w:val=""/>
      <w:lvlJc w:val="left"/>
      <w:pPr>
        <w:tabs>
          <w:tab w:val="num" w:pos="720"/>
        </w:tabs>
        <w:ind w:left="720" w:hanging="360"/>
      </w:pPr>
      <w:rPr>
        <w:rFonts w:ascii="Wingdings" w:hAnsi="Wingdings" w:hint="default"/>
      </w:rPr>
    </w:lvl>
    <w:lvl w:ilvl="1" w:tplc="F5A6AAE6">
      <w:start w:val="3724"/>
      <w:numFmt w:val="bullet"/>
      <w:lvlText w:val=""/>
      <w:lvlJc w:val="left"/>
      <w:pPr>
        <w:tabs>
          <w:tab w:val="num" w:pos="1440"/>
        </w:tabs>
        <w:ind w:left="1440" w:hanging="360"/>
      </w:pPr>
      <w:rPr>
        <w:rFonts w:ascii="Wingdings" w:hAnsi="Wingdings" w:hint="default"/>
      </w:rPr>
    </w:lvl>
    <w:lvl w:ilvl="2" w:tplc="D1BC998A" w:tentative="1">
      <w:start w:val="1"/>
      <w:numFmt w:val="bullet"/>
      <w:lvlText w:val=""/>
      <w:lvlJc w:val="left"/>
      <w:pPr>
        <w:tabs>
          <w:tab w:val="num" w:pos="2160"/>
        </w:tabs>
        <w:ind w:left="2160" w:hanging="360"/>
      </w:pPr>
      <w:rPr>
        <w:rFonts w:ascii="Wingdings" w:hAnsi="Wingdings" w:hint="default"/>
      </w:rPr>
    </w:lvl>
    <w:lvl w:ilvl="3" w:tplc="DCF0A352" w:tentative="1">
      <w:start w:val="1"/>
      <w:numFmt w:val="bullet"/>
      <w:lvlText w:val=""/>
      <w:lvlJc w:val="left"/>
      <w:pPr>
        <w:tabs>
          <w:tab w:val="num" w:pos="2880"/>
        </w:tabs>
        <w:ind w:left="2880" w:hanging="360"/>
      </w:pPr>
      <w:rPr>
        <w:rFonts w:ascii="Wingdings" w:hAnsi="Wingdings" w:hint="default"/>
      </w:rPr>
    </w:lvl>
    <w:lvl w:ilvl="4" w:tplc="320EB902" w:tentative="1">
      <w:start w:val="1"/>
      <w:numFmt w:val="bullet"/>
      <w:lvlText w:val=""/>
      <w:lvlJc w:val="left"/>
      <w:pPr>
        <w:tabs>
          <w:tab w:val="num" w:pos="3600"/>
        </w:tabs>
        <w:ind w:left="3600" w:hanging="360"/>
      </w:pPr>
      <w:rPr>
        <w:rFonts w:ascii="Wingdings" w:hAnsi="Wingdings" w:hint="default"/>
      </w:rPr>
    </w:lvl>
    <w:lvl w:ilvl="5" w:tplc="F9E09094" w:tentative="1">
      <w:start w:val="1"/>
      <w:numFmt w:val="bullet"/>
      <w:lvlText w:val=""/>
      <w:lvlJc w:val="left"/>
      <w:pPr>
        <w:tabs>
          <w:tab w:val="num" w:pos="4320"/>
        </w:tabs>
        <w:ind w:left="4320" w:hanging="360"/>
      </w:pPr>
      <w:rPr>
        <w:rFonts w:ascii="Wingdings" w:hAnsi="Wingdings" w:hint="default"/>
      </w:rPr>
    </w:lvl>
    <w:lvl w:ilvl="6" w:tplc="F9689408" w:tentative="1">
      <w:start w:val="1"/>
      <w:numFmt w:val="bullet"/>
      <w:lvlText w:val=""/>
      <w:lvlJc w:val="left"/>
      <w:pPr>
        <w:tabs>
          <w:tab w:val="num" w:pos="5040"/>
        </w:tabs>
        <w:ind w:left="5040" w:hanging="360"/>
      </w:pPr>
      <w:rPr>
        <w:rFonts w:ascii="Wingdings" w:hAnsi="Wingdings" w:hint="default"/>
      </w:rPr>
    </w:lvl>
    <w:lvl w:ilvl="7" w:tplc="85D83020" w:tentative="1">
      <w:start w:val="1"/>
      <w:numFmt w:val="bullet"/>
      <w:lvlText w:val=""/>
      <w:lvlJc w:val="left"/>
      <w:pPr>
        <w:tabs>
          <w:tab w:val="num" w:pos="5760"/>
        </w:tabs>
        <w:ind w:left="5760" w:hanging="360"/>
      </w:pPr>
      <w:rPr>
        <w:rFonts w:ascii="Wingdings" w:hAnsi="Wingdings" w:hint="default"/>
      </w:rPr>
    </w:lvl>
    <w:lvl w:ilvl="8" w:tplc="A30C82B8" w:tentative="1">
      <w:start w:val="1"/>
      <w:numFmt w:val="bullet"/>
      <w:lvlText w:val=""/>
      <w:lvlJc w:val="left"/>
      <w:pPr>
        <w:tabs>
          <w:tab w:val="num" w:pos="6480"/>
        </w:tabs>
        <w:ind w:left="6480" w:hanging="360"/>
      </w:pPr>
      <w:rPr>
        <w:rFonts w:ascii="Wingdings" w:hAnsi="Wingdings" w:hint="default"/>
      </w:rPr>
    </w:lvl>
  </w:abstractNum>
  <w:abstractNum w:abstractNumId="24">
    <w:nsid w:val="6F94431A"/>
    <w:multiLevelType w:val="hybridMultilevel"/>
    <w:tmpl w:val="4ABCA612"/>
    <w:lvl w:ilvl="0" w:tplc="6E4E3E1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nsid w:val="711D26A1"/>
    <w:multiLevelType w:val="hybridMultilevel"/>
    <w:tmpl w:val="3DB49B7A"/>
    <w:lvl w:ilvl="0" w:tplc="1FEE591A">
      <w:start w:val="1"/>
      <w:numFmt w:val="bullet"/>
      <w:lvlText w:val="•"/>
      <w:lvlJc w:val="left"/>
      <w:pPr>
        <w:tabs>
          <w:tab w:val="num" w:pos="720"/>
        </w:tabs>
        <w:ind w:left="720" w:hanging="360"/>
      </w:pPr>
      <w:rPr>
        <w:rFonts w:ascii="Arial" w:hAnsi="Arial" w:hint="default"/>
      </w:rPr>
    </w:lvl>
    <w:lvl w:ilvl="1" w:tplc="B7443A1C" w:tentative="1">
      <w:start w:val="1"/>
      <w:numFmt w:val="bullet"/>
      <w:lvlText w:val="•"/>
      <w:lvlJc w:val="left"/>
      <w:pPr>
        <w:tabs>
          <w:tab w:val="num" w:pos="1440"/>
        </w:tabs>
        <w:ind w:left="1440" w:hanging="360"/>
      </w:pPr>
      <w:rPr>
        <w:rFonts w:ascii="Arial" w:hAnsi="Arial" w:hint="default"/>
      </w:rPr>
    </w:lvl>
    <w:lvl w:ilvl="2" w:tplc="9A3EC684" w:tentative="1">
      <w:start w:val="1"/>
      <w:numFmt w:val="bullet"/>
      <w:lvlText w:val="•"/>
      <w:lvlJc w:val="left"/>
      <w:pPr>
        <w:tabs>
          <w:tab w:val="num" w:pos="2160"/>
        </w:tabs>
        <w:ind w:left="2160" w:hanging="360"/>
      </w:pPr>
      <w:rPr>
        <w:rFonts w:ascii="Arial" w:hAnsi="Arial" w:hint="default"/>
      </w:rPr>
    </w:lvl>
    <w:lvl w:ilvl="3" w:tplc="4854285A" w:tentative="1">
      <w:start w:val="1"/>
      <w:numFmt w:val="bullet"/>
      <w:lvlText w:val="•"/>
      <w:lvlJc w:val="left"/>
      <w:pPr>
        <w:tabs>
          <w:tab w:val="num" w:pos="2880"/>
        </w:tabs>
        <w:ind w:left="2880" w:hanging="360"/>
      </w:pPr>
      <w:rPr>
        <w:rFonts w:ascii="Arial" w:hAnsi="Arial" w:hint="default"/>
      </w:rPr>
    </w:lvl>
    <w:lvl w:ilvl="4" w:tplc="71E82A74" w:tentative="1">
      <w:start w:val="1"/>
      <w:numFmt w:val="bullet"/>
      <w:lvlText w:val="•"/>
      <w:lvlJc w:val="left"/>
      <w:pPr>
        <w:tabs>
          <w:tab w:val="num" w:pos="3600"/>
        </w:tabs>
        <w:ind w:left="3600" w:hanging="360"/>
      </w:pPr>
      <w:rPr>
        <w:rFonts w:ascii="Arial" w:hAnsi="Arial" w:hint="default"/>
      </w:rPr>
    </w:lvl>
    <w:lvl w:ilvl="5" w:tplc="F926C09A" w:tentative="1">
      <w:start w:val="1"/>
      <w:numFmt w:val="bullet"/>
      <w:lvlText w:val="•"/>
      <w:lvlJc w:val="left"/>
      <w:pPr>
        <w:tabs>
          <w:tab w:val="num" w:pos="4320"/>
        </w:tabs>
        <w:ind w:left="4320" w:hanging="360"/>
      </w:pPr>
      <w:rPr>
        <w:rFonts w:ascii="Arial" w:hAnsi="Arial" w:hint="default"/>
      </w:rPr>
    </w:lvl>
    <w:lvl w:ilvl="6" w:tplc="49EC5BFC" w:tentative="1">
      <w:start w:val="1"/>
      <w:numFmt w:val="bullet"/>
      <w:lvlText w:val="•"/>
      <w:lvlJc w:val="left"/>
      <w:pPr>
        <w:tabs>
          <w:tab w:val="num" w:pos="5040"/>
        </w:tabs>
        <w:ind w:left="5040" w:hanging="360"/>
      </w:pPr>
      <w:rPr>
        <w:rFonts w:ascii="Arial" w:hAnsi="Arial" w:hint="default"/>
      </w:rPr>
    </w:lvl>
    <w:lvl w:ilvl="7" w:tplc="249E2B94" w:tentative="1">
      <w:start w:val="1"/>
      <w:numFmt w:val="bullet"/>
      <w:lvlText w:val="•"/>
      <w:lvlJc w:val="left"/>
      <w:pPr>
        <w:tabs>
          <w:tab w:val="num" w:pos="5760"/>
        </w:tabs>
        <w:ind w:left="5760" w:hanging="360"/>
      </w:pPr>
      <w:rPr>
        <w:rFonts w:ascii="Arial" w:hAnsi="Arial" w:hint="default"/>
      </w:rPr>
    </w:lvl>
    <w:lvl w:ilvl="8" w:tplc="59684B90" w:tentative="1">
      <w:start w:val="1"/>
      <w:numFmt w:val="bullet"/>
      <w:lvlText w:val="•"/>
      <w:lvlJc w:val="left"/>
      <w:pPr>
        <w:tabs>
          <w:tab w:val="num" w:pos="6480"/>
        </w:tabs>
        <w:ind w:left="6480" w:hanging="360"/>
      </w:pPr>
      <w:rPr>
        <w:rFonts w:ascii="Arial" w:hAnsi="Arial" w:hint="default"/>
      </w:rPr>
    </w:lvl>
  </w:abstractNum>
  <w:abstractNum w:abstractNumId="26">
    <w:nsid w:val="7B4A0E02"/>
    <w:multiLevelType w:val="hybridMultilevel"/>
    <w:tmpl w:val="3698D6C6"/>
    <w:lvl w:ilvl="0" w:tplc="FA74E73C">
      <w:start w:val="1"/>
      <w:numFmt w:val="bullet"/>
      <w:lvlText w:val="•"/>
      <w:lvlJc w:val="left"/>
      <w:pPr>
        <w:tabs>
          <w:tab w:val="num" w:pos="720"/>
        </w:tabs>
        <w:ind w:left="720" w:hanging="360"/>
      </w:pPr>
      <w:rPr>
        <w:rFonts w:ascii="Arial" w:hAnsi="Arial" w:hint="default"/>
      </w:rPr>
    </w:lvl>
    <w:lvl w:ilvl="1" w:tplc="75B4FA3C" w:tentative="1">
      <w:start w:val="1"/>
      <w:numFmt w:val="bullet"/>
      <w:lvlText w:val="•"/>
      <w:lvlJc w:val="left"/>
      <w:pPr>
        <w:tabs>
          <w:tab w:val="num" w:pos="1440"/>
        </w:tabs>
        <w:ind w:left="1440" w:hanging="360"/>
      </w:pPr>
      <w:rPr>
        <w:rFonts w:ascii="Arial" w:hAnsi="Arial" w:hint="default"/>
      </w:rPr>
    </w:lvl>
    <w:lvl w:ilvl="2" w:tplc="72DA9766" w:tentative="1">
      <w:start w:val="1"/>
      <w:numFmt w:val="bullet"/>
      <w:lvlText w:val="•"/>
      <w:lvlJc w:val="left"/>
      <w:pPr>
        <w:tabs>
          <w:tab w:val="num" w:pos="2160"/>
        </w:tabs>
        <w:ind w:left="2160" w:hanging="360"/>
      </w:pPr>
      <w:rPr>
        <w:rFonts w:ascii="Arial" w:hAnsi="Arial" w:hint="default"/>
      </w:rPr>
    </w:lvl>
    <w:lvl w:ilvl="3" w:tplc="BD8E966A" w:tentative="1">
      <w:start w:val="1"/>
      <w:numFmt w:val="bullet"/>
      <w:lvlText w:val="•"/>
      <w:lvlJc w:val="left"/>
      <w:pPr>
        <w:tabs>
          <w:tab w:val="num" w:pos="2880"/>
        </w:tabs>
        <w:ind w:left="2880" w:hanging="360"/>
      </w:pPr>
      <w:rPr>
        <w:rFonts w:ascii="Arial" w:hAnsi="Arial" w:hint="default"/>
      </w:rPr>
    </w:lvl>
    <w:lvl w:ilvl="4" w:tplc="DA94FF54" w:tentative="1">
      <w:start w:val="1"/>
      <w:numFmt w:val="bullet"/>
      <w:lvlText w:val="•"/>
      <w:lvlJc w:val="left"/>
      <w:pPr>
        <w:tabs>
          <w:tab w:val="num" w:pos="3600"/>
        </w:tabs>
        <w:ind w:left="3600" w:hanging="360"/>
      </w:pPr>
      <w:rPr>
        <w:rFonts w:ascii="Arial" w:hAnsi="Arial" w:hint="default"/>
      </w:rPr>
    </w:lvl>
    <w:lvl w:ilvl="5" w:tplc="DF52ED7C" w:tentative="1">
      <w:start w:val="1"/>
      <w:numFmt w:val="bullet"/>
      <w:lvlText w:val="•"/>
      <w:lvlJc w:val="left"/>
      <w:pPr>
        <w:tabs>
          <w:tab w:val="num" w:pos="4320"/>
        </w:tabs>
        <w:ind w:left="4320" w:hanging="360"/>
      </w:pPr>
      <w:rPr>
        <w:rFonts w:ascii="Arial" w:hAnsi="Arial" w:hint="default"/>
      </w:rPr>
    </w:lvl>
    <w:lvl w:ilvl="6" w:tplc="2BD04EFA" w:tentative="1">
      <w:start w:val="1"/>
      <w:numFmt w:val="bullet"/>
      <w:lvlText w:val="•"/>
      <w:lvlJc w:val="left"/>
      <w:pPr>
        <w:tabs>
          <w:tab w:val="num" w:pos="5040"/>
        </w:tabs>
        <w:ind w:left="5040" w:hanging="360"/>
      </w:pPr>
      <w:rPr>
        <w:rFonts w:ascii="Arial" w:hAnsi="Arial" w:hint="default"/>
      </w:rPr>
    </w:lvl>
    <w:lvl w:ilvl="7" w:tplc="6660CD38" w:tentative="1">
      <w:start w:val="1"/>
      <w:numFmt w:val="bullet"/>
      <w:lvlText w:val="•"/>
      <w:lvlJc w:val="left"/>
      <w:pPr>
        <w:tabs>
          <w:tab w:val="num" w:pos="5760"/>
        </w:tabs>
        <w:ind w:left="5760" w:hanging="360"/>
      </w:pPr>
      <w:rPr>
        <w:rFonts w:ascii="Arial" w:hAnsi="Arial" w:hint="default"/>
      </w:rPr>
    </w:lvl>
    <w:lvl w:ilvl="8" w:tplc="5CE05710" w:tentative="1">
      <w:start w:val="1"/>
      <w:numFmt w:val="bullet"/>
      <w:lvlText w:val="•"/>
      <w:lvlJc w:val="left"/>
      <w:pPr>
        <w:tabs>
          <w:tab w:val="num" w:pos="6480"/>
        </w:tabs>
        <w:ind w:left="6480" w:hanging="360"/>
      </w:pPr>
      <w:rPr>
        <w:rFonts w:ascii="Arial" w:hAnsi="Arial" w:hint="default"/>
      </w:rPr>
    </w:lvl>
  </w:abstractNum>
  <w:num w:numId="1">
    <w:abstractNumId w:val="16"/>
  </w:num>
  <w:num w:numId="2">
    <w:abstractNumId w:val="11"/>
  </w:num>
  <w:num w:numId="3">
    <w:abstractNumId w:val="9"/>
  </w:num>
  <w:num w:numId="4">
    <w:abstractNumId w:val="1"/>
  </w:num>
  <w:num w:numId="5">
    <w:abstractNumId w:val="12"/>
  </w:num>
  <w:num w:numId="6">
    <w:abstractNumId w:val="4"/>
  </w:num>
  <w:num w:numId="7">
    <w:abstractNumId w:val="18"/>
  </w:num>
  <w:num w:numId="8">
    <w:abstractNumId w:val="6"/>
  </w:num>
  <w:num w:numId="9">
    <w:abstractNumId w:val="26"/>
  </w:num>
  <w:num w:numId="10">
    <w:abstractNumId w:val="5"/>
  </w:num>
  <w:num w:numId="11">
    <w:abstractNumId w:val="19"/>
  </w:num>
  <w:num w:numId="12">
    <w:abstractNumId w:val="22"/>
  </w:num>
  <w:num w:numId="13">
    <w:abstractNumId w:val="21"/>
  </w:num>
  <w:num w:numId="14">
    <w:abstractNumId w:val="0"/>
  </w:num>
  <w:num w:numId="15">
    <w:abstractNumId w:val="10"/>
  </w:num>
  <w:num w:numId="16">
    <w:abstractNumId w:val="25"/>
  </w:num>
  <w:num w:numId="17">
    <w:abstractNumId w:val="3"/>
  </w:num>
  <w:num w:numId="18">
    <w:abstractNumId w:val="13"/>
  </w:num>
  <w:num w:numId="19">
    <w:abstractNumId w:val="24"/>
  </w:num>
  <w:num w:numId="20">
    <w:abstractNumId w:val="23"/>
  </w:num>
  <w:num w:numId="21">
    <w:abstractNumId w:val="2"/>
  </w:num>
  <w:num w:numId="22">
    <w:abstractNumId w:val="14"/>
  </w:num>
  <w:num w:numId="23">
    <w:abstractNumId w:val="20"/>
  </w:num>
  <w:num w:numId="24">
    <w:abstractNumId w:val="8"/>
  </w:num>
  <w:num w:numId="25">
    <w:abstractNumId w:val="17"/>
  </w:num>
  <w:num w:numId="26">
    <w:abstractNumId w:val="15"/>
  </w:num>
  <w:num w:numId="27">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oNotTrackMov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660354"/>
    <w:rsid w:val="00024FC7"/>
    <w:rsid w:val="00026029"/>
    <w:rsid w:val="00055FA3"/>
    <w:rsid w:val="00056F79"/>
    <w:rsid w:val="00087FD8"/>
    <w:rsid w:val="000967F4"/>
    <w:rsid w:val="000A60A5"/>
    <w:rsid w:val="000B5B2E"/>
    <w:rsid w:val="000E3691"/>
    <w:rsid w:val="000E5C6D"/>
    <w:rsid w:val="000E784A"/>
    <w:rsid w:val="0010162C"/>
    <w:rsid w:val="00127D4F"/>
    <w:rsid w:val="00135045"/>
    <w:rsid w:val="00137801"/>
    <w:rsid w:val="00143D2E"/>
    <w:rsid w:val="00155ECA"/>
    <w:rsid w:val="00166FE2"/>
    <w:rsid w:val="0019517F"/>
    <w:rsid w:val="00196487"/>
    <w:rsid w:val="00197731"/>
    <w:rsid w:val="001A147D"/>
    <w:rsid w:val="001A4679"/>
    <w:rsid w:val="001B67F4"/>
    <w:rsid w:val="001D0354"/>
    <w:rsid w:val="001D0676"/>
    <w:rsid w:val="001E2D52"/>
    <w:rsid w:val="001E65AA"/>
    <w:rsid w:val="001F2939"/>
    <w:rsid w:val="002070CB"/>
    <w:rsid w:val="00211603"/>
    <w:rsid w:val="00224BF2"/>
    <w:rsid w:val="002254B4"/>
    <w:rsid w:val="00226CBC"/>
    <w:rsid w:val="00236D1F"/>
    <w:rsid w:val="002527AB"/>
    <w:rsid w:val="0025510A"/>
    <w:rsid w:val="00260019"/>
    <w:rsid w:val="00261A04"/>
    <w:rsid w:val="0026460E"/>
    <w:rsid w:val="00270022"/>
    <w:rsid w:val="002968F2"/>
    <w:rsid w:val="002A683B"/>
    <w:rsid w:val="002B5361"/>
    <w:rsid w:val="002E439E"/>
    <w:rsid w:val="002E54A0"/>
    <w:rsid w:val="00300837"/>
    <w:rsid w:val="00305239"/>
    <w:rsid w:val="003073CD"/>
    <w:rsid w:val="00314A9D"/>
    <w:rsid w:val="003210A1"/>
    <w:rsid w:val="00325E33"/>
    <w:rsid w:val="00326E55"/>
    <w:rsid w:val="003519EE"/>
    <w:rsid w:val="00375C49"/>
    <w:rsid w:val="003A7783"/>
    <w:rsid w:val="003B23B5"/>
    <w:rsid w:val="003D4391"/>
    <w:rsid w:val="003E5F93"/>
    <w:rsid w:val="00407ADA"/>
    <w:rsid w:val="00415D4E"/>
    <w:rsid w:val="0042036A"/>
    <w:rsid w:val="00420AD3"/>
    <w:rsid w:val="00450201"/>
    <w:rsid w:val="0045162D"/>
    <w:rsid w:val="004573AF"/>
    <w:rsid w:val="00461D67"/>
    <w:rsid w:val="004631B5"/>
    <w:rsid w:val="0046608D"/>
    <w:rsid w:val="00481D67"/>
    <w:rsid w:val="00485C07"/>
    <w:rsid w:val="004A1FA1"/>
    <w:rsid w:val="004A4AEC"/>
    <w:rsid w:val="004B55A2"/>
    <w:rsid w:val="004D1BBB"/>
    <w:rsid w:val="004F2B01"/>
    <w:rsid w:val="004F6506"/>
    <w:rsid w:val="00505310"/>
    <w:rsid w:val="00511151"/>
    <w:rsid w:val="0052032E"/>
    <w:rsid w:val="00563FC6"/>
    <w:rsid w:val="00567D6B"/>
    <w:rsid w:val="005703DB"/>
    <w:rsid w:val="00594F3C"/>
    <w:rsid w:val="00596C97"/>
    <w:rsid w:val="005A18C5"/>
    <w:rsid w:val="005B5B2D"/>
    <w:rsid w:val="005C0FFC"/>
    <w:rsid w:val="005C3F71"/>
    <w:rsid w:val="005D7C96"/>
    <w:rsid w:val="005E0CD0"/>
    <w:rsid w:val="005E7235"/>
    <w:rsid w:val="00607A32"/>
    <w:rsid w:val="006474E6"/>
    <w:rsid w:val="00660354"/>
    <w:rsid w:val="00665B9B"/>
    <w:rsid w:val="00672963"/>
    <w:rsid w:val="006747CC"/>
    <w:rsid w:val="00674AFB"/>
    <w:rsid w:val="00695FD2"/>
    <w:rsid w:val="006B1E53"/>
    <w:rsid w:val="006B5400"/>
    <w:rsid w:val="006E478F"/>
    <w:rsid w:val="006F1ECB"/>
    <w:rsid w:val="00701382"/>
    <w:rsid w:val="007025BE"/>
    <w:rsid w:val="00707BF9"/>
    <w:rsid w:val="00715209"/>
    <w:rsid w:val="00744C06"/>
    <w:rsid w:val="00787383"/>
    <w:rsid w:val="0079245A"/>
    <w:rsid w:val="007A3833"/>
    <w:rsid w:val="007A5B7E"/>
    <w:rsid w:val="007F0D64"/>
    <w:rsid w:val="007F7309"/>
    <w:rsid w:val="00817385"/>
    <w:rsid w:val="008267E8"/>
    <w:rsid w:val="00826E13"/>
    <w:rsid w:val="00841FE3"/>
    <w:rsid w:val="008519AF"/>
    <w:rsid w:val="008557F7"/>
    <w:rsid w:val="008753FC"/>
    <w:rsid w:val="008911CF"/>
    <w:rsid w:val="008A560E"/>
    <w:rsid w:val="008B4ADD"/>
    <w:rsid w:val="008B65EC"/>
    <w:rsid w:val="008B75C2"/>
    <w:rsid w:val="008D051F"/>
    <w:rsid w:val="0091399A"/>
    <w:rsid w:val="009177BF"/>
    <w:rsid w:val="00952379"/>
    <w:rsid w:val="00965448"/>
    <w:rsid w:val="0096716A"/>
    <w:rsid w:val="009732CF"/>
    <w:rsid w:val="009768C3"/>
    <w:rsid w:val="0098183C"/>
    <w:rsid w:val="00993F53"/>
    <w:rsid w:val="009945EC"/>
    <w:rsid w:val="00995924"/>
    <w:rsid w:val="009A62E2"/>
    <w:rsid w:val="009C3478"/>
    <w:rsid w:val="00A07C8C"/>
    <w:rsid w:val="00A10ADB"/>
    <w:rsid w:val="00A342B8"/>
    <w:rsid w:val="00A468D5"/>
    <w:rsid w:val="00A521D4"/>
    <w:rsid w:val="00A57FF6"/>
    <w:rsid w:val="00A67235"/>
    <w:rsid w:val="00A82FCC"/>
    <w:rsid w:val="00AB08B3"/>
    <w:rsid w:val="00AC1F40"/>
    <w:rsid w:val="00AD5B51"/>
    <w:rsid w:val="00B00440"/>
    <w:rsid w:val="00B13C6C"/>
    <w:rsid w:val="00B22048"/>
    <w:rsid w:val="00B22660"/>
    <w:rsid w:val="00B36420"/>
    <w:rsid w:val="00B368C1"/>
    <w:rsid w:val="00B403FC"/>
    <w:rsid w:val="00B520F0"/>
    <w:rsid w:val="00B7059E"/>
    <w:rsid w:val="00B774BC"/>
    <w:rsid w:val="00B81FA5"/>
    <w:rsid w:val="00B847B1"/>
    <w:rsid w:val="00BA435F"/>
    <w:rsid w:val="00BA6AB2"/>
    <w:rsid w:val="00BA6B20"/>
    <w:rsid w:val="00BC56DD"/>
    <w:rsid w:val="00BF0A84"/>
    <w:rsid w:val="00C006C6"/>
    <w:rsid w:val="00C03706"/>
    <w:rsid w:val="00C16BAF"/>
    <w:rsid w:val="00C218FF"/>
    <w:rsid w:val="00C231A5"/>
    <w:rsid w:val="00C30D51"/>
    <w:rsid w:val="00C42176"/>
    <w:rsid w:val="00C47FB7"/>
    <w:rsid w:val="00C50BBF"/>
    <w:rsid w:val="00C52E75"/>
    <w:rsid w:val="00C63607"/>
    <w:rsid w:val="00C770D3"/>
    <w:rsid w:val="00C92A90"/>
    <w:rsid w:val="00CC52FB"/>
    <w:rsid w:val="00CE6B2B"/>
    <w:rsid w:val="00CF6B06"/>
    <w:rsid w:val="00D0300C"/>
    <w:rsid w:val="00D04FFE"/>
    <w:rsid w:val="00D44A74"/>
    <w:rsid w:val="00D45429"/>
    <w:rsid w:val="00D57E66"/>
    <w:rsid w:val="00D645B8"/>
    <w:rsid w:val="00D83831"/>
    <w:rsid w:val="00D8756E"/>
    <w:rsid w:val="00D90E94"/>
    <w:rsid w:val="00D925F4"/>
    <w:rsid w:val="00DA2CEA"/>
    <w:rsid w:val="00DE72A5"/>
    <w:rsid w:val="00DE72BE"/>
    <w:rsid w:val="00DF1DED"/>
    <w:rsid w:val="00DF7702"/>
    <w:rsid w:val="00E014A8"/>
    <w:rsid w:val="00E01A50"/>
    <w:rsid w:val="00E1498A"/>
    <w:rsid w:val="00E363A9"/>
    <w:rsid w:val="00E654D8"/>
    <w:rsid w:val="00E755D2"/>
    <w:rsid w:val="00E85BFF"/>
    <w:rsid w:val="00E90686"/>
    <w:rsid w:val="00E97344"/>
    <w:rsid w:val="00EB0113"/>
    <w:rsid w:val="00EB7788"/>
    <w:rsid w:val="00ED203D"/>
    <w:rsid w:val="00ED333C"/>
    <w:rsid w:val="00ED3D1F"/>
    <w:rsid w:val="00ED459B"/>
    <w:rsid w:val="00F0500F"/>
    <w:rsid w:val="00F10502"/>
    <w:rsid w:val="00F332D6"/>
    <w:rsid w:val="00F5344B"/>
    <w:rsid w:val="00F56F18"/>
    <w:rsid w:val="00F748E3"/>
    <w:rsid w:val="00F85DCD"/>
    <w:rsid w:val="00F9716A"/>
    <w:rsid w:val="00FA01B8"/>
    <w:rsid w:val="00FA2392"/>
    <w:rsid w:val="00FA312C"/>
    <w:rsid w:val="00FC7675"/>
    <w:rsid w:val="00FE20E8"/>
    <w:rsid w:val="00FE5FB7"/>
    <w:rsid w:val="00FE7077"/>
    <w:rsid w:val="00FF156D"/>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732CF"/>
    <w:rPr>
      <w:lang w:val="en-GB"/>
    </w:rPr>
  </w:style>
  <w:style w:type="paragraph" w:styleId="Heading1">
    <w:name w:val="heading 1"/>
    <w:basedOn w:val="Normal"/>
    <w:next w:val="Normal"/>
    <w:qFormat/>
    <w:rsid w:val="009732CF"/>
    <w:pPr>
      <w:keepNext/>
      <w:spacing w:after="240"/>
      <w:ind w:left="1985" w:right="284" w:hanging="1985"/>
      <w:outlineLvl w:val="0"/>
    </w:pPr>
    <w:rPr>
      <w:rFonts w:ascii="Arial" w:hAnsi="Arial"/>
      <w:b/>
      <w:sz w:val="24"/>
    </w:rPr>
  </w:style>
  <w:style w:type="paragraph" w:styleId="Heading2">
    <w:name w:val="heading 2"/>
    <w:basedOn w:val="Normal"/>
    <w:next w:val="Normal"/>
    <w:qFormat/>
    <w:rsid w:val="009732CF"/>
    <w:pPr>
      <w:keepNext/>
      <w:ind w:right="284"/>
      <w:outlineLvl w:val="1"/>
    </w:pPr>
    <w:rPr>
      <w:rFonts w:ascii="Arial" w:hAnsi="Arial"/>
      <w:b/>
      <w:sz w:val="24"/>
    </w:rPr>
  </w:style>
  <w:style w:type="paragraph" w:styleId="Heading3">
    <w:name w:val="heading 3"/>
    <w:basedOn w:val="Normal"/>
    <w:next w:val="Normal"/>
    <w:qFormat/>
    <w:rsid w:val="009732CF"/>
    <w:pPr>
      <w:keepNext/>
      <w:outlineLvl w:val="2"/>
    </w:pPr>
    <w:rPr>
      <w:sz w:val="24"/>
    </w:rPr>
  </w:style>
  <w:style w:type="paragraph" w:styleId="Heading5">
    <w:name w:val="heading 5"/>
    <w:basedOn w:val="Normal"/>
    <w:next w:val="Normal"/>
    <w:qFormat/>
    <w:rsid w:val="009732CF"/>
    <w:pPr>
      <w:keepNext/>
      <w:jc w:val="center"/>
      <w:outlineLvl w:val="4"/>
    </w:pPr>
    <w:rPr>
      <w:rFonts w:ascii="Arial" w:hAnsi="Arial"/>
      <w:b/>
      <w:sz w:val="24"/>
    </w:rPr>
  </w:style>
  <w:style w:type="paragraph" w:styleId="Heading6">
    <w:name w:val="heading 6"/>
    <w:basedOn w:val="Normal"/>
    <w:next w:val="Normal"/>
    <w:qFormat/>
    <w:rsid w:val="009732CF"/>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9732CF"/>
    <w:pPr>
      <w:tabs>
        <w:tab w:val="center" w:pos="4153"/>
        <w:tab w:val="right" w:pos="8306"/>
      </w:tabs>
    </w:pPr>
  </w:style>
  <w:style w:type="paragraph" w:styleId="Footer">
    <w:name w:val="footer"/>
    <w:basedOn w:val="Normal"/>
    <w:rsid w:val="009732CF"/>
    <w:pPr>
      <w:tabs>
        <w:tab w:val="center" w:pos="4153"/>
        <w:tab w:val="right" w:pos="8306"/>
      </w:tabs>
    </w:pPr>
  </w:style>
  <w:style w:type="paragraph" w:styleId="CommentText">
    <w:name w:val="annotation text"/>
    <w:basedOn w:val="Normal"/>
    <w:semiHidden/>
    <w:rsid w:val="009732CF"/>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9732CF"/>
  </w:style>
  <w:style w:type="paragraph" w:customStyle="1" w:styleId="B1">
    <w:name w:val="B1"/>
    <w:basedOn w:val="Normal"/>
    <w:rsid w:val="009732CF"/>
    <w:pPr>
      <w:ind w:left="567" w:hanging="567"/>
      <w:jc w:val="both"/>
    </w:pPr>
    <w:rPr>
      <w:rFonts w:ascii="Arial" w:hAnsi="Arial"/>
    </w:rPr>
  </w:style>
  <w:style w:type="paragraph" w:customStyle="1" w:styleId="00BodyText">
    <w:name w:val="00 BodyText"/>
    <w:basedOn w:val="Normal"/>
    <w:rsid w:val="009732CF"/>
    <w:pPr>
      <w:spacing w:after="220"/>
    </w:pPr>
    <w:rPr>
      <w:rFonts w:ascii="Arial" w:hAnsi="Arial"/>
      <w:sz w:val="22"/>
      <w:lang w:val="en-US"/>
    </w:rPr>
  </w:style>
  <w:style w:type="paragraph" w:customStyle="1" w:styleId="a">
    <w:name w:val="??"/>
    <w:rsid w:val="009732CF"/>
    <w:pPr>
      <w:widowControl w:val="0"/>
    </w:pPr>
  </w:style>
  <w:style w:type="paragraph" w:customStyle="1" w:styleId="2">
    <w:name w:val="??? 2"/>
    <w:basedOn w:val="a"/>
    <w:next w:val="a"/>
    <w:rsid w:val="009732CF"/>
    <w:pPr>
      <w:keepNext/>
    </w:pPr>
    <w:rPr>
      <w:rFonts w:ascii="Arial" w:hAnsi="Arial"/>
      <w:b/>
      <w:sz w:val="24"/>
    </w:rPr>
  </w:style>
  <w:style w:type="paragraph" w:customStyle="1" w:styleId="CRCoverPage">
    <w:name w:val="CR Cover Page"/>
    <w:rsid w:val="009732CF"/>
    <w:pPr>
      <w:spacing w:after="120"/>
    </w:pPr>
    <w:rPr>
      <w:rFonts w:ascii="Arial" w:hAnsi="Arial"/>
      <w:lang w:val="en-GB"/>
    </w:rPr>
  </w:style>
  <w:style w:type="character" w:styleId="Hyperlink">
    <w:name w:val="Hyperlink"/>
    <w:basedOn w:val="DefaultParagraphFont"/>
    <w:rsid w:val="00715209"/>
    <w:rPr>
      <w:color w:val="0000FF"/>
      <w:u w:val="single"/>
    </w:rPr>
  </w:style>
  <w:style w:type="character" w:styleId="CommentReference">
    <w:name w:val="annotation reference"/>
    <w:basedOn w:val="DefaultParagraphFont"/>
    <w:semiHidden/>
    <w:rsid w:val="00715209"/>
    <w:rPr>
      <w:sz w:val="16"/>
    </w:rPr>
  </w:style>
</w:styles>
</file>

<file path=word/webSettings.xml><?xml version="1.0" encoding="utf-8"?>
<w:webSettings xmlns:r="http://schemas.openxmlformats.org/officeDocument/2006/relationships" xmlns:w="http://schemas.openxmlformats.org/wordprocessingml/2006/main">
  <w:divs>
    <w:div w:id="54015569">
      <w:bodyDiv w:val="1"/>
      <w:marLeft w:val="0"/>
      <w:marRight w:val="0"/>
      <w:marTop w:val="0"/>
      <w:marBottom w:val="0"/>
      <w:divBdr>
        <w:top w:val="none" w:sz="0" w:space="0" w:color="auto"/>
        <w:left w:val="none" w:sz="0" w:space="0" w:color="auto"/>
        <w:bottom w:val="none" w:sz="0" w:space="0" w:color="auto"/>
        <w:right w:val="none" w:sz="0" w:space="0" w:color="auto"/>
      </w:divBdr>
      <w:divsChild>
        <w:div w:id="432291009">
          <w:marLeft w:val="1022"/>
          <w:marRight w:val="0"/>
          <w:marTop w:val="0"/>
          <w:marBottom w:val="120"/>
          <w:divBdr>
            <w:top w:val="none" w:sz="0" w:space="0" w:color="auto"/>
            <w:left w:val="none" w:sz="0" w:space="0" w:color="auto"/>
            <w:bottom w:val="none" w:sz="0" w:space="0" w:color="auto"/>
            <w:right w:val="none" w:sz="0" w:space="0" w:color="auto"/>
          </w:divBdr>
        </w:div>
        <w:div w:id="1620453868">
          <w:marLeft w:val="1022"/>
          <w:marRight w:val="0"/>
          <w:marTop w:val="0"/>
          <w:marBottom w:val="120"/>
          <w:divBdr>
            <w:top w:val="none" w:sz="0" w:space="0" w:color="auto"/>
            <w:left w:val="none" w:sz="0" w:space="0" w:color="auto"/>
            <w:bottom w:val="none" w:sz="0" w:space="0" w:color="auto"/>
            <w:right w:val="none" w:sz="0" w:space="0" w:color="auto"/>
          </w:divBdr>
        </w:div>
        <w:div w:id="1645114981">
          <w:marLeft w:val="1022"/>
          <w:marRight w:val="0"/>
          <w:marTop w:val="0"/>
          <w:marBottom w:val="120"/>
          <w:divBdr>
            <w:top w:val="none" w:sz="0" w:space="0" w:color="auto"/>
            <w:left w:val="none" w:sz="0" w:space="0" w:color="auto"/>
            <w:bottom w:val="none" w:sz="0" w:space="0" w:color="auto"/>
            <w:right w:val="none" w:sz="0" w:space="0" w:color="auto"/>
          </w:divBdr>
        </w:div>
        <w:div w:id="731660970">
          <w:marLeft w:val="1022"/>
          <w:marRight w:val="0"/>
          <w:marTop w:val="0"/>
          <w:marBottom w:val="120"/>
          <w:divBdr>
            <w:top w:val="none" w:sz="0" w:space="0" w:color="auto"/>
            <w:left w:val="none" w:sz="0" w:space="0" w:color="auto"/>
            <w:bottom w:val="none" w:sz="0" w:space="0" w:color="auto"/>
            <w:right w:val="none" w:sz="0" w:space="0" w:color="auto"/>
          </w:divBdr>
        </w:div>
      </w:divsChild>
    </w:div>
    <w:div w:id="112211195">
      <w:bodyDiv w:val="1"/>
      <w:marLeft w:val="0"/>
      <w:marRight w:val="0"/>
      <w:marTop w:val="0"/>
      <w:marBottom w:val="0"/>
      <w:divBdr>
        <w:top w:val="none" w:sz="0" w:space="0" w:color="auto"/>
        <w:left w:val="none" w:sz="0" w:space="0" w:color="auto"/>
        <w:bottom w:val="none" w:sz="0" w:space="0" w:color="auto"/>
        <w:right w:val="none" w:sz="0" w:space="0" w:color="auto"/>
      </w:divBdr>
      <w:divsChild>
        <w:div w:id="1912230295">
          <w:marLeft w:val="274"/>
          <w:marRight w:val="0"/>
          <w:marTop w:val="0"/>
          <w:marBottom w:val="0"/>
          <w:divBdr>
            <w:top w:val="none" w:sz="0" w:space="0" w:color="auto"/>
            <w:left w:val="none" w:sz="0" w:space="0" w:color="auto"/>
            <w:bottom w:val="none" w:sz="0" w:space="0" w:color="auto"/>
            <w:right w:val="none" w:sz="0" w:space="0" w:color="auto"/>
          </w:divBdr>
        </w:div>
        <w:div w:id="901715651">
          <w:marLeft w:val="274"/>
          <w:marRight w:val="0"/>
          <w:marTop w:val="0"/>
          <w:marBottom w:val="0"/>
          <w:divBdr>
            <w:top w:val="none" w:sz="0" w:space="0" w:color="auto"/>
            <w:left w:val="none" w:sz="0" w:space="0" w:color="auto"/>
            <w:bottom w:val="none" w:sz="0" w:space="0" w:color="auto"/>
            <w:right w:val="none" w:sz="0" w:space="0" w:color="auto"/>
          </w:divBdr>
        </w:div>
        <w:div w:id="137039867">
          <w:marLeft w:val="274"/>
          <w:marRight w:val="0"/>
          <w:marTop w:val="0"/>
          <w:marBottom w:val="0"/>
          <w:divBdr>
            <w:top w:val="none" w:sz="0" w:space="0" w:color="auto"/>
            <w:left w:val="none" w:sz="0" w:space="0" w:color="auto"/>
            <w:bottom w:val="none" w:sz="0" w:space="0" w:color="auto"/>
            <w:right w:val="none" w:sz="0" w:space="0" w:color="auto"/>
          </w:divBdr>
        </w:div>
        <w:div w:id="766342849">
          <w:marLeft w:val="274"/>
          <w:marRight w:val="0"/>
          <w:marTop w:val="0"/>
          <w:marBottom w:val="0"/>
          <w:divBdr>
            <w:top w:val="none" w:sz="0" w:space="0" w:color="auto"/>
            <w:left w:val="none" w:sz="0" w:space="0" w:color="auto"/>
            <w:bottom w:val="none" w:sz="0" w:space="0" w:color="auto"/>
            <w:right w:val="none" w:sz="0" w:space="0" w:color="auto"/>
          </w:divBdr>
        </w:div>
        <w:div w:id="1010567997">
          <w:marLeft w:val="274"/>
          <w:marRight w:val="0"/>
          <w:marTop w:val="0"/>
          <w:marBottom w:val="0"/>
          <w:divBdr>
            <w:top w:val="none" w:sz="0" w:space="0" w:color="auto"/>
            <w:left w:val="none" w:sz="0" w:space="0" w:color="auto"/>
            <w:bottom w:val="none" w:sz="0" w:space="0" w:color="auto"/>
            <w:right w:val="none" w:sz="0" w:space="0" w:color="auto"/>
          </w:divBdr>
        </w:div>
        <w:div w:id="491481944">
          <w:marLeft w:val="274"/>
          <w:marRight w:val="0"/>
          <w:marTop w:val="0"/>
          <w:marBottom w:val="0"/>
          <w:divBdr>
            <w:top w:val="none" w:sz="0" w:space="0" w:color="auto"/>
            <w:left w:val="none" w:sz="0" w:space="0" w:color="auto"/>
            <w:bottom w:val="none" w:sz="0" w:space="0" w:color="auto"/>
            <w:right w:val="none" w:sz="0" w:space="0" w:color="auto"/>
          </w:divBdr>
        </w:div>
        <w:div w:id="703939763">
          <w:marLeft w:val="274"/>
          <w:marRight w:val="0"/>
          <w:marTop w:val="0"/>
          <w:marBottom w:val="0"/>
          <w:divBdr>
            <w:top w:val="none" w:sz="0" w:space="0" w:color="auto"/>
            <w:left w:val="none" w:sz="0" w:space="0" w:color="auto"/>
            <w:bottom w:val="none" w:sz="0" w:space="0" w:color="auto"/>
            <w:right w:val="none" w:sz="0" w:space="0" w:color="auto"/>
          </w:divBdr>
        </w:div>
        <w:div w:id="1728917825">
          <w:marLeft w:val="274"/>
          <w:marRight w:val="0"/>
          <w:marTop w:val="0"/>
          <w:marBottom w:val="0"/>
          <w:divBdr>
            <w:top w:val="none" w:sz="0" w:space="0" w:color="auto"/>
            <w:left w:val="none" w:sz="0" w:space="0" w:color="auto"/>
            <w:bottom w:val="none" w:sz="0" w:space="0" w:color="auto"/>
            <w:right w:val="none" w:sz="0" w:space="0" w:color="auto"/>
          </w:divBdr>
        </w:div>
        <w:div w:id="682365502">
          <w:marLeft w:val="274"/>
          <w:marRight w:val="0"/>
          <w:marTop w:val="0"/>
          <w:marBottom w:val="0"/>
          <w:divBdr>
            <w:top w:val="none" w:sz="0" w:space="0" w:color="auto"/>
            <w:left w:val="none" w:sz="0" w:space="0" w:color="auto"/>
            <w:bottom w:val="none" w:sz="0" w:space="0" w:color="auto"/>
            <w:right w:val="none" w:sz="0" w:space="0" w:color="auto"/>
          </w:divBdr>
        </w:div>
        <w:div w:id="1961954682">
          <w:marLeft w:val="274"/>
          <w:marRight w:val="0"/>
          <w:marTop w:val="0"/>
          <w:marBottom w:val="0"/>
          <w:divBdr>
            <w:top w:val="none" w:sz="0" w:space="0" w:color="auto"/>
            <w:left w:val="none" w:sz="0" w:space="0" w:color="auto"/>
            <w:bottom w:val="none" w:sz="0" w:space="0" w:color="auto"/>
            <w:right w:val="none" w:sz="0" w:space="0" w:color="auto"/>
          </w:divBdr>
        </w:div>
        <w:div w:id="693768220">
          <w:marLeft w:val="274"/>
          <w:marRight w:val="0"/>
          <w:marTop w:val="0"/>
          <w:marBottom w:val="0"/>
          <w:divBdr>
            <w:top w:val="none" w:sz="0" w:space="0" w:color="auto"/>
            <w:left w:val="none" w:sz="0" w:space="0" w:color="auto"/>
            <w:bottom w:val="none" w:sz="0" w:space="0" w:color="auto"/>
            <w:right w:val="none" w:sz="0" w:space="0" w:color="auto"/>
          </w:divBdr>
        </w:div>
        <w:div w:id="258681126">
          <w:marLeft w:val="274"/>
          <w:marRight w:val="0"/>
          <w:marTop w:val="0"/>
          <w:marBottom w:val="0"/>
          <w:divBdr>
            <w:top w:val="none" w:sz="0" w:space="0" w:color="auto"/>
            <w:left w:val="none" w:sz="0" w:space="0" w:color="auto"/>
            <w:bottom w:val="none" w:sz="0" w:space="0" w:color="auto"/>
            <w:right w:val="none" w:sz="0" w:space="0" w:color="auto"/>
          </w:divBdr>
        </w:div>
        <w:div w:id="1198002737">
          <w:marLeft w:val="274"/>
          <w:marRight w:val="0"/>
          <w:marTop w:val="0"/>
          <w:marBottom w:val="0"/>
          <w:divBdr>
            <w:top w:val="none" w:sz="0" w:space="0" w:color="auto"/>
            <w:left w:val="none" w:sz="0" w:space="0" w:color="auto"/>
            <w:bottom w:val="none" w:sz="0" w:space="0" w:color="auto"/>
            <w:right w:val="none" w:sz="0" w:space="0" w:color="auto"/>
          </w:divBdr>
        </w:div>
        <w:div w:id="1962571981">
          <w:marLeft w:val="274"/>
          <w:marRight w:val="0"/>
          <w:marTop w:val="0"/>
          <w:marBottom w:val="0"/>
          <w:divBdr>
            <w:top w:val="none" w:sz="0" w:space="0" w:color="auto"/>
            <w:left w:val="none" w:sz="0" w:space="0" w:color="auto"/>
            <w:bottom w:val="none" w:sz="0" w:space="0" w:color="auto"/>
            <w:right w:val="none" w:sz="0" w:space="0" w:color="auto"/>
          </w:divBdr>
        </w:div>
      </w:divsChild>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83401385">
      <w:bodyDiv w:val="1"/>
      <w:marLeft w:val="0"/>
      <w:marRight w:val="0"/>
      <w:marTop w:val="0"/>
      <w:marBottom w:val="0"/>
      <w:divBdr>
        <w:top w:val="none" w:sz="0" w:space="0" w:color="auto"/>
        <w:left w:val="none" w:sz="0" w:space="0" w:color="auto"/>
        <w:bottom w:val="none" w:sz="0" w:space="0" w:color="auto"/>
        <w:right w:val="none" w:sz="0" w:space="0" w:color="auto"/>
      </w:divBdr>
      <w:divsChild>
        <w:div w:id="994141100">
          <w:marLeft w:val="475"/>
          <w:marRight w:val="0"/>
          <w:marTop w:val="0"/>
          <w:marBottom w:val="120"/>
          <w:divBdr>
            <w:top w:val="none" w:sz="0" w:space="0" w:color="auto"/>
            <w:left w:val="none" w:sz="0" w:space="0" w:color="auto"/>
            <w:bottom w:val="none" w:sz="0" w:space="0" w:color="auto"/>
            <w:right w:val="none" w:sz="0" w:space="0" w:color="auto"/>
          </w:divBdr>
        </w:div>
        <w:div w:id="1440299356">
          <w:marLeft w:val="1022"/>
          <w:marRight w:val="0"/>
          <w:marTop w:val="0"/>
          <w:marBottom w:val="120"/>
          <w:divBdr>
            <w:top w:val="none" w:sz="0" w:space="0" w:color="auto"/>
            <w:left w:val="none" w:sz="0" w:space="0" w:color="auto"/>
            <w:bottom w:val="none" w:sz="0" w:space="0" w:color="auto"/>
            <w:right w:val="none" w:sz="0" w:space="0" w:color="auto"/>
          </w:divBdr>
        </w:div>
        <w:div w:id="2055425737">
          <w:marLeft w:val="1022"/>
          <w:marRight w:val="0"/>
          <w:marTop w:val="0"/>
          <w:marBottom w:val="120"/>
          <w:divBdr>
            <w:top w:val="none" w:sz="0" w:space="0" w:color="auto"/>
            <w:left w:val="none" w:sz="0" w:space="0" w:color="auto"/>
            <w:bottom w:val="none" w:sz="0" w:space="0" w:color="auto"/>
            <w:right w:val="none" w:sz="0" w:space="0" w:color="auto"/>
          </w:divBdr>
        </w:div>
      </w:divsChild>
    </w:div>
    <w:div w:id="217131891">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337001347">
      <w:bodyDiv w:val="1"/>
      <w:marLeft w:val="0"/>
      <w:marRight w:val="0"/>
      <w:marTop w:val="0"/>
      <w:marBottom w:val="0"/>
      <w:divBdr>
        <w:top w:val="none" w:sz="0" w:space="0" w:color="auto"/>
        <w:left w:val="none" w:sz="0" w:space="0" w:color="auto"/>
        <w:bottom w:val="none" w:sz="0" w:space="0" w:color="auto"/>
        <w:right w:val="none" w:sz="0" w:space="0" w:color="auto"/>
      </w:divBdr>
      <w:divsChild>
        <w:div w:id="428891946">
          <w:marLeft w:val="1022"/>
          <w:marRight w:val="0"/>
          <w:marTop w:val="0"/>
          <w:marBottom w:val="120"/>
          <w:divBdr>
            <w:top w:val="none" w:sz="0" w:space="0" w:color="auto"/>
            <w:left w:val="none" w:sz="0" w:space="0" w:color="auto"/>
            <w:bottom w:val="none" w:sz="0" w:space="0" w:color="auto"/>
            <w:right w:val="none" w:sz="0" w:space="0" w:color="auto"/>
          </w:divBdr>
        </w:div>
        <w:div w:id="1670403099">
          <w:marLeft w:val="1022"/>
          <w:marRight w:val="0"/>
          <w:marTop w:val="0"/>
          <w:marBottom w:val="120"/>
          <w:divBdr>
            <w:top w:val="none" w:sz="0" w:space="0" w:color="auto"/>
            <w:left w:val="none" w:sz="0" w:space="0" w:color="auto"/>
            <w:bottom w:val="none" w:sz="0" w:space="0" w:color="auto"/>
            <w:right w:val="none" w:sz="0" w:space="0" w:color="auto"/>
          </w:divBdr>
        </w:div>
        <w:div w:id="715197108">
          <w:marLeft w:val="1022"/>
          <w:marRight w:val="0"/>
          <w:marTop w:val="0"/>
          <w:marBottom w:val="120"/>
          <w:divBdr>
            <w:top w:val="none" w:sz="0" w:space="0" w:color="auto"/>
            <w:left w:val="none" w:sz="0" w:space="0" w:color="auto"/>
            <w:bottom w:val="none" w:sz="0" w:space="0" w:color="auto"/>
            <w:right w:val="none" w:sz="0" w:space="0" w:color="auto"/>
          </w:divBdr>
        </w:div>
      </w:divsChild>
    </w:div>
    <w:div w:id="566889834">
      <w:bodyDiv w:val="1"/>
      <w:marLeft w:val="0"/>
      <w:marRight w:val="0"/>
      <w:marTop w:val="0"/>
      <w:marBottom w:val="0"/>
      <w:divBdr>
        <w:top w:val="none" w:sz="0" w:space="0" w:color="auto"/>
        <w:left w:val="none" w:sz="0" w:space="0" w:color="auto"/>
        <w:bottom w:val="none" w:sz="0" w:space="0" w:color="auto"/>
        <w:right w:val="none" w:sz="0" w:space="0" w:color="auto"/>
      </w:divBdr>
      <w:divsChild>
        <w:div w:id="366948974">
          <w:marLeft w:val="1022"/>
          <w:marRight w:val="0"/>
          <w:marTop w:val="0"/>
          <w:marBottom w:val="120"/>
          <w:divBdr>
            <w:top w:val="none" w:sz="0" w:space="0" w:color="auto"/>
            <w:left w:val="none" w:sz="0" w:space="0" w:color="auto"/>
            <w:bottom w:val="none" w:sz="0" w:space="0" w:color="auto"/>
            <w:right w:val="none" w:sz="0" w:space="0" w:color="auto"/>
          </w:divBdr>
        </w:div>
        <w:div w:id="1094009971">
          <w:marLeft w:val="1022"/>
          <w:marRight w:val="0"/>
          <w:marTop w:val="0"/>
          <w:marBottom w:val="120"/>
          <w:divBdr>
            <w:top w:val="none" w:sz="0" w:space="0" w:color="auto"/>
            <w:left w:val="none" w:sz="0" w:space="0" w:color="auto"/>
            <w:bottom w:val="none" w:sz="0" w:space="0" w:color="auto"/>
            <w:right w:val="none" w:sz="0" w:space="0" w:color="auto"/>
          </w:divBdr>
        </w:div>
        <w:div w:id="482083170">
          <w:marLeft w:val="1022"/>
          <w:marRight w:val="0"/>
          <w:marTop w:val="0"/>
          <w:marBottom w:val="120"/>
          <w:divBdr>
            <w:top w:val="none" w:sz="0" w:space="0" w:color="auto"/>
            <w:left w:val="none" w:sz="0" w:space="0" w:color="auto"/>
            <w:bottom w:val="none" w:sz="0" w:space="0" w:color="auto"/>
            <w:right w:val="none" w:sz="0" w:space="0" w:color="auto"/>
          </w:divBdr>
        </w:div>
        <w:div w:id="114300110">
          <w:marLeft w:val="1022"/>
          <w:marRight w:val="0"/>
          <w:marTop w:val="0"/>
          <w:marBottom w:val="120"/>
          <w:divBdr>
            <w:top w:val="none" w:sz="0" w:space="0" w:color="auto"/>
            <w:left w:val="none" w:sz="0" w:space="0" w:color="auto"/>
            <w:bottom w:val="none" w:sz="0" w:space="0" w:color="auto"/>
            <w:right w:val="none" w:sz="0" w:space="0" w:color="auto"/>
          </w:divBdr>
        </w:div>
        <w:div w:id="705059627">
          <w:marLeft w:val="1022"/>
          <w:marRight w:val="0"/>
          <w:marTop w:val="0"/>
          <w:marBottom w:val="120"/>
          <w:divBdr>
            <w:top w:val="none" w:sz="0" w:space="0" w:color="auto"/>
            <w:left w:val="none" w:sz="0" w:space="0" w:color="auto"/>
            <w:bottom w:val="none" w:sz="0" w:space="0" w:color="auto"/>
            <w:right w:val="none" w:sz="0" w:space="0" w:color="auto"/>
          </w:divBdr>
        </w:div>
      </w:divsChild>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417825251">
      <w:bodyDiv w:val="1"/>
      <w:marLeft w:val="0"/>
      <w:marRight w:val="0"/>
      <w:marTop w:val="0"/>
      <w:marBottom w:val="0"/>
      <w:divBdr>
        <w:top w:val="none" w:sz="0" w:space="0" w:color="auto"/>
        <w:left w:val="none" w:sz="0" w:space="0" w:color="auto"/>
        <w:bottom w:val="none" w:sz="0" w:space="0" w:color="auto"/>
        <w:right w:val="none" w:sz="0" w:space="0" w:color="auto"/>
      </w:divBdr>
      <w:divsChild>
        <w:div w:id="214589151">
          <w:marLeft w:val="475"/>
          <w:marRight w:val="0"/>
          <w:marTop w:val="0"/>
          <w:marBottom w:val="120"/>
          <w:divBdr>
            <w:top w:val="none" w:sz="0" w:space="0" w:color="auto"/>
            <w:left w:val="none" w:sz="0" w:space="0" w:color="auto"/>
            <w:bottom w:val="none" w:sz="0" w:space="0" w:color="auto"/>
            <w:right w:val="none" w:sz="0" w:space="0" w:color="auto"/>
          </w:divBdr>
        </w:div>
        <w:div w:id="986935323">
          <w:marLeft w:val="1022"/>
          <w:marRight w:val="0"/>
          <w:marTop w:val="0"/>
          <w:marBottom w:val="120"/>
          <w:divBdr>
            <w:top w:val="none" w:sz="0" w:space="0" w:color="auto"/>
            <w:left w:val="none" w:sz="0" w:space="0" w:color="auto"/>
            <w:bottom w:val="none" w:sz="0" w:space="0" w:color="auto"/>
            <w:right w:val="none" w:sz="0" w:space="0" w:color="auto"/>
          </w:divBdr>
        </w:div>
      </w:divsChild>
    </w:div>
    <w:div w:id="1451121950">
      <w:bodyDiv w:val="1"/>
      <w:marLeft w:val="0"/>
      <w:marRight w:val="0"/>
      <w:marTop w:val="0"/>
      <w:marBottom w:val="0"/>
      <w:divBdr>
        <w:top w:val="none" w:sz="0" w:space="0" w:color="auto"/>
        <w:left w:val="none" w:sz="0" w:space="0" w:color="auto"/>
        <w:bottom w:val="none" w:sz="0" w:space="0" w:color="auto"/>
        <w:right w:val="none" w:sz="0" w:space="0" w:color="auto"/>
      </w:divBdr>
      <w:divsChild>
        <w:div w:id="903368344">
          <w:marLeft w:val="274"/>
          <w:marRight w:val="0"/>
          <w:marTop w:val="0"/>
          <w:marBottom w:val="0"/>
          <w:divBdr>
            <w:top w:val="none" w:sz="0" w:space="0" w:color="auto"/>
            <w:left w:val="none" w:sz="0" w:space="0" w:color="auto"/>
            <w:bottom w:val="none" w:sz="0" w:space="0" w:color="auto"/>
            <w:right w:val="none" w:sz="0" w:space="0" w:color="auto"/>
          </w:divBdr>
        </w:div>
        <w:div w:id="1261523785">
          <w:marLeft w:val="274"/>
          <w:marRight w:val="0"/>
          <w:marTop w:val="0"/>
          <w:marBottom w:val="0"/>
          <w:divBdr>
            <w:top w:val="none" w:sz="0" w:space="0" w:color="auto"/>
            <w:left w:val="none" w:sz="0" w:space="0" w:color="auto"/>
            <w:bottom w:val="none" w:sz="0" w:space="0" w:color="auto"/>
            <w:right w:val="none" w:sz="0" w:space="0" w:color="auto"/>
          </w:divBdr>
        </w:div>
        <w:div w:id="1776632966">
          <w:marLeft w:val="274"/>
          <w:marRight w:val="0"/>
          <w:marTop w:val="0"/>
          <w:marBottom w:val="0"/>
          <w:divBdr>
            <w:top w:val="none" w:sz="0" w:space="0" w:color="auto"/>
            <w:left w:val="none" w:sz="0" w:space="0" w:color="auto"/>
            <w:bottom w:val="none" w:sz="0" w:space="0" w:color="auto"/>
            <w:right w:val="none" w:sz="0" w:space="0" w:color="auto"/>
          </w:divBdr>
        </w:div>
        <w:div w:id="1945991087">
          <w:marLeft w:val="274"/>
          <w:marRight w:val="0"/>
          <w:marTop w:val="0"/>
          <w:marBottom w:val="0"/>
          <w:divBdr>
            <w:top w:val="none" w:sz="0" w:space="0" w:color="auto"/>
            <w:left w:val="none" w:sz="0" w:space="0" w:color="auto"/>
            <w:bottom w:val="none" w:sz="0" w:space="0" w:color="auto"/>
            <w:right w:val="none" w:sz="0" w:space="0" w:color="auto"/>
          </w:divBdr>
        </w:div>
        <w:div w:id="490097789">
          <w:marLeft w:val="274"/>
          <w:marRight w:val="0"/>
          <w:marTop w:val="0"/>
          <w:marBottom w:val="0"/>
          <w:divBdr>
            <w:top w:val="none" w:sz="0" w:space="0" w:color="auto"/>
            <w:left w:val="none" w:sz="0" w:space="0" w:color="auto"/>
            <w:bottom w:val="none" w:sz="0" w:space="0" w:color="auto"/>
            <w:right w:val="none" w:sz="0" w:space="0" w:color="auto"/>
          </w:divBdr>
        </w:div>
        <w:div w:id="1967080853">
          <w:marLeft w:val="274"/>
          <w:marRight w:val="0"/>
          <w:marTop w:val="0"/>
          <w:marBottom w:val="0"/>
          <w:divBdr>
            <w:top w:val="none" w:sz="0" w:space="0" w:color="auto"/>
            <w:left w:val="none" w:sz="0" w:space="0" w:color="auto"/>
            <w:bottom w:val="none" w:sz="0" w:space="0" w:color="auto"/>
            <w:right w:val="none" w:sz="0" w:space="0" w:color="auto"/>
          </w:divBdr>
        </w:div>
        <w:div w:id="1944338922">
          <w:marLeft w:val="274"/>
          <w:marRight w:val="0"/>
          <w:marTop w:val="0"/>
          <w:marBottom w:val="0"/>
          <w:divBdr>
            <w:top w:val="none" w:sz="0" w:space="0" w:color="auto"/>
            <w:left w:val="none" w:sz="0" w:space="0" w:color="auto"/>
            <w:bottom w:val="none" w:sz="0" w:space="0" w:color="auto"/>
            <w:right w:val="none" w:sz="0" w:space="0" w:color="auto"/>
          </w:divBdr>
        </w:div>
        <w:div w:id="1410351919">
          <w:marLeft w:val="274"/>
          <w:marRight w:val="0"/>
          <w:marTop w:val="0"/>
          <w:marBottom w:val="0"/>
          <w:divBdr>
            <w:top w:val="none" w:sz="0" w:space="0" w:color="auto"/>
            <w:left w:val="none" w:sz="0" w:space="0" w:color="auto"/>
            <w:bottom w:val="none" w:sz="0" w:space="0" w:color="auto"/>
            <w:right w:val="none" w:sz="0" w:space="0" w:color="auto"/>
          </w:divBdr>
        </w:div>
        <w:div w:id="2002850501">
          <w:marLeft w:val="274"/>
          <w:marRight w:val="0"/>
          <w:marTop w:val="0"/>
          <w:marBottom w:val="0"/>
          <w:divBdr>
            <w:top w:val="none" w:sz="0" w:space="0" w:color="auto"/>
            <w:left w:val="none" w:sz="0" w:space="0" w:color="auto"/>
            <w:bottom w:val="none" w:sz="0" w:space="0" w:color="auto"/>
            <w:right w:val="none" w:sz="0" w:space="0" w:color="auto"/>
          </w:divBdr>
        </w:div>
        <w:div w:id="1446658551">
          <w:marLeft w:val="274"/>
          <w:marRight w:val="0"/>
          <w:marTop w:val="0"/>
          <w:marBottom w:val="0"/>
          <w:divBdr>
            <w:top w:val="none" w:sz="0" w:space="0" w:color="auto"/>
            <w:left w:val="none" w:sz="0" w:space="0" w:color="auto"/>
            <w:bottom w:val="none" w:sz="0" w:space="0" w:color="auto"/>
            <w:right w:val="none" w:sz="0" w:space="0" w:color="auto"/>
          </w:divBdr>
        </w:div>
        <w:div w:id="1239680343">
          <w:marLeft w:val="274"/>
          <w:marRight w:val="0"/>
          <w:marTop w:val="0"/>
          <w:marBottom w:val="0"/>
          <w:divBdr>
            <w:top w:val="none" w:sz="0" w:space="0" w:color="auto"/>
            <w:left w:val="none" w:sz="0" w:space="0" w:color="auto"/>
            <w:bottom w:val="none" w:sz="0" w:space="0" w:color="auto"/>
            <w:right w:val="none" w:sz="0" w:space="0" w:color="auto"/>
          </w:divBdr>
        </w:div>
      </w:divsChild>
    </w:div>
    <w:div w:id="1560432620">
      <w:bodyDiv w:val="1"/>
      <w:marLeft w:val="0"/>
      <w:marRight w:val="0"/>
      <w:marTop w:val="0"/>
      <w:marBottom w:val="0"/>
      <w:divBdr>
        <w:top w:val="none" w:sz="0" w:space="0" w:color="auto"/>
        <w:left w:val="none" w:sz="0" w:space="0" w:color="auto"/>
        <w:bottom w:val="none" w:sz="0" w:space="0" w:color="auto"/>
        <w:right w:val="none" w:sz="0" w:space="0" w:color="auto"/>
      </w:divBdr>
      <w:divsChild>
        <w:div w:id="1141072865">
          <w:marLeft w:val="274"/>
          <w:marRight w:val="0"/>
          <w:marTop w:val="0"/>
          <w:marBottom w:val="0"/>
          <w:divBdr>
            <w:top w:val="none" w:sz="0" w:space="0" w:color="auto"/>
            <w:left w:val="none" w:sz="0" w:space="0" w:color="auto"/>
            <w:bottom w:val="none" w:sz="0" w:space="0" w:color="auto"/>
            <w:right w:val="none" w:sz="0" w:space="0" w:color="auto"/>
          </w:divBdr>
        </w:div>
        <w:div w:id="1518885895">
          <w:marLeft w:val="274"/>
          <w:marRight w:val="0"/>
          <w:marTop w:val="0"/>
          <w:marBottom w:val="0"/>
          <w:divBdr>
            <w:top w:val="none" w:sz="0" w:space="0" w:color="auto"/>
            <w:left w:val="none" w:sz="0" w:space="0" w:color="auto"/>
            <w:bottom w:val="none" w:sz="0" w:space="0" w:color="auto"/>
            <w:right w:val="none" w:sz="0" w:space="0" w:color="auto"/>
          </w:divBdr>
        </w:div>
        <w:div w:id="403257793">
          <w:marLeft w:val="274"/>
          <w:marRight w:val="0"/>
          <w:marTop w:val="0"/>
          <w:marBottom w:val="0"/>
          <w:divBdr>
            <w:top w:val="none" w:sz="0" w:space="0" w:color="auto"/>
            <w:left w:val="none" w:sz="0" w:space="0" w:color="auto"/>
            <w:bottom w:val="none" w:sz="0" w:space="0" w:color="auto"/>
            <w:right w:val="none" w:sz="0" w:space="0" w:color="auto"/>
          </w:divBdr>
        </w:div>
        <w:div w:id="1125004677">
          <w:marLeft w:val="274"/>
          <w:marRight w:val="0"/>
          <w:marTop w:val="0"/>
          <w:marBottom w:val="0"/>
          <w:divBdr>
            <w:top w:val="none" w:sz="0" w:space="0" w:color="auto"/>
            <w:left w:val="none" w:sz="0" w:space="0" w:color="auto"/>
            <w:bottom w:val="none" w:sz="0" w:space="0" w:color="auto"/>
            <w:right w:val="none" w:sz="0" w:space="0" w:color="auto"/>
          </w:divBdr>
        </w:div>
        <w:div w:id="691759973">
          <w:marLeft w:val="274"/>
          <w:marRight w:val="0"/>
          <w:marTop w:val="0"/>
          <w:marBottom w:val="0"/>
          <w:divBdr>
            <w:top w:val="none" w:sz="0" w:space="0" w:color="auto"/>
            <w:left w:val="none" w:sz="0" w:space="0" w:color="auto"/>
            <w:bottom w:val="none" w:sz="0" w:space="0" w:color="auto"/>
            <w:right w:val="none" w:sz="0" w:space="0" w:color="auto"/>
          </w:divBdr>
        </w:div>
        <w:div w:id="747188777">
          <w:marLeft w:val="274"/>
          <w:marRight w:val="0"/>
          <w:marTop w:val="0"/>
          <w:marBottom w:val="0"/>
          <w:divBdr>
            <w:top w:val="none" w:sz="0" w:space="0" w:color="auto"/>
            <w:left w:val="none" w:sz="0" w:space="0" w:color="auto"/>
            <w:bottom w:val="none" w:sz="0" w:space="0" w:color="auto"/>
            <w:right w:val="none" w:sz="0" w:space="0" w:color="auto"/>
          </w:divBdr>
        </w:div>
        <w:div w:id="1886331846">
          <w:marLeft w:val="274"/>
          <w:marRight w:val="0"/>
          <w:marTop w:val="0"/>
          <w:marBottom w:val="0"/>
          <w:divBdr>
            <w:top w:val="none" w:sz="0" w:space="0" w:color="auto"/>
            <w:left w:val="none" w:sz="0" w:space="0" w:color="auto"/>
            <w:bottom w:val="none" w:sz="0" w:space="0" w:color="auto"/>
            <w:right w:val="none" w:sz="0" w:space="0" w:color="auto"/>
          </w:divBdr>
        </w:div>
        <w:div w:id="472020991">
          <w:marLeft w:val="274"/>
          <w:marRight w:val="0"/>
          <w:marTop w:val="0"/>
          <w:marBottom w:val="0"/>
          <w:divBdr>
            <w:top w:val="none" w:sz="0" w:space="0" w:color="auto"/>
            <w:left w:val="none" w:sz="0" w:space="0" w:color="auto"/>
            <w:bottom w:val="none" w:sz="0" w:space="0" w:color="auto"/>
            <w:right w:val="none" w:sz="0" w:space="0" w:color="auto"/>
          </w:divBdr>
        </w:div>
        <w:div w:id="356930203">
          <w:marLeft w:val="274"/>
          <w:marRight w:val="0"/>
          <w:marTop w:val="0"/>
          <w:marBottom w:val="0"/>
          <w:divBdr>
            <w:top w:val="none" w:sz="0" w:space="0" w:color="auto"/>
            <w:left w:val="none" w:sz="0" w:space="0" w:color="auto"/>
            <w:bottom w:val="none" w:sz="0" w:space="0" w:color="auto"/>
            <w:right w:val="none" w:sz="0" w:space="0" w:color="auto"/>
          </w:divBdr>
        </w:div>
        <w:div w:id="482623061">
          <w:marLeft w:val="274"/>
          <w:marRight w:val="0"/>
          <w:marTop w:val="0"/>
          <w:marBottom w:val="0"/>
          <w:divBdr>
            <w:top w:val="none" w:sz="0" w:space="0" w:color="auto"/>
            <w:left w:val="none" w:sz="0" w:space="0" w:color="auto"/>
            <w:bottom w:val="none" w:sz="0" w:space="0" w:color="auto"/>
            <w:right w:val="none" w:sz="0" w:space="0" w:color="auto"/>
          </w:divBdr>
        </w:div>
        <w:div w:id="1677924642">
          <w:marLeft w:val="274"/>
          <w:marRight w:val="0"/>
          <w:marTop w:val="0"/>
          <w:marBottom w:val="0"/>
          <w:divBdr>
            <w:top w:val="none" w:sz="0" w:space="0" w:color="auto"/>
            <w:left w:val="none" w:sz="0" w:space="0" w:color="auto"/>
            <w:bottom w:val="none" w:sz="0" w:space="0" w:color="auto"/>
            <w:right w:val="none" w:sz="0" w:space="0" w:color="auto"/>
          </w:divBdr>
        </w:div>
        <w:div w:id="964853479">
          <w:marLeft w:val="274"/>
          <w:marRight w:val="0"/>
          <w:marTop w:val="0"/>
          <w:marBottom w:val="0"/>
          <w:divBdr>
            <w:top w:val="none" w:sz="0" w:space="0" w:color="auto"/>
            <w:left w:val="none" w:sz="0" w:space="0" w:color="auto"/>
            <w:bottom w:val="none" w:sz="0" w:space="0" w:color="auto"/>
            <w:right w:val="none" w:sz="0" w:space="0" w:color="auto"/>
          </w:divBdr>
        </w:div>
        <w:div w:id="411314592">
          <w:marLeft w:val="274"/>
          <w:marRight w:val="0"/>
          <w:marTop w:val="0"/>
          <w:marBottom w:val="0"/>
          <w:divBdr>
            <w:top w:val="none" w:sz="0" w:space="0" w:color="auto"/>
            <w:left w:val="none" w:sz="0" w:space="0" w:color="auto"/>
            <w:bottom w:val="none" w:sz="0" w:space="0" w:color="auto"/>
            <w:right w:val="none" w:sz="0" w:space="0" w:color="auto"/>
          </w:divBdr>
        </w:div>
        <w:div w:id="2107966280">
          <w:marLeft w:val="274"/>
          <w:marRight w:val="0"/>
          <w:marTop w:val="0"/>
          <w:marBottom w:val="0"/>
          <w:divBdr>
            <w:top w:val="none" w:sz="0" w:space="0" w:color="auto"/>
            <w:left w:val="none" w:sz="0" w:space="0" w:color="auto"/>
            <w:bottom w:val="none" w:sz="0" w:space="0" w:color="auto"/>
            <w:right w:val="none" w:sz="0" w:space="0" w:color="auto"/>
          </w:divBdr>
        </w:div>
      </w:divsChild>
    </w:div>
    <w:div w:id="1635214427">
      <w:bodyDiv w:val="1"/>
      <w:marLeft w:val="0"/>
      <w:marRight w:val="0"/>
      <w:marTop w:val="0"/>
      <w:marBottom w:val="0"/>
      <w:divBdr>
        <w:top w:val="none" w:sz="0" w:space="0" w:color="auto"/>
        <w:left w:val="none" w:sz="0" w:space="0" w:color="auto"/>
        <w:bottom w:val="none" w:sz="0" w:space="0" w:color="auto"/>
        <w:right w:val="none" w:sz="0" w:space="0" w:color="auto"/>
      </w:divBdr>
      <w:divsChild>
        <w:div w:id="2014606627">
          <w:marLeft w:val="475"/>
          <w:marRight w:val="0"/>
          <w:marTop w:val="0"/>
          <w:marBottom w:val="120"/>
          <w:divBdr>
            <w:top w:val="none" w:sz="0" w:space="0" w:color="auto"/>
            <w:left w:val="none" w:sz="0" w:space="0" w:color="auto"/>
            <w:bottom w:val="none" w:sz="0" w:space="0" w:color="auto"/>
            <w:right w:val="none" w:sz="0" w:space="0" w:color="auto"/>
          </w:divBdr>
        </w:div>
      </w:divsChild>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840537101">
      <w:bodyDiv w:val="1"/>
      <w:marLeft w:val="0"/>
      <w:marRight w:val="0"/>
      <w:marTop w:val="0"/>
      <w:marBottom w:val="0"/>
      <w:divBdr>
        <w:top w:val="none" w:sz="0" w:space="0" w:color="auto"/>
        <w:left w:val="none" w:sz="0" w:space="0" w:color="auto"/>
        <w:bottom w:val="none" w:sz="0" w:space="0" w:color="auto"/>
        <w:right w:val="none" w:sz="0" w:space="0" w:color="auto"/>
      </w:divBdr>
      <w:divsChild>
        <w:div w:id="887840707">
          <w:marLeft w:val="288"/>
          <w:marRight w:val="0"/>
          <w:marTop w:val="0"/>
          <w:marBottom w:val="0"/>
          <w:divBdr>
            <w:top w:val="none" w:sz="0" w:space="0" w:color="auto"/>
            <w:left w:val="none" w:sz="0" w:space="0" w:color="auto"/>
            <w:bottom w:val="none" w:sz="0" w:space="0" w:color="auto"/>
            <w:right w:val="none" w:sz="0" w:space="0" w:color="auto"/>
          </w:divBdr>
        </w:div>
        <w:div w:id="1300841745">
          <w:marLeft w:val="288"/>
          <w:marRight w:val="0"/>
          <w:marTop w:val="0"/>
          <w:marBottom w:val="0"/>
          <w:divBdr>
            <w:top w:val="none" w:sz="0" w:space="0" w:color="auto"/>
            <w:left w:val="none" w:sz="0" w:space="0" w:color="auto"/>
            <w:bottom w:val="none" w:sz="0" w:space="0" w:color="auto"/>
            <w:right w:val="none" w:sz="0" w:space="0" w:color="auto"/>
          </w:divBdr>
        </w:div>
        <w:div w:id="1194882726">
          <w:marLeft w:val="288"/>
          <w:marRight w:val="0"/>
          <w:marTop w:val="0"/>
          <w:marBottom w:val="0"/>
          <w:divBdr>
            <w:top w:val="none" w:sz="0" w:space="0" w:color="auto"/>
            <w:left w:val="none" w:sz="0" w:space="0" w:color="auto"/>
            <w:bottom w:val="none" w:sz="0" w:space="0" w:color="auto"/>
            <w:right w:val="none" w:sz="0" w:space="0" w:color="auto"/>
          </w:divBdr>
        </w:div>
        <w:div w:id="2063358165">
          <w:marLeft w:val="288"/>
          <w:marRight w:val="0"/>
          <w:marTop w:val="0"/>
          <w:marBottom w:val="0"/>
          <w:divBdr>
            <w:top w:val="none" w:sz="0" w:space="0" w:color="auto"/>
            <w:left w:val="none" w:sz="0" w:space="0" w:color="auto"/>
            <w:bottom w:val="none" w:sz="0" w:space="0" w:color="auto"/>
            <w:right w:val="none" w:sz="0" w:space="0" w:color="auto"/>
          </w:divBdr>
        </w:div>
        <w:div w:id="27723526">
          <w:marLeft w:val="288"/>
          <w:marRight w:val="0"/>
          <w:marTop w:val="0"/>
          <w:marBottom w:val="0"/>
          <w:divBdr>
            <w:top w:val="none" w:sz="0" w:space="0" w:color="auto"/>
            <w:left w:val="none" w:sz="0" w:space="0" w:color="auto"/>
            <w:bottom w:val="none" w:sz="0" w:space="0" w:color="auto"/>
            <w:right w:val="none" w:sz="0" w:space="0" w:color="auto"/>
          </w:divBdr>
        </w:div>
        <w:div w:id="273683055">
          <w:marLeft w:val="288"/>
          <w:marRight w:val="0"/>
          <w:marTop w:val="0"/>
          <w:marBottom w:val="0"/>
          <w:divBdr>
            <w:top w:val="none" w:sz="0" w:space="0" w:color="auto"/>
            <w:left w:val="none" w:sz="0" w:space="0" w:color="auto"/>
            <w:bottom w:val="none" w:sz="0" w:space="0" w:color="auto"/>
            <w:right w:val="none" w:sz="0" w:space="0" w:color="auto"/>
          </w:divBdr>
        </w:div>
        <w:div w:id="1214657227">
          <w:marLeft w:val="288"/>
          <w:marRight w:val="0"/>
          <w:marTop w:val="0"/>
          <w:marBottom w:val="0"/>
          <w:divBdr>
            <w:top w:val="none" w:sz="0" w:space="0" w:color="auto"/>
            <w:left w:val="none" w:sz="0" w:space="0" w:color="auto"/>
            <w:bottom w:val="none" w:sz="0" w:space="0" w:color="auto"/>
            <w:right w:val="none" w:sz="0" w:space="0" w:color="auto"/>
          </w:divBdr>
        </w:div>
        <w:div w:id="600838980">
          <w:marLeft w:val="288"/>
          <w:marRight w:val="0"/>
          <w:marTop w:val="0"/>
          <w:marBottom w:val="0"/>
          <w:divBdr>
            <w:top w:val="none" w:sz="0" w:space="0" w:color="auto"/>
            <w:left w:val="none" w:sz="0" w:space="0" w:color="auto"/>
            <w:bottom w:val="none" w:sz="0" w:space="0" w:color="auto"/>
            <w:right w:val="none" w:sz="0" w:space="0" w:color="auto"/>
          </w:divBdr>
        </w:div>
        <w:div w:id="592277212">
          <w:marLeft w:val="288"/>
          <w:marRight w:val="0"/>
          <w:marTop w:val="0"/>
          <w:marBottom w:val="0"/>
          <w:divBdr>
            <w:top w:val="none" w:sz="0" w:space="0" w:color="auto"/>
            <w:left w:val="none" w:sz="0" w:space="0" w:color="auto"/>
            <w:bottom w:val="none" w:sz="0" w:space="0" w:color="auto"/>
            <w:right w:val="none" w:sz="0" w:space="0" w:color="auto"/>
          </w:divBdr>
        </w:div>
        <w:div w:id="1925724042">
          <w:marLeft w:val="288"/>
          <w:marRight w:val="0"/>
          <w:marTop w:val="0"/>
          <w:marBottom w:val="0"/>
          <w:divBdr>
            <w:top w:val="none" w:sz="0" w:space="0" w:color="auto"/>
            <w:left w:val="none" w:sz="0" w:space="0" w:color="auto"/>
            <w:bottom w:val="none" w:sz="0" w:space="0" w:color="auto"/>
            <w:right w:val="none" w:sz="0" w:space="0" w:color="auto"/>
          </w:divBdr>
        </w:div>
        <w:div w:id="813373197">
          <w:marLeft w:val="288"/>
          <w:marRight w:val="0"/>
          <w:marTop w:val="0"/>
          <w:marBottom w:val="0"/>
          <w:divBdr>
            <w:top w:val="none" w:sz="0" w:space="0" w:color="auto"/>
            <w:left w:val="none" w:sz="0" w:space="0" w:color="auto"/>
            <w:bottom w:val="none" w:sz="0" w:space="0" w:color="auto"/>
            <w:right w:val="none" w:sz="0" w:space="0" w:color="auto"/>
          </w:divBdr>
        </w:div>
        <w:div w:id="1573857284">
          <w:marLeft w:val="288"/>
          <w:marRight w:val="0"/>
          <w:marTop w:val="0"/>
          <w:marBottom w:val="0"/>
          <w:divBdr>
            <w:top w:val="none" w:sz="0" w:space="0" w:color="auto"/>
            <w:left w:val="none" w:sz="0" w:space="0" w:color="auto"/>
            <w:bottom w:val="none" w:sz="0" w:space="0" w:color="auto"/>
            <w:right w:val="none" w:sz="0" w:space="0" w:color="auto"/>
          </w:divBdr>
        </w:div>
        <w:div w:id="424696476">
          <w:marLeft w:val="288"/>
          <w:marRight w:val="0"/>
          <w:marTop w:val="0"/>
          <w:marBottom w:val="0"/>
          <w:divBdr>
            <w:top w:val="none" w:sz="0" w:space="0" w:color="auto"/>
            <w:left w:val="none" w:sz="0" w:space="0" w:color="auto"/>
            <w:bottom w:val="none" w:sz="0" w:space="0" w:color="auto"/>
            <w:right w:val="none" w:sz="0" w:space="0" w:color="auto"/>
          </w:divBdr>
        </w:div>
        <w:div w:id="619071211">
          <w:marLeft w:val="288"/>
          <w:marRight w:val="0"/>
          <w:marTop w:val="0"/>
          <w:marBottom w:val="0"/>
          <w:divBdr>
            <w:top w:val="none" w:sz="0" w:space="0" w:color="auto"/>
            <w:left w:val="none" w:sz="0" w:space="0" w:color="auto"/>
            <w:bottom w:val="none" w:sz="0" w:space="0" w:color="auto"/>
            <w:right w:val="none" w:sz="0" w:space="0" w:color="auto"/>
          </w:divBdr>
        </w:div>
        <w:div w:id="1278678916">
          <w:marLeft w:val="288"/>
          <w:marRight w:val="0"/>
          <w:marTop w:val="0"/>
          <w:marBottom w:val="0"/>
          <w:divBdr>
            <w:top w:val="none" w:sz="0" w:space="0" w:color="auto"/>
            <w:left w:val="none" w:sz="0" w:space="0" w:color="auto"/>
            <w:bottom w:val="none" w:sz="0" w:space="0" w:color="auto"/>
            <w:right w:val="none" w:sz="0" w:space="0" w:color="auto"/>
          </w:divBdr>
        </w:div>
        <w:div w:id="1140925850">
          <w:marLeft w:val="288"/>
          <w:marRight w:val="0"/>
          <w:marTop w:val="0"/>
          <w:marBottom w:val="0"/>
          <w:divBdr>
            <w:top w:val="none" w:sz="0" w:space="0" w:color="auto"/>
            <w:left w:val="none" w:sz="0" w:space="0" w:color="auto"/>
            <w:bottom w:val="none" w:sz="0" w:space="0" w:color="auto"/>
            <w:right w:val="none" w:sz="0" w:space="0" w:color="auto"/>
          </w:divBdr>
        </w:div>
        <w:div w:id="498886359">
          <w:marLeft w:val="288"/>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9</Pages>
  <Words>2414</Words>
  <Characters>13765</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Source:	</vt:lpstr>
    </vt:vector>
  </TitlesOfParts>
  <Company>ETSI Sophia Antipolis</Company>
  <LinksUpToDate>false</LinksUpToDate>
  <CharactersWithSpaces>16147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David Boswarthick</dc:creator>
  <cp:lastModifiedBy>Huawei_CHV_1</cp:lastModifiedBy>
  <cp:revision>12</cp:revision>
  <cp:lastPrinted>2001-04-23T10:30:00Z</cp:lastPrinted>
  <dcterms:created xsi:type="dcterms:W3CDTF">2015-11-09T10:39:00Z</dcterms:created>
  <dcterms:modified xsi:type="dcterms:W3CDTF">2015-11-09T12:26:00Z</dcterms:modified>
</cp:coreProperties>
</file>