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9044" w14:textId="107BD297" w:rsidR="002B6721" w:rsidRPr="002B6721" w:rsidRDefault="002B6721" w:rsidP="002B6721">
      <w:pPr>
        <w:pStyle w:val="CRCoverPage"/>
        <w:tabs>
          <w:tab w:val="right" w:pos="9639"/>
        </w:tabs>
        <w:spacing w:after="0"/>
        <w:rPr>
          <w:b/>
          <w:noProof/>
          <w:sz w:val="24"/>
        </w:rPr>
      </w:pPr>
      <w:r>
        <w:rPr>
          <w:b/>
          <w:noProof/>
          <w:sz w:val="24"/>
        </w:rPr>
        <w:t>3GPP TSG-CT WG1 Meeting #149</w:t>
      </w:r>
      <w:r w:rsidRPr="002B6721">
        <w:rPr>
          <w:b/>
          <w:noProof/>
          <w:sz w:val="24"/>
        </w:rPr>
        <w:tab/>
      </w:r>
      <w:r>
        <w:rPr>
          <w:b/>
          <w:noProof/>
          <w:sz w:val="24"/>
        </w:rPr>
        <w:t>C1-24</w:t>
      </w:r>
      <w:r>
        <w:rPr>
          <w:b/>
          <w:noProof/>
          <w:sz w:val="24"/>
        </w:rPr>
        <w:t>3015</w:t>
      </w:r>
    </w:p>
    <w:p w14:paraId="45D7258E" w14:textId="77777777" w:rsidR="002B6721" w:rsidRDefault="002B6721" w:rsidP="002B6721">
      <w:pPr>
        <w:tabs>
          <w:tab w:val="right" w:pos="9638"/>
        </w:tabs>
        <w:rPr>
          <w:b/>
          <w:noProof/>
          <w:sz w:val="24"/>
        </w:rPr>
      </w:pPr>
      <w:r w:rsidRPr="002B6721">
        <w:rPr>
          <w:rFonts w:ascii="Arial" w:eastAsia="MS Mincho" w:hAnsi="Arial" w:cs="Times New Roman"/>
          <w:b/>
          <w:noProof/>
          <w:kern w:val="0"/>
          <w:sz w:val="24"/>
          <w:szCs w:val="20"/>
          <w14:ligatures w14:val="none"/>
        </w:rPr>
        <w:t>Hyderabad, India, 27 -31 May 2024</w:t>
      </w:r>
    </w:p>
    <w:p w14:paraId="41A4D451" w14:textId="1C6ABCBB" w:rsidR="00114BB2" w:rsidRPr="002B6721" w:rsidRDefault="00114BB2" w:rsidP="002B6721">
      <w:pPr>
        <w:tabs>
          <w:tab w:val="right" w:pos="9638"/>
        </w:tabs>
        <w:rPr>
          <w:rFonts w:ascii="Arial" w:hAnsi="Arial" w:cs="Arial"/>
          <w:b/>
          <w:color w:val="D0CECE" w:themeColor="background2" w:themeShade="E6"/>
          <w:sz w:val="24"/>
        </w:rPr>
      </w:pPr>
      <w:r w:rsidRPr="002B6721">
        <w:rPr>
          <w:rFonts w:ascii="Arial" w:hAnsi="Arial" w:cs="Arial"/>
          <w:b/>
          <w:color w:val="D0CECE" w:themeColor="background2" w:themeShade="E6"/>
          <w:sz w:val="24"/>
        </w:rPr>
        <w:t>SA WG2 Meeting #162</w:t>
      </w:r>
      <w:r w:rsidRPr="002B6721">
        <w:rPr>
          <w:rFonts w:ascii="Arial" w:hAnsi="Arial" w:cs="Arial"/>
          <w:b/>
          <w:color w:val="D0CECE" w:themeColor="background2" w:themeShade="E6"/>
          <w:sz w:val="24"/>
        </w:rPr>
        <w:tab/>
      </w:r>
      <w:r w:rsidR="000E7C77" w:rsidRPr="002B6721">
        <w:rPr>
          <w:rFonts w:ascii="Arial" w:hAnsi="Arial" w:cs="Arial"/>
          <w:b/>
          <w:color w:val="D0CECE" w:themeColor="background2" w:themeShade="E6"/>
          <w:sz w:val="24"/>
        </w:rPr>
        <w:t>S2-240</w:t>
      </w:r>
      <w:r w:rsidR="00DB03F3" w:rsidRPr="002B6721">
        <w:rPr>
          <w:rFonts w:ascii="Arial" w:hAnsi="Arial" w:cs="Arial"/>
          <w:b/>
          <w:color w:val="D0CECE" w:themeColor="background2" w:themeShade="E6"/>
          <w:sz w:val="24"/>
        </w:rPr>
        <w:t>5379</w:t>
      </w:r>
    </w:p>
    <w:p w14:paraId="100EDAB9" w14:textId="77777777" w:rsidR="00114BB2" w:rsidRDefault="00114BB2" w:rsidP="00114BB2">
      <w:pPr>
        <w:tabs>
          <w:tab w:val="right" w:pos="9638"/>
        </w:tabs>
        <w:rPr>
          <w:rFonts w:ascii="Arial" w:hAnsi="Arial" w:cs="Arial"/>
          <w:b/>
          <w:sz w:val="24"/>
        </w:rPr>
      </w:pPr>
      <w:r w:rsidRPr="002B6721">
        <w:rPr>
          <w:rFonts w:ascii="Arial" w:hAnsi="Arial" w:cs="Arial"/>
          <w:b/>
          <w:color w:val="D0CECE" w:themeColor="background2" w:themeShade="E6"/>
          <w:sz w:val="24"/>
        </w:rPr>
        <w:t>15 - 19 April, 2024, Changsha, China</w:t>
      </w:r>
    </w:p>
    <w:p w14:paraId="02ABD6D6" w14:textId="6B7203F6" w:rsidR="00114BB2" w:rsidRPr="00114BB2" w:rsidRDefault="00114BB2" w:rsidP="00114BB2">
      <w:pPr>
        <w:pBdr>
          <w:bottom w:val="single" w:sz="4" w:space="1" w:color="auto"/>
        </w:pBdr>
        <w:tabs>
          <w:tab w:val="right" w:pos="9638"/>
        </w:tabs>
        <w:rPr>
          <w:rFonts w:ascii="Arial" w:hAnsi="Arial" w:cs="Arial"/>
          <w:b/>
          <w:sz w:val="24"/>
        </w:rPr>
      </w:pPr>
    </w:p>
    <w:p w14:paraId="4E43A09D" w14:textId="77777777" w:rsidR="008131C7" w:rsidRPr="00EF0A26" w:rsidRDefault="008131C7" w:rsidP="008131C7"/>
    <w:p w14:paraId="13758E70" w14:textId="0CEF6EB2"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on L2ID and user info</w:t>
      </w:r>
      <w:r w:rsidR="00845B60" w:rsidRPr="004C7F88">
        <w:rPr>
          <w:rFonts w:ascii="Arial" w:hAnsi="Arial" w:cs="Arial"/>
          <w:bCs/>
          <w:sz w:val="20"/>
          <w:szCs w:val="20"/>
        </w:rPr>
        <w:t xml:space="preserve"> for L2 based U2U</w:t>
      </w:r>
    </w:p>
    <w:p w14:paraId="1FE62BA4" w14:textId="4FBC9433"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bookmarkStart w:id="0" w:name="_Hlk159265245"/>
      <w:r w:rsidR="003D425C" w:rsidRPr="004C7F88">
        <w:rPr>
          <w:rFonts w:ascii="Arial" w:hAnsi="Arial" w:cs="Arial"/>
          <w:bCs/>
          <w:sz w:val="20"/>
          <w:szCs w:val="20"/>
        </w:rPr>
        <w:t>Reply LS on L2ID and User Info for L2 based U2U</w:t>
      </w:r>
      <w:bookmarkEnd w:id="0"/>
      <w:r w:rsidR="001E117E">
        <w:rPr>
          <w:rFonts w:ascii="Arial" w:hAnsi="Arial" w:cs="Arial"/>
          <w:bCs/>
          <w:sz w:val="20"/>
          <w:szCs w:val="20"/>
        </w:rPr>
        <w:t xml:space="preserve"> (S2-2403891/</w:t>
      </w:r>
      <w:r w:rsidR="001E117E" w:rsidRPr="001E117E">
        <w:rPr>
          <w:rFonts w:ascii="Arial" w:hAnsi="Arial" w:cs="Arial"/>
          <w:bCs/>
          <w:sz w:val="20"/>
          <w:szCs w:val="20"/>
        </w:rPr>
        <w:t xml:space="preserve"> R2-2401918</w:t>
      </w:r>
      <w:r w:rsidR="001E117E">
        <w:rPr>
          <w:rFonts w:ascii="Arial" w:hAnsi="Arial" w:cs="Arial"/>
          <w:bCs/>
          <w:sz w:val="20"/>
          <w:szCs w:val="20"/>
        </w:rPr>
        <w:t>)</w:t>
      </w:r>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proofErr w:type="spellStart"/>
      <w:r w:rsidR="00A53085" w:rsidRPr="00A53085">
        <w:rPr>
          <w:rFonts w:ascii="Arial" w:hAnsi="Arial" w:cs="Arial"/>
          <w:bCs/>
          <w:color w:val="000000"/>
          <w:sz w:val="20"/>
          <w:szCs w:val="20"/>
        </w:rPr>
        <w:t>NR_SL_relay_enh</w:t>
      </w:r>
      <w:proofErr w:type="spellEnd"/>
      <w:r w:rsidR="00A53085" w:rsidRPr="00A53085">
        <w:rPr>
          <w:rFonts w:ascii="Arial" w:hAnsi="Arial" w:cs="Arial"/>
          <w:bCs/>
          <w:color w:val="000000"/>
          <w:sz w:val="20"/>
          <w:szCs w:val="20"/>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43ABEB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1E117E">
        <w:rPr>
          <w:rFonts w:ascii="Arial" w:hAnsi="Arial" w:cs="Arial"/>
          <w:bCs/>
          <w:sz w:val="20"/>
          <w:szCs w:val="20"/>
        </w:rPr>
        <w:t>SA2</w:t>
      </w:r>
    </w:p>
    <w:p w14:paraId="176E22DE" w14:textId="2DB8C3C2"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1E117E">
        <w:rPr>
          <w:rFonts w:ascii="Arial" w:hAnsi="Arial" w:cs="Arial"/>
          <w:bCs/>
          <w:sz w:val="20"/>
          <w:szCs w:val="20"/>
        </w:rPr>
        <w:t>RAN2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38515294" w14:textId="77777777" w:rsidR="001E117E" w:rsidRPr="005C40B9" w:rsidRDefault="001E117E" w:rsidP="001E117E">
      <w:pPr>
        <w:tabs>
          <w:tab w:val="left" w:pos="2268"/>
        </w:tabs>
        <w:rPr>
          <w:rFonts w:ascii="Arial" w:hAnsi="Arial" w:cs="Arial"/>
          <w:bCs/>
        </w:rPr>
      </w:pPr>
      <w:r w:rsidRPr="005C40B9">
        <w:rPr>
          <w:rFonts w:ascii="Arial" w:hAnsi="Arial" w:cs="Arial"/>
          <w:b/>
        </w:rPr>
        <w:t>Contact Person:</w:t>
      </w:r>
    </w:p>
    <w:p w14:paraId="22D9C1B9" w14:textId="77777777" w:rsidR="001E117E" w:rsidRPr="005C40B9" w:rsidRDefault="001E117E" w:rsidP="001E117E">
      <w:pPr>
        <w:keepNext/>
        <w:tabs>
          <w:tab w:val="left" w:pos="2268"/>
          <w:tab w:val="left" w:pos="2694"/>
        </w:tabs>
        <w:ind w:left="567"/>
        <w:outlineLvl w:val="3"/>
        <w:rPr>
          <w:rFonts w:ascii="Arial" w:hAnsi="Arial" w:cs="Arial"/>
          <w:bCs/>
        </w:rPr>
      </w:pPr>
      <w:r w:rsidRPr="005C40B9">
        <w:rPr>
          <w:rFonts w:ascii="Arial" w:hAnsi="Arial" w:cs="Arial"/>
          <w:b/>
        </w:rPr>
        <w:t>Name:</w:t>
      </w:r>
      <w:r w:rsidRPr="005C40B9">
        <w:rPr>
          <w:rFonts w:ascii="Arial" w:hAnsi="Arial" w:cs="Arial"/>
          <w:bCs/>
        </w:rPr>
        <w:tab/>
      </w:r>
      <w:r>
        <w:rPr>
          <w:rFonts w:ascii="Arial" w:hAnsi="Arial" w:cs="Arial"/>
          <w:bCs/>
        </w:rPr>
        <w:t>Fei Lu</w:t>
      </w:r>
    </w:p>
    <w:p w14:paraId="16E99466" w14:textId="77777777" w:rsidR="001E117E" w:rsidRPr="005C40B9" w:rsidRDefault="001E117E" w:rsidP="001E117E">
      <w:pPr>
        <w:keepNext/>
        <w:tabs>
          <w:tab w:val="left" w:pos="2268"/>
          <w:tab w:val="left" w:pos="2694"/>
        </w:tabs>
        <w:ind w:left="567"/>
        <w:outlineLvl w:val="6"/>
        <w:rPr>
          <w:rFonts w:ascii="Arial" w:hAnsi="Arial" w:cs="Arial"/>
          <w:bCs/>
          <w:color w:val="0000FF"/>
        </w:rPr>
      </w:pPr>
      <w:r w:rsidRPr="005C40B9">
        <w:rPr>
          <w:rFonts w:ascii="Arial" w:hAnsi="Arial" w:cs="Arial"/>
          <w:b/>
          <w:color w:val="0000FF"/>
        </w:rPr>
        <w:t>E-mail Address:</w:t>
      </w:r>
      <w:r w:rsidRPr="005C40B9">
        <w:rPr>
          <w:rFonts w:ascii="Arial" w:hAnsi="Arial" w:cs="Arial"/>
          <w:bCs/>
          <w:color w:val="0000FF"/>
        </w:rPr>
        <w:tab/>
      </w:r>
      <w:r>
        <w:rPr>
          <w:rFonts w:ascii="Arial" w:hAnsi="Arial" w:cs="Arial"/>
          <w:bCs/>
          <w:color w:val="0000FF"/>
        </w:rPr>
        <w:t xml:space="preserve">lufei2 </w:t>
      </w:r>
      <w:r w:rsidRPr="005C40B9">
        <w:rPr>
          <w:rFonts w:ascii="Arial" w:hAnsi="Arial" w:cs="Arial"/>
          <w:bCs/>
          <w:color w:val="0000FF"/>
        </w:rPr>
        <w:t>at</w:t>
      </w:r>
      <w:r>
        <w:rPr>
          <w:rFonts w:ascii="Arial" w:hAnsi="Arial" w:cs="Arial"/>
          <w:bCs/>
          <w:color w:val="0000FF"/>
        </w:rPr>
        <w:t xml:space="preserve"> OPPO.</w:t>
      </w:r>
      <w:r w:rsidRPr="005C40B9">
        <w:rPr>
          <w:rFonts w:ascii="Arial" w:hAnsi="Arial" w:cs="Arial"/>
          <w:bCs/>
          <w:color w:val="0000FF"/>
        </w:rPr>
        <w:t>com</w:t>
      </w:r>
    </w:p>
    <w:p w14:paraId="19EEDDC1" w14:textId="77777777" w:rsidR="001E117E" w:rsidRPr="005C40B9" w:rsidRDefault="001E117E" w:rsidP="001E117E">
      <w:pPr>
        <w:spacing w:after="60"/>
        <w:ind w:left="1985" w:hanging="1985"/>
        <w:rPr>
          <w:rFonts w:ascii="Arial" w:hAnsi="Arial" w:cs="Arial"/>
          <w:b/>
        </w:rPr>
      </w:pPr>
    </w:p>
    <w:p w14:paraId="7BBE00A3" w14:textId="77777777" w:rsidR="001E117E" w:rsidRPr="005C40B9" w:rsidRDefault="001E117E" w:rsidP="001E117E">
      <w:pPr>
        <w:tabs>
          <w:tab w:val="left" w:pos="2268"/>
        </w:tabs>
        <w:rPr>
          <w:rFonts w:ascii="Arial" w:hAnsi="Arial" w:cs="Arial"/>
          <w:bCs/>
        </w:rPr>
      </w:pPr>
      <w:r w:rsidRPr="005C40B9">
        <w:rPr>
          <w:rFonts w:ascii="Arial" w:hAnsi="Arial" w:cs="Arial"/>
          <w:b/>
        </w:rPr>
        <w:t>Send any reply LS to:</w:t>
      </w:r>
      <w:r w:rsidRPr="005C40B9">
        <w:rPr>
          <w:rFonts w:ascii="Arial" w:hAnsi="Arial" w:cs="Arial"/>
          <w:b/>
        </w:rPr>
        <w:tab/>
        <w:t xml:space="preserve">3GPP Liaisons Coordinator, </w:t>
      </w:r>
      <w:hyperlink r:id="rId12" w:history="1">
        <w:r w:rsidRPr="005C40B9">
          <w:rPr>
            <w:rFonts w:ascii="Arial" w:hAnsi="Arial" w:cs="Arial"/>
            <w:b/>
            <w:color w:val="0000FF"/>
            <w:u w:val="single"/>
          </w:rPr>
          <w:t>mailto:3GPPLiaison@etsi.org</w:t>
        </w:r>
      </w:hyperlink>
      <w:r w:rsidRPr="005C40B9">
        <w:rPr>
          <w:rFonts w:ascii="Arial" w:hAnsi="Arial" w:cs="Arial"/>
          <w:b/>
        </w:rPr>
        <w:t xml:space="preserve"> </w:t>
      </w:r>
      <w:r w:rsidRPr="005C40B9">
        <w:rPr>
          <w:rFonts w:ascii="Arial" w:hAnsi="Arial" w:cs="Arial"/>
          <w:bCs/>
        </w:rPr>
        <w:tab/>
      </w:r>
    </w:p>
    <w:p w14:paraId="51F06DC1" w14:textId="77777777" w:rsidR="001E117E" w:rsidRDefault="001E117E" w:rsidP="008131C7">
      <w:pPr>
        <w:spacing w:after="60"/>
        <w:ind w:left="1985" w:hanging="1985"/>
        <w:rPr>
          <w:rFonts w:ascii="Arial" w:hAnsi="Arial" w:cs="Arial"/>
          <w:b/>
          <w:sz w:val="20"/>
          <w:szCs w:val="20"/>
        </w:rPr>
      </w:pPr>
    </w:p>
    <w:p w14:paraId="3463B206" w14:textId="13C4D51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8C1B5F" w:rsidRPr="008C1B5F">
        <w:rPr>
          <w:rFonts w:ascii="Arial" w:hAnsi="Arial" w:cs="Arial"/>
          <w:bCs/>
          <w:sz w:val="20"/>
          <w:szCs w:val="20"/>
        </w:rPr>
        <w:t xml:space="preserve">TS </w:t>
      </w:r>
      <w:r w:rsidR="00994E75" w:rsidRPr="008C1B5F">
        <w:rPr>
          <w:rFonts w:ascii="Arial" w:hAnsi="Arial" w:cs="Arial"/>
          <w:bCs/>
          <w:sz w:val="20"/>
          <w:szCs w:val="20"/>
        </w:rPr>
        <w:t>23.304 CR</w:t>
      </w:r>
      <w:r w:rsidR="008C1B5F" w:rsidRPr="008C1B5F">
        <w:rPr>
          <w:rFonts w:ascii="Arial" w:hAnsi="Arial" w:cs="Arial"/>
          <w:bCs/>
          <w:sz w:val="20"/>
          <w:szCs w:val="20"/>
        </w:rPr>
        <w:t>0435</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21A13AE8" w:rsidR="006B35AA" w:rsidRDefault="001E117E" w:rsidP="00963210">
      <w:pPr>
        <w:pStyle w:val="Header"/>
        <w:snapToGrid w:val="0"/>
        <w:spacing w:after="160"/>
        <w:rPr>
          <w:rFonts w:cs="Arial"/>
          <w:b w:val="0"/>
          <w:noProof w:val="0"/>
          <w:sz w:val="20"/>
          <w:lang w:eastAsia="zh-CN"/>
        </w:rPr>
      </w:pPr>
      <w:r>
        <w:rPr>
          <w:rFonts w:cs="Arial"/>
          <w:b w:val="0"/>
          <w:noProof w:val="0"/>
          <w:sz w:val="20"/>
          <w:lang w:eastAsia="zh-CN"/>
        </w:rPr>
        <w:t>SA2</w:t>
      </w:r>
      <w:r w:rsidR="009904CE" w:rsidRPr="00243049">
        <w:rPr>
          <w:rFonts w:cs="Arial"/>
          <w:b w:val="0"/>
          <w:noProof w:val="0"/>
          <w:sz w:val="20"/>
          <w:lang w:eastAsia="zh-CN"/>
        </w:rPr>
        <w:t xml:space="preserve"> thank</w:t>
      </w:r>
      <w:r w:rsidR="00F41011">
        <w:rPr>
          <w:rFonts w:cs="Arial"/>
          <w:b w:val="0"/>
          <w:noProof w:val="0"/>
          <w:sz w:val="20"/>
          <w:lang w:eastAsia="zh-CN"/>
        </w:rPr>
        <w:t>s</w:t>
      </w:r>
      <w:r w:rsidR="009904CE" w:rsidRPr="00243049">
        <w:rPr>
          <w:rFonts w:cs="Arial"/>
          <w:b w:val="0"/>
          <w:noProof w:val="0"/>
          <w:sz w:val="20"/>
          <w:lang w:eastAsia="zh-CN"/>
        </w:rPr>
        <w:t xml:space="preserve"> </w:t>
      </w:r>
      <w:r>
        <w:rPr>
          <w:rFonts w:cs="Arial"/>
          <w:b w:val="0"/>
          <w:noProof w:val="0"/>
          <w:sz w:val="20"/>
          <w:lang w:eastAsia="zh-CN"/>
        </w:rPr>
        <w:t>RAN</w:t>
      </w:r>
      <w:r w:rsidR="00B70283">
        <w:rPr>
          <w:rFonts w:cs="Arial"/>
          <w:b w:val="0"/>
          <w:noProof w:val="0"/>
          <w:sz w:val="20"/>
          <w:lang w:eastAsia="zh-CN"/>
        </w:rPr>
        <w:t>2</w:t>
      </w:r>
      <w:r w:rsidR="009904CE"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Pr>
          <w:rFonts w:cs="Arial"/>
          <w:b w:val="0"/>
          <w:noProof w:val="0"/>
          <w:sz w:val="20"/>
          <w:lang w:eastAsia="zh-CN"/>
        </w:rPr>
        <w:t xml:space="preserve"> </w:t>
      </w:r>
      <w:r w:rsidRPr="001E117E">
        <w:rPr>
          <w:rFonts w:cs="Arial"/>
          <w:b w:val="0"/>
          <w:noProof w:val="0"/>
          <w:sz w:val="20"/>
          <w:lang w:eastAsia="zh-CN"/>
        </w:rPr>
        <w:t>(S2-2403891/ R2-2401918)</w:t>
      </w:r>
      <w:r w:rsidR="009904CE" w:rsidRPr="00243049">
        <w:rPr>
          <w:rFonts w:cs="Arial"/>
          <w:b w:val="0"/>
          <w:noProof w:val="0"/>
          <w:sz w:val="20"/>
          <w:lang w:eastAsia="zh-CN"/>
        </w:rPr>
        <w:t>.</w:t>
      </w:r>
      <w:r w:rsidR="006B35AA">
        <w:rPr>
          <w:rFonts w:cs="Arial"/>
          <w:b w:val="0"/>
          <w:noProof w:val="0"/>
          <w:sz w:val="20"/>
          <w:lang w:eastAsia="zh-CN"/>
        </w:rPr>
        <w:t xml:space="preserve"> </w:t>
      </w:r>
    </w:p>
    <w:p w14:paraId="69E89EE6" w14:textId="4E6894C1" w:rsidR="00400F10" w:rsidRDefault="00994E75" w:rsidP="00963210">
      <w:pPr>
        <w:pStyle w:val="Header"/>
        <w:snapToGrid w:val="0"/>
        <w:spacing w:before="120" w:after="160"/>
        <w:rPr>
          <w:rFonts w:eastAsia="PMingLiU" w:cs="Arial"/>
          <w:b w:val="0"/>
          <w:bCs/>
          <w:sz w:val="20"/>
        </w:rPr>
      </w:pPr>
      <w:r>
        <w:rPr>
          <w:rFonts w:eastAsia="PMingLiU" w:cs="Arial"/>
          <w:b w:val="0"/>
          <w:bCs/>
          <w:sz w:val="20"/>
        </w:rPr>
        <w:t xml:space="preserve">SA2 does not have any concern on the agreements made by RAN2 and has agreed a CR to clarify that </w:t>
      </w:r>
      <w:r w:rsidR="00B266DB" w:rsidRPr="00B266DB">
        <w:rPr>
          <w:rFonts w:eastAsia="PMingLiU" w:cs="Arial"/>
          <w:b w:val="0"/>
          <w:bCs/>
          <w:sz w:val="20"/>
        </w:rPr>
        <w:t xml:space="preserve">there </w:t>
      </w:r>
      <w:r w:rsidR="00483F1B">
        <w:rPr>
          <w:rFonts w:eastAsia="PMingLiU" w:cs="Arial"/>
          <w:b w:val="0"/>
          <w:bCs/>
          <w:sz w:val="20"/>
        </w:rPr>
        <w:t>are</w:t>
      </w:r>
      <w:r w:rsidR="00B266DB" w:rsidRPr="00B266DB">
        <w:rPr>
          <w:rFonts w:eastAsia="PMingLiU" w:cs="Arial"/>
          <w:b w:val="0"/>
          <w:bCs/>
          <w:sz w:val="20"/>
        </w:rPr>
        <w:t xml:space="preserve"> no</w:t>
      </w:r>
      <w:r w:rsidR="00B266DB">
        <w:rPr>
          <w:rFonts w:eastAsia="PMingLiU" w:cs="Arial"/>
          <w:b w:val="0"/>
          <w:bCs/>
          <w:sz w:val="20"/>
        </w:rPr>
        <w:t xml:space="preserve"> </w:t>
      </w:r>
      <w:r w:rsidR="00B266DB" w:rsidRPr="00B266DB">
        <w:rPr>
          <w:rFonts w:eastAsia="PMingLiU" w:cs="Arial"/>
          <w:b w:val="0"/>
          <w:bCs/>
          <w:sz w:val="20"/>
        </w:rPr>
        <w:t xml:space="preserve">concurrent PC5 connection setup procedures between a single source </w:t>
      </w:r>
      <w:r w:rsidR="00B266DB" w:rsidRPr="00B266DB">
        <w:rPr>
          <w:rFonts w:eastAsia="PMingLiU" w:cs="Arial" w:hint="eastAsia"/>
          <w:b w:val="0"/>
          <w:bCs/>
          <w:sz w:val="20"/>
        </w:rPr>
        <w:t>End</w:t>
      </w:r>
      <w:r w:rsidR="00B266DB" w:rsidRPr="00B266DB">
        <w:rPr>
          <w:rFonts w:eastAsia="PMingLiU" w:cs="Arial"/>
          <w:b w:val="0"/>
          <w:bCs/>
          <w:sz w:val="20"/>
        </w:rPr>
        <w:t xml:space="preserve"> UE and different target </w:t>
      </w:r>
      <w:r w:rsidR="00B266DB" w:rsidRPr="00B266DB">
        <w:rPr>
          <w:rFonts w:eastAsia="PMingLiU" w:cs="Arial" w:hint="eastAsia"/>
          <w:b w:val="0"/>
          <w:bCs/>
          <w:sz w:val="20"/>
        </w:rPr>
        <w:t>End</w:t>
      </w:r>
      <w:r w:rsidR="00B266DB" w:rsidRPr="00B266DB">
        <w:rPr>
          <w:rFonts w:eastAsia="PMingLiU" w:cs="Arial"/>
          <w:b w:val="0"/>
          <w:bCs/>
          <w:sz w:val="20"/>
        </w:rPr>
        <w:t xml:space="preserve"> UEs via the same relay UE</w:t>
      </w:r>
      <w:r w:rsidRPr="00994E75">
        <w:rPr>
          <w:rFonts w:eastAsia="PMingLiU" w:cs="Arial"/>
          <w:b w:val="0"/>
          <w:bCs/>
          <w:sz w:val="20"/>
        </w:rPr>
        <w:t xml:space="preserve"> (See attached CR).</w:t>
      </w:r>
    </w:p>
    <w:p w14:paraId="3A1963CE" w14:textId="77777777" w:rsidR="00994E75" w:rsidRDefault="00994E75" w:rsidP="00994E75">
      <w:pPr>
        <w:spacing w:after="120"/>
        <w:rPr>
          <w:rFonts w:ascii="Arial" w:hAnsi="Arial" w:cs="Arial"/>
          <w:b/>
        </w:rPr>
      </w:pPr>
    </w:p>
    <w:p w14:paraId="58CBB8B5" w14:textId="0CF1FA3B" w:rsidR="00994E75" w:rsidRPr="005C40B9" w:rsidRDefault="00994E75" w:rsidP="00994E75">
      <w:pPr>
        <w:spacing w:after="120"/>
        <w:rPr>
          <w:rFonts w:ascii="Arial" w:hAnsi="Arial" w:cs="Arial"/>
          <w:b/>
        </w:rPr>
      </w:pPr>
      <w:r w:rsidRPr="005C40B9">
        <w:rPr>
          <w:rFonts w:ascii="Arial" w:hAnsi="Arial" w:cs="Arial"/>
          <w:b/>
        </w:rPr>
        <w:t>2. Actions:</w:t>
      </w:r>
    </w:p>
    <w:p w14:paraId="1A79E993" w14:textId="193DFAE3" w:rsidR="00994E75" w:rsidRPr="005C40B9" w:rsidRDefault="00994E75" w:rsidP="00994E75">
      <w:pPr>
        <w:spacing w:after="120"/>
        <w:ind w:left="1985" w:hanging="1985"/>
        <w:rPr>
          <w:rFonts w:ascii="Arial" w:hAnsi="Arial" w:cs="Arial"/>
          <w:b/>
        </w:rPr>
      </w:pPr>
      <w:r w:rsidRPr="005C40B9">
        <w:rPr>
          <w:rFonts w:ascii="Arial" w:hAnsi="Arial" w:cs="Arial"/>
          <w:b/>
        </w:rPr>
        <w:t xml:space="preserve">To </w:t>
      </w:r>
      <w:r>
        <w:rPr>
          <w:rFonts w:ascii="Arial" w:hAnsi="Arial" w:cs="Arial"/>
          <w:b/>
        </w:rPr>
        <w:t>RAN WG2 and CT WG1</w:t>
      </w:r>
      <w:r w:rsidRPr="005C40B9">
        <w:rPr>
          <w:rFonts w:ascii="Arial" w:hAnsi="Arial" w:cs="Arial"/>
          <w:b/>
        </w:rPr>
        <w:t xml:space="preserve"> group.</w:t>
      </w:r>
    </w:p>
    <w:p w14:paraId="52025C81" w14:textId="1923DCF9" w:rsidR="00994E75" w:rsidRPr="005C40B9" w:rsidRDefault="00994E75" w:rsidP="00994E75">
      <w:pPr>
        <w:spacing w:after="120"/>
        <w:ind w:left="993" w:hanging="993"/>
        <w:rPr>
          <w:rFonts w:ascii="Arial" w:hAnsi="Arial" w:cs="Arial"/>
        </w:rPr>
      </w:pPr>
      <w:r w:rsidRPr="005C40B9">
        <w:rPr>
          <w:rFonts w:ascii="Arial" w:hAnsi="Arial" w:cs="Arial"/>
          <w:b/>
        </w:rPr>
        <w:t xml:space="preserve">ACTION: </w:t>
      </w:r>
      <w:r w:rsidRPr="005C40B9">
        <w:rPr>
          <w:rFonts w:ascii="Arial" w:hAnsi="Arial" w:cs="Arial"/>
          <w:b/>
        </w:rPr>
        <w:tab/>
      </w:r>
      <w:r>
        <w:rPr>
          <w:rFonts w:ascii="Arial" w:hAnsi="Arial" w:cs="Arial"/>
        </w:rPr>
        <w:t xml:space="preserve">SA2 </w:t>
      </w:r>
      <w:r w:rsidRPr="005C40B9">
        <w:rPr>
          <w:rFonts w:ascii="Arial" w:hAnsi="Arial" w:cs="Arial"/>
        </w:rPr>
        <w:t xml:space="preserve">respectfully asks </w:t>
      </w:r>
      <w:r>
        <w:rPr>
          <w:rFonts w:ascii="Arial" w:hAnsi="Arial" w:cs="Arial"/>
        </w:rPr>
        <w:t>RAN2 and CT1 to take the above into account</w:t>
      </w:r>
      <w:r w:rsidRPr="00EB64A8">
        <w:rPr>
          <w:rFonts w:ascii="Arial" w:hAnsi="Arial" w:cs="Arial"/>
        </w:rPr>
        <w:t>.</w:t>
      </w:r>
    </w:p>
    <w:p w14:paraId="3FA3B23B" w14:textId="77777777" w:rsidR="00994E75" w:rsidRPr="005C40B9" w:rsidRDefault="00994E75" w:rsidP="00994E75">
      <w:pPr>
        <w:spacing w:after="120"/>
        <w:rPr>
          <w:rFonts w:ascii="Arial" w:hAnsi="Arial" w:cs="Arial"/>
          <w:b/>
        </w:rPr>
      </w:pPr>
    </w:p>
    <w:p w14:paraId="05F95475" w14:textId="77777777" w:rsidR="00994E75" w:rsidRPr="005C40B9" w:rsidRDefault="00994E75" w:rsidP="00994E75">
      <w:pPr>
        <w:spacing w:after="120"/>
        <w:rPr>
          <w:rFonts w:ascii="Arial" w:hAnsi="Arial" w:cs="Arial"/>
          <w:b/>
        </w:rPr>
      </w:pPr>
      <w:r w:rsidRPr="005C40B9">
        <w:rPr>
          <w:rFonts w:ascii="Arial" w:hAnsi="Arial" w:cs="Arial"/>
          <w:b/>
        </w:rPr>
        <w:t>3. Date of Next TSG-</w:t>
      </w:r>
      <w:r>
        <w:rPr>
          <w:rFonts w:ascii="Arial" w:hAnsi="Arial" w:cs="Arial"/>
          <w:b/>
        </w:rPr>
        <w:t>SA</w:t>
      </w:r>
      <w:r w:rsidRPr="005C40B9">
        <w:rPr>
          <w:rFonts w:ascii="Arial" w:hAnsi="Arial" w:cs="Arial"/>
          <w:b/>
        </w:rPr>
        <w:t xml:space="preserve"> WG2 Meeting:</w:t>
      </w:r>
    </w:p>
    <w:p w14:paraId="4929C9DF" w14:textId="618CB4D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63</w:t>
      </w:r>
      <w:r w:rsidRPr="005C40B9">
        <w:rPr>
          <w:rFonts w:ascii="Arial" w:hAnsi="Arial" w:cs="Arial"/>
          <w:bCs/>
        </w:rPr>
        <w:tab/>
        <w:t>from 2024-05-2</w:t>
      </w:r>
      <w:r w:rsidR="00DB03F3">
        <w:rPr>
          <w:rFonts w:ascii="Arial" w:hAnsi="Arial" w:cs="Arial"/>
          <w:bCs/>
        </w:rPr>
        <w:t>7</w:t>
      </w:r>
      <w:r w:rsidRPr="005C40B9">
        <w:rPr>
          <w:rFonts w:ascii="Arial" w:hAnsi="Arial" w:cs="Arial"/>
          <w:bCs/>
        </w:rPr>
        <w:tab/>
        <w:t>to 2024-05-</w:t>
      </w:r>
      <w:r w:rsidR="00DB03F3">
        <w:rPr>
          <w:rFonts w:ascii="Arial" w:hAnsi="Arial" w:cs="Arial"/>
          <w:bCs/>
        </w:rPr>
        <w:t>31</w:t>
      </w:r>
      <w:r w:rsidRPr="005C40B9">
        <w:rPr>
          <w:rFonts w:ascii="Arial" w:hAnsi="Arial" w:cs="Arial"/>
          <w:bCs/>
        </w:rPr>
        <w:tab/>
      </w:r>
      <w:r w:rsidRPr="005C40B9">
        <w:rPr>
          <w:rFonts w:ascii="Arial" w:hAnsi="Arial" w:cs="Arial"/>
          <w:bCs/>
        </w:rPr>
        <w:tab/>
      </w:r>
      <w:r>
        <w:rPr>
          <w:rFonts w:ascii="Arial" w:hAnsi="Arial" w:cs="Arial"/>
          <w:bCs/>
        </w:rPr>
        <w:t>Jeju</w:t>
      </w:r>
      <w:r w:rsidRPr="005C40B9">
        <w:rPr>
          <w:rFonts w:ascii="Arial" w:hAnsi="Arial" w:cs="Arial"/>
          <w:bCs/>
        </w:rPr>
        <w:t xml:space="preserve">, </w:t>
      </w:r>
      <w:r>
        <w:rPr>
          <w:rFonts w:ascii="Arial" w:hAnsi="Arial" w:cs="Arial"/>
          <w:bCs/>
        </w:rPr>
        <w:t>South Korea</w:t>
      </w:r>
    </w:p>
    <w:p w14:paraId="633240C8" w14:textId="77777777" w:rsidR="00994E75" w:rsidRPr="005C40B9" w:rsidRDefault="00994E75" w:rsidP="00994E75">
      <w:pPr>
        <w:tabs>
          <w:tab w:val="left" w:pos="3119"/>
        </w:tabs>
        <w:spacing w:after="120"/>
        <w:ind w:left="2268" w:hanging="2268"/>
        <w:rPr>
          <w:rFonts w:ascii="Arial" w:hAnsi="Arial" w:cs="Arial"/>
          <w:bCs/>
        </w:rPr>
      </w:pPr>
      <w:r>
        <w:rPr>
          <w:rFonts w:ascii="Arial" w:hAnsi="Arial" w:cs="Arial"/>
          <w:bCs/>
        </w:rPr>
        <w:t>SA</w:t>
      </w:r>
      <w:r w:rsidRPr="005C40B9">
        <w:rPr>
          <w:rFonts w:ascii="Arial" w:hAnsi="Arial" w:cs="Arial"/>
          <w:bCs/>
        </w:rPr>
        <w:t>2#1</w:t>
      </w:r>
      <w:r>
        <w:rPr>
          <w:rFonts w:ascii="Arial" w:hAnsi="Arial" w:cs="Arial"/>
          <w:bCs/>
        </w:rPr>
        <w:t>64</w:t>
      </w:r>
      <w:r w:rsidRPr="005C40B9">
        <w:rPr>
          <w:rFonts w:ascii="Arial" w:hAnsi="Arial" w:cs="Arial"/>
          <w:bCs/>
        </w:rPr>
        <w:tab/>
        <w:t>from 2024-0</w:t>
      </w:r>
      <w:r>
        <w:rPr>
          <w:rFonts w:ascii="Arial" w:hAnsi="Arial" w:cs="Arial"/>
          <w:bCs/>
        </w:rPr>
        <w:t>8</w:t>
      </w:r>
      <w:r w:rsidRPr="005C40B9">
        <w:rPr>
          <w:rFonts w:ascii="Arial" w:hAnsi="Arial" w:cs="Arial"/>
          <w:bCs/>
        </w:rPr>
        <w:t>-</w:t>
      </w:r>
      <w:r>
        <w:rPr>
          <w:rFonts w:ascii="Arial" w:hAnsi="Arial" w:cs="Arial"/>
          <w:bCs/>
        </w:rPr>
        <w:t>19</w:t>
      </w:r>
      <w:r w:rsidRPr="005C40B9">
        <w:rPr>
          <w:rFonts w:ascii="Arial" w:hAnsi="Arial" w:cs="Arial"/>
          <w:bCs/>
        </w:rPr>
        <w:tab/>
        <w:t>to 2024-0</w:t>
      </w:r>
      <w:r>
        <w:rPr>
          <w:rFonts w:ascii="Arial" w:hAnsi="Arial" w:cs="Arial"/>
          <w:bCs/>
        </w:rPr>
        <w:t>8</w:t>
      </w:r>
      <w:r w:rsidRPr="005C40B9">
        <w:rPr>
          <w:rFonts w:ascii="Arial" w:hAnsi="Arial" w:cs="Arial"/>
          <w:bCs/>
        </w:rPr>
        <w:t>-2</w:t>
      </w:r>
      <w:r>
        <w:rPr>
          <w:rFonts w:ascii="Arial" w:hAnsi="Arial" w:cs="Arial"/>
          <w:bCs/>
        </w:rPr>
        <w:t>3</w:t>
      </w:r>
      <w:r w:rsidRPr="005C40B9">
        <w:rPr>
          <w:rFonts w:ascii="Arial" w:hAnsi="Arial" w:cs="Arial"/>
          <w:bCs/>
        </w:rPr>
        <w:tab/>
      </w:r>
      <w:r w:rsidRPr="005C40B9">
        <w:rPr>
          <w:rFonts w:ascii="Arial" w:hAnsi="Arial" w:cs="Arial"/>
          <w:bCs/>
        </w:rPr>
        <w:tab/>
      </w:r>
      <w:r>
        <w:rPr>
          <w:rFonts w:ascii="Arial" w:hAnsi="Arial" w:cs="Arial"/>
          <w:bCs/>
        </w:rPr>
        <w:t>Maastricht</w:t>
      </w:r>
      <w:r w:rsidRPr="005C40B9">
        <w:rPr>
          <w:rFonts w:ascii="Arial" w:hAnsi="Arial" w:cs="Arial"/>
          <w:bCs/>
        </w:rPr>
        <w:t xml:space="preserve">, </w:t>
      </w:r>
      <w:r w:rsidRPr="007E22BC">
        <w:rPr>
          <w:rFonts w:ascii="Arial" w:hAnsi="Arial" w:cs="Arial"/>
          <w:bCs/>
        </w:rPr>
        <w:t>Netherlands</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8C0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0307" w14:textId="77777777" w:rsidR="001A47B8" w:rsidRDefault="001A47B8">
      <w:r>
        <w:separator/>
      </w:r>
    </w:p>
  </w:endnote>
  <w:endnote w:type="continuationSeparator" w:id="0">
    <w:p w14:paraId="476F7BDD" w14:textId="77777777" w:rsidR="001A47B8" w:rsidRDefault="001A47B8">
      <w:r>
        <w:continuationSeparator/>
      </w:r>
    </w:p>
  </w:endnote>
  <w:endnote w:type="continuationNotice" w:id="1">
    <w:p w14:paraId="749B22EF" w14:textId="77777777" w:rsidR="001A47B8" w:rsidRDefault="001A4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C495" w14:textId="77777777" w:rsidR="001A47B8" w:rsidRDefault="001A47B8">
      <w:r>
        <w:separator/>
      </w:r>
    </w:p>
  </w:footnote>
  <w:footnote w:type="continuationSeparator" w:id="0">
    <w:p w14:paraId="39365BE3" w14:textId="77777777" w:rsidR="001A47B8" w:rsidRDefault="001A47B8">
      <w:r>
        <w:continuationSeparator/>
      </w:r>
    </w:p>
  </w:footnote>
  <w:footnote w:type="continuationNotice" w:id="1">
    <w:p w14:paraId="60714C35" w14:textId="77777777" w:rsidR="001A47B8" w:rsidRDefault="001A47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35pt;height:75.5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79289844">
    <w:abstractNumId w:val="5"/>
  </w:num>
  <w:num w:numId="2" w16cid:durableId="1428038454">
    <w:abstractNumId w:val="2"/>
  </w:num>
  <w:num w:numId="3" w16cid:durableId="1993829998">
    <w:abstractNumId w:val="0"/>
  </w:num>
  <w:num w:numId="4" w16cid:durableId="1930918915">
    <w:abstractNumId w:val="3"/>
  </w:num>
  <w:num w:numId="5" w16cid:durableId="316540236">
    <w:abstractNumId w:val="11"/>
  </w:num>
  <w:num w:numId="6" w16cid:durableId="25722265">
    <w:abstractNumId w:val="7"/>
  </w:num>
  <w:num w:numId="7" w16cid:durableId="279380697">
    <w:abstractNumId w:val="8"/>
  </w:num>
  <w:num w:numId="8" w16cid:durableId="2026008745">
    <w:abstractNumId w:val="9"/>
  </w:num>
  <w:num w:numId="9" w16cid:durableId="1796438008">
    <w:abstractNumId w:val="10"/>
  </w:num>
  <w:num w:numId="10" w16cid:durableId="1933201391">
    <w:abstractNumId w:val="4"/>
  </w:num>
  <w:num w:numId="11" w16cid:durableId="1944461252">
    <w:abstractNumId w:val="6"/>
  </w:num>
  <w:num w:numId="12" w16cid:durableId="100902305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77"/>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4BB2"/>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857"/>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7B8"/>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17E"/>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721"/>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1B"/>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2B21"/>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0F53"/>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777"/>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60"/>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5F"/>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5FEB"/>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4E75"/>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6DB"/>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21"/>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3A"/>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3F3"/>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721"/>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B67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72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114BB2"/>
    <w:pPr>
      <w:spacing w:after="180"/>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114BB2"/>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customXml/itemProps2.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3.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2024-04-29T12:53:00Z</dcterms:created>
  <dcterms:modified xsi:type="dcterms:W3CDTF">2024-04-29T12:53:00Z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