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DEA6D" w14:textId="2DC2D8D4" w:rsidR="00041F02" w:rsidRDefault="00041F02"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403302" w:rsidRPr="00403302">
        <w:rPr>
          <w:b/>
          <w:noProof/>
          <w:sz w:val="24"/>
        </w:rPr>
        <w:t>2325</w:t>
      </w:r>
    </w:p>
    <w:p w14:paraId="7E8741C4" w14:textId="77777777" w:rsidR="00041F02" w:rsidRDefault="00041F02" w:rsidP="00041F02">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C557C03" w:rsidR="00866CB2" w:rsidRPr="00410371" w:rsidRDefault="00000000" w:rsidP="00D459A2">
            <w:pPr>
              <w:pStyle w:val="CRCoverPage"/>
              <w:spacing w:after="0"/>
              <w:rPr>
                <w:noProof/>
              </w:rPr>
            </w:pPr>
            <w:fldSimple w:instr=" DOCPROPERTY  Cr#  \* MERGEFORMAT ">
              <w:r w:rsidR="0009152C">
                <w:rPr>
                  <w:b/>
                  <w:noProof/>
                  <w:sz w:val="28"/>
                </w:rPr>
                <w:t>6184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7C446B7"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D2211">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09E26" w:rsidR="001E41F3" w:rsidRDefault="00711D1F">
            <w:pPr>
              <w:pStyle w:val="CRCoverPage"/>
              <w:spacing w:after="0"/>
              <w:ind w:left="100"/>
              <w:rPr>
                <w:noProof/>
              </w:rPr>
            </w:pPr>
            <w:r>
              <w:t>I</w:t>
            </w:r>
            <w:r w:rsidR="00F64FB6">
              <w:t>ndicate</w:t>
            </w:r>
            <w:r>
              <w:t xml:space="preserve"> support of</w:t>
            </w:r>
            <w:r w:rsidR="00F64FB6">
              <w:t xml:space="preserve"> slice </w:t>
            </w:r>
            <w:r w:rsidR="00955953">
              <w:t xml:space="preserve">based </w:t>
            </w:r>
            <w:r w:rsidR="00365FB5">
              <w:t>TNGF</w:t>
            </w:r>
            <w:r w:rsidR="00F64FB6">
              <w:t xml:space="preserve"> </w:t>
            </w:r>
            <w:r w:rsidR="00955953">
              <w:t>selection</w:t>
            </w:r>
            <w:r w:rsidR="00F64FB6">
              <w:t xml:space="preserve"> in </w:t>
            </w:r>
            <w:r w:rsidR="00F64FB6" w:rsidRPr="00913BB3">
              <w:t>UE state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603C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55111C" w:rsidRPr="00781083">
                    <w:t>5</w:t>
                  </w:r>
                  <w:r w:rsidR="0055111C" w:rsidRPr="00362251">
                    <w:rPr>
                      <w:rFonts w:eastAsia="DengXian"/>
                      <w:lang w:eastAsia="zh-CN"/>
                    </w:rPr>
                    <w:t>WWC_Ph2</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B2017"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B325D1">
              <w:rPr>
                <w:noProof/>
                <w:lang w:eastAsia="zh-CN"/>
              </w:rPr>
              <w:t>4</w:t>
            </w:r>
            <w:r>
              <w:rPr>
                <w:noProof/>
              </w:rPr>
              <w:t>-</w:t>
            </w:r>
            <w:r w:rsidR="00B325D1">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83939" w:rsidR="001E41F3" w:rsidRDefault="00AC3D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7B6C6" w14:textId="7511ACC0" w:rsidR="00F41573" w:rsidRDefault="00F41573" w:rsidP="00007FBB">
            <w:pPr>
              <w:pStyle w:val="CRCoverPage"/>
              <w:spacing w:after="0"/>
              <w:ind w:left="100"/>
              <w:rPr>
                <w:iCs/>
                <w:lang w:val="en-US"/>
              </w:rPr>
            </w:pPr>
            <w:r>
              <w:t>As specified in 23.502 subclause 4.12</w:t>
            </w:r>
            <w:r w:rsidR="00867D36">
              <w:t>a</w:t>
            </w:r>
            <w:r>
              <w:t xml:space="preserve">.2.2, </w:t>
            </w:r>
            <w:r>
              <w:rPr>
                <w:iCs/>
              </w:rPr>
              <w:t>t</w:t>
            </w:r>
            <w:r w:rsidRPr="00F41573">
              <w:rPr>
                <w:iCs/>
                <w:lang w:val="en-US"/>
              </w:rPr>
              <w:t xml:space="preserve">he AMF may trigger a UE policy association establishment with PCF during the Registration procedure, </w:t>
            </w:r>
            <w:proofErr w:type="gramStart"/>
            <w:r w:rsidRPr="00F41573">
              <w:rPr>
                <w:iCs/>
                <w:lang w:val="en-US"/>
              </w:rPr>
              <w:t>i.e.</w:t>
            </w:r>
            <w:proofErr w:type="gramEnd"/>
            <w:r w:rsidRPr="00F41573">
              <w:rPr>
                <w:iCs/>
                <w:lang w:val="en-US"/>
              </w:rPr>
              <w:t xml:space="preserve"> before sending the Registration reject. Then PCF can provide the UE with new UE policies before the AMF rejects the Registration. This allows the UE to select a different </w:t>
            </w:r>
            <w:r w:rsidR="00867D36">
              <w:rPr>
                <w:iCs/>
                <w:lang w:val="en-US"/>
              </w:rPr>
              <w:t>TNGF</w:t>
            </w:r>
            <w:r w:rsidRPr="00F41573">
              <w:rPr>
                <w:iCs/>
                <w:lang w:val="en-US"/>
              </w:rPr>
              <w:t xml:space="preserve"> based on the update</w:t>
            </w:r>
            <w:r w:rsidR="00A138C1">
              <w:rPr>
                <w:iCs/>
                <w:lang w:val="en-US"/>
              </w:rPr>
              <w:t>d</w:t>
            </w:r>
            <w:r w:rsidRPr="00F41573">
              <w:rPr>
                <w:iCs/>
                <w:lang w:val="en-US"/>
              </w:rPr>
              <w:t xml:space="preserve"> UE policies.</w:t>
            </w:r>
          </w:p>
          <w:p w14:paraId="4274B39B" w14:textId="77777777" w:rsidR="00F41573" w:rsidRDefault="00F41573" w:rsidP="00007FBB">
            <w:pPr>
              <w:pStyle w:val="CRCoverPage"/>
              <w:spacing w:after="0"/>
              <w:ind w:left="100"/>
              <w:rPr>
                <w:iCs/>
                <w:lang w:val="en-US"/>
              </w:rPr>
            </w:pPr>
          </w:p>
          <w:p w14:paraId="092FABCE" w14:textId="421D2AE0" w:rsidR="00F41573" w:rsidRDefault="00F41573" w:rsidP="00F41573">
            <w:pPr>
              <w:pStyle w:val="CRCoverPage"/>
              <w:spacing w:after="0"/>
              <w:ind w:left="100"/>
            </w:pPr>
            <w:r>
              <w:t xml:space="preserve">23.502 </w:t>
            </w:r>
            <w:r w:rsidRPr="00F41573">
              <w:t>subclause</w:t>
            </w:r>
            <w:r>
              <w:t xml:space="preserve"> 4.12</w:t>
            </w:r>
            <w:r w:rsidR="00867D36">
              <w:t>a</w:t>
            </w:r>
            <w:r>
              <w:t>.2.2 states:</w:t>
            </w:r>
          </w:p>
          <w:p w14:paraId="04DEBCDB" w14:textId="528CEE71" w:rsidR="00F41573" w:rsidRPr="003D0306" w:rsidRDefault="00F41573" w:rsidP="00F41573">
            <w:pPr>
              <w:pStyle w:val="CRCoverPage"/>
              <w:spacing w:after="0"/>
              <w:ind w:left="100"/>
              <w:rPr>
                <w:i/>
                <w:iCs/>
              </w:rPr>
            </w:pPr>
            <w:r w:rsidRPr="003D0306">
              <w:rPr>
                <w:i/>
                <w:iCs/>
              </w:rPr>
              <w:t>NOTE </w:t>
            </w:r>
            <w:r w:rsidR="00867D36">
              <w:rPr>
                <w:i/>
                <w:iCs/>
              </w:rPr>
              <w:t>6</w:t>
            </w:r>
            <w:r w:rsidRPr="003D0306">
              <w:rPr>
                <w:i/>
                <w:iCs/>
              </w:rPr>
              <w:t>:</w:t>
            </w:r>
            <w:r w:rsidRPr="003D0306">
              <w:rPr>
                <w:i/>
                <w:iCs/>
              </w:rPr>
              <w:tab/>
            </w:r>
            <w:r w:rsidR="00867D36" w:rsidRPr="00867D36">
              <w:rPr>
                <w:i/>
                <w:iCs/>
              </w:rPr>
              <w:t>The UE is assumed to inform PCF whether the UE supports Extended WLANSP or ANDSP as part of the UE policy update procedure. Details will be specified by CT WG1</w:t>
            </w:r>
            <w:r w:rsidRPr="00867D36">
              <w:rPr>
                <w:i/>
                <w:iCs/>
              </w:rPr>
              <w:t>.</w:t>
            </w:r>
          </w:p>
          <w:p w14:paraId="364922D4" w14:textId="6FFFC7D1" w:rsidR="00F41573" w:rsidRPr="00F41573" w:rsidRDefault="00F41573" w:rsidP="00007FBB">
            <w:pPr>
              <w:pStyle w:val="CRCoverPage"/>
              <w:spacing w:after="0"/>
              <w:ind w:left="100"/>
              <w:rPr>
                <w:iCs/>
                <w:lang w:val="en-US"/>
              </w:rPr>
            </w:pPr>
          </w:p>
          <w:p w14:paraId="4D2DA0EE" w14:textId="42C6EA29" w:rsidR="0061057D" w:rsidRDefault="00F41573" w:rsidP="00007FBB">
            <w:pPr>
              <w:pStyle w:val="CRCoverPage"/>
              <w:spacing w:after="0"/>
              <w:ind w:left="100"/>
            </w:pPr>
            <w:r>
              <w:t xml:space="preserve">Hence, the UE </w:t>
            </w:r>
            <w:r w:rsidR="00C8682B">
              <w:t>needs</w:t>
            </w:r>
            <w:r>
              <w:t xml:space="preserve"> to indicate to PCF </w:t>
            </w:r>
            <w:r w:rsidRPr="008B7E34">
              <w:rPr>
                <w:iCs/>
              </w:rPr>
              <w:t xml:space="preserve">whether </w:t>
            </w:r>
            <w:r w:rsidR="00292D4B">
              <w:rPr>
                <w:iCs/>
              </w:rPr>
              <w:t>it</w:t>
            </w:r>
            <w:r w:rsidRPr="008B7E34">
              <w:rPr>
                <w:iCs/>
              </w:rPr>
              <w:t xml:space="preserve"> supports </w:t>
            </w:r>
            <w:proofErr w:type="gramStart"/>
            <w:r w:rsidR="00C36FEC" w:rsidRPr="004D7F91">
              <w:t>slice-based</w:t>
            </w:r>
            <w:proofErr w:type="gramEnd"/>
            <w:r w:rsidR="00C36FEC" w:rsidRPr="004D7F91">
              <w:t xml:space="preserve"> </w:t>
            </w:r>
            <w:r w:rsidR="00867D36">
              <w:t>TNGF</w:t>
            </w:r>
            <w:r w:rsidR="00C36FEC" w:rsidRPr="004D7F91">
              <w:t xml:space="preserve"> selection</w:t>
            </w:r>
            <w:r w:rsidR="00867D36">
              <w:t xml:space="preserve"> configuration</w:t>
            </w:r>
            <w:r w:rsidR="00C36FEC">
              <w:t>, which indicates whether UE supports</w:t>
            </w:r>
            <w:r w:rsidR="00C36FEC" w:rsidRPr="008B7E34">
              <w:rPr>
                <w:iCs/>
                <w:lang w:val="en-US"/>
              </w:rPr>
              <w:t xml:space="preserve"> </w:t>
            </w:r>
            <w:r w:rsidRPr="008B7E34">
              <w:rPr>
                <w:iCs/>
                <w:lang w:val="en-US"/>
              </w:rPr>
              <w:t xml:space="preserve">receiving Extended </w:t>
            </w:r>
            <w:r w:rsidR="00867D36">
              <w:rPr>
                <w:iCs/>
                <w:lang w:val="en-US"/>
              </w:rPr>
              <w:t>WLANSP</w:t>
            </w:r>
            <w:r w:rsidRPr="008B7E34">
              <w:rPr>
                <w:iCs/>
                <w:lang w:val="en-US"/>
              </w:rPr>
              <w:t xml:space="preserve"> in ANDSP</w:t>
            </w:r>
            <w:r>
              <w:rPr>
                <w:iCs/>
                <w:lang w:val="en-US"/>
              </w:rPr>
              <w:t>.</w:t>
            </w:r>
          </w:p>
          <w:p w14:paraId="708AA7DE" w14:textId="39DC8F65"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2586B7ED" w:rsidR="006F0C2F" w:rsidRDefault="00F41573" w:rsidP="00C45B36">
            <w:pPr>
              <w:pStyle w:val="CRCoverPage"/>
              <w:spacing w:after="0"/>
              <w:ind w:left="100"/>
            </w:pPr>
            <w:r>
              <w:t xml:space="preserve">Adding an indication in the UE STATE INDICATION to indicate </w:t>
            </w:r>
            <w:r w:rsidR="001025D3">
              <w:t xml:space="preserve">whether UE </w:t>
            </w:r>
            <w:r>
              <w:t>support</w:t>
            </w:r>
            <w:r w:rsidR="006C7F9B">
              <w:t>s</w:t>
            </w:r>
            <w:r>
              <w:t xml:space="preserve"> </w:t>
            </w:r>
            <w:proofErr w:type="gramStart"/>
            <w:r w:rsidRPr="004D7F91">
              <w:t>slice-based</w:t>
            </w:r>
            <w:proofErr w:type="gramEnd"/>
            <w:r w:rsidRPr="004D7F91">
              <w:t xml:space="preserve"> </w:t>
            </w:r>
            <w:r w:rsidR="0046052E">
              <w:t>TNGF</w:t>
            </w:r>
            <w:r w:rsidR="0046052E" w:rsidRPr="004D7F91">
              <w:t xml:space="preserve"> </w:t>
            </w:r>
            <w:r w:rsidRPr="004D7F91">
              <w:t>selection</w:t>
            </w:r>
            <w:r>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856D1" w:rsidR="00253E03" w:rsidRDefault="007705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0E19F" w:rsidR="001E41F3" w:rsidRDefault="00671C45">
            <w:pPr>
              <w:pStyle w:val="CRCoverPage"/>
              <w:spacing w:after="0"/>
              <w:ind w:left="100"/>
              <w:rPr>
                <w:noProof/>
              </w:rPr>
            </w:pPr>
            <w:r>
              <w:t>D.2.2</w:t>
            </w:r>
            <w:r w:rsidR="00770590">
              <w:t>.1</w:t>
            </w:r>
            <w:r>
              <w:t>, D.2.2</w:t>
            </w:r>
            <w:r w:rsidR="0035102C">
              <w:t>.2</w:t>
            </w:r>
            <w:r>
              <w:t>, D</w:t>
            </w:r>
            <w:r w:rsidR="00C47571">
              <w:t>.</w:t>
            </w:r>
            <w:r>
              <w:t>6.</w:t>
            </w:r>
            <w:r w:rsidR="0077059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87E014" w14:textId="77777777" w:rsidR="00BD2211" w:rsidRPr="007F2770" w:rsidRDefault="00BD2211" w:rsidP="00BD2211">
      <w:pPr>
        <w:pStyle w:val="Heading3"/>
      </w:pPr>
      <w:bookmarkStart w:id="1" w:name="_Toc162972253"/>
      <w:bookmarkStart w:id="2" w:name="_Toc20233345"/>
      <w:bookmarkStart w:id="3" w:name="_Toc27747482"/>
      <w:bookmarkStart w:id="4" w:name="_Toc36213676"/>
      <w:bookmarkStart w:id="5" w:name="_Toc36657853"/>
      <w:bookmarkStart w:id="6" w:name="_Toc45287531"/>
      <w:bookmarkStart w:id="7" w:name="_Toc51948807"/>
      <w:bookmarkStart w:id="8" w:name="_Toc51949899"/>
      <w:bookmarkStart w:id="9" w:name="_Toc155373344"/>
      <w:bookmarkStart w:id="10" w:name="_Toc155372385"/>
      <w:bookmarkStart w:id="11" w:name="_Toc20209080"/>
      <w:bookmarkStart w:id="12" w:name="_Toc27581328"/>
      <w:bookmarkStart w:id="13" w:name="_Toc36113479"/>
      <w:bookmarkStart w:id="14" w:name="_Toc45212737"/>
      <w:bookmarkStart w:id="15" w:name="_Toc51932250"/>
      <w:bookmarkStart w:id="16" w:name="_Toc138339432"/>
      <w:bookmarkStart w:id="17" w:name="_Toc131389957"/>
      <w:bookmarkStart w:id="18" w:name="_Hlk142900693"/>
      <w:bookmarkStart w:id="19" w:name="_Toc138339418"/>
      <w:bookmarkStart w:id="20" w:name="_Toc20209066"/>
      <w:bookmarkStart w:id="21" w:name="_Toc27581314"/>
      <w:bookmarkStart w:id="22" w:name="_Toc36113465"/>
      <w:bookmarkStart w:id="23" w:name="_Toc45212723"/>
      <w:bookmarkStart w:id="24" w:name="_Toc51932236"/>
      <w:bookmarkStart w:id="25" w:name="_Toc131299295"/>
      <w:bookmarkStart w:id="26" w:name="_Toc20209062"/>
      <w:bookmarkStart w:id="27" w:name="_Toc27581307"/>
      <w:bookmarkStart w:id="28" w:name="_Toc36113458"/>
      <w:bookmarkStart w:id="29" w:name="_Toc45212716"/>
      <w:bookmarkStart w:id="30" w:name="_Toc51932229"/>
      <w:bookmarkStart w:id="31" w:name="_Toc131299288"/>
      <w:bookmarkStart w:id="32" w:name="_Toc27581309"/>
      <w:bookmarkStart w:id="33" w:name="_Toc36113460"/>
      <w:bookmarkStart w:id="34" w:name="_Toc45212718"/>
      <w:bookmarkStart w:id="35" w:name="_Toc51932231"/>
      <w:bookmarkStart w:id="36" w:name="_Toc131299290"/>
      <w:bookmarkStart w:id="37" w:name="_Toc131299292"/>
      <w:bookmarkStart w:id="38" w:name="_Toc20209078"/>
      <w:bookmarkStart w:id="39" w:name="_Toc27581326"/>
      <w:bookmarkStart w:id="40" w:name="_Toc36113477"/>
      <w:bookmarkStart w:id="41" w:name="_Toc45212735"/>
      <w:bookmarkStart w:id="42" w:name="_Toc51932248"/>
      <w:bookmarkStart w:id="43" w:name="_Toc131299307"/>
      <w:bookmarkStart w:id="44" w:name="_Toc131692849"/>
      <w:bookmarkStart w:id="45" w:name="_Toc123644892"/>
      <w:bookmarkStart w:id="46" w:name="_Toc114863109"/>
      <w:bookmarkStart w:id="47" w:name="_Toc114476508"/>
      <w:bookmarkStart w:id="48" w:name="_Toc20232828"/>
      <w:bookmarkStart w:id="49" w:name="_Toc27746931"/>
      <w:bookmarkStart w:id="50" w:name="_Toc36213115"/>
      <w:bookmarkStart w:id="51" w:name="_Toc36657292"/>
      <w:bookmarkStart w:id="52" w:name="_Toc45286957"/>
      <w:bookmarkStart w:id="53" w:name="_Toc51948226"/>
      <w:bookmarkStart w:id="54" w:name="_Toc51949318"/>
      <w:bookmarkStart w:id="55" w:name="_Toc106796341"/>
      <w:bookmarkStart w:id="56" w:name="_Toc20232839"/>
      <w:bookmarkStart w:id="57" w:name="_Toc27746943"/>
      <w:bookmarkStart w:id="58" w:name="_Toc36213127"/>
      <w:bookmarkStart w:id="59" w:name="_Toc36657304"/>
      <w:bookmarkStart w:id="60" w:name="_Toc45286969"/>
      <w:bookmarkStart w:id="61" w:name="_Toc51948238"/>
      <w:bookmarkStart w:id="62" w:name="_Toc51949330"/>
      <w:bookmarkStart w:id="63" w:name="_Toc106796353"/>
      <w:bookmarkStart w:id="64" w:name="_Toc20232810"/>
      <w:bookmarkStart w:id="65" w:name="_Toc27746913"/>
      <w:bookmarkStart w:id="66" w:name="_Toc36213097"/>
      <w:bookmarkStart w:id="67" w:name="_Toc36657274"/>
      <w:bookmarkStart w:id="68" w:name="_Toc45286939"/>
      <w:bookmarkStart w:id="69" w:name="_Toc51948208"/>
      <w:bookmarkStart w:id="70" w:name="_Toc51949300"/>
      <w:bookmarkStart w:id="71" w:name="_Toc106796323"/>
      <w:bookmarkStart w:id="72" w:name="_Toc20232861"/>
      <w:bookmarkStart w:id="73" w:name="_Toc27746965"/>
      <w:bookmarkStart w:id="74" w:name="_Toc36213149"/>
      <w:bookmarkStart w:id="75" w:name="_Toc36657326"/>
      <w:bookmarkStart w:id="76" w:name="_Toc45286991"/>
      <w:bookmarkStart w:id="77" w:name="_Toc51948260"/>
      <w:bookmarkStart w:id="78" w:name="_Toc51949352"/>
      <w:bookmarkStart w:id="79" w:name="_Toc106796381"/>
      <w:bookmarkStart w:id="80" w:name="_Toc98350607"/>
      <w:bookmarkStart w:id="81" w:name="_Toc20218092"/>
      <w:bookmarkStart w:id="82" w:name="_Toc27743977"/>
      <w:bookmarkStart w:id="83" w:name="_Toc35959548"/>
      <w:bookmarkStart w:id="84" w:name="_Toc45202981"/>
      <w:bookmarkStart w:id="85" w:name="_Toc45700357"/>
      <w:bookmarkStart w:id="86" w:name="_Toc51920093"/>
      <w:bookmarkStart w:id="87" w:name="_Toc68251153"/>
      <w:bookmarkStart w:id="88" w:name="_Toc99061319"/>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98754128"/>
      <w:r w:rsidRPr="007F2770">
        <w:t>D.2.2.1</w:t>
      </w:r>
      <w:r w:rsidRPr="007F2770">
        <w:tab/>
        <w:t>General</w:t>
      </w:r>
      <w:bookmarkEnd w:id="1"/>
    </w:p>
    <w:p w14:paraId="69AC2266" w14:textId="77777777" w:rsidR="00BD2211" w:rsidRPr="007F2770" w:rsidRDefault="00BD2211" w:rsidP="00BD2211">
      <w:r w:rsidRPr="007F2770">
        <w:t>The purpose of the UE-initiated UE state indication procedure is:</w:t>
      </w:r>
    </w:p>
    <w:p w14:paraId="0BB099AB" w14:textId="77777777" w:rsidR="00BD2211" w:rsidRPr="007F2770" w:rsidRDefault="00BD2211" w:rsidP="00BD2211">
      <w:pPr>
        <w:pStyle w:val="B1"/>
      </w:pPr>
      <w:r w:rsidRPr="007F2770">
        <w:t>a)</w:t>
      </w:r>
      <w:r w:rsidRPr="007F2770">
        <w:tab/>
        <w:t>to deliver the UPSI(s) of the UE policy section(s) which are:</w:t>
      </w:r>
    </w:p>
    <w:p w14:paraId="1103FD35" w14:textId="77777777" w:rsidR="00BD2211" w:rsidRPr="007F2770" w:rsidRDefault="00BD2211" w:rsidP="00BD2211">
      <w:pPr>
        <w:pStyle w:val="B2"/>
      </w:pPr>
      <w:r w:rsidRPr="007F2770">
        <w:t>-</w:t>
      </w:r>
      <w:r w:rsidRPr="007F2770">
        <w:tab/>
        <w:t>identified by a UPSI with the PLMN ID part indicating the HPLMN or the selected PLMN, and stored in the UE, if any; or</w:t>
      </w:r>
    </w:p>
    <w:p w14:paraId="611583B0" w14:textId="77777777" w:rsidR="00BD2211" w:rsidRPr="007F2770" w:rsidRDefault="00BD2211" w:rsidP="00BD2211">
      <w:pPr>
        <w:pStyle w:val="B2"/>
      </w:pPr>
      <w:r w:rsidRPr="007F2770">
        <w:t>-</w:t>
      </w:r>
      <w:r w:rsidRPr="007F2770">
        <w:tab/>
        <w:t xml:space="preserve">identified by a UPSI with the PLMN ID part indicating the PLMN ID part of the SNPN identity of the selected SNPN and associated with the NID of the selected SNPN, and stored in the UE, if </w:t>
      </w:r>
      <w:proofErr w:type="gramStart"/>
      <w:r w:rsidRPr="007F2770">
        <w:t>any;</w:t>
      </w:r>
      <w:proofErr w:type="gramEnd"/>
    </w:p>
    <w:p w14:paraId="1169E1F0" w14:textId="77777777" w:rsidR="00BD2211" w:rsidRPr="007F2770" w:rsidRDefault="00BD2211" w:rsidP="00BD2211">
      <w:pPr>
        <w:pStyle w:val="B1"/>
      </w:pPr>
      <w:r w:rsidRPr="007F2770">
        <w:t>b)</w:t>
      </w:r>
      <w:r w:rsidRPr="007F2770">
        <w:tab/>
        <w:t xml:space="preserve">to indicate whether UE supports </w:t>
      </w:r>
      <w:proofErr w:type="gramStart"/>
      <w:r w:rsidRPr="007F2770">
        <w:t>ANDSP;</w:t>
      </w:r>
      <w:proofErr w:type="gramEnd"/>
    </w:p>
    <w:p w14:paraId="260D765A" w14:textId="77777777" w:rsidR="00BD2211" w:rsidRDefault="00BD2211" w:rsidP="00BD2211">
      <w:pPr>
        <w:pStyle w:val="B1"/>
      </w:pPr>
      <w:r w:rsidRPr="007F2770">
        <w:t>c)</w:t>
      </w:r>
      <w:r w:rsidRPr="007F2770">
        <w:tab/>
        <w:t xml:space="preserve">to indicate whether UE supports URSP provisioning in </w:t>
      </w:r>
      <w:proofErr w:type="gramStart"/>
      <w:r w:rsidRPr="007F2770">
        <w:t>EPS;</w:t>
      </w:r>
      <w:proofErr w:type="gramEnd"/>
      <w:r w:rsidRPr="007F2770">
        <w:t xml:space="preserve"> </w:t>
      </w:r>
    </w:p>
    <w:p w14:paraId="6D821D14" w14:textId="77777777" w:rsidR="00BD2211" w:rsidRDefault="00BD2211" w:rsidP="00BD2211">
      <w:pPr>
        <w:pStyle w:val="B1"/>
      </w:pPr>
      <w:r>
        <w:t>c1)</w:t>
      </w:r>
      <w:r>
        <w:tab/>
        <w:t xml:space="preserve">to indicate whether UE supports VPS </w:t>
      </w:r>
      <w:proofErr w:type="gramStart"/>
      <w:r>
        <w:t>URSP;</w:t>
      </w:r>
      <w:proofErr w:type="gramEnd"/>
    </w:p>
    <w:p w14:paraId="33A285EC" w14:textId="77777777" w:rsidR="00BD2211" w:rsidRPr="007F2770" w:rsidRDefault="00BD2211" w:rsidP="00BD2211">
      <w:pPr>
        <w:pStyle w:val="B1"/>
        <w:rPr>
          <w:lang w:eastAsia="zh-CN"/>
        </w:rPr>
      </w:pPr>
      <w:r>
        <w:rPr>
          <w:rFonts w:hint="eastAsia"/>
          <w:lang w:eastAsia="zh-CN"/>
        </w:rPr>
        <w:t>d</w:t>
      </w:r>
      <w:r>
        <w:rPr>
          <w:lang w:eastAsia="zh-CN"/>
        </w:rPr>
        <w:t>)</w:t>
      </w:r>
      <w:r>
        <w:rPr>
          <w:lang w:eastAsia="zh-CN"/>
        </w:rPr>
        <w:tab/>
      </w:r>
      <w:r>
        <w:t xml:space="preserve">to indicate whether UE supports reporting </w:t>
      </w:r>
      <w:r w:rsidRPr="00BF2953">
        <w:t>URSP rule enforcement</w:t>
      </w:r>
      <w:r>
        <w:t>;</w:t>
      </w:r>
      <w:del w:id="97" w:author="Ericsson User" w:date="2024-04-03T13:20:00Z">
        <w:r w:rsidDel="00B0469E">
          <w:delText xml:space="preserve"> and</w:delText>
        </w:r>
      </w:del>
    </w:p>
    <w:p w14:paraId="7CF879BC" w14:textId="77777777" w:rsidR="00BD2211" w:rsidRDefault="00BD2211" w:rsidP="00BD2211">
      <w:pPr>
        <w:pStyle w:val="B1"/>
        <w:rPr>
          <w:ins w:id="98" w:author="Ericsson User" w:date="2024-04-03T13:20:00Z"/>
        </w:rPr>
      </w:pPr>
      <w:r>
        <w:t>e</w:t>
      </w:r>
      <w:r w:rsidRPr="007F2770">
        <w:t>)</w:t>
      </w:r>
      <w:r w:rsidRPr="007F2770">
        <w:tab/>
        <w:t>to deliver the UE's one or more OS IDs;</w:t>
      </w:r>
      <w:ins w:id="99" w:author="Ericsson User" w:date="2024-04-03T13:20:00Z">
        <w:r>
          <w:t xml:space="preserve"> and</w:t>
        </w:r>
      </w:ins>
    </w:p>
    <w:p w14:paraId="63631AAE" w14:textId="63299D85" w:rsidR="00BD2211" w:rsidRPr="007F2770" w:rsidRDefault="00BD2211" w:rsidP="00BD2211">
      <w:pPr>
        <w:pStyle w:val="B1"/>
      </w:pPr>
      <w:ins w:id="100" w:author="Ericsson User" w:date="2024-04-03T13:20:00Z">
        <w:r>
          <w:rPr>
            <w:lang w:eastAsia="zh-CN"/>
          </w:rPr>
          <w:t>XX)</w:t>
        </w:r>
        <w:r>
          <w:rPr>
            <w:lang w:eastAsia="zh-CN"/>
          </w:rPr>
          <w:tab/>
        </w:r>
        <w:r>
          <w:t xml:space="preserve">to indicate whether UE supports </w:t>
        </w:r>
        <w:proofErr w:type="gramStart"/>
        <w:r>
          <w:rPr>
            <w:lang w:val="en-US"/>
          </w:rPr>
          <w:t>slice-based</w:t>
        </w:r>
        <w:proofErr w:type="gramEnd"/>
        <w:r>
          <w:rPr>
            <w:lang w:val="en-US"/>
          </w:rPr>
          <w:t xml:space="preserve"> </w:t>
        </w:r>
      </w:ins>
      <w:ins w:id="101" w:author="Ericsson User" w:date="2024-04-03T13:27:00Z">
        <w:r>
          <w:rPr>
            <w:lang w:val="en-US"/>
          </w:rPr>
          <w:t>TNGF</w:t>
        </w:r>
      </w:ins>
      <w:ins w:id="102" w:author="Ericsson User" w:date="2024-04-03T13:20:00Z">
        <w:r>
          <w:rPr>
            <w:lang w:val="en-US"/>
          </w:rPr>
          <w:t xml:space="preserve"> selection</w:t>
        </w:r>
        <w:r>
          <w:rPr>
            <w:iCs/>
            <w:lang w:val="en-US"/>
          </w:rPr>
          <w:t>;</w:t>
        </w:r>
      </w:ins>
    </w:p>
    <w:p w14:paraId="6C0368F0" w14:textId="77777777" w:rsidR="00BD2211" w:rsidRPr="007F2770" w:rsidRDefault="00BD2211" w:rsidP="00BD2211">
      <w:pPr>
        <w:rPr>
          <w:lang w:eastAsia="zh-CN"/>
        </w:rPr>
      </w:pPr>
      <w:r w:rsidRPr="007F2770">
        <w:rPr>
          <w:rFonts w:hint="eastAsia"/>
          <w:lang w:eastAsia="zh-CN"/>
        </w:rPr>
        <w:t>to</w:t>
      </w:r>
      <w:r w:rsidRPr="007F2770">
        <w:rPr>
          <w:lang w:eastAsia="zh-CN"/>
        </w:rPr>
        <w:t xml:space="preserve"> the PCF.</w:t>
      </w:r>
    </w:p>
    <w:bookmarkEnd w:id="2"/>
    <w:bookmarkEnd w:id="3"/>
    <w:bookmarkEnd w:id="4"/>
    <w:bookmarkEnd w:id="5"/>
    <w:bookmarkEnd w:id="6"/>
    <w:bookmarkEnd w:id="7"/>
    <w:bookmarkEnd w:id="8"/>
    <w:bookmarkEnd w:id="9"/>
    <w:p w14:paraId="503D510F" w14:textId="77777777" w:rsidR="00F41573" w:rsidRDefault="00F41573" w:rsidP="00F41573"/>
    <w:bookmarkEnd w:id="10"/>
    <w:bookmarkEnd w:id="11"/>
    <w:bookmarkEnd w:id="12"/>
    <w:bookmarkEnd w:id="13"/>
    <w:bookmarkEnd w:id="14"/>
    <w:bookmarkEnd w:id="15"/>
    <w:bookmarkEnd w:id="16"/>
    <w:bookmarkEnd w:id="17"/>
    <w:bookmarkEnd w:id="18"/>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EA1BD" w14:textId="77777777" w:rsidR="00895952" w:rsidRPr="007F2770" w:rsidRDefault="00895952" w:rsidP="00895952">
      <w:pPr>
        <w:pStyle w:val="Heading3"/>
      </w:pPr>
      <w:bookmarkStart w:id="103" w:name="_Toc162972254"/>
      <w:bookmarkStart w:id="104" w:name="_Toc155373345"/>
      <w:bookmarkStart w:id="105" w:name="_Toc138339412"/>
      <w:r w:rsidRPr="007F2770">
        <w:t>D.2.2.2</w:t>
      </w:r>
      <w:r w:rsidRPr="007F2770">
        <w:tab/>
        <w:t>UE-initiated UE state indication procedure initiation</w:t>
      </w:r>
      <w:bookmarkEnd w:id="103"/>
    </w:p>
    <w:p w14:paraId="75FFBD47" w14:textId="77777777" w:rsidR="00895952" w:rsidRPr="007F2770" w:rsidRDefault="00895952" w:rsidP="00895952">
      <w:proofErr w:type="gramStart"/>
      <w:r w:rsidRPr="007F2770">
        <w:t>In order to</w:t>
      </w:r>
      <w:proofErr w:type="gramEnd"/>
      <w:r w:rsidRPr="007F2770">
        <w:t xml:space="preserve"> initiate the UE-initiated UE state indication procedure, the UE shall create a UE STATE INDICATION message. The UE:</w:t>
      </w:r>
    </w:p>
    <w:p w14:paraId="6F0D431A" w14:textId="77777777" w:rsidR="00895952" w:rsidRPr="007F2770" w:rsidRDefault="00895952" w:rsidP="00895952">
      <w:pPr>
        <w:pStyle w:val="B1"/>
      </w:pPr>
      <w:r w:rsidRPr="007F2770">
        <w:t>a)</w:t>
      </w:r>
      <w:r w:rsidRPr="007F2770">
        <w:tab/>
        <w:t xml:space="preserve">shall allocate a PTI value currently not used and set the PTI IE to the allocated PTI </w:t>
      </w:r>
      <w:proofErr w:type="gramStart"/>
      <w:r w:rsidRPr="007F2770">
        <w:t>value;</w:t>
      </w:r>
      <w:proofErr w:type="gramEnd"/>
    </w:p>
    <w:p w14:paraId="6AD43574" w14:textId="77777777" w:rsidR="00895952" w:rsidRPr="007F2770" w:rsidRDefault="00895952" w:rsidP="00895952">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xml:space="preserve">, if </w:t>
      </w:r>
      <w:proofErr w:type="gramStart"/>
      <w:r>
        <w:t>any</w:t>
      </w:r>
      <w:r w:rsidRPr="007F2770">
        <w:t>;</w:t>
      </w:r>
      <w:proofErr w:type="gramEnd"/>
    </w:p>
    <w:p w14:paraId="6A138A77" w14:textId="77777777" w:rsidR="00895952" w:rsidRPr="007F2770" w:rsidRDefault="00895952" w:rsidP="00895952">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p>
    <w:p w14:paraId="0AB3E3A8" w14:textId="77777777" w:rsidR="00895952" w:rsidRPr="007F2770" w:rsidRDefault="00895952" w:rsidP="00895952">
      <w:pPr>
        <w:pStyle w:val="B1"/>
      </w:pPr>
      <w:r w:rsidRPr="007F2770">
        <w:t>c)</w:t>
      </w:r>
      <w:r w:rsidRPr="007F2770">
        <w:tab/>
        <w:t>if operating in SNPN access operation mode, shall include UPSI(s) of the UE policy section(s) which are identified by a UPSI:</w:t>
      </w:r>
    </w:p>
    <w:p w14:paraId="32315124" w14:textId="77777777" w:rsidR="00895952" w:rsidRPr="007F2770" w:rsidRDefault="00895952" w:rsidP="00895952">
      <w:pPr>
        <w:pStyle w:val="B2"/>
      </w:pPr>
      <w:r w:rsidRPr="007F2770">
        <w:t>-</w:t>
      </w:r>
      <w:r w:rsidRPr="007F2770">
        <w:tab/>
        <w:t>with the PLMN ID part indicating the MCC and MNC of the selected SNPN; and</w:t>
      </w:r>
    </w:p>
    <w:p w14:paraId="290292E5" w14:textId="77777777" w:rsidR="00895952" w:rsidRPr="007F2770" w:rsidRDefault="00895952" w:rsidP="00895952">
      <w:pPr>
        <w:pStyle w:val="B2"/>
      </w:pPr>
      <w:r w:rsidRPr="007F2770">
        <w:t>-</w:t>
      </w:r>
      <w:r w:rsidRPr="007F2770">
        <w:tab/>
        <w:t xml:space="preserve">associated with the NID of the selected </w:t>
      </w:r>
      <w:proofErr w:type="gramStart"/>
      <w:r w:rsidRPr="007F2770">
        <w:t>SNPN;</w:t>
      </w:r>
      <w:proofErr w:type="gramEnd"/>
    </w:p>
    <w:p w14:paraId="62CA133C" w14:textId="77777777" w:rsidR="00895952" w:rsidRDefault="00895952" w:rsidP="00895952">
      <w:pPr>
        <w:pStyle w:val="B1"/>
      </w:pPr>
      <w:r w:rsidRPr="007F2770">
        <w:tab/>
        <w:t>available in the UE in the UPSI list IE</w:t>
      </w:r>
      <w:r>
        <w:t xml:space="preserve">, if </w:t>
      </w:r>
      <w:proofErr w:type="gramStart"/>
      <w:r>
        <w:t>any</w:t>
      </w:r>
      <w:r w:rsidRPr="007F2770">
        <w:t>;</w:t>
      </w:r>
      <w:proofErr w:type="gramEnd"/>
    </w:p>
    <w:p w14:paraId="7D50DFE7" w14:textId="77777777" w:rsidR="00895952" w:rsidRDefault="00895952" w:rsidP="00895952">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22AA8B78" w14:textId="77777777" w:rsidR="00895952" w:rsidRPr="007F2770" w:rsidRDefault="00895952" w:rsidP="00895952">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w:t>
      </w:r>
      <w:proofErr w:type="gramStart"/>
      <w:r w:rsidRPr="007F2770">
        <w:t>IE;</w:t>
      </w:r>
      <w:proofErr w:type="gramEnd"/>
      <w:r w:rsidRPr="007F2770">
        <w:t xml:space="preserve"> </w:t>
      </w:r>
    </w:p>
    <w:p w14:paraId="03B53976" w14:textId="77777777" w:rsidR="00895952" w:rsidRDefault="00895952" w:rsidP="00895952">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w:t>
      </w:r>
      <w:proofErr w:type="gramStart"/>
      <w:r w:rsidRPr="007F2770">
        <w:t>IE;</w:t>
      </w:r>
      <w:proofErr w:type="gramEnd"/>
      <w:r w:rsidRPr="007F2770">
        <w:t xml:space="preserve"> </w:t>
      </w:r>
    </w:p>
    <w:p w14:paraId="5A6A268D" w14:textId="77777777" w:rsidR="00895952" w:rsidRDefault="00895952" w:rsidP="00895952">
      <w:pPr>
        <w:pStyle w:val="B1"/>
      </w:pPr>
      <w:r>
        <w:lastRenderedPageBreak/>
        <w:t>e1</w:t>
      </w:r>
      <w:r w:rsidRPr="00913BB3">
        <w:t>)</w:t>
      </w:r>
      <w:r w:rsidRPr="00913BB3">
        <w:tab/>
      </w:r>
      <w:r>
        <w:t xml:space="preserve">if the UE supports VPS URSP, shall set the </w:t>
      </w:r>
      <w:r w:rsidRPr="00026DE9">
        <w:rPr>
          <w:lang w:val="es-ES"/>
        </w:rPr>
        <w:t>SVPSU</w:t>
      </w:r>
      <w:r>
        <w:rPr>
          <w:lang w:val="es-ES"/>
        </w:rPr>
        <w:t xml:space="preserve"> bit </w:t>
      </w:r>
      <w:r>
        <w:t>to "VPS URSP</w:t>
      </w:r>
      <w:r w:rsidRPr="00913BB3">
        <w:t xml:space="preserve"> supported by the UE</w:t>
      </w:r>
      <w:r>
        <w:t xml:space="preserve">" in </w:t>
      </w:r>
      <w:r w:rsidRPr="00913BB3">
        <w:t xml:space="preserve">the UE policy </w:t>
      </w:r>
      <w:proofErr w:type="spellStart"/>
      <w:r w:rsidRPr="00913BB3">
        <w:t>classmark</w:t>
      </w:r>
      <w:proofErr w:type="spellEnd"/>
      <w:r w:rsidRPr="00913BB3">
        <w:t xml:space="preserve"> </w:t>
      </w:r>
      <w:proofErr w:type="gramStart"/>
      <w:r w:rsidRPr="00913BB3">
        <w:t>IE</w:t>
      </w:r>
      <w:r>
        <w:t>;</w:t>
      </w:r>
      <w:proofErr w:type="gramEnd"/>
    </w:p>
    <w:p w14:paraId="3555E263" w14:textId="77777777" w:rsidR="00895952" w:rsidRPr="007F2770" w:rsidRDefault="00895952" w:rsidP="00895952">
      <w:pPr>
        <w:pStyle w:val="B1"/>
      </w:pPr>
      <w:r>
        <w:rPr>
          <w:lang w:eastAsia="zh-CN"/>
        </w:rPr>
        <w:t>f)</w:t>
      </w:r>
      <w:r>
        <w:tab/>
      </w:r>
      <w:r w:rsidRPr="009A3EA2">
        <w:t xml:space="preserve">if the UE supports </w:t>
      </w:r>
      <w:r>
        <w:t>r</w:t>
      </w:r>
      <w:r w:rsidRPr="009A3EA2">
        <w:t xml:space="preserve">eporting URSP rule enforcement, </w:t>
      </w:r>
      <w:r>
        <w:t xml:space="preserve">shall </w:t>
      </w:r>
      <w:r w:rsidRPr="009A3EA2">
        <w:t xml:space="preserve">set the </w:t>
      </w:r>
      <w:proofErr w:type="spellStart"/>
      <w:r w:rsidRPr="009A3EA2">
        <w:t>SupportRURE</w:t>
      </w:r>
      <w:proofErr w:type="spellEnd"/>
      <w:r w:rsidRPr="009A3EA2">
        <w:t xml:space="preserve"> bit to "Reporting URSP rule enforcement supported by the UE"</w:t>
      </w:r>
      <w:r>
        <w:t>;</w:t>
      </w:r>
      <w:del w:id="106" w:author="Ericsson User" w:date="2024-04-03T13:22:00Z">
        <w:r w:rsidDel="00690F04">
          <w:delText xml:space="preserve"> and</w:delText>
        </w:r>
      </w:del>
    </w:p>
    <w:p w14:paraId="3ADAD0C6" w14:textId="77777777" w:rsidR="00895952" w:rsidRDefault="00895952" w:rsidP="00895952">
      <w:pPr>
        <w:pStyle w:val="B1"/>
        <w:rPr>
          <w:ins w:id="107" w:author="Ericsson User" w:date="2024-04-03T13:22:00Z"/>
        </w:rPr>
      </w:pPr>
      <w:r>
        <w:t>g</w:t>
      </w:r>
      <w:r w:rsidRPr="007F2770">
        <w:t>)</w:t>
      </w:r>
      <w:r w:rsidRPr="007F2770">
        <w:tab/>
        <w:t>may include the UE's one or more OS IDs in the UE OS Id IE</w:t>
      </w:r>
      <w:ins w:id="108" w:author="Ericsson User" w:date="2024-04-03T13:22:00Z">
        <w:r>
          <w:t>; and</w:t>
        </w:r>
      </w:ins>
    </w:p>
    <w:p w14:paraId="7788097A" w14:textId="093741ED" w:rsidR="00895952" w:rsidRPr="007F2770" w:rsidRDefault="00895952" w:rsidP="00895952">
      <w:pPr>
        <w:pStyle w:val="B1"/>
      </w:pPr>
      <w:ins w:id="109" w:author="Ericsson User" w:date="2024-04-03T13:22:00Z">
        <w:r>
          <w:t>XX</w:t>
        </w:r>
        <w:r w:rsidRPr="007F2770">
          <w:t>)</w:t>
        </w:r>
        <w:r w:rsidRPr="007F2770">
          <w:tab/>
        </w:r>
      </w:ins>
      <w:ins w:id="110" w:author="Ericsson User" w:date="2024-04-03T13:29:00Z">
        <w:r>
          <w:t>if the UE indicates "</w:t>
        </w:r>
        <w:r w:rsidRPr="00DB54A0">
          <w:t>ANDSP supported by the UE</w:t>
        </w:r>
        <w:r>
          <w:t xml:space="preserve">" in the </w:t>
        </w:r>
        <w:r w:rsidRPr="00DB54A0">
          <w:t xml:space="preserve">UE policy </w:t>
        </w:r>
        <w:proofErr w:type="spellStart"/>
        <w:r w:rsidRPr="00DB54A0">
          <w:t>classmark</w:t>
        </w:r>
        <w:proofErr w:type="spellEnd"/>
        <w:r w:rsidRPr="00DB54A0">
          <w:t xml:space="preserve"> IE</w:t>
        </w:r>
        <w:r>
          <w:t xml:space="preserve"> and </w:t>
        </w:r>
        <w:r w:rsidRPr="002A16A2">
          <w:t xml:space="preserve">supports </w:t>
        </w:r>
        <w:r>
          <w:rPr>
            <w:lang w:val="en-US"/>
          </w:rPr>
          <w:t>slice-based TNGF selection</w:t>
        </w:r>
        <w:r>
          <w:t xml:space="preserve">, </w:t>
        </w:r>
        <w:r w:rsidRPr="007F2770">
          <w:t xml:space="preserve">shall </w:t>
        </w:r>
        <w:r>
          <w:t xml:space="preserve">set the </w:t>
        </w:r>
        <w:proofErr w:type="spellStart"/>
        <w:r w:rsidRPr="007F7C8D">
          <w:t>Support</w:t>
        </w:r>
        <w:r>
          <w:t>STNGFS</w:t>
        </w:r>
        <w:proofErr w:type="spellEnd"/>
        <w:r w:rsidRPr="007F2770" w:rsidDel="00CA2E22">
          <w:t xml:space="preserve"> </w:t>
        </w:r>
        <w:r>
          <w:t>bit to "</w:t>
        </w:r>
        <w:r>
          <w:rPr>
            <w:iCs/>
          </w:rPr>
          <w:t>S</w:t>
        </w:r>
        <w:r w:rsidRPr="0071402A">
          <w:rPr>
            <w:iCs/>
          </w:rPr>
          <w:t xml:space="preserve">lice-based </w:t>
        </w:r>
        <w:r>
          <w:rPr>
            <w:iCs/>
          </w:rPr>
          <w:t>TNGF</w:t>
        </w:r>
        <w:r w:rsidRPr="0071402A">
          <w:rPr>
            <w:iCs/>
          </w:rPr>
          <w:t xml:space="preserve"> selection</w:t>
        </w:r>
        <w:r w:rsidRPr="00A06257">
          <w:t xml:space="preserve"> supported by the UE</w:t>
        </w:r>
      </w:ins>
      <w:r w:rsidRPr="007F2770">
        <w:t>.</w:t>
      </w:r>
    </w:p>
    <w:p w14:paraId="38E08D73" w14:textId="77777777" w:rsidR="00895952" w:rsidRPr="007F2770" w:rsidRDefault="00895952" w:rsidP="00895952">
      <w:r w:rsidRPr="007F2770">
        <w:t>The UE shall send the UE STATE INDICATION message (see example in figure D.2.2.2.1). The UE shall transport the created UE STATE INDICATION message using the registration procedure (see subclause 5.5.1).</w:t>
      </w:r>
    </w:p>
    <w:p w14:paraId="199F3FA2" w14:textId="77777777" w:rsidR="00895952" w:rsidRPr="007F2770" w:rsidRDefault="00895952" w:rsidP="00895952">
      <w:pPr>
        <w:pStyle w:val="TH"/>
      </w:pPr>
      <w:r w:rsidRPr="007F2770">
        <w:object w:dxaOrig="8325" w:dyaOrig="1815" w14:anchorId="6027E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78.9pt" o:ole="">
            <v:imagedata r:id="rId13" o:title=""/>
          </v:shape>
          <o:OLEObject Type="Embed" ProgID="Visio.Drawing.11" ShapeID="_x0000_i1025" DrawAspect="Content" ObjectID="_1774072898" r:id="rId14"/>
        </w:object>
      </w:r>
    </w:p>
    <w:p w14:paraId="0D58EEF0" w14:textId="77777777" w:rsidR="00895952" w:rsidRPr="007F2770" w:rsidRDefault="00895952" w:rsidP="00895952">
      <w:pPr>
        <w:pStyle w:val="TF"/>
      </w:pPr>
      <w:r w:rsidRPr="007F2770">
        <w:t>Figure D.2.2.2.1: UE-initiated UE state indication procedure</w:t>
      </w:r>
    </w:p>
    <w:bookmarkEnd w:id="104"/>
    <w:p w14:paraId="1BB1E3EA" w14:textId="77777777" w:rsidR="0090051B" w:rsidRPr="00EB10BF" w:rsidRDefault="0090051B" w:rsidP="0090051B"/>
    <w:bookmarkEnd w:id="105"/>
    <w:p w14:paraId="5C142A6A" w14:textId="66F1DB2F" w:rsidR="004604E7" w:rsidRPr="006B5418" w:rsidRDefault="004604E7" w:rsidP="00460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09014" w14:textId="77777777" w:rsidR="00E52E7C" w:rsidRPr="007F2770" w:rsidRDefault="00E52E7C" w:rsidP="00E52E7C">
      <w:pPr>
        <w:pStyle w:val="Heading2"/>
      </w:pPr>
      <w:bookmarkStart w:id="111" w:name="_Toc162972275"/>
      <w:bookmarkStart w:id="112" w:name="_Toc20233365"/>
      <w:bookmarkStart w:id="113" w:name="_Toc27747502"/>
      <w:bookmarkStart w:id="114" w:name="_Toc36213696"/>
      <w:bookmarkStart w:id="115" w:name="_Toc36657873"/>
      <w:bookmarkStart w:id="116" w:name="_Toc45287551"/>
      <w:bookmarkStart w:id="117" w:name="_Toc51948827"/>
      <w:bookmarkStart w:id="118" w:name="_Toc51949919"/>
      <w:bookmarkStart w:id="119" w:name="_Toc155373366"/>
      <w:r w:rsidRPr="007F2770">
        <w:t>D.6.5</w:t>
      </w:r>
      <w:r w:rsidRPr="007F2770">
        <w:tab/>
        <w:t xml:space="preserve">UE policy </w:t>
      </w:r>
      <w:proofErr w:type="spellStart"/>
      <w:r w:rsidRPr="007F2770">
        <w:t>classmark</w:t>
      </w:r>
      <w:bookmarkEnd w:id="111"/>
      <w:proofErr w:type="spellEnd"/>
    </w:p>
    <w:p w14:paraId="05A428BC" w14:textId="77777777" w:rsidR="00E52E7C" w:rsidRPr="007F2770" w:rsidRDefault="00E52E7C" w:rsidP="00E52E7C">
      <w:r w:rsidRPr="007F2770">
        <w:t xml:space="preserve">The purpose of the UE policy </w:t>
      </w:r>
      <w:proofErr w:type="spellStart"/>
      <w:r w:rsidRPr="007F2770">
        <w:t>classmark</w:t>
      </w:r>
      <w:proofErr w:type="spellEnd"/>
      <w:r w:rsidRPr="007F2770">
        <w:t xml:space="preserve"> information element is to provide the network with information about the policy aspects of the UE.</w:t>
      </w:r>
    </w:p>
    <w:p w14:paraId="05BB6322" w14:textId="77777777" w:rsidR="00E52E7C" w:rsidRPr="007F2770" w:rsidRDefault="00E52E7C" w:rsidP="00E52E7C">
      <w:r w:rsidRPr="007F2770">
        <w:t xml:space="preserve">The UE policy </w:t>
      </w:r>
      <w:proofErr w:type="spellStart"/>
      <w:r w:rsidRPr="007F2770">
        <w:t>classmark</w:t>
      </w:r>
      <w:proofErr w:type="spellEnd"/>
      <w:r w:rsidRPr="007F2770">
        <w:t xml:space="preserve"> information element is coded as shown in figure D.6.5.1 and table D.6.5.1.</w:t>
      </w:r>
    </w:p>
    <w:p w14:paraId="00D6B0A0" w14:textId="77777777" w:rsidR="00E52E7C" w:rsidRPr="007F2770" w:rsidRDefault="00E52E7C" w:rsidP="00E52E7C">
      <w:r w:rsidRPr="007F2770">
        <w:t xml:space="preserve">The UE policy </w:t>
      </w:r>
      <w:proofErr w:type="spellStart"/>
      <w:r w:rsidRPr="007F2770">
        <w:t>classmark</w:t>
      </w:r>
      <w:proofErr w:type="spellEnd"/>
      <w:r w:rsidRPr="007F2770">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52E7C" w:rsidRPr="007F2770" w14:paraId="70294C88" w14:textId="77777777" w:rsidTr="009172D0">
        <w:trPr>
          <w:gridBefore w:val="1"/>
          <w:wBefore w:w="150" w:type="dxa"/>
          <w:cantSplit/>
          <w:jc w:val="center"/>
        </w:trPr>
        <w:tc>
          <w:tcPr>
            <w:tcW w:w="710" w:type="dxa"/>
            <w:gridSpan w:val="2"/>
            <w:tcBorders>
              <w:top w:val="nil"/>
              <w:left w:val="nil"/>
              <w:bottom w:val="nil"/>
              <w:right w:val="nil"/>
            </w:tcBorders>
          </w:tcPr>
          <w:p w14:paraId="4742901D" w14:textId="77777777" w:rsidR="00E52E7C" w:rsidRPr="007F2770" w:rsidRDefault="00E52E7C" w:rsidP="009172D0">
            <w:pPr>
              <w:pStyle w:val="TAC"/>
            </w:pPr>
            <w:r w:rsidRPr="007F2770">
              <w:t>8</w:t>
            </w:r>
          </w:p>
        </w:tc>
        <w:tc>
          <w:tcPr>
            <w:tcW w:w="720" w:type="dxa"/>
            <w:gridSpan w:val="2"/>
            <w:tcBorders>
              <w:top w:val="nil"/>
              <w:left w:val="nil"/>
              <w:bottom w:val="nil"/>
              <w:right w:val="nil"/>
            </w:tcBorders>
          </w:tcPr>
          <w:p w14:paraId="5F9F85E5" w14:textId="77777777" w:rsidR="00E52E7C" w:rsidRPr="007F2770" w:rsidRDefault="00E52E7C" w:rsidP="009172D0">
            <w:pPr>
              <w:pStyle w:val="TAC"/>
            </w:pPr>
            <w:r w:rsidRPr="007F2770">
              <w:t>7</w:t>
            </w:r>
          </w:p>
        </w:tc>
        <w:tc>
          <w:tcPr>
            <w:tcW w:w="720" w:type="dxa"/>
            <w:gridSpan w:val="2"/>
            <w:tcBorders>
              <w:top w:val="nil"/>
              <w:left w:val="nil"/>
              <w:bottom w:val="nil"/>
              <w:right w:val="nil"/>
            </w:tcBorders>
          </w:tcPr>
          <w:p w14:paraId="05E093F0" w14:textId="77777777" w:rsidR="00E52E7C" w:rsidRPr="007F2770" w:rsidRDefault="00E52E7C" w:rsidP="009172D0">
            <w:pPr>
              <w:pStyle w:val="TAC"/>
            </w:pPr>
            <w:r w:rsidRPr="007F2770">
              <w:t>6</w:t>
            </w:r>
          </w:p>
        </w:tc>
        <w:tc>
          <w:tcPr>
            <w:tcW w:w="720" w:type="dxa"/>
            <w:gridSpan w:val="2"/>
            <w:tcBorders>
              <w:top w:val="nil"/>
              <w:left w:val="nil"/>
              <w:bottom w:val="nil"/>
              <w:right w:val="nil"/>
            </w:tcBorders>
          </w:tcPr>
          <w:p w14:paraId="13980754" w14:textId="77777777" w:rsidR="00E52E7C" w:rsidRPr="007F2770" w:rsidRDefault="00E52E7C" w:rsidP="009172D0">
            <w:pPr>
              <w:pStyle w:val="TAC"/>
            </w:pPr>
            <w:r w:rsidRPr="007F2770">
              <w:t>5</w:t>
            </w:r>
          </w:p>
        </w:tc>
        <w:tc>
          <w:tcPr>
            <w:tcW w:w="720" w:type="dxa"/>
            <w:gridSpan w:val="2"/>
            <w:tcBorders>
              <w:top w:val="nil"/>
              <w:left w:val="nil"/>
              <w:bottom w:val="nil"/>
              <w:right w:val="nil"/>
            </w:tcBorders>
          </w:tcPr>
          <w:p w14:paraId="4A5DCA47" w14:textId="77777777" w:rsidR="00E52E7C" w:rsidRPr="007F2770" w:rsidRDefault="00E52E7C" w:rsidP="009172D0">
            <w:pPr>
              <w:pStyle w:val="TAC"/>
            </w:pPr>
            <w:r w:rsidRPr="007F2770">
              <w:t>4</w:t>
            </w:r>
          </w:p>
        </w:tc>
        <w:tc>
          <w:tcPr>
            <w:tcW w:w="720" w:type="dxa"/>
            <w:gridSpan w:val="2"/>
            <w:tcBorders>
              <w:top w:val="nil"/>
              <w:left w:val="nil"/>
              <w:bottom w:val="nil"/>
              <w:right w:val="nil"/>
            </w:tcBorders>
          </w:tcPr>
          <w:p w14:paraId="0B25D871" w14:textId="77777777" w:rsidR="00E52E7C" w:rsidRPr="007F2770" w:rsidRDefault="00E52E7C" w:rsidP="009172D0">
            <w:pPr>
              <w:pStyle w:val="TAC"/>
            </w:pPr>
            <w:r w:rsidRPr="007F2770">
              <w:t>3</w:t>
            </w:r>
          </w:p>
        </w:tc>
        <w:tc>
          <w:tcPr>
            <w:tcW w:w="720" w:type="dxa"/>
            <w:gridSpan w:val="2"/>
            <w:tcBorders>
              <w:top w:val="nil"/>
              <w:left w:val="nil"/>
              <w:bottom w:val="nil"/>
              <w:right w:val="nil"/>
            </w:tcBorders>
          </w:tcPr>
          <w:p w14:paraId="45ED27F0" w14:textId="77777777" w:rsidR="00E52E7C" w:rsidRPr="007F2770" w:rsidRDefault="00E52E7C" w:rsidP="009172D0">
            <w:pPr>
              <w:pStyle w:val="TAC"/>
            </w:pPr>
            <w:r w:rsidRPr="007F2770">
              <w:t>2</w:t>
            </w:r>
          </w:p>
        </w:tc>
        <w:tc>
          <w:tcPr>
            <w:tcW w:w="730" w:type="dxa"/>
            <w:gridSpan w:val="2"/>
            <w:tcBorders>
              <w:top w:val="nil"/>
              <w:left w:val="nil"/>
              <w:bottom w:val="nil"/>
              <w:right w:val="nil"/>
            </w:tcBorders>
          </w:tcPr>
          <w:p w14:paraId="36220791" w14:textId="77777777" w:rsidR="00E52E7C" w:rsidRPr="007F2770" w:rsidRDefault="00E52E7C" w:rsidP="009172D0">
            <w:pPr>
              <w:pStyle w:val="TAC"/>
            </w:pPr>
            <w:r w:rsidRPr="007F2770">
              <w:t>1</w:t>
            </w:r>
          </w:p>
        </w:tc>
        <w:tc>
          <w:tcPr>
            <w:tcW w:w="1161" w:type="dxa"/>
            <w:gridSpan w:val="2"/>
            <w:tcBorders>
              <w:top w:val="nil"/>
              <w:left w:val="nil"/>
              <w:bottom w:val="nil"/>
              <w:right w:val="nil"/>
            </w:tcBorders>
          </w:tcPr>
          <w:p w14:paraId="5289164C" w14:textId="77777777" w:rsidR="00E52E7C" w:rsidRPr="007F2770" w:rsidRDefault="00E52E7C" w:rsidP="009172D0">
            <w:pPr>
              <w:pStyle w:val="TAL"/>
            </w:pPr>
          </w:p>
        </w:tc>
      </w:tr>
      <w:tr w:rsidR="00E52E7C" w:rsidRPr="007F2770" w14:paraId="11336AE5" w14:textId="77777777" w:rsidTr="009172D0">
        <w:trPr>
          <w:gridAfter w:val="1"/>
          <w:wAfter w:w="165" w:type="dxa"/>
          <w:cantSplit/>
          <w:jc w:val="center"/>
        </w:trPr>
        <w:tc>
          <w:tcPr>
            <w:tcW w:w="5769" w:type="dxa"/>
            <w:gridSpan w:val="16"/>
            <w:tcBorders>
              <w:top w:val="single" w:sz="4" w:space="0" w:color="auto"/>
              <w:right w:val="single" w:sz="4" w:space="0" w:color="auto"/>
            </w:tcBorders>
          </w:tcPr>
          <w:p w14:paraId="7B69DEF6" w14:textId="77777777" w:rsidR="00E52E7C" w:rsidRPr="007F2770" w:rsidRDefault="00E52E7C" w:rsidP="009172D0">
            <w:pPr>
              <w:pStyle w:val="TAC"/>
            </w:pPr>
            <w:r w:rsidRPr="007F2770">
              <w:t>Policy information IEI</w:t>
            </w:r>
          </w:p>
        </w:tc>
        <w:tc>
          <w:tcPr>
            <w:tcW w:w="1137" w:type="dxa"/>
            <w:gridSpan w:val="2"/>
            <w:tcBorders>
              <w:top w:val="nil"/>
              <w:left w:val="nil"/>
              <w:bottom w:val="nil"/>
              <w:right w:val="nil"/>
            </w:tcBorders>
          </w:tcPr>
          <w:p w14:paraId="279B7064" w14:textId="77777777" w:rsidR="00E52E7C" w:rsidRPr="007F2770" w:rsidRDefault="00E52E7C" w:rsidP="009172D0">
            <w:pPr>
              <w:pStyle w:val="TAL"/>
            </w:pPr>
            <w:r w:rsidRPr="007F2770">
              <w:t>octet 1</w:t>
            </w:r>
          </w:p>
        </w:tc>
      </w:tr>
      <w:tr w:rsidR="00E52E7C" w:rsidRPr="007F2770" w14:paraId="55EF68B5" w14:textId="77777777" w:rsidTr="009172D0">
        <w:trPr>
          <w:gridAfter w:val="1"/>
          <w:wAfter w:w="165" w:type="dxa"/>
          <w:cantSplit/>
          <w:jc w:val="center"/>
        </w:trPr>
        <w:tc>
          <w:tcPr>
            <w:tcW w:w="5769" w:type="dxa"/>
            <w:gridSpan w:val="16"/>
            <w:tcBorders>
              <w:top w:val="single" w:sz="4" w:space="0" w:color="auto"/>
              <w:right w:val="single" w:sz="4" w:space="0" w:color="auto"/>
            </w:tcBorders>
          </w:tcPr>
          <w:p w14:paraId="7C98A05D" w14:textId="77777777" w:rsidR="00E52E7C" w:rsidRPr="007F2770" w:rsidRDefault="00E52E7C" w:rsidP="009172D0">
            <w:pPr>
              <w:pStyle w:val="TAC"/>
            </w:pPr>
            <w:r w:rsidRPr="007F2770">
              <w:t>Length of Policy information contents</w:t>
            </w:r>
          </w:p>
        </w:tc>
        <w:tc>
          <w:tcPr>
            <w:tcW w:w="1137" w:type="dxa"/>
            <w:gridSpan w:val="2"/>
            <w:tcBorders>
              <w:top w:val="nil"/>
              <w:left w:val="nil"/>
              <w:bottom w:val="nil"/>
              <w:right w:val="nil"/>
            </w:tcBorders>
          </w:tcPr>
          <w:p w14:paraId="064D1370" w14:textId="77777777" w:rsidR="00E52E7C" w:rsidRPr="007F2770" w:rsidRDefault="00E52E7C" w:rsidP="009172D0">
            <w:pPr>
              <w:pStyle w:val="TAL"/>
            </w:pPr>
            <w:r w:rsidRPr="007F2770">
              <w:t>octet 2</w:t>
            </w:r>
          </w:p>
        </w:tc>
      </w:tr>
      <w:tr w:rsidR="00E52E7C" w:rsidRPr="007F2770" w14:paraId="6ECEFC86" w14:textId="77777777" w:rsidTr="009172D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C90CA5C" w14:textId="77777777" w:rsidR="00E52E7C" w:rsidRPr="007F2770" w:rsidRDefault="00E52E7C" w:rsidP="009172D0">
            <w:pPr>
              <w:pStyle w:val="TAC"/>
            </w:pPr>
            <w:r w:rsidRPr="007F2770">
              <w:t>0</w:t>
            </w:r>
          </w:p>
          <w:p w14:paraId="39B006C3" w14:textId="77777777" w:rsidR="00E52E7C" w:rsidRPr="007F2770" w:rsidRDefault="00E52E7C"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31002A6D" w14:textId="77777777" w:rsidR="00E52E7C" w:rsidRPr="007F2770" w:rsidRDefault="00E52E7C" w:rsidP="009172D0">
            <w:pPr>
              <w:pStyle w:val="TAC"/>
            </w:pPr>
            <w:r w:rsidRPr="007F2770">
              <w:t>0</w:t>
            </w:r>
          </w:p>
          <w:p w14:paraId="6E686B4A" w14:textId="77777777" w:rsidR="00E52E7C" w:rsidRPr="007F2770" w:rsidRDefault="00E52E7C"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36E8F1F7" w14:textId="5FDF4A82" w:rsidR="00E52E7C" w:rsidRPr="007F2770" w:rsidDel="00E52E7C" w:rsidRDefault="00E52E7C" w:rsidP="009172D0">
            <w:pPr>
              <w:pStyle w:val="TAC"/>
              <w:rPr>
                <w:del w:id="120" w:author="Ericsson User" w:date="2024-04-03T13:30:00Z"/>
              </w:rPr>
            </w:pPr>
            <w:proofErr w:type="spellStart"/>
            <w:ins w:id="121" w:author="Ericsson User" w:date="2024-04-03T13:30:00Z">
              <w:r w:rsidRPr="007F7C8D">
                <w:t>Support</w:t>
              </w:r>
              <w:r>
                <w:t>STNGFS</w:t>
              </w:r>
            </w:ins>
            <w:proofErr w:type="spellEnd"/>
            <w:del w:id="122" w:author="Ericsson User" w:date="2024-04-03T13:30:00Z">
              <w:r w:rsidRPr="007F2770" w:rsidDel="00E52E7C">
                <w:delText>0</w:delText>
              </w:r>
            </w:del>
          </w:p>
          <w:p w14:paraId="219762C7" w14:textId="214E9CBA" w:rsidR="00E52E7C" w:rsidRPr="007F2770" w:rsidRDefault="00E52E7C" w:rsidP="009172D0">
            <w:pPr>
              <w:pStyle w:val="TAC"/>
              <w:rPr>
                <w:lang w:val="es-ES"/>
              </w:rPr>
            </w:pPr>
            <w:del w:id="123" w:author="Ericsson User" w:date="2024-04-03T13:30:00Z">
              <w:r w:rsidRPr="007F2770" w:rsidDel="00E52E7C">
                <w:delText>Spare</w:delText>
              </w:r>
            </w:del>
          </w:p>
        </w:tc>
        <w:tc>
          <w:tcPr>
            <w:tcW w:w="721" w:type="dxa"/>
            <w:gridSpan w:val="2"/>
            <w:tcBorders>
              <w:top w:val="nil"/>
              <w:bottom w:val="single" w:sz="4" w:space="0" w:color="auto"/>
              <w:right w:val="single" w:sz="4" w:space="0" w:color="auto"/>
            </w:tcBorders>
          </w:tcPr>
          <w:p w14:paraId="47B54229" w14:textId="77512E8F" w:rsidR="00E52E7C" w:rsidRPr="007F2770" w:rsidRDefault="00E52E7C" w:rsidP="009172D0">
            <w:pPr>
              <w:pStyle w:val="TAC"/>
            </w:pPr>
            <w:r w:rsidRPr="007F2770">
              <w:t>0</w:t>
            </w:r>
          </w:p>
          <w:p w14:paraId="0FB7FEE2" w14:textId="77777777" w:rsidR="00E52E7C" w:rsidRPr="007F2770" w:rsidRDefault="00E52E7C" w:rsidP="009172D0">
            <w:pPr>
              <w:pStyle w:val="TAC"/>
              <w:rPr>
                <w:lang w:val="es-ES"/>
              </w:rPr>
            </w:pPr>
            <w:r w:rsidRPr="007F2770">
              <w:t>Spare</w:t>
            </w:r>
          </w:p>
        </w:tc>
        <w:tc>
          <w:tcPr>
            <w:tcW w:w="721" w:type="dxa"/>
            <w:gridSpan w:val="2"/>
            <w:tcBorders>
              <w:top w:val="nil"/>
              <w:bottom w:val="single" w:sz="4" w:space="0" w:color="auto"/>
              <w:right w:val="single" w:sz="4" w:space="0" w:color="auto"/>
            </w:tcBorders>
          </w:tcPr>
          <w:p w14:paraId="20B9CB5E" w14:textId="77777777" w:rsidR="00E52E7C" w:rsidRPr="007F2770" w:rsidRDefault="00E52E7C" w:rsidP="009172D0">
            <w:pPr>
              <w:pStyle w:val="TAC"/>
            </w:pPr>
            <w:proofErr w:type="spellStart"/>
            <w:r w:rsidRPr="007F7C8D">
              <w:t>SupportRURE</w:t>
            </w:r>
            <w:proofErr w:type="spellEnd"/>
          </w:p>
        </w:tc>
        <w:tc>
          <w:tcPr>
            <w:tcW w:w="721" w:type="dxa"/>
            <w:gridSpan w:val="2"/>
            <w:tcBorders>
              <w:top w:val="nil"/>
              <w:bottom w:val="single" w:sz="4" w:space="0" w:color="auto"/>
              <w:right w:val="single" w:sz="4" w:space="0" w:color="auto"/>
            </w:tcBorders>
          </w:tcPr>
          <w:p w14:paraId="12BB8F85" w14:textId="77777777" w:rsidR="00E52E7C" w:rsidRPr="007F2770" w:rsidRDefault="00E52E7C" w:rsidP="009172D0">
            <w:pPr>
              <w:pStyle w:val="TAC"/>
              <w:rPr>
                <w:lang w:val="es-ES"/>
              </w:rPr>
            </w:pPr>
            <w:r w:rsidRPr="00026DE9">
              <w:rPr>
                <w:lang w:val="es-ES"/>
              </w:rPr>
              <w:t>SVPSU</w:t>
            </w:r>
          </w:p>
        </w:tc>
        <w:tc>
          <w:tcPr>
            <w:tcW w:w="721" w:type="dxa"/>
            <w:gridSpan w:val="2"/>
            <w:tcBorders>
              <w:top w:val="nil"/>
              <w:bottom w:val="single" w:sz="4" w:space="0" w:color="auto"/>
              <w:right w:val="single" w:sz="4" w:space="0" w:color="auto"/>
            </w:tcBorders>
          </w:tcPr>
          <w:p w14:paraId="407DA7E6" w14:textId="77777777" w:rsidR="00E52E7C" w:rsidRPr="007F2770" w:rsidRDefault="00E52E7C" w:rsidP="009172D0">
            <w:pPr>
              <w:pStyle w:val="TAC"/>
              <w:rPr>
                <w:lang w:val="es-ES"/>
              </w:rPr>
            </w:pPr>
            <w:r w:rsidRPr="007F2770">
              <w:rPr>
                <w:lang w:val="es-ES"/>
              </w:rPr>
              <w:t>EPSURSP</w:t>
            </w:r>
          </w:p>
        </w:tc>
        <w:tc>
          <w:tcPr>
            <w:tcW w:w="722" w:type="dxa"/>
            <w:gridSpan w:val="2"/>
            <w:tcBorders>
              <w:top w:val="nil"/>
              <w:bottom w:val="single" w:sz="4" w:space="0" w:color="auto"/>
              <w:right w:val="single" w:sz="4" w:space="0" w:color="auto"/>
            </w:tcBorders>
          </w:tcPr>
          <w:p w14:paraId="2F9F0071" w14:textId="77777777" w:rsidR="00E52E7C" w:rsidRPr="007F2770" w:rsidRDefault="00E52E7C" w:rsidP="009172D0">
            <w:pPr>
              <w:pStyle w:val="TAC"/>
            </w:pPr>
            <w:proofErr w:type="spellStart"/>
            <w:r w:rsidRPr="007F2770">
              <w:rPr>
                <w:lang w:val="es-ES"/>
              </w:rPr>
              <w:t>SupportANDSP</w:t>
            </w:r>
            <w:proofErr w:type="spellEnd"/>
          </w:p>
        </w:tc>
        <w:tc>
          <w:tcPr>
            <w:tcW w:w="1137" w:type="dxa"/>
            <w:gridSpan w:val="2"/>
            <w:tcBorders>
              <w:top w:val="nil"/>
              <w:left w:val="nil"/>
              <w:bottom w:val="nil"/>
              <w:right w:val="nil"/>
            </w:tcBorders>
          </w:tcPr>
          <w:p w14:paraId="01E0B962" w14:textId="77777777" w:rsidR="00E52E7C" w:rsidRPr="007F2770" w:rsidRDefault="00E52E7C" w:rsidP="009172D0">
            <w:pPr>
              <w:pStyle w:val="TAL"/>
            </w:pPr>
          </w:p>
          <w:p w14:paraId="25349F46" w14:textId="77777777" w:rsidR="00E52E7C" w:rsidRPr="007F2770" w:rsidRDefault="00E52E7C" w:rsidP="009172D0">
            <w:pPr>
              <w:pStyle w:val="TAL"/>
            </w:pPr>
            <w:r w:rsidRPr="007F2770">
              <w:t>octet 3</w:t>
            </w:r>
          </w:p>
        </w:tc>
      </w:tr>
      <w:tr w:rsidR="00E52E7C" w:rsidRPr="007F2770" w14:paraId="31ABD041" w14:textId="77777777" w:rsidTr="009172D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15BA8516" w14:textId="77777777" w:rsidR="00E52E7C" w:rsidRPr="007F2770" w:rsidRDefault="00E52E7C"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2F905FC1" w14:textId="77777777" w:rsidR="00E52E7C" w:rsidRPr="007F2770" w:rsidRDefault="00E52E7C"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50B642E2" w14:textId="77777777" w:rsidR="00E52E7C" w:rsidRPr="007F2770" w:rsidRDefault="00E52E7C"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7B30B4C9" w14:textId="77777777" w:rsidR="00E52E7C" w:rsidRPr="007F2770" w:rsidRDefault="00E52E7C"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16947750" w14:textId="77777777" w:rsidR="00E52E7C" w:rsidRPr="007F2770" w:rsidRDefault="00E52E7C"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58B1E7F1" w14:textId="77777777" w:rsidR="00E52E7C" w:rsidRPr="007F2770" w:rsidRDefault="00E52E7C" w:rsidP="009172D0">
            <w:pPr>
              <w:pStyle w:val="TAC"/>
              <w:rPr>
                <w:lang w:val="es-ES"/>
              </w:rPr>
            </w:pPr>
            <w:r w:rsidRPr="007F2770">
              <w:rPr>
                <w:lang w:val="es-ES"/>
              </w:rPr>
              <w:t>0</w:t>
            </w:r>
          </w:p>
        </w:tc>
        <w:tc>
          <w:tcPr>
            <w:tcW w:w="721" w:type="dxa"/>
            <w:gridSpan w:val="2"/>
            <w:tcBorders>
              <w:top w:val="single" w:sz="4" w:space="0" w:color="auto"/>
              <w:left w:val="nil"/>
              <w:bottom w:val="nil"/>
              <w:right w:val="nil"/>
            </w:tcBorders>
          </w:tcPr>
          <w:p w14:paraId="3C1BE503" w14:textId="77777777" w:rsidR="00E52E7C" w:rsidRPr="007F2770" w:rsidRDefault="00E52E7C" w:rsidP="009172D0">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tcPr>
          <w:p w14:paraId="152D837A" w14:textId="77777777" w:rsidR="00E52E7C" w:rsidRPr="007F2770" w:rsidRDefault="00E52E7C" w:rsidP="009172D0">
            <w:pPr>
              <w:pStyle w:val="TAC"/>
              <w:rPr>
                <w:lang w:val="es-ES"/>
              </w:rPr>
            </w:pPr>
            <w:r w:rsidRPr="007F2770">
              <w:rPr>
                <w:lang w:val="es-ES"/>
              </w:rPr>
              <w:t>0</w:t>
            </w:r>
          </w:p>
        </w:tc>
        <w:tc>
          <w:tcPr>
            <w:tcW w:w="1137" w:type="dxa"/>
            <w:gridSpan w:val="2"/>
            <w:vMerge w:val="restart"/>
            <w:tcBorders>
              <w:top w:val="nil"/>
              <w:left w:val="nil"/>
              <w:right w:val="nil"/>
            </w:tcBorders>
          </w:tcPr>
          <w:p w14:paraId="0E199B91" w14:textId="77777777" w:rsidR="00E52E7C" w:rsidRPr="007F2770" w:rsidRDefault="00E52E7C" w:rsidP="009172D0">
            <w:pPr>
              <w:pStyle w:val="TAL"/>
            </w:pPr>
          </w:p>
          <w:p w14:paraId="0771BEA7" w14:textId="77777777" w:rsidR="00E52E7C" w:rsidRPr="007F2770" w:rsidRDefault="00E52E7C" w:rsidP="009172D0">
            <w:pPr>
              <w:pStyle w:val="TAL"/>
            </w:pPr>
            <w:r w:rsidRPr="007F2770">
              <w:t>octet 4* -5*</w:t>
            </w:r>
          </w:p>
        </w:tc>
      </w:tr>
      <w:tr w:rsidR="00E52E7C" w:rsidRPr="007F2770" w14:paraId="5C3B3FEB" w14:textId="77777777" w:rsidTr="009172D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761214F" w14:textId="77777777" w:rsidR="00E52E7C" w:rsidRPr="007F2770" w:rsidRDefault="00E52E7C" w:rsidP="009172D0">
            <w:pPr>
              <w:pStyle w:val="TAC"/>
              <w:rPr>
                <w:lang w:val="es-ES"/>
              </w:rPr>
            </w:pPr>
            <w:proofErr w:type="spellStart"/>
            <w:r w:rsidRPr="007F2770">
              <w:rPr>
                <w:lang w:val="es-ES"/>
              </w:rPr>
              <w:t>Spare</w:t>
            </w:r>
            <w:proofErr w:type="spellEnd"/>
          </w:p>
        </w:tc>
        <w:tc>
          <w:tcPr>
            <w:tcW w:w="1137" w:type="dxa"/>
            <w:gridSpan w:val="2"/>
            <w:vMerge/>
            <w:tcBorders>
              <w:left w:val="nil"/>
              <w:bottom w:val="nil"/>
              <w:right w:val="nil"/>
            </w:tcBorders>
          </w:tcPr>
          <w:p w14:paraId="5447A96B" w14:textId="77777777" w:rsidR="00E52E7C" w:rsidRPr="007F2770" w:rsidRDefault="00E52E7C" w:rsidP="009172D0">
            <w:pPr>
              <w:pStyle w:val="TAL"/>
            </w:pPr>
          </w:p>
        </w:tc>
      </w:tr>
    </w:tbl>
    <w:p w14:paraId="680FF03D" w14:textId="77777777" w:rsidR="00E52E7C" w:rsidRPr="007F2770" w:rsidRDefault="00E52E7C" w:rsidP="00E52E7C">
      <w:pPr>
        <w:pStyle w:val="TF"/>
      </w:pPr>
      <w:r w:rsidRPr="007F2770">
        <w:t xml:space="preserve">Figure D.6.5.1: UE policy </w:t>
      </w:r>
      <w:proofErr w:type="spellStart"/>
      <w:r w:rsidRPr="007F2770">
        <w:t>classmark</w:t>
      </w:r>
      <w:proofErr w:type="spellEnd"/>
      <w:r w:rsidRPr="007F2770">
        <w:t xml:space="preserve"> information element</w:t>
      </w:r>
    </w:p>
    <w:p w14:paraId="46803425" w14:textId="77777777" w:rsidR="00E52E7C" w:rsidRDefault="00E52E7C" w:rsidP="00E52E7C">
      <w:pPr>
        <w:pStyle w:val="TH"/>
      </w:pPr>
      <w:r>
        <w:lastRenderedPageBreak/>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72"/>
      </w:tblGrid>
      <w:tr w:rsidR="00E52E7C" w14:paraId="76FC95E8" w14:textId="77777777" w:rsidTr="009172D0">
        <w:trPr>
          <w:cantSplit/>
          <w:trHeight w:val="224"/>
          <w:jc w:val="center"/>
        </w:trPr>
        <w:tc>
          <w:tcPr>
            <w:tcW w:w="8094" w:type="dxa"/>
            <w:gridSpan w:val="2"/>
            <w:tcBorders>
              <w:top w:val="single" w:sz="4" w:space="0" w:color="auto"/>
              <w:left w:val="single" w:sz="4" w:space="0" w:color="auto"/>
              <w:bottom w:val="nil"/>
              <w:right w:val="single" w:sz="4" w:space="0" w:color="auto"/>
            </w:tcBorders>
            <w:hideMark/>
          </w:tcPr>
          <w:p w14:paraId="3F5D3D11" w14:textId="77777777" w:rsidR="00E52E7C" w:rsidRDefault="00E52E7C" w:rsidP="009172D0">
            <w:pPr>
              <w:pStyle w:val="TAL"/>
            </w:pPr>
            <w:r>
              <w:t>Support of ANDSP by the UE (</w:t>
            </w:r>
            <w:proofErr w:type="spellStart"/>
            <w:r>
              <w:t>SupportANDSP</w:t>
            </w:r>
            <w:proofErr w:type="spellEnd"/>
            <w:r>
              <w:t>) (octet 3, bit 1)</w:t>
            </w:r>
          </w:p>
        </w:tc>
      </w:tr>
      <w:tr w:rsidR="00E52E7C" w14:paraId="2100D91C" w14:textId="77777777" w:rsidTr="009172D0">
        <w:trPr>
          <w:cantSplit/>
          <w:trHeight w:val="224"/>
          <w:jc w:val="center"/>
        </w:trPr>
        <w:tc>
          <w:tcPr>
            <w:tcW w:w="8094" w:type="dxa"/>
            <w:gridSpan w:val="2"/>
            <w:tcBorders>
              <w:top w:val="nil"/>
              <w:left w:val="single" w:sz="4" w:space="0" w:color="auto"/>
              <w:bottom w:val="nil"/>
              <w:right w:val="single" w:sz="4" w:space="0" w:color="auto"/>
            </w:tcBorders>
            <w:hideMark/>
          </w:tcPr>
          <w:p w14:paraId="530FD23A" w14:textId="77777777" w:rsidR="00E52E7C" w:rsidRDefault="00E52E7C" w:rsidP="009172D0">
            <w:pPr>
              <w:pStyle w:val="TAL"/>
            </w:pPr>
            <w:r>
              <w:t>Bit</w:t>
            </w:r>
          </w:p>
        </w:tc>
      </w:tr>
      <w:tr w:rsidR="00E52E7C" w14:paraId="4243F782" w14:textId="77777777" w:rsidTr="009172D0">
        <w:trPr>
          <w:cantSplit/>
          <w:trHeight w:val="224"/>
          <w:jc w:val="center"/>
        </w:trPr>
        <w:tc>
          <w:tcPr>
            <w:tcW w:w="322" w:type="dxa"/>
            <w:tcBorders>
              <w:top w:val="nil"/>
              <w:left w:val="single" w:sz="4" w:space="0" w:color="auto"/>
              <w:bottom w:val="nil"/>
              <w:right w:val="nil"/>
            </w:tcBorders>
            <w:hideMark/>
          </w:tcPr>
          <w:p w14:paraId="3895B913" w14:textId="77777777" w:rsidR="00E52E7C" w:rsidRDefault="00E52E7C" w:rsidP="009172D0">
            <w:pPr>
              <w:pStyle w:val="TAH"/>
            </w:pPr>
            <w:r>
              <w:t>1</w:t>
            </w:r>
          </w:p>
        </w:tc>
        <w:tc>
          <w:tcPr>
            <w:tcW w:w="7772" w:type="dxa"/>
            <w:tcBorders>
              <w:top w:val="nil"/>
              <w:left w:val="nil"/>
              <w:bottom w:val="nil"/>
              <w:right w:val="single" w:sz="4" w:space="0" w:color="auto"/>
            </w:tcBorders>
          </w:tcPr>
          <w:p w14:paraId="62E9E6B1" w14:textId="77777777" w:rsidR="00E52E7C" w:rsidRDefault="00E52E7C" w:rsidP="009172D0">
            <w:pPr>
              <w:pStyle w:val="TAL"/>
            </w:pPr>
          </w:p>
        </w:tc>
      </w:tr>
      <w:tr w:rsidR="00E52E7C" w14:paraId="477C2BA6" w14:textId="77777777" w:rsidTr="009172D0">
        <w:trPr>
          <w:cantSplit/>
          <w:trHeight w:val="236"/>
          <w:jc w:val="center"/>
        </w:trPr>
        <w:tc>
          <w:tcPr>
            <w:tcW w:w="322" w:type="dxa"/>
            <w:tcBorders>
              <w:top w:val="nil"/>
              <w:left w:val="single" w:sz="4" w:space="0" w:color="auto"/>
              <w:bottom w:val="nil"/>
              <w:right w:val="nil"/>
            </w:tcBorders>
            <w:hideMark/>
          </w:tcPr>
          <w:p w14:paraId="447AFC96" w14:textId="77777777" w:rsidR="00E52E7C" w:rsidRDefault="00E52E7C" w:rsidP="009172D0">
            <w:pPr>
              <w:pStyle w:val="TAC"/>
            </w:pPr>
            <w:r>
              <w:t>0</w:t>
            </w:r>
          </w:p>
        </w:tc>
        <w:tc>
          <w:tcPr>
            <w:tcW w:w="7772" w:type="dxa"/>
            <w:tcBorders>
              <w:top w:val="nil"/>
              <w:left w:val="nil"/>
              <w:bottom w:val="nil"/>
              <w:right w:val="single" w:sz="4" w:space="0" w:color="auto"/>
            </w:tcBorders>
            <w:hideMark/>
          </w:tcPr>
          <w:p w14:paraId="3D38CF79" w14:textId="77777777" w:rsidR="00E52E7C" w:rsidRDefault="00E52E7C" w:rsidP="009172D0">
            <w:pPr>
              <w:pStyle w:val="TAL"/>
            </w:pPr>
            <w:r>
              <w:t>ANDSP not supported by the UE</w:t>
            </w:r>
          </w:p>
        </w:tc>
      </w:tr>
      <w:tr w:rsidR="00E52E7C" w14:paraId="57C85D12" w14:textId="77777777" w:rsidTr="009172D0">
        <w:trPr>
          <w:cantSplit/>
          <w:trHeight w:val="224"/>
          <w:jc w:val="center"/>
        </w:trPr>
        <w:tc>
          <w:tcPr>
            <w:tcW w:w="322" w:type="dxa"/>
            <w:tcBorders>
              <w:top w:val="nil"/>
              <w:left w:val="single" w:sz="4" w:space="0" w:color="auto"/>
              <w:bottom w:val="nil"/>
              <w:right w:val="nil"/>
            </w:tcBorders>
            <w:hideMark/>
          </w:tcPr>
          <w:p w14:paraId="01A35F38" w14:textId="77777777" w:rsidR="00E52E7C" w:rsidRDefault="00E52E7C" w:rsidP="009172D0">
            <w:pPr>
              <w:pStyle w:val="TAC"/>
            </w:pPr>
            <w:r>
              <w:t>1</w:t>
            </w:r>
          </w:p>
        </w:tc>
        <w:tc>
          <w:tcPr>
            <w:tcW w:w="7772" w:type="dxa"/>
            <w:tcBorders>
              <w:top w:val="nil"/>
              <w:left w:val="nil"/>
              <w:bottom w:val="nil"/>
              <w:right w:val="single" w:sz="4" w:space="0" w:color="auto"/>
            </w:tcBorders>
            <w:hideMark/>
          </w:tcPr>
          <w:p w14:paraId="738887A3" w14:textId="77777777" w:rsidR="00E52E7C" w:rsidRDefault="00E52E7C" w:rsidP="009172D0">
            <w:pPr>
              <w:pStyle w:val="TAL"/>
            </w:pPr>
            <w:r>
              <w:t>ANDSP supported by the UE</w:t>
            </w:r>
          </w:p>
        </w:tc>
      </w:tr>
      <w:tr w:rsidR="00E52E7C" w14:paraId="794CC9E0" w14:textId="77777777" w:rsidTr="009172D0">
        <w:trPr>
          <w:cantSplit/>
          <w:trHeight w:val="224"/>
          <w:jc w:val="center"/>
        </w:trPr>
        <w:tc>
          <w:tcPr>
            <w:tcW w:w="8094" w:type="dxa"/>
            <w:gridSpan w:val="2"/>
            <w:tcBorders>
              <w:top w:val="nil"/>
              <w:left w:val="single" w:sz="4" w:space="0" w:color="auto"/>
              <w:bottom w:val="nil"/>
              <w:right w:val="single" w:sz="4" w:space="0" w:color="auto"/>
            </w:tcBorders>
          </w:tcPr>
          <w:p w14:paraId="3CA74D49" w14:textId="77777777" w:rsidR="00E52E7C" w:rsidRDefault="00E52E7C" w:rsidP="009172D0">
            <w:pPr>
              <w:pStyle w:val="TAL"/>
            </w:pPr>
          </w:p>
        </w:tc>
      </w:tr>
      <w:tr w:rsidR="00E52E7C" w14:paraId="46E6D8AC" w14:textId="77777777" w:rsidTr="009172D0">
        <w:trPr>
          <w:cantSplit/>
          <w:trHeight w:val="224"/>
          <w:jc w:val="center"/>
        </w:trPr>
        <w:tc>
          <w:tcPr>
            <w:tcW w:w="8094" w:type="dxa"/>
            <w:gridSpan w:val="2"/>
            <w:tcBorders>
              <w:top w:val="nil"/>
              <w:left w:val="single" w:sz="4" w:space="0" w:color="auto"/>
              <w:bottom w:val="nil"/>
              <w:right w:val="single" w:sz="4" w:space="0" w:color="auto"/>
            </w:tcBorders>
            <w:hideMark/>
          </w:tcPr>
          <w:p w14:paraId="11E986D8" w14:textId="77777777" w:rsidR="00E52E7C" w:rsidRDefault="00E52E7C" w:rsidP="009172D0">
            <w:pPr>
              <w:pStyle w:val="TAL"/>
            </w:pPr>
            <w:r>
              <w:t>Support of URSP provisioning in EPS by the UE (EPSURSP) (octet 3, bit 2) (see NOTE</w:t>
            </w:r>
            <w:ins w:id="124" w:author="Ericsson User" w:date="2024-04-03T13:26:00Z">
              <w:r w:rsidRPr="007F2770">
                <w:t> </w:t>
              </w:r>
              <w:r>
                <w:t>Y</w:t>
              </w:r>
            </w:ins>
            <w:r>
              <w:t>)</w:t>
            </w:r>
          </w:p>
        </w:tc>
      </w:tr>
      <w:tr w:rsidR="00E52E7C" w14:paraId="73096BCC" w14:textId="77777777" w:rsidTr="009172D0">
        <w:trPr>
          <w:cantSplit/>
          <w:trHeight w:val="224"/>
          <w:jc w:val="center"/>
        </w:trPr>
        <w:tc>
          <w:tcPr>
            <w:tcW w:w="8094" w:type="dxa"/>
            <w:gridSpan w:val="2"/>
            <w:tcBorders>
              <w:top w:val="nil"/>
              <w:left w:val="single" w:sz="4" w:space="0" w:color="auto"/>
              <w:bottom w:val="nil"/>
              <w:right w:val="single" w:sz="4" w:space="0" w:color="auto"/>
            </w:tcBorders>
            <w:hideMark/>
          </w:tcPr>
          <w:p w14:paraId="21130DE9" w14:textId="77777777" w:rsidR="00E52E7C" w:rsidRDefault="00E52E7C" w:rsidP="009172D0">
            <w:pPr>
              <w:pStyle w:val="TAL"/>
            </w:pPr>
            <w:r>
              <w:t>Bit</w:t>
            </w:r>
          </w:p>
        </w:tc>
      </w:tr>
      <w:tr w:rsidR="00E52E7C" w14:paraId="32455EE9" w14:textId="77777777" w:rsidTr="009172D0">
        <w:trPr>
          <w:cantSplit/>
          <w:trHeight w:val="224"/>
          <w:jc w:val="center"/>
        </w:trPr>
        <w:tc>
          <w:tcPr>
            <w:tcW w:w="322" w:type="dxa"/>
            <w:tcBorders>
              <w:top w:val="nil"/>
              <w:left w:val="single" w:sz="4" w:space="0" w:color="auto"/>
              <w:bottom w:val="nil"/>
              <w:right w:val="nil"/>
            </w:tcBorders>
            <w:hideMark/>
          </w:tcPr>
          <w:p w14:paraId="4B796E3D" w14:textId="77777777" w:rsidR="00E52E7C" w:rsidRDefault="00E52E7C" w:rsidP="009172D0">
            <w:pPr>
              <w:pStyle w:val="TAL"/>
              <w:jc w:val="center"/>
              <w:rPr>
                <w:b/>
                <w:bCs/>
              </w:rPr>
            </w:pPr>
            <w:r>
              <w:rPr>
                <w:b/>
                <w:bCs/>
              </w:rPr>
              <w:t>2</w:t>
            </w:r>
          </w:p>
        </w:tc>
        <w:tc>
          <w:tcPr>
            <w:tcW w:w="7772" w:type="dxa"/>
            <w:tcBorders>
              <w:top w:val="nil"/>
              <w:left w:val="nil"/>
              <w:bottom w:val="nil"/>
              <w:right w:val="single" w:sz="4" w:space="0" w:color="auto"/>
            </w:tcBorders>
          </w:tcPr>
          <w:p w14:paraId="0C870131" w14:textId="77777777" w:rsidR="00E52E7C" w:rsidRDefault="00E52E7C" w:rsidP="009172D0">
            <w:pPr>
              <w:pStyle w:val="TAL"/>
            </w:pPr>
          </w:p>
        </w:tc>
      </w:tr>
      <w:tr w:rsidR="00E52E7C" w14:paraId="354193A4" w14:textId="77777777" w:rsidTr="009172D0">
        <w:trPr>
          <w:cantSplit/>
          <w:trHeight w:val="224"/>
          <w:jc w:val="center"/>
        </w:trPr>
        <w:tc>
          <w:tcPr>
            <w:tcW w:w="322" w:type="dxa"/>
            <w:tcBorders>
              <w:top w:val="nil"/>
              <w:left w:val="single" w:sz="4" w:space="0" w:color="auto"/>
              <w:bottom w:val="nil"/>
              <w:right w:val="nil"/>
            </w:tcBorders>
            <w:hideMark/>
          </w:tcPr>
          <w:p w14:paraId="2A56EDA2" w14:textId="77777777" w:rsidR="00E52E7C" w:rsidRDefault="00E52E7C" w:rsidP="009172D0">
            <w:pPr>
              <w:pStyle w:val="TAL"/>
              <w:jc w:val="center"/>
            </w:pPr>
            <w:r>
              <w:t>0</w:t>
            </w:r>
          </w:p>
        </w:tc>
        <w:tc>
          <w:tcPr>
            <w:tcW w:w="7772" w:type="dxa"/>
            <w:tcBorders>
              <w:top w:val="nil"/>
              <w:left w:val="nil"/>
              <w:bottom w:val="nil"/>
              <w:right w:val="single" w:sz="4" w:space="0" w:color="auto"/>
            </w:tcBorders>
            <w:hideMark/>
          </w:tcPr>
          <w:p w14:paraId="63E72349" w14:textId="77777777" w:rsidR="00E52E7C" w:rsidRDefault="00E52E7C" w:rsidP="009172D0">
            <w:pPr>
              <w:pStyle w:val="TAL"/>
            </w:pPr>
            <w:r>
              <w:t>URSP provisioning in EPS not supported by the UE</w:t>
            </w:r>
          </w:p>
        </w:tc>
      </w:tr>
      <w:tr w:rsidR="00E52E7C" w14:paraId="211513E0" w14:textId="77777777" w:rsidTr="009172D0">
        <w:trPr>
          <w:cantSplit/>
          <w:trHeight w:val="224"/>
          <w:jc w:val="center"/>
        </w:trPr>
        <w:tc>
          <w:tcPr>
            <w:tcW w:w="322" w:type="dxa"/>
            <w:tcBorders>
              <w:top w:val="nil"/>
              <w:left w:val="single" w:sz="4" w:space="0" w:color="auto"/>
              <w:bottom w:val="nil"/>
              <w:right w:val="nil"/>
            </w:tcBorders>
            <w:hideMark/>
          </w:tcPr>
          <w:p w14:paraId="2FC9D88A" w14:textId="77777777" w:rsidR="00E52E7C" w:rsidRDefault="00E52E7C" w:rsidP="009172D0">
            <w:pPr>
              <w:pStyle w:val="TAL"/>
              <w:jc w:val="center"/>
            </w:pPr>
            <w:r>
              <w:t>1</w:t>
            </w:r>
          </w:p>
        </w:tc>
        <w:tc>
          <w:tcPr>
            <w:tcW w:w="7772" w:type="dxa"/>
            <w:tcBorders>
              <w:top w:val="nil"/>
              <w:left w:val="nil"/>
              <w:bottom w:val="nil"/>
              <w:right w:val="single" w:sz="4" w:space="0" w:color="auto"/>
            </w:tcBorders>
            <w:hideMark/>
          </w:tcPr>
          <w:p w14:paraId="6D84F76D" w14:textId="77777777" w:rsidR="00E52E7C" w:rsidRDefault="00E52E7C" w:rsidP="009172D0">
            <w:pPr>
              <w:pStyle w:val="TAL"/>
            </w:pPr>
            <w:r>
              <w:t>URSP provisioning in EPS supported by the UE</w:t>
            </w:r>
          </w:p>
        </w:tc>
      </w:tr>
      <w:tr w:rsidR="00E52E7C" w14:paraId="6CE68FEA" w14:textId="77777777" w:rsidTr="009172D0">
        <w:trPr>
          <w:cantSplit/>
          <w:trHeight w:val="224"/>
          <w:jc w:val="center"/>
        </w:trPr>
        <w:tc>
          <w:tcPr>
            <w:tcW w:w="322" w:type="dxa"/>
            <w:tcBorders>
              <w:top w:val="nil"/>
              <w:left w:val="single" w:sz="4" w:space="0" w:color="auto"/>
              <w:bottom w:val="nil"/>
              <w:right w:val="nil"/>
            </w:tcBorders>
          </w:tcPr>
          <w:p w14:paraId="40A834D8" w14:textId="77777777" w:rsidR="00E52E7C" w:rsidRDefault="00E52E7C" w:rsidP="009172D0">
            <w:pPr>
              <w:pStyle w:val="TAL"/>
              <w:jc w:val="center"/>
            </w:pPr>
          </w:p>
        </w:tc>
        <w:tc>
          <w:tcPr>
            <w:tcW w:w="7772" w:type="dxa"/>
            <w:tcBorders>
              <w:top w:val="nil"/>
              <w:left w:val="nil"/>
              <w:bottom w:val="nil"/>
              <w:right w:val="single" w:sz="4" w:space="0" w:color="auto"/>
            </w:tcBorders>
          </w:tcPr>
          <w:p w14:paraId="10000C5A" w14:textId="77777777" w:rsidR="00E52E7C" w:rsidRDefault="00E52E7C" w:rsidP="009172D0">
            <w:pPr>
              <w:pStyle w:val="TAL"/>
            </w:pPr>
          </w:p>
        </w:tc>
      </w:tr>
      <w:tr w:rsidR="00E52E7C" w:rsidRPr="00913BB3" w14:paraId="06E9C5F5" w14:textId="77777777" w:rsidTr="009172D0">
        <w:trPr>
          <w:cantSplit/>
          <w:trHeight w:val="224"/>
          <w:jc w:val="center"/>
        </w:trPr>
        <w:tc>
          <w:tcPr>
            <w:tcW w:w="8094" w:type="dxa"/>
            <w:gridSpan w:val="2"/>
            <w:tcBorders>
              <w:top w:val="nil"/>
              <w:left w:val="single" w:sz="4" w:space="0" w:color="auto"/>
              <w:bottom w:val="nil"/>
              <w:right w:val="single" w:sz="4" w:space="0" w:color="auto"/>
            </w:tcBorders>
          </w:tcPr>
          <w:p w14:paraId="642BFF30" w14:textId="77777777" w:rsidR="00E52E7C" w:rsidRPr="00913BB3" w:rsidRDefault="00E52E7C" w:rsidP="009172D0">
            <w:pPr>
              <w:pStyle w:val="TAL"/>
            </w:pPr>
            <w:r w:rsidRPr="00913BB3">
              <w:t xml:space="preserve">Support of </w:t>
            </w:r>
            <w:r>
              <w:t xml:space="preserve">VPS URSP </w:t>
            </w:r>
            <w:r w:rsidRPr="00913BB3">
              <w:t>(</w:t>
            </w:r>
            <w:r>
              <w:t>SVPSU</w:t>
            </w:r>
            <w:r w:rsidRPr="00913BB3">
              <w:t xml:space="preserve">) (octet 3, bit </w:t>
            </w:r>
            <w:r>
              <w:t>3</w:t>
            </w:r>
            <w:r w:rsidRPr="00913BB3">
              <w:t>)</w:t>
            </w:r>
          </w:p>
        </w:tc>
      </w:tr>
      <w:tr w:rsidR="00E52E7C" w:rsidRPr="00055543" w14:paraId="51DC8312" w14:textId="77777777" w:rsidTr="009172D0">
        <w:trPr>
          <w:cantSplit/>
          <w:trHeight w:val="224"/>
          <w:jc w:val="center"/>
        </w:trPr>
        <w:tc>
          <w:tcPr>
            <w:tcW w:w="8094" w:type="dxa"/>
            <w:gridSpan w:val="2"/>
            <w:tcBorders>
              <w:top w:val="nil"/>
              <w:left w:val="single" w:sz="4" w:space="0" w:color="auto"/>
              <w:bottom w:val="nil"/>
              <w:right w:val="single" w:sz="4" w:space="0" w:color="auto"/>
            </w:tcBorders>
          </w:tcPr>
          <w:p w14:paraId="515C0299" w14:textId="77777777" w:rsidR="00E52E7C" w:rsidRPr="00055543" w:rsidRDefault="00E52E7C" w:rsidP="009172D0">
            <w:pPr>
              <w:pStyle w:val="TAL"/>
            </w:pPr>
            <w:r w:rsidRPr="00913BB3">
              <w:t>Bit</w:t>
            </w:r>
          </w:p>
        </w:tc>
      </w:tr>
      <w:tr w:rsidR="00E52E7C" w:rsidRPr="00F85700" w14:paraId="392B072C" w14:textId="77777777" w:rsidTr="009172D0">
        <w:trPr>
          <w:cantSplit/>
          <w:trHeight w:val="224"/>
          <w:jc w:val="center"/>
        </w:trPr>
        <w:tc>
          <w:tcPr>
            <w:tcW w:w="322" w:type="dxa"/>
            <w:tcBorders>
              <w:top w:val="nil"/>
              <w:left w:val="single" w:sz="4" w:space="0" w:color="auto"/>
              <w:bottom w:val="nil"/>
              <w:right w:val="nil"/>
            </w:tcBorders>
          </w:tcPr>
          <w:p w14:paraId="139D1B10" w14:textId="77777777" w:rsidR="00E52E7C" w:rsidRPr="00F85700" w:rsidRDefault="00E52E7C" w:rsidP="009172D0">
            <w:pPr>
              <w:pStyle w:val="TAL"/>
              <w:jc w:val="center"/>
              <w:rPr>
                <w:b/>
                <w:bCs/>
              </w:rPr>
            </w:pPr>
            <w:r>
              <w:rPr>
                <w:b/>
                <w:bCs/>
              </w:rPr>
              <w:t>3</w:t>
            </w:r>
          </w:p>
        </w:tc>
        <w:tc>
          <w:tcPr>
            <w:tcW w:w="7772" w:type="dxa"/>
            <w:tcBorders>
              <w:top w:val="nil"/>
              <w:left w:val="nil"/>
              <w:bottom w:val="nil"/>
              <w:right w:val="single" w:sz="4" w:space="0" w:color="auto"/>
            </w:tcBorders>
          </w:tcPr>
          <w:p w14:paraId="0D240045" w14:textId="77777777" w:rsidR="00E52E7C" w:rsidRPr="00F85700" w:rsidRDefault="00E52E7C" w:rsidP="009172D0">
            <w:pPr>
              <w:pStyle w:val="TAL"/>
            </w:pPr>
          </w:p>
        </w:tc>
      </w:tr>
      <w:tr w:rsidR="00E52E7C" w:rsidRPr="00055543" w14:paraId="3467EF31" w14:textId="77777777" w:rsidTr="009172D0">
        <w:trPr>
          <w:cantSplit/>
          <w:trHeight w:val="224"/>
          <w:jc w:val="center"/>
        </w:trPr>
        <w:tc>
          <w:tcPr>
            <w:tcW w:w="322" w:type="dxa"/>
            <w:tcBorders>
              <w:top w:val="nil"/>
              <w:left w:val="single" w:sz="4" w:space="0" w:color="auto"/>
              <w:bottom w:val="nil"/>
              <w:right w:val="nil"/>
            </w:tcBorders>
          </w:tcPr>
          <w:p w14:paraId="42BEEDFD" w14:textId="77777777" w:rsidR="00E52E7C" w:rsidRPr="00055543" w:rsidRDefault="00E52E7C" w:rsidP="009172D0">
            <w:pPr>
              <w:pStyle w:val="TAL"/>
              <w:jc w:val="center"/>
            </w:pPr>
            <w:r>
              <w:t>0</w:t>
            </w:r>
          </w:p>
        </w:tc>
        <w:tc>
          <w:tcPr>
            <w:tcW w:w="7772" w:type="dxa"/>
            <w:tcBorders>
              <w:top w:val="nil"/>
              <w:left w:val="nil"/>
              <w:bottom w:val="nil"/>
              <w:right w:val="single" w:sz="4" w:space="0" w:color="auto"/>
            </w:tcBorders>
          </w:tcPr>
          <w:p w14:paraId="31BCD5EF" w14:textId="77777777" w:rsidR="00E52E7C" w:rsidRPr="00055543" w:rsidRDefault="00E52E7C" w:rsidP="009172D0">
            <w:pPr>
              <w:pStyle w:val="TAL"/>
            </w:pPr>
            <w:r>
              <w:t>VPS URSP</w:t>
            </w:r>
            <w:r w:rsidRPr="00913BB3">
              <w:t xml:space="preserve"> not supported by the UE</w:t>
            </w:r>
          </w:p>
        </w:tc>
      </w:tr>
      <w:tr w:rsidR="00E52E7C" w:rsidRPr="00F85700" w14:paraId="552938DE" w14:textId="77777777" w:rsidTr="009172D0">
        <w:trPr>
          <w:cantSplit/>
          <w:trHeight w:val="224"/>
          <w:jc w:val="center"/>
        </w:trPr>
        <w:tc>
          <w:tcPr>
            <w:tcW w:w="322" w:type="dxa"/>
            <w:tcBorders>
              <w:top w:val="nil"/>
              <w:left w:val="single" w:sz="4" w:space="0" w:color="auto"/>
              <w:bottom w:val="nil"/>
              <w:right w:val="nil"/>
            </w:tcBorders>
          </w:tcPr>
          <w:p w14:paraId="124FFB94" w14:textId="77777777" w:rsidR="00E52E7C" w:rsidRDefault="00E52E7C" w:rsidP="009172D0">
            <w:pPr>
              <w:pStyle w:val="TAL"/>
              <w:jc w:val="center"/>
            </w:pPr>
            <w:r>
              <w:t>1</w:t>
            </w:r>
          </w:p>
        </w:tc>
        <w:tc>
          <w:tcPr>
            <w:tcW w:w="7772" w:type="dxa"/>
            <w:tcBorders>
              <w:top w:val="nil"/>
              <w:left w:val="nil"/>
              <w:bottom w:val="nil"/>
              <w:right w:val="single" w:sz="4" w:space="0" w:color="auto"/>
            </w:tcBorders>
          </w:tcPr>
          <w:p w14:paraId="217308E7" w14:textId="77777777" w:rsidR="00E52E7C" w:rsidRPr="00F85700" w:rsidRDefault="00E52E7C" w:rsidP="009172D0">
            <w:pPr>
              <w:pStyle w:val="TAL"/>
            </w:pPr>
            <w:r>
              <w:t>VPS URSP</w:t>
            </w:r>
            <w:r w:rsidRPr="00913BB3">
              <w:t xml:space="preserve"> supported by the UE</w:t>
            </w:r>
          </w:p>
        </w:tc>
      </w:tr>
      <w:tr w:rsidR="00E52E7C" w14:paraId="27866F2A" w14:textId="77777777" w:rsidTr="009172D0">
        <w:trPr>
          <w:cantSplit/>
          <w:trHeight w:val="224"/>
          <w:jc w:val="center"/>
        </w:trPr>
        <w:tc>
          <w:tcPr>
            <w:tcW w:w="8094" w:type="dxa"/>
            <w:gridSpan w:val="2"/>
            <w:tcBorders>
              <w:top w:val="nil"/>
              <w:left w:val="single" w:sz="4" w:space="0" w:color="auto"/>
              <w:bottom w:val="nil"/>
              <w:right w:val="single" w:sz="4" w:space="0" w:color="auto"/>
            </w:tcBorders>
          </w:tcPr>
          <w:p w14:paraId="29778A45" w14:textId="77777777" w:rsidR="00E52E7C" w:rsidRDefault="00E52E7C" w:rsidP="009172D0">
            <w:pPr>
              <w:pStyle w:val="TAL"/>
            </w:pPr>
          </w:p>
          <w:p w14:paraId="6A0048F0" w14:textId="77777777" w:rsidR="00E52E7C" w:rsidRDefault="00E52E7C" w:rsidP="009172D0">
            <w:pPr>
              <w:pStyle w:val="TAL"/>
            </w:pPr>
            <w:r>
              <w:t>Support of R</w:t>
            </w:r>
            <w:r w:rsidRPr="002332E5">
              <w:t>eport</w:t>
            </w:r>
            <w:r>
              <w:t xml:space="preserve">ing </w:t>
            </w:r>
            <w:r w:rsidRPr="00BF2953">
              <w:t xml:space="preserve">URSP </w:t>
            </w:r>
            <w:r>
              <w:t>R</w:t>
            </w:r>
            <w:r w:rsidRPr="00BF2953">
              <w:t xml:space="preserve">ule </w:t>
            </w:r>
            <w:r>
              <w:t>E</w:t>
            </w:r>
            <w:r w:rsidRPr="00BF2953">
              <w:t>nforcement</w:t>
            </w:r>
            <w:r>
              <w:t xml:space="preserve"> by the UE (</w:t>
            </w:r>
            <w:proofErr w:type="spellStart"/>
            <w:r>
              <w:t>SupportRURE</w:t>
            </w:r>
            <w:proofErr w:type="spellEnd"/>
            <w:r>
              <w:t>) (octet 3, bit 4)</w:t>
            </w:r>
          </w:p>
          <w:p w14:paraId="27FB1128" w14:textId="77777777" w:rsidR="00E52E7C" w:rsidRDefault="00E52E7C" w:rsidP="009172D0">
            <w:pPr>
              <w:pStyle w:val="TAL"/>
              <w:rPr>
                <w:lang w:eastAsia="zh-CN"/>
              </w:rPr>
            </w:pPr>
            <w:r>
              <w:rPr>
                <w:rFonts w:hint="eastAsia"/>
                <w:lang w:eastAsia="zh-CN"/>
              </w:rPr>
              <w:t>B</w:t>
            </w:r>
            <w:r>
              <w:rPr>
                <w:lang w:eastAsia="zh-CN"/>
              </w:rPr>
              <w:t>it</w:t>
            </w:r>
          </w:p>
          <w:p w14:paraId="65CDE992" w14:textId="77777777" w:rsidR="00E52E7C" w:rsidRDefault="00E52E7C" w:rsidP="009172D0">
            <w:pPr>
              <w:pStyle w:val="TAL"/>
            </w:pPr>
            <w:r>
              <w:rPr>
                <w:b/>
                <w:bCs/>
                <w:lang w:eastAsia="zh-CN"/>
              </w:rPr>
              <w:t>4</w:t>
            </w:r>
          </w:p>
        </w:tc>
      </w:tr>
      <w:tr w:rsidR="00E52E7C" w14:paraId="49F7CC6F" w14:textId="77777777" w:rsidTr="009172D0">
        <w:trPr>
          <w:cantSplit/>
          <w:trHeight w:val="224"/>
          <w:jc w:val="center"/>
        </w:trPr>
        <w:tc>
          <w:tcPr>
            <w:tcW w:w="322" w:type="dxa"/>
            <w:tcBorders>
              <w:top w:val="nil"/>
              <w:left w:val="single" w:sz="4" w:space="0" w:color="auto"/>
              <w:bottom w:val="nil"/>
              <w:right w:val="nil"/>
            </w:tcBorders>
            <w:hideMark/>
          </w:tcPr>
          <w:p w14:paraId="6B637206" w14:textId="77777777" w:rsidR="00E52E7C" w:rsidRDefault="00E52E7C" w:rsidP="009172D0">
            <w:pPr>
              <w:pStyle w:val="TAL"/>
              <w:jc w:val="center"/>
            </w:pPr>
            <w:r>
              <w:t>0</w:t>
            </w:r>
          </w:p>
        </w:tc>
        <w:tc>
          <w:tcPr>
            <w:tcW w:w="7772" w:type="dxa"/>
            <w:tcBorders>
              <w:top w:val="nil"/>
              <w:left w:val="nil"/>
              <w:bottom w:val="nil"/>
              <w:right w:val="single" w:sz="4" w:space="0" w:color="auto"/>
            </w:tcBorders>
            <w:hideMark/>
          </w:tcPr>
          <w:p w14:paraId="611A533A" w14:textId="77777777" w:rsidR="00E52E7C" w:rsidRDefault="00E52E7C" w:rsidP="009172D0">
            <w:pPr>
              <w:pStyle w:val="TAL"/>
            </w:pPr>
            <w:r>
              <w:t>R</w:t>
            </w:r>
            <w:r w:rsidRPr="002332E5">
              <w:t>eport</w:t>
            </w:r>
            <w:r>
              <w:t>ing URSP rule enforcement not supported by the UE</w:t>
            </w:r>
          </w:p>
        </w:tc>
      </w:tr>
      <w:tr w:rsidR="00E52E7C" w14:paraId="6993A4EE" w14:textId="77777777" w:rsidTr="009172D0">
        <w:trPr>
          <w:cantSplit/>
          <w:trHeight w:val="224"/>
          <w:jc w:val="center"/>
        </w:trPr>
        <w:tc>
          <w:tcPr>
            <w:tcW w:w="322" w:type="dxa"/>
            <w:tcBorders>
              <w:top w:val="nil"/>
              <w:left w:val="single" w:sz="4" w:space="0" w:color="auto"/>
              <w:bottom w:val="nil"/>
              <w:right w:val="nil"/>
            </w:tcBorders>
            <w:hideMark/>
          </w:tcPr>
          <w:p w14:paraId="426A9B89" w14:textId="77777777" w:rsidR="00E52E7C" w:rsidRDefault="00E52E7C" w:rsidP="009172D0">
            <w:pPr>
              <w:pStyle w:val="TAL"/>
              <w:jc w:val="center"/>
            </w:pPr>
            <w:r>
              <w:t>1</w:t>
            </w:r>
          </w:p>
        </w:tc>
        <w:tc>
          <w:tcPr>
            <w:tcW w:w="7772" w:type="dxa"/>
            <w:tcBorders>
              <w:top w:val="nil"/>
              <w:left w:val="nil"/>
              <w:bottom w:val="nil"/>
              <w:right w:val="single" w:sz="4" w:space="0" w:color="auto"/>
            </w:tcBorders>
            <w:hideMark/>
          </w:tcPr>
          <w:p w14:paraId="0EDDAF1D" w14:textId="77777777" w:rsidR="00E52E7C" w:rsidRDefault="00E52E7C" w:rsidP="009172D0">
            <w:pPr>
              <w:pStyle w:val="TAL"/>
            </w:pPr>
            <w:r>
              <w:t>R</w:t>
            </w:r>
            <w:r w:rsidRPr="002332E5">
              <w:t>eport</w:t>
            </w:r>
            <w:r>
              <w:t>ing URSP rule enforcement supported by the UE</w:t>
            </w:r>
          </w:p>
        </w:tc>
      </w:tr>
      <w:tr w:rsidR="00E52E7C" w14:paraId="724F6EAD" w14:textId="77777777" w:rsidTr="009172D0">
        <w:trPr>
          <w:cantSplit/>
          <w:trHeight w:val="224"/>
          <w:jc w:val="center"/>
        </w:trPr>
        <w:tc>
          <w:tcPr>
            <w:tcW w:w="322" w:type="dxa"/>
            <w:tcBorders>
              <w:top w:val="nil"/>
              <w:left w:val="single" w:sz="4" w:space="0" w:color="auto"/>
              <w:bottom w:val="nil"/>
              <w:right w:val="nil"/>
            </w:tcBorders>
          </w:tcPr>
          <w:p w14:paraId="602B1D8B" w14:textId="77777777" w:rsidR="00E52E7C" w:rsidRDefault="00E52E7C" w:rsidP="009172D0">
            <w:pPr>
              <w:pStyle w:val="TAL"/>
              <w:jc w:val="center"/>
            </w:pPr>
          </w:p>
        </w:tc>
        <w:tc>
          <w:tcPr>
            <w:tcW w:w="7772" w:type="dxa"/>
            <w:tcBorders>
              <w:top w:val="nil"/>
              <w:left w:val="nil"/>
              <w:bottom w:val="nil"/>
              <w:right w:val="single" w:sz="4" w:space="0" w:color="auto"/>
            </w:tcBorders>
          </w:tcPr>
          <w:p w14:paraId="71194A97" w14:textId="77777777" w:rsidR="00E52E7C" w:rsidRDefault="00E52E7C" w:rsidP="009172D0">
            <w:pPr>
              <w:pStyle w:val="TAL"/>
            </w:pPr>
          </w:p>
        </w:tc>
      </w:tr>
      <w:tr w:rsidR="00E52E7C" w14:paraId="3267E456" w14:textId="77777777" w:rsidTr="009172D0">
        <w:trPr>
          <w:cantSplit/>
          <w:trHeight w:val="224"/>
          <w:jc w:val="center"/>
          <w:ins w:id="125" w:author="Ericsson User" w:date="2024-04-03T13:24:00Z"/>
        </w:trPr>
        <w:tc>
          <w:tcPr>
            <w:tcW w:w="8094" w:type="dxa"/>
            <w:gridSpan w:val="2"/>
            <w:tcBorders>
              <w:top w:val="nil"/>
              <w:left w:val="single" w:sz="4" w:space="0" w:color="auto"/>
              <w:bottom w:val="nil"/>
              <w:right w:val="single" w:sz="4" w:space="0" w:color="auto"/>
            </w:tcBorders>
          </w:tcPr>
          <w:p w14:paraId="6C55CB5F" w14:textId="1976503E" w:rsidR="00E52E7C" w:rsidRDefault="00E52E7C" w:rsidP="009172D0">
            <w:pPr>
              <w:pStyle w:val="TAL"/>
              <w:rPr>
                <w:ins w:id="126" w:author="Ericsson User" w:date="2024-04-03T13:24:00Z"/>
              </w:rPr>
            </w:pPr>
            <w:ins w:id="127" w:author="Ericsson User" w:date="2024-04-03T13:24:00Z">
              <w:r w:rsidRPr="007F7C8D">
                <w:t>Support</w:t>
              </w:r>
              <w:r>
                <w:t xml:space="preserve"> </w:t>
              </w:r>
              <w:proofErr w:type="gramStart"/>
              <w:r w:rsidRPr="0071402A">
                <w:rPr>
                  <w:iCs/>
                </w:rPr>
                <w:t>slice-based</w:t>
              </w:r>
              <w:proofErr w:type="gramEnd"/>
              <w:r w:rsidRPr="0071402A">
                <w:rPr>
                  <w:iCs/>
                </w:rPr>
                <w:t xml:space="preserve"> </w:t>
              </w:r>
            </w:ins>
            <w:ins w:id="128" w:author="Ericsson User" w:date="2024-04-03T13:30:00Z">
              <w:r>
                <w:rPr>
                  <w:iCs/>
                </w:rPr>
                <w:t>TNGF</w:t>
              </w:r>
            </w:ins>
            <w:ins w:id="129" w:author="Ericsson User" w:date="2024-04-03T13:24:00Z">
              <w:r w:rsidRPr="0071402A">
                <w:rPr>
                  <w:iCs/>
                </w:rPr>
                <w:t xml:space="preserve"> selection</w:t>
              </w:r>
              <w:r>
                <w:rPr>
                  <w:iCs/>
                </w:rPr>
                <w:t xml:space="preserve"> </w:t>
              </w:r>
              <w:r>
                <w:t>(</w:t>
              </w:r>
            </w:ins>
            <w:proofErr w:type="spellStart"/>
            <w:ins w:id="130" w:author="Ericsson User" w:date="2024-04-03T13:30:00Z">
              <w:r w:rsidRPr="007F7C8D">
                <w:t>Support</w:t>
              </w:r>
              <w:r>
                <w:t>STNGFS</w:t>
              </w:r>
            </w:ins>
            <w:proofErr w:type="spellEnd"/>
            <w:ins w:id="131" w:author="Ericsson User" w:date="2024-04-03T13:24:00Z">
              <w:r>
                <w:t xml:space="preserve">) (octet 3, bit </w:t>
              </w:r>
            </w:ins>
            <w:ins w:id="132" w:author="Ericsson User" w:date="2024-04-03T13:30:00Z">
              <w:r>
                <w:t>6</w:t>
              </w:r>
            </w:ins>
            <w:ins w:id="133" w:author="Ericsson User" w:date="2024-04-03T13:24:00Z">
              <w:r>
                <w:t>) (see NOTE</w:t>
              </w:r>
              <w:r w:rsidRPr="007F2770">
                <w:t> </w:t>
              </w:r>
              <w:r>
                <w:t>Z)</w:t>
              </w:r>
            </w:ins>
          </w:p>
        </w:tc>
      </w:tr>
      <w:tr w:rsidR="00E52E7C" w14:paraId="290A1C8B" w14:textId="77777777" w:rsidTr="009172D0">
        <w:trPr>
          <w:cantSplit/>
          <w:trHeight w:val="224"/>
          <w:jc w:val="center"/>
          <w:ins w:id="134" w:author="Ericsson User" w:date="2024-04-03T13:24:00Z"/>
        </w:trPr>
        <w:tc>
          <w:tcPr>
            <w:tcW w:w="8094" w:type="dxa"/>
            <w:gridSpan w:val="2"/>
            <w:tcBorders>
              <w:top w:val="nil"/>
              <w:left w:val="single" w:sz="4" w:space="0" w:color="auto"/>
              <w:bottom w:val="nil"/>
              <w:right w:val="single" w:sz="4" w:space="0" w:color="auto"/>
            </w:tcBorders>
          </w:tcPr>
          <w:p w14:paraId="56AF9593" w14:textId="77777777" w:rsidR="00E52E7C" w:rsidRPr="007F7C8D" w:rsidRDefault="00E52E7C" w:rsidP="009172D0">
            <w:pPr>
              <w:pStyle w:val="TAL"/>
              <w:rPr>
                <w:ins w:id="135" w:author="Ericsson User" w:date="2024-04-03T13:24:00Z"/>
              </w:rPr>
            </w:pPr>
            <w:ins w:id="136" w:author="Ericsson User" w:date="2024-04-03T13:24:00Z">
              <w:r>
                <w:rPr>
                  <w:rFonts w:hint="eastAsia"/>
                  <w:lang w:eastAsia="zh-CN"/>
                </w:rPr>
                <w:t>B</w:t>
              </w:r>
              <w:r>
                <w:rPr>
                  <w:lang w:eastAsia="zh-CN"/>
                </w:rPr>
                <w:t>it</w:t>
              </w:r>
            </w:ins>
          </w:p>
        </w:tc>
      </w:tr>
      <w:tr w:rsidR="00E52E7C" w14:paraId="0725452E" w14:textId="77777777" w:rsidTr="009172D0">
        <w:trPr>
          <w:cantSplit/>
          <w:trHeight w:val="224"/>
          <w:jc w:val="center"/>
          <w:ins w:id="137" w:author="Ericsson User" w:date="2024-04-03T13:24:00Z"/>
        </w:trPr>
        <w:tc>
          <w:tcPr>
            <w:tcW w:w="8094" w:type="dxa"/>
            <w:gridSpan w:val="2"/>
            <w:tcBorders>
              <w:top w:val="nil"/>
              <w:left w:val="single" w:sz="4" w:space="0" w:color="auto"/>
              <w:bottom w:val="nil"/>
              <w:right w:val="single" w:sz="4" w:space="0" w:color="auto"/>
            </w:tcBorders>
          </w:tcPr>
          <w:p w14:paraId="03F5C8CE" w14:textId="210637A4" w:rsidR="00E52E7C" w:rsidRDefault="00E52E7C" w:rsidP="009172D0">
            <w:pPr>
              <w:pStyle w:val="TAL"/>
              <w:rPr>
                <w:ins w:id="138" w:author="Ericsson User" w:date="2024-04-03T13:24:00Z"/>
                <w:lang w:eastAsia="zh-CN"/>
              </w:rPr>
            </w:pPr>
            <w:ins w:id="139" w:author="Ericsson User" w:date="2024-04-03T13:30:00Z">
              <w:r>
                <w:rPr>
                  <w:lang w:eastAsia="zh-CN"/>
                </w:rPr>
                <w:t>6</w:t>
              </w:r>
            </w:ins>
          </w:p>
        </w:tc>
      </w:tr>
      <w:tr w:rsidR="00E52E7C" w14:paraId="3D9F4C90" w14:textId="77777777" w:rsidTr="009172D0">
        <w:trPr>
          <w:cantSplit/>
          <w:trHeight w:val="224"/>
          <w:jc w:val="center"/>
          <w:ins w:id="140" w:author="Ericsson User" w:date="2024-04-03T13:23:00Z"/>
        </w:trPr>
        <w:tc>
          <w:tcPr>
            <w:tcW w:w="322" w:type="dxa"/>
            <w:tcBorders>
              <w:top w:val="nil"/>
              <w:left w:val="single" w:sz="4" w:space="0" w:color="auto"/>
              <w:bottom w:val="nil"/>
              <w:right w:val="nil"/>
            </w:tcBorders>
          </w:tcPr>
          <w:p w14:paraId="3BDBADFC" w14:textId="77777777" w:rsidR="00E52E7C" w:rsidRDefault="00E52E7C" w:rsidP="009172D0">
            <w:pPr>
              <w:pStyle w:val="TAL"/>
              <w:jc w:val="center"/>
              <w:rPr>
                <w:ins w:id="141" w:author="Ericsson User" w:date="2024-04-03T13:23:00Z"/>
              </w:rPr>
            </w:pPr>
            <w:ins w:id="142" w:author="Ericsson User" w:date="2024-04-03T13:25:00Z">
              <w:r>
                <w:t>0</w:t>
              </w:r>
            </w:ins>
          </w:p>
        </w:tc>
        <w:tc>
          <w:tcPr>
            <w:tcW w:w="7772" w:type="dxa"/>
            <w:tcBorders>
              <w:top w:val="nil"/>
              <w:left w:val="nil"/>
              <w:bottom w:val="nil"/>
              <w:right w:val="single" w:sz="4" w:space="0" w:color="auto"/>
            </w:tcBorders>
          </w:tcPr>
          <w:p w14:paraId="75AE5FD4" w14:textId="48427A58" w:rsidR="00E52E7C" w:rsidRDefault="00E52E7C" w:rsidP="009172D0">
            <w:pPr>
              <w:pStyle w:val="TAL"/>
              <w:rPr>
                <w:ins w:id="143" w:author="Ericsson User" w:date="2024-04-03T13:23:00Z"/>
              </w:rPr>
            </w:pPr>
            <w:ins w:id="144" w:author="Ericsson User" w:date="2024-04-03T13:25:00Z">
              <w:r>
                <w:rPr>
                  <w:iCs/>
                </w:rPr>
                <w:t>S</w:t>
              </w:r>
              <w:r w:rsidRPr="0071402A">
                <w:rPr>
                  <w:iCs/>
                </w:rPr>
                <w:t xml:space="preserve">lice-based </w:t>
              </w:r>
            </w:ins>
            <w:ins w:id="145" w:author="Ericsson User" w:date="2024-04-03T13:30:00Z">
              <w:r>
                <w:rPr>
                  <w:iCs/>
                </w:rPr>
                <w:t>TNGF</w:t>
              </w:r>
              <w:r w:rsidRPr="0071402A">
                <w:rPr>
                  <w:iCs/>
                </w:rPr>
                <w:t xml:space="preserve"> </w:t>
              </w:r>
            </w:ins>
            <w:ins w:id="146" w:author="Ericsson User" w:date="2024-04-03T13:25:00Z">
              <w:r w:rsidRPr="000610C1">
                <w:rPr>
                  <w:iCs/>
                </w:rPr>
                <w:t xml:space="preserve">selection </w:t>
              </w:r>
              <w:r w:rsidRPr="00A06257">
                <w:t>not supported by the UE</w:t>
              </w:r>
            </w:ins>
          </w:p>
        </w:tc>
      </w:tr>
      <w:tr w:rsidR="00E52E7C" w14:paraId="4E6DFA58" w14:textId="77777777" w:rsidTr="009172D0">
        <w:trPr>
          <w:cantSplit/>
          <w:trHeight w:val="224"/>
          <w:jc w:val="center"/>
          <w:ins w:id="147" w:author="Ericsson User" w:date="2024-04-03T13:23:00Z"/>
        </w:trPr>
        <w:tc>
          <w:tcPr>
            <w:tcW w:w="322" w:type="dxa"/>
            <w:tcBorders>
              <w:top w:val="nil"/>
              <w:left w:val="single" w:sz="4" w:space="0" w:color="auto"/>
              <w:bottom w:val="nil"/>
              <w:right w:val="nil"/>
            </w:tcBorders>
          </w:tcPr>
          <w:p w14:paraId="23491697" w14:textId="77777777" w:rsidR="00E52E7C" w:rsidRDefault="00E52E7C" w:rsidP="009172D0">
            <w:pPr>
              <w:pStyle w:val="TAL"/>
              <w:jc w:val="center"/>
              <w:rPr>
                <w:ins w:id="148" w:author="Ericsson User" w:date="2024-04-03T13:23:00Z"/>
              </w:rPr>
            </w:pPr>
            <w:ins w:id="149" w:author="Ericsson User" w:date="2024-04-03T13:25:00Z">
              <w:r>
                <w:t>1</w:t>
              </w:r>
            </w:ins>
          </w:p>
        </w:tc>
        <w:tc>
          <w:tcPr>
            <w:tcW w:w="7772" w:type="dxa"/>
            <w:tcBorders>
              <w:top w:val="nil"/>
              <w:left w:val="nil"/>
              <w:bottom w:val="nil"/>
              <w:right w:val="single" w:sz="4" w:space="0" w:color="auto"/>
            </w:tcBorders>
          </w:tcPr>
          <w:p w14:paraId="45F4765F" w14:textId="4B4EC92A" w:rsidR="00E52E7C" w:rsidRDefault="00E52E7C" w:rsidP="009172D0">
            <w:pPr>
              <w:pStyle w:val="TAL"/>
              <w:rPr>
                <w:ins w:id="150" w:author="Ericsson User" w:date="2024-04-03T13:23:00Z"/>
              </w:rPr>
            </w:pPr>
            <w:ins w:id="151" w:author="Ericsson User" w:date="2024-04-03T13:25:00Z">
              <w:r>
                <w:rPr>
                  <w:iCs/>
                </w:rPr>
                <w:t>S</w:t>
              </w:r>
              <w:r w:rsidRPr="0071402A">
                <w:rPr>
                  <w:iCs/>
                </w:rPr>
                <w:t xml:space="preserve">lice-based </w:t>
              </w:r>
            </w:ins>
            <w:ins w:id="152" w:author="Ericsson User" w:date="2024-04-03T13:30:00Z">
              <w:r>
                <w:rPr>
                  <w:iCs/>
                </w:rPr>
                <w:t>TNGF</w:t>
              </w:r>
              <w:r w:rsidRPr="0071402A">
                <w:rPr>
                  <w:iCs/>
                </w:rPr>
                <w:t xml:space="preserve"> </w:t>
              </w:r>
            </w:ins>
            <w:ins w:id="153" w:author="Ericsson User" w:date="2024-04-03T13:25:00Z">
              <w:r w:rsidRPr="000610C1">
                <w:rPr>
                  <w:iCs/>
                </w:rPr>
                <w:t xml:space="preserve">selection </w:t>
              </w:r>
              <w:r w:rsidRPr="00A06257">
                <w:t>supported by the UE</w:t>
              </w:r>
            </w:ins>
          </w:p>
        </w:tc>
      </w:tr>
      <w:tr w:rsidR="00E52E7C" w14:paraId="6B4061A7" w14:textId="77777777" w:rsidTr="009172D0">
        <w:trPr>
          <w:cantSplit/>
          <w:trHeight w:val="224"/>
          <w:jc w:val="center"/>
          <w:ins w:id="154" w:author="Ericsson User" w:date="2024-04-03T13:25:00Z"/>
        </w:trPr>
        <w:tc>
          <w:tcPr>
            <w:tcW w:w="322" w:type="dxa"/>
            <w:tcBorders>
              <w:top w:val="nil"/>
              <w:left w:val="single" w:sz="4" w:space="0" w:color="auto"/>
              <w:bottom w:val="nil"/>
              <w:right w:val="nil"/>
            </w:tcBorders>
          </w:tcPr>
          <w:p w14:paraId="6C29E805" w14:textId="77777777" w:rsidR="00E52E7C" w:rsidRDefault="00E52E7C" w:rsidP="009172D0">
            <w:pPr>
              <w:pStyle w:val="TAL"/>
              <w:jc w:val="center"/>
              <w:rPr>
                <w:ins w:id="155" w:author="Ericsson User" w:date="2024-04-03T13:25:00Z"/>
              </w:rPr>
            </w:pPr>
          </w:p>
        </w:tc>
        <w:tc>
          <w:tcPr>
            <w:tcW w:w="7772" w:type="dxa"/>
            <w:tcBorders>
              <w:top w:val="nil"/>
              <w:left w:val="nil"/>
              <w:bottom w:val="nil"/>
              <w:right w:val="single" w:sz="4" w:space="0" w:color="auto"/>
            </w:tcBorders>
          </w:tcPr>
          <w:p w14:paraId="1EB6F0CB" w14:textId="77777777" w:rsidR="00E52E7C" w:rsidRDefault="00E52E7C" w:rsidP="009172D0">
            <w:pPr>
              <w:pStyle w:val="TAL"/>
              <w:rPr>
                <w:ins w:id="156" w:author="Ericsson User" w:date="2024-04-03T13:25:00Z"/>
                <w:iCs/>
              </w:rPr>
            </w:pPr>
          </w:p>
        </w:tc>
      </w:tr>
      <w:tr w:rsidR="00E52E7C" w14:paraId="4FA36198" w14:textId="77777777" w:rsidTr="009172D0">
        <w:trPr>
          <w:cantSplit/>
          <w:trHeight w:val="249"/>
          <w:jc w:val="center"/>
        </w:trPr>
        <w:tc>
          <w:tcPr>
            <w:tcW w:w="8094" w:type="dxa"/>
            <w:gridSpan w:val="2"/>
            <w:tcBorders>
              <w:top w:val="nil"/>
              <w:left w:val="single" w:sz="4" w:space="0" w:color="auto"/>
              <w:bottom w:val="nil"/>
              <w:right w:val="single" w:sz="4" w:space="0" w:color="auto"/>
            </w:tcBorders>
          </w:tcPr>
          <w:p w14:paraId="1FEF2F91" w14:textId="77777777" w:rsidR="00E52E7C" w:rsidRDefault="00E52E7C" w:rsidP="009172D0">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360096BB" w14:textId="77777777" w:rsidR="00E52E7C" w:rsidRDefault="00E52E7C" w:rsidP="009172D0">
            <w:pPr>
              <w:pStyle w:val="TAL"/>
            </w:pPr>
          </w:p>
        </w:tc>
      </w:tr>
      <w:tr w:rsidR="00E52E7C" w14:paraId="4006BACF" w14:textId="77777777" w:rsidTr="009172D0">
        <w:trPr>
          <w:cantSplit/>
          <w:trHeight w:val="249"/>
          <w:jc w:val="center"/>
        </w:trPr>
        <w:tc>
          <w:tcPr>
            <w:tcW w:w="8094" w:type="dxa"/>
            <w:gridSpan w:val="2"/>
            <w:tcBorders>
              <w:top w:val="single" w:sz="4" w:space="0" w:color="auto"/>
              <w:left w:val="single" w:sz="4" w:space="0" w:color="auto"/>
              <w:bottom w:val="nil"/>
              <w:right w:val="single" w:sz="4" w:space="0" w:color="auto"/>
            </w:tcBorders>
          </w:tcPr>
          <w:p w14:paraId="49E3E001" w14:textId="77777777" w:rsidR="00E52E7C" w:rsidRDefault="00E52E7C" w:rsidP="009172D0">
            <w:pPr>
              <w:pStyle w:val="TAN"/>
              <w:rPr>
                <w:ins w:id="157" w:author="Ericsson User" w:date="2024-04-03T13:25:00Z"/>
                <w:lang w:val="en-US"/>
              </w:rPr>
            </w:pPr>
            <w:r>
              <w:rPr>
                <w:lang w:val="en-US"/>
              </w:rPr>
              <w:t>NOTE</w:t>
            </w:r>
            <w:ins w:id="158" w:author="Ericsson User" w:date="2024-04-03T13:25:00Z">
              <w:r w:rsidRPr="007F2770">
                <w:t> </w:t>
              </w:r>
            </w:ins>
            <w:ins w:id="159" w:author="Ericsson User" w:date="2024-04-03T13:26:00Z">
              <w:r>
                <w:t>Y</w:t>
              </w:r>
            </w:ins>
            <w:r>
              <w:rPr>
                <w:lang w:val="en-US"/>
              </w:rPr>
              <w:t>:</w:t>
            </w:r>
            <w:r>
              <w:rPr>
                <w:lang w:val="en-US"/>
              </w:rPr>
              <w:tab/>
              <w:t>This indicator shall be ignored by an EPS receiving entity as the UE in EPS providing UE STATE INDICATION message, supports URSP provisioning in EPS.</w:t>
            </w:r>
          </w:p>
          <w:p w14:paraId="461573C2" w14:textId="1BB7B553" w:rsidR="00E52E7C" w:rsidRDefault="00E52E7C" w:rsidP="009172D0">
            <w:pPr>
              <w:pStyle w:val="TAN"/>
            </w:pPr>
            <w:ins w:id="160" w:author="Ericsson User" w:date="2024-04-03T13:25:00Z">
              <w:r>
                <w:rPr>
                  <w:lang w:val="en-US"/>
                </w:rPr>
                <w:t>NOTE</w:t>
              </w:r>
              <w:r w:rsidRPr="007F2770">
                <w:t> </w:t>
              </w:r>
              <w:r>
                <w:t>Z</w:t>
              </w:r>
              <w:r>
                <w:rPr>
                  <w:lang w:val="en-US"/>
                </w:rPr>
                <w:t>:</w:t>
              </w:r>
              <w:r>
                <w:rPr>
                  <w:lang w:val="en-US"/>
                </w:rPr>
                <w:tab/>
                <w:t>I</w:t>
              </w:r>
              <w:r>
                <w:t xml:space="preserve">f the </w:t>
              </w:r>
              <w:proofErr w:type="spellStart"/>
              <w:r w:rsidRPr="00BE2E43">
                <w:t>SupportANDSP</w:t>
              </w:r>
              <w:proofErr w:type="spellEnd"/>
              <w:r>
                <w:t xml:space="preserve"> bit is set to "</w:t>
              </w:r>
              <w:r w:rsidRPr="00BE2E43">
                <w:t>ANDSP not supported by the UE</w:t>
              </w:r>
              <w:r>
                <w:t>", the "</w:t>
              </w:r>
            </w:ins>
            <w:proofErr w:type="spellStart"/>
            <w:ins w:id="161" w:author="Ericsson User" w:date="2024-04-03T13:31:00Z">
              <w:r w:rsidRPr="007F7C8D">
                <w:t>Support</w:t>
              </w:r>
              <w:r>
                <w:t>STNGFS</w:t>
              </w:r>
            </w:ins>
            <w:proofErr w:type="spellEnd"/>
            <w:ins w:id="162" w:author="Ericsson User" w:date="2024-04-03T13:25:00Z">
              <w:r>
                <w:t>" bit shall be set to "</w:t>
              </w:r>
              <w:r>
                <w:rPr>
                  <w:iCs/>
                </w:rPr>
                <w:t>S</w:t>
              </w:r>
              <w:r w:rsidRPr="0071402A">
                <w:rPr>
                  <w:iCs/>
                </w:rPr>
                <w:t xml:space="preserve">lice-based </w:t>
              </w:r>
            </w:ins>
            <w:ins w:id="163" w:author="Ericsson User" w:date="2024-04-03T13:31:00Z">
              <w:r>
                <w:rPr>
                  <w:iCs/>
                </w:rPr>
                <w:t>TNGF</w:t>
              </w:r>
              <w:r w:rsidRPr="0071402A">
                <w:rPr>
                  <w:iCs/>
                </w:rPr>
                <w:t xml:space="preserve"> </w:t>
              </w:r>
            </w:ins>
            <w:ins w:id="164" w:author="Ericsson User" w:date="2024-04-03T13:25:00Z">
              <w:r w:rsidRPr="000610C1">
                <w:rPr>
                  <w:iCs/>
                </w:rPr>
                <w:t xml:space="preserve">selection </w:t>
              </w:r>
              <w:r w:rsidRPr="00A06257">
                <w:t>not supported by the UE</w:t>
              </w:r>
              <w:r>
                <w:t>".</w:t>
              </w:r>
            </w:ins>
          </w:p>
        </w:tc>
      </w:tr>
      <w:tr w:rsidR="00E52E7C" w14:paraId="7F6A8189" w14:textId="77777777" w:rsidTr="009172D0">
        <w:trPr>
          <w:cantSplit/>
          <w:trHeight w:val="249"/>
          <w:jc w:val="center"/>
        </w:trPr>
        <w:tc>
          <w:tcPr>
            <w:tcW w:w="8094" w:type="dxa"/>
            <w:gridSpan w:val="2"/>
            <w:tcBorders>
              <w:top w:val="nil"/>
              <w:left w:val="single" w:sz="4" w:space="0" w:color="auto"/>
              <w:bottom w:val="single" w:sz="4" w:space="0" w:color="auto"/>
              <w:right w:val="single" w:sz="4" w:space="0" w:color="auto"/>
            </w:tcBorders>
          </w:tcPr>
          <w:p w14:paraId="5D396F2A" w14:textId="77777777" w:rsidR="00E52E7C" w:rsidRDefault="00E52E7C" w:rsidP="009172D0">
            <w:pPr>
              <w:pStyle w:val="TAN"/>
            </w:pPr>
          </w:p>
        </w:tc>
      </w:tr>
    </w:tbl>
    <w:p w14:paraId="4D2A2AD1" w14:textId="77777777" w:rsidR="000F7A91" w:rsidRDefault="000F7A91" w:rsidP="000F7A9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112"/>
    <w:bookmarkEnd w:id="113"/>
    <w:bookmarkEnd w:id="114"/>
    <w:bookmarkEnd w:id="115"/>
    <w:bookmarkEnd w:id="116"/>
    <w:bookmarkEnd w:id="117"/>
    <w:bookmarkEnd w:id="118"/>
    <w:bookmarkEnd w:id="11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0E06" w14:textId="77777777" w:rsidR="00264DE2" w:rsidRDefault="00264DE2">
      <w:r>
        <w:separator/>
      </w:r>
    </w:p>
  </w:endnote>
  <w:endnote w:type="continuationSeparator" w:id="0">
    <w:p w14:paraId="074BE7EB" w14:textId="77777777" w:rsidR="00264DE2" w:rsidRDefault="0026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E02C9" w14:textId="77777777" w:rsidR="00264DE2" w:rsidRDefault="00264DE2">
      <w:r>
        <w:separator/>
      </w:r>
    </w:p>
  </w:footnote>
  <w:footnote w:type="continuationSeparator" w:id="0">
    <w:p w14:paraId="667FD0E0" w14:textId="77777777" w:rsidR="00264DE2" w:rsidRDefault="00264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558589504">
    <w:abstractNumId w:val="39"/>
  </w:num>
  <w:num w:numId="26" w16cid:durableId="1214002868">
    <w:abstractNumId w:val="22"/>
  </w:num>
  <w:num w:numId="27" w16cid:durableId="1708870458">
    <w:abstractNumId w:val="19"/>
  </w:num>
  <w:num w:numId="28" w16cid:durableId="675764768">
    <w:abstractNumId w:val="13"/>
  </w:num>
  <w:num w:numId="29" w16cid:durableId="1325427712">
    <w:abstractNumId w:val="18"/>
  </w:num>
  <w:num w:numId="30" w16cid:durableId="19937355">
    <w:abstractNumId w:val="40"/>
  </w:num>
  <w:num w:numId="31" w16cid:durableId="1219248854">
    <w:abstractNumId w:val="15"/>
  </w:num>
  <w:num w:numId="32" w16cid:durableId="1290360653">
    <w:abstractNumId w:val="33"/>
  </w:num>
  <w:num w:numId="33" w16cid:durableId="1839079149">
    <w:abstractNumId w:val="21"/>
  </w:num>
  <w:num w:numId="34" w16cid:durableId="748963659">
    <w:abstractNumId w:val="32"/>
  </w:num>
  <w:num w:numId="35" w16cid:durableId="1242518799">
    <w:abstractNumId w:val="34"/>
  </w:num>
  <w:num w:numId="36" w16cid:durableId="1452819502">
    <w:abstractNumId w:val="20"/>
  </w:num>
  <w:num w:numId="37" w16cid:durableId="1829594005">
    <w:abstractNumId w:val="28"/>
  </w:num>
  <w:num w:numId="38" w16cid:durableId="325979315">
    <w:abstractNumId w:val="12"/>
  </w:num>
  <w:num w:numId="39" w16cid:durableId="1578900785">
    <w:abstractNumId w:val="26"/>
  </w:num>
  <w:num w:numId="40" w16cid:durableId="619412322">
    <w:abstractNumId w:val="29"/>
  </w:num>
  <w:num w:numId="41" w16cid:durableId="717893461">
    <w:abstractNumId w:val="31"/>
  </w:num>
  <w:num w:numId="42" w16cid:durableId="2107772765">
    <w:abstractNumId w:val="37"/>
  </w:num>
  <w:num w:numId="43" w16cid:durableId="1839030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1F02"/>
    <w:rsid w:val="00042C89"/>
    <w:rsid w:val="00043EB0"/>
    <w:rsid w:val="00044A2A"/>
    <w:rsid w:val="00044FEA"/>
    <w:rsid w:val="00045F8D"/>
    <w:rsid w:val="00047DC5"/>
    <w:rsid w:val="00053A9B"/>
    <w:rsid w:val="00053D50"/>
    <w:rsid w:val="00054823"/>
    <w:rsid w:val="00056AC3"/>
    <w:rsid w:val="00057F45"/>
    <w:rsid w:val="00060062"/>
    <w:rsid w:val="000628F9"/>
    <w:rsid w:val="00064304"/>
    <w:rsid w:val="000679A0"/>
    <w:rsid w:val="0007236E"/>
    <w:rsid w:val="00075C1F"/>
    <w:rsid w:val="00081AAF"/>
    <w:rsid w:val="0008291F"/>
    <w:rsid w:val="000830AD"/>
    <w:rsid w:val="000850DC"/>
    <w:rsid w:val="00085AC8"/>
    <w:rsid w:val="000878DE"/>
    <w:rsid w:val="0009152C"/>
    <w:rsid w:val="00091C0F"/>
    <w:rsid w:val="00093E71"/>
    <w:rsid w:val="00094176"/>
    <w:rsid w:val="000A1058"/>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609"/>
    <w:rsid w:val="000C6A6F"/>
    <w:rsid w:val="000C6DA1"/>
    <w:rsid w:val="000C7EFE"/>
    <w:rsid w:val="000D0ED3"/>
    <w:rsid w:val="000D1A3A"/>
    <w:rsid w:val="000D1DA5"/>
    <w:rsid w:val="000D44B3"/>
    <w:rsid w:val="000D5894"/>
    <w:rsid w:val="000D5E45"/>
    <w:rsid w:val="000D79AE"/>
    <w:rsid w:val="000E7555"/>
    <w:rsid w:val="000E7EF6"/>
    <w:rsid w:val="000F28DC"/>
    <w:rsid w:val="000F5E51"/>
    <w:rsid w:val="000F60FE"/>
    <w:rsid w:val="000F7A91"/>
    <w:rsid w:val="001025D3"/>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1C46"/>
    <w:rsid w:val="00174176"/>
    <w:rsid w:val="0017516F"/>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08A"/>
    <w:rsid w:val="00244477"/>
    <w:rsid w:val="00245985"/>
    <w:rsid w:val="00246158"/>
    <w:rsid w:val="00246BDE"/>
    <w:rsid w:val="00253E03"/>
    <w:rsid w:val="00253E69"/>
    <w:rsid w:val="00255B3F"/>
    <w:rsid w:val="00257D34"/>
    <w:rsid w:val="0026004D"/>
    <w:rsid w:val="00261D88"/>
    <w:rsid w:val="002640DD"/>
    <w:rsid w:val="00264DE2"/>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D4B"/>
    <w:rsid w:val="00292EEB"/>
    <w:rsid w:val="002958CC"/>
    <w:rsid w:val="002A11DC"/>
    <w:rsid w:val="002A172A"/>
    <w:rsid w:val="002A1AE6"/>
    <w:rsid w:val="002A2D55"/>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3338"/>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306"/>
    <w:rsid w:val="003D110C"/>
    <w:rsid w:val="003D1883"/>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3302"/>
    <w:rsid w:val="0040528A"/>
    <w:rsid w:val="00405520"/>
    <w:rsid w:val="00407B0E"/>
    <w:rsid w:val="00410371"/>
    <w:rsid w:val="0041129C"/>
    <w:rsid w:val="00413004"/>
    <w:rsid w:val="004173FB"/>
    <w:rsid w:val="00421B18"/>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052E"/>
    <w:rsid w:val="00463139"/>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085F"/>
    <w:rsid w:val="00532A46"/>
    <w:rsid w:val="0053501F"/>
    <w:rsid w:val="00536A66"/>
    <w:rsid w:val="00540ABF"/>
    <w:rsid w:val="00545E4F"/>
    <w:rsid w:val="00547111"/>
    <w:rsid w:val="005503B7"/>
    <w:rsid w:val="0055111C"/>
    <w:rsid w:val="00551849"/>
    <w:rsid w:val="00552CF0"/>
    <w:rsid w:val="005555FD"/>
    <w:rsid w:val="0055591F"/>
    <w:rsid w:val="0055686E"/>
    <w:rsid w:val="005603B3"/>
    <w:rsid w:val="00565808"/>
    <w:rsid w:val="005659AB"/>
    <w:rsid w:val="005661FF"/>
    <w:rsid w:val="005712E6"/>
    <w:rsid w:val="005722E7"/>
    <w:rsid w:val="0057610A"/>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50DB"/>
    <w:rsid w:val="006569D7"/>
    <w:rsid w:val="00660490"/>
    <w:rsid w:val="00660683"/>
    <w:rsid w:val="00660AD8"/>
    <w:rsid w:val="0066203E"/>
    <w:rsid w:val="00665C47"/>
    <w:rsid w:val="006670E9"/>
    <w:rsid w:val="00671C45"/>
    <w:rsid w:val="00676D04"/>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4F74"/>
    <w:rsid w:val="00705FC1"/>
    <w:rsid w:val="00710C7D"/>
    <w:rsid w:val="00711D1F"/>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06A"/>
    <w:rsid w:val="00766FD1"/>
    <w:rsid w:val="00767DE0"/>
    <w:rsid w:val="00770590"/>
    <w:rsid w:val="00772C5E"/>
    <w:rsid w:val="007748F0"/>
    <w:rsid w:val="00775E0E"/>
    <w:rsid w:val="0077605A"/>
    <w:rsid w:val="00776E7F"/>
    <w:rsid w:val="007802E7"/>
    <w:rsid w:val="00781083"/>
    <w:rsid w:val="00781635"/>
    <w:rsid w:val="00786D0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6BFC"/>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67D36"/>
    <w:rsid w:val="00870EE7"/>
    <w:rsid w:val="00872548"/>
    <w:rsid w:val="00873E06"/>
    <w:rsid w:val="00882B04"/>
    <w:rsid w:val="008863B9"/>
    <w:rsid w:val="008910DF"/>
    <w:rsid w:val="00891611"/>
    <w:rsid w:val="008918A4"/>
    <w:rsid w:val="0089571E"/>
    <w:rsid w:val="00895778"/>
    <w:rsid w:val="00895952"/>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E71"/>
    <w:rsid w:val="008E6FFE"/>
    <w:rsid w:val="008F1840"/>
    <w:rsid w:val="008F1AE6"/>
    <w:rsid w:val="008F3789"/>
    <w:rsid w:val="008F4BCB"/>
    <w:rsid w:val="008F543A"/>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62CE"/>
    <w:rsid w:val="009F7199"/>
    <w:rsid w:val="009F734F"/>
    <w:rsid w:val="00A00425"/>
    <w:rsid w:val="00A02A0D"/>
    <w:rsid w:val="00A03060"/>
    <w:rsid w:val="00A04B26"/>
    <w:rsid w:val="00A0534F"/>
    <w:rsid w:val="00A076E3"/>
    <w:rsid w:val="00A11556"/>
    <w:rsid w:val="00A138C1"/>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6B42"/>
    <w:rsid w:val="00A67392"/>
    <w:rsid w:val="00A72BCD"/>
    <w:rsid w:val="00A74C80"/>
    <w:rsid w:val="00A74F6F"/>
    <w:rsid w:val="00A75199"/>
    <w:rsid w:val="00A7671C"/>
    <w:rsid w:val="00A77C7E"/>
    <w:rsid w:val="00A80287"/>
    <w:rsid w:val="00A827FF"/>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D1524"/>
    <w:rsid w:val="00AD1CD8"/>
    <w:rsid w:val="00AD45F4"/>
    <w:rsid w:val="00AD6B6B"/>
    <w:rsid w:val="00AD72D5"/>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25D1"/>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6D50"/>
    <w:rsid w:val="00B9764C"/>
    <w:rsid w:val="00BA013A"/>
    <w:rsid w:val="00BA0533"/>
    <w:rsid w:val="00BA0A81"/>
    <w:rsid w:val="00BA3EC5"/>
    <w:rsid w:val="00BA40A1"/>
    <w:rsid w:val="00BA4497"/>
    <w:rsid w:val="00BA51D9"/>
    <w:rsid w:val="00BB15E7"/>
    <w:rsid w:val="00BB34F3"/>
    <w:rsid w:val="00BB4570"/>
    <w:rsid w:val="00BB5DFC"/>
    <w:rsid w:val="00BC0E3C"/>
    <w:rsid w:val="00BC1423"/>
    <w:rsid w:val="00BC1505"/>
    <w:rsid w:val="00BC3888"/>
    <w:rsid w:val="00BC443E"/>
    <w:rsid w:val="00BC5D1E"/>
    <w:rsid w:val="00BC6ABB"/>
    <w:rsid w:val="00BD2211"/>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0489"/>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549B"/>
    <w:rsid w:val="00C556F3"/>
    <w:rsid w:val="00C5596E"/>
    <w:rsid w:val="00C56572"/>
    <w:rsid w:val="00C56734"/>
    <w:rsid w:val="00C56B76"/>
    <w:rsid w:val="00C6151E"/>
    <w:rsid w:val="00C616E0"/>
    <w:rsid w:val="00C628FC"/>
    <w:rsid w:val="00C66BA2"/>
    <w:rsid w:val="00C71A20"/>
    <w:rsid w:val="00C71DC3"/>
    <w:rsid w:val="00C74425"/>
    <w:rsid w:val="00C74558"/>
    <w:rsid w:val="00C76691"/>
    <w:rsid w:val="00C81581"/>
    <w:rsid w:val="00C8682B"/>
    <w:rsid w:val="00C87155"/>
    <w:rsid w:val="00C872EA"/>
    <w:rsid w:val="00C92D96"/>
    <w:rsid w:val="00C95985"/>
    <w:rsid w:val="00C979F1"/>
    <w:rsid w:val="00CA07E3"/>
    <w:rsid w:val="00CA0AB5"/>
    <w:rsid w:val="00CA1AF1"/>
    <w:rsid w:val="00CA27CD"/>
    <w:rsid w:val="00CA2E22"/>
    <w:rsid w:val="00CA4A0E"/>
    <w:rsid w:val="00CA5053"/>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1B27"/>
    <w:rsid w:val="00DA40E8"/>
    <w:rsid w:val="00DA4101"/>
    <w:rsid w:val="00DA4AEB"/>
    <w:rsid w:val="00DA4E32"/>
    <w:rsid w:val="00DA78A8"/>
    <w:rsid w:val="00DB265D"/>
    <w:rsid w:val="00DB3598"/>
    <w:rsid w:val="00DB5F24"/>
    <w:rsid w:val="00DC0441"/>
    <w:rsid w:val="00DC0B53"/>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2E7C"/>
    <w:rsid w:val="00E53B23"/>
    <w:rsid w:val="00E55100"/>
    <w:rsid w:val="00E568BF"/>
    <w:rsid w:val="00E56CE4"/>
    <w:rsid w:val="00E57CFE"/>
    <w:rsid w:val="00E615BC"/>
    <w:rsid w:val="00E62E21"/>
    <w:rsid w:val="00E642E1"/>
    <w:rsid w:val="00E65A55"/>
    <w:rsid w:val="00E660F0"/>
    <w:rsid w:val="00E67E54"/>
    <w:rsid w:val="00E7107F"/>
    <w:rsid w:val="00E73038"/>
    <w:rsid w:val="00E76003"/>
    <w:rsid w:val="00E76061"/>
    <w:rsid w:val="00E768B9"/>
    <w:rsid w:val="00E819BA"/>
    <w:rsid w:val="00E81A7C"/>
    <w:rsid w:val="00E8276A"/>
    <w:rsid w:val="00E85E1A"/>
    <w:rsid w:val="00E90653"/>
    <w:rsid w:val="00E929DC"/>
    <w:rsid w:val="00E93E99"/>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4E5B"/>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2F8C"/>
    <w:rsid w:val="00F54069"/>
    <w:rsid w:val="00F57D1B"/>
    <w:rsid w:val="00F638B8"/>
    <w:rsid w:val="00F64FB6"/>
    <w:rsid w:val="00F65FD2"/>
    <w:rsid w:val="00F66FFB"/>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8789</TotalTime>
  <Pages>4</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680</cp:revision>
  <cp:lastPrinted>1900-01-01T00:00:00Z</cp:lastPrinted>
  <dcterms:created xsi:type="dcterms:W3CDTF">2022-06-17T11:54:00Z</dcterms:created>
  <dcterms:modified xsi:type="dcterms:W3CDTF">2024-04-08T07:07:00Z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