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7EC7768"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231F4">
        <w:rPr>
          <w:b/>
          <w:noProof/>
          <w:sz w:val="24"/>
        </w:rPr>
        <w:t>1</w:t>
      </w:r>
      <w:r w:rsidR="00D81534">
        <w:rPr>
          <w:b/>
          <w:noProof/>
          <w:sz w:val="24"/>
        </w:rPr>
        <w:t>844</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90B3D1" w:rsidR="001E41F3" w:rsidRPr="00410371" w:rsidRDefault="0089311A" w:rsidP="0089311A">
            <w:pPr>
              <w:pStyle w:val="CRCoverPage"/>
              <w:tabs>
                <w:tab w:val="center" w:pos="737"/>
                <w:tab w:val="right" w:pos="1475"/>
              </w:tabs>
              <w:spacing w:after="0"/>
              <w:rPr>
                <w:b/>
                <w:noProof/>
                <w:sz w:val="28"/>
              </w:rPr>
            </w:pPr>
            <w:r>
              <w:tab/>
            </w:r>
            <w:fldSimple w:instr=" DOCPROPERTY  Spec#  \* MERGEFORMAT ">
              <w:r>
                <w:rPr>
                  <w:b/>
                  <w:noProof/>
                  <w:sz w:val="28"/>
                </w:rPr>
                <w:t>24.</w:t>
              </w:r>
              <w:r w:rsidR="000C41FC">
                <w:rPr>
                  <w:b/>
                  <w:noProof/>
                  <w:sz w:val="28"/>
                </w:rPr>
                <w:t>5</w:t>
              </w:r>
              <w:r>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CBA75" w:rsidR="001E41F3" w:rsidRPr="00410371" w:rsidRDefault="00000000" w:rsidP="00547111">
            <w:pPr>
              <w:pStyle w:val="CRCoverPage"/>
              <w:spacing w:after="0"/>
              <w:rPr>
                <w:noProof/>
              </w:rPr>
            </w:pPr>
            <w:fldSimple w:instr=" DOCPROPERTY  Cr#  \* MERGEFORMAT ">
              <w:r w:rsidR="00EE2E21">
                <w:rPr>
                  <w:b/>
                  <w:noProof/>
                  <w:sz w:val="28"/>
                </w:rPr>
                <w:t xml:space="preserve">   6018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60D42" w:rsidR="001E41F3" w:rsidRPr="00410371" w:rsidRDefault="00D8153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64FA2" w:rsidR="001E41F3" w:rsidRPr="00410371" w:rsidRDefault="00000000">
            <w:pPr>
              <w:pStyle w:val="CRCoverPage"/>
              <w:spacing w:after="0"/>
              <w:jc w:val="center"/>
              <w:rPr>
                <w:noProof/>
                <w:sz w:val="28"/>
              </w:rPr>
            </w:pPr>
            <w:fldSimple w:instr=" DOCPROPERTY  Version  \* MERGEFORMAT ">
              <w:r w:rsidR="0089311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11BB9" w:rsidR="00F25D98" w:rsidRDefault="00893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63261" w:rsidR="001E41F3" w:rsidRDefault="002B61C4">
            <w:pPr>
              <w:pStyle w:val="CRCoverPage"/>
              <w:spacing w:after="0"/>
              <w:ind w:left="100"/>
              <w:rPr>
                <w:noProof/>
              </w:rPr>
            </w:pPr>
            <w:r>
              <w:t xml:space="preserve">Correction of the conditions for initiating a de-registration </w:t>
            </w:r>
            <w:r w:rsidR="00D23C24">
              <w:t>in 5GMM-REGISTERED.ATTEMPTING-TO-UPDATE and 5GMM-REGISTERED.UPDATE-NEEDED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23CE3" w:rsidR="001E41F3" w:rsidRDefault="00000000">
            <w:pPr>
              <w:pStyle w:val="CRCoverPage"/>
              <w:spacing w:after="0"/>
              <w:ind w:left="100"/>
              <w:rPr>
                <w:noProof/>
              </w:rPr>
            </w:pPr>
            <w:fldSimple w:instr=" DOCPROPERTY  SourceIfWg  \* MERGEFORMAT ">
              <w:r w:rsidR="00D23C2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981F1" w:rsidR="001E41F3" w:rsidRDefault="00000000" w:rsidP="00547111">
            <w:pPr>
              <w:pStyle w:val="CRCoverPage"/>
              <w:spacing w:after="0"/>
              <w:ind w:left="100"/>
              <w:rPr>
                <w:noProof/>
              </w:rPr>
            </w:pPr>
            <w:fldSimple w:instr=" DOCPROPERTY  SourceIfTsg  \* MERGEFORMAT ">
              <w:r w:rsidR="00D23C2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8A3FA" w:rsidR="001E41F3" w:rsidRDefault="00000000">
            <w:pPr>
              <w:pStyle w:val="CRCoverPage"/>
              <w:spacing w:after="0"/>
              <w:ind w:left="100"/>
              <w:rPr>
                <w:noProof/>
              </w:rPr>
            </w:pPr>
            <w:fldSimple w:instr=" DOCPROPERTY  RelatedWis  \* MERGEFORMAT ">
              <w:r w:rsidR="00D23C24">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CF903CB" w:rsidR="001E41F3" w:rsidRDefault="00000000">
            <w:pPr>
              <w:pStyle w:val="CRCoverPage"/>
              <w:spacing w:after="0"/>
              <w:ind w:left="100"/>
              <w:rPr>
                <w:noProof/>
              </w:rPr>
            </w:pPr>
            <w:fldSimple w:instr=" DOCPROPERTY  ResDate  \* MERGEFORMAT ">
              <w:r w:rsidR="0089311A">
                <w:rPr>
                  <w:noProof/>
                </w:rPr>
                <w:t>2024-02-1</w:t>
              </w:r>
              <w:r w:rsidR="00EE2E2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241F6" w:rsidR="001E41F3" w:rsidRDefault="00000000" w:rsidP="00D24991">
            <w:pPr>
              <w:pStyle w:val="CRCoverPage"/>
              <w:spacing w:after="0"/>
              <w:ind w:left="100" w:right="-609"/>
              <w:rPr>
                <w:b/>
                <w:noProof/>
              </w:rPr>
            </w:pPr>
            <w:fldSimple w:instr=" DOCPROPERTY  Cat  \* MERGEFORMAT ">
              <w:r w:rsidR="0089311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55091" w:rsidR="001E41F3" w:rsidRDefault="00000000">
            <w:pPr>
              <w:pStyle w:val="CRCoverPage"/>
              <w:spacing w:after="0"/>
              <w:ind w:left="100"/>
              <w:rPr>
                <w:noProof/>
              </w:rPr>
            </w:pPr>
            <w:fldSimple w:instr=" DOCPROPERTY  Release  \* MERGEFORMAT ">
              <w:r w:rsidR="0089311A">
                <w:rPr>
                  <w:noProof/>
                </w:rPr>
                <w:t>Rel-</w:t>
              </w:r>
            </w:fldSimple>
            <w:r w:rsidR="0089311A">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119DB" w14:textId="04B35E07" w:rsidR="001E41F3" w:rsidRDefault="00D23C24" w:rsidP="009B40D8">
            <w:pPr>
              <w:pStyle w:val="CRCoverPage"/>
              <w:spacing w:after="0"/>
              <w:rPr>
                <w:noProof/>
              </w:rPr>
            </w:pPr>
            <w:r>
              <w:rPr>
                <w:noProof/>
              </w:rPr>
              <w:t>The Abnormal section for the registration procedure in 5.5.1.3.7 states:</w:t>
            </w:r>
          </w:p>
          <w:p w14:paraId="2C36DEC2" w14:textId="77777777" w:rsidR="00D23C24" w:rsidRDefault="00D23C24">
            <w:pPr>
              <w:pStyle w:val="CRCoverPage"/>
              <w:spacing w:after="0"/>
              <w:ind w:left="100"/>
              <w:rPr>
                <w:noProof/>
              </w:rPr>
            </w:pPr>
          </w:p>
          <w:p w14:paraId="1B14558B" w14:textId="77777777" w:rsidR="00D23C24" w:rsidRPr="007F2770" w:rsidRDefault="00D23C24" w:rsidP="00D23C24">
            <w:pPr>
              <w:pStyle w:val="Heading5"/>
            </w:pPr>
            <w:bookmarkStart w:id="3" w:name="_Toc155372398"/>
            <w:r w:rsidRPr="007F2770">
              <w:t>5.5.1.3.7</w:t>
            </w:r>
            <w:r w:rsidRPr="007F2770">
              <w:tab/>
              <w:t>Abnormal cases in the UE</w:t>
            </w:r>
            <w:bookmarkEnd w:id="3"/>
          </w:p>
          <w:p w14:paraId="76226975" w14:textId="77777777" w:rsidR="00D23C24" w:rsidRPr="007F2770" w:rsidRDefault="00D23C24" w:rsidP="00D23C24">
            <w:r w:rsidRPr="007F2770">
              <w:t>The following abnormal cases can be identified:</w:t>
            </w:r>
          </w:p>
          <w:p w14:paraId="2134994A" w14:textId="77777777" w:rsidR="00D23C24" w:rsidRPr="007F2770" w:rsidRDefault="00D23C24" w:rsidP="00D23C24">
            <w:pPr>
              <w:pStyle w:val="B1"/>
            </w:pPr>
            <w:r w:rsidRPr="007F2770">
              <w:t>a)</w:t>
            </w:r>
            <w:r w:rsidRPr="007F2770">
              <w:tab/>
              <w:t>Timer T3346 is running.</w:t>
            </w:r>
          </w:p>
          <w:p w14:paraId="0524150F" w14:textId="13BF5E09" w:rsidR="00D23C24" w:rsidRDefault="00D23C24">
            <w:pPr>
              <w:pStyle w:val="CRCoverPage"/>
              <w:spacing w:after="0"/>
              <w:ind w:left="100"/>
              <w:rPr>
                <w:noProof/>
              </w:rPr>
            </w:pPr>
            <w:r>
              <w:rPr>
                <w:noProof/>
              </w:rPr>
              <w:t>…</w:t>
            </w:r>
          </w:p>
          <w:p w14:paraId="2F317543" w14:textId="77777777" w:rsidR="00D23C24" w:rsidRDefault="00D23C24">
            <w:pPr>
              <w:pStyle w:val="CRCoverPage"/>
              <w:spacing w:after="0"/>
              <w:ind w:left="100"/>
              <w:rPr>
                <w:noProof/>
              </w:rPr>
            </w:pPr>
          </w:p>
          <w:p w14:paraId="3A3004C5" w14:textId="77777777" w:rsidR="00D23C24" w:rsidRPr="007F2770" w:rsidRDefault="00D23C24" w:rsidP="00D23C24">
            <w:pPr>
              <w:pStyle w:val="B1"/>
            </w:pPr>
            <w:r w:rsidRPr="007F2770">
              <w:t>l)</w:t>
            </w:r>
            <w:r w:rsidRPr="007F2770">
              <w:tab/>
              <w:t>UE-initiated de-registration required.</w:t>
            </w:r>
          </w:p>
          <w:p w14:paraId="5F33C4B8" w14:textId="77777777" w:rsidR="00D23C24" w:rsidRPr="007F2770" w:rsidRDefault="00D23C24" w:rsidP="00D23C24">
            <w:pPr>
              <w:pStyle w:val="B1"/>
            </w:pPr>
            <w:r w:rsidRPr="007F2770">
              <w:tab/>
              <w:t xml:space="preserve">De-registration </w:t>
            </w:r>
            <w:r w:rsidRPr="009B40D8">
              <w:rPr>
                <w:highlight w:val="green"/>
              </w:rPr>
              <w:t>due to removal of USIM</w:t>
            </w:r>
            <w:r w:rsidRPr="007F2770">
              <w:t xml:space="preserve"> or entry update in the "list of subscriber data" </w:t>
            </w:r>
            <w:r w:rsidRPr="009B40D8">
              <w:rPr>
                <w:highlight w:val="green"/>
              </w:rPr>
              <w:t>or due to switch off</w:t>
            </w:r>
            <w:r w:rsidRPr="007F2770">
              <w:t>:</w:t>
            </w:r>
          </w:p>
          <w:p w14:paraId="600EA7CD" w14:textId="77777777" w:rsidR="00D23C24" w:rsidRPr="007F2770" w:rsidRDefault="00D23C24" w:rsidP="00D23C24">
            <w:pPr>
              <w:pStyle w:val="B2"/>
            </w:pPr>
            <w:r w:rsidRPr="007F2770">
              <w:tab/>
              <w:t xml:space="preserve">The </w:t>
            </w:r>
            <w:r w:rsidRPr="009B40D8">
              <w:rPr>
                <w:highlight w:val="green"/>
              </w:rPr>
              <w:t>registration procedure</w:t>
            </w:r>
            <w:r w:rsidRPr="007F2770">
              <w:t xml:space="preserve"> for mobility and periodic registration update </w:t>
            </w:r>
            <w:r w:rsidRPr="009B40D8">
              <w:rPr>
                <w:highlight w:val="green"/>
              </w:rPr>
              <w:t>shall be aborted, and the UE initiated de-registration procedure shall be performed</w:t>
            </w:r>
            <w:r w:rsidRPr="007F2770">
              <w:t>.</w:t>
            </w:r>
          </w:p>
          <w:p w14:paraId="2D483EF6" w14:textId="77777777" w:rsidR="00D23C24" w:rsidRPr="007F2770" w:rsidRDefault="00D23C24" w:rsidP="00D23C24">
            <w:pPr>
              <w:pStyle w:val="B1"/>
            </w:pPr>
            <w:r w:rsidRPr="007F2770">
              <w:tab/>
              <w:t xml:space="preserve">De-registration </w:t>
            </w:r>
            <w:r w:rsidRPr="009B40D8">
              <w:rPr>
                <w:highlight w:val="cyan"/>
              </w:rPr>
              <w:t>not due to removal of USIM</w:t>
            </w:r>
            <w:r w:rsidRPr="007F2770">
              <w:t xml:space="preserve"> or entry update in the "list of subscriber data" </w:t>
            </w:r>
            <w:r w:rsidRPr="009B40D8">
              <w:rPr>
                <w:highlight w:val="cyan"/>
              </w:rPr>
              <w:t>and not due to switch off</w:t>
            </w:r>
            <w:r w:rsidRPr="007F2770">
              <w:t>:</w:t>
            </w:r>
          </w:p>
          <w:p w14:paraId="4B0F3201" w14:textId="6F6A75E3" w:rsidR="00D23C24" w:rsidRDefault="00D23C24" w:rsidP="009B40D8">
            <w:pPr>
              <w:pStyle w:val="B2"/>
            </w:pPr>
            <w:r w:rsidRPr="007F2770">
              <w:tab/>
              <w:t xml:space="preserve">the UE initiated </w:t>
            </w:r>
            <w:r w:rsidRPr="009B40D8">
              <w:rPr>
                <w:highlight w:val="cyan"/>
              </w:rPr>
              <w:t>de-registration procedure shall be initiated after successful completion of the registration procedure</w:t>
            </w:r>
            <w:r w:rsidRPr="007F2770">
              <w:t xml:space="preserve"> for mobility and periodic registration update.</w:t>
            </w:r>
          </w:p>
          <w:p w14:paraId="65E566FE" w14:textId="77777777" w:rsidR="009B40D8" w:rsidRDefault="009B40D8" w:rsidP="009B40D8">
            <w:pPr>
              <w:pStyle w:val="B2"/>
            </w:pPr>
          </w:p>
          <w:p w14:paraId="6CC30536" w14:textId="77777777" w:rsidR="00D23C24" w:rsidRDefault="009B40D8" w:rsidP="009B40D8">
            <w:pPr>
              <w:pStyle w:val="B2"/>
              <w:ind w:left="0" w:firstLine="0"/>
              <w:rPr>
                <w:rFonts w:ascii="Arial" w:hAnsi="Arial" w:cs="Arial"/>
              </w:rPr>
            </w:pPr>
            <w:r w:rsidRPr="009B40D8">
              <w:rPr>
                <w:rFonts w:ascii="Arial" w:hAnsi="Arial" w:cs="Arial"/>
              </w:rPr>
              <w:t xml:space="preserve">As can be seen, there is a clear distinction for UE </w:t>
            </w:r>
            <w:proofErr w:type="spellStart"/>
            <w:r w:rsidRPr="009B40D8">
              <w:rPr>
                <w:rFonts w:ascii="Arial" w:hAnsi="Arial" w:cs="Arial"/>
              </w:rPr>
              <w:t>behavior</w:t>
            </w:r>
            <w:proofErr w:type="spellEnd"/>
            <w:r w:rsidRPr="009B40D8">
              <w:rPr>
                <w:rFonts w:ascii="Arial" w:hAnsi="Arial" w:cs="Arial"/>
              </w:rPr>
              <w:t xml:space="preserve"> based on the type of de-registration, where the UE is allowed to perform the de-registration for </w:t>
            </w:r>
            <w:r w:rsidR="00594FBA">
              <w:rPr>
                <w:rFonts w:ascii="Arial" w:hAnsi="Arial" w:cs="Arial"/>
              </w:rPr>
              <w:t>d</w:t>
            </w:r>
            <w:r w:rsidRPr="009B40D8">
              <w:rPr>
                <w:rFonts w:ascii="Arial" w:hAnsi="Arial" w:cs="Arial"/>
              </w:rPr>
              <w:t xml:space="preserve">e-registration </w:t>
            </w:r>
            <w:r w:rsidR="00594FBA">
              <w:rPr>
                <w:rFonts w:ascii="Arial" w:hAnsi="Arial" w:cs="Arial"/>
              </w:rPr>
              <w:t>t</w:t>
            </w:r>
            <w:r w:rsidRPr="009B40D8">
              <w:rPr>
                <w:rFonts w:ascii="Arial" w:hAnsi="Arial" w:cs="Arial"/>
              </w:rPr>
              <w:t>ype “</w:t>
            </w:r>
            <w:r w:rsidR="00594FBA">
              <w:rPr>
                <w:rFonts w:ascii="Arial" w:hAnsi="Arial" w:cs="Arial"/>
              </w:rPr>
              <w:t>s</w:t>
            </w:r>
            <w:r w:rsidRPr="009B40D8">
              <w:rPr>
                <w:rFonts w:ascii="Arial" w:hAnsi="Arial" w:cs="Arial"/>
              </w:rPr>
              <w:t>witch</w:t>
            </w:r>
            <w:r w:rsidR="00B955FE">
              <w:rPr>
                <w:rFonts w:ascii="Arial" w:hAnsi="Arial" w:cs="Arial"/>
              </w:rPr>
              <w:t xml:space="preserve"> o</w:t>
            </w:r>
            <w:r w:rsidRPr="009B40D8">
              <w:rPr>
                <w:rFonts w:ascii="Arial" w:hAnsi="Arial" w:cs="Arial"/>
              </w:rPr>
              <w:t xml:space="preserve">ff”, but not allowed to do so when performing a </w:t>
            </w:r>
            <w:r w:rsidRPr="009B40D8">
              <w:rPr>
                <w:rFonts w:ascii="Arial" w:hAnsi="Arial" w:cs="Arial"/>
              </w:rPr>
              <w:lastRenderedPageBreak/>
              <w:t>“</w:t>
            </w:r>
            <w:r w:rsidR="00594FBA">
              <w:rPr>
                <w:rFonts w:ascii="Arial" w:hAnsi="Arial" w:cs="Arial"/>
              </w:rPr>
              <w:t>n</w:t>
            </w:r>
            <w:r w:rsidRPr="009B40D8">
              <w:rPr>
                <w:rFonts w:ascii="Arial" w:hAnsi="Arial" w:cs="Arial"/>
              </w:rPr>
              <w:t xml:space="preserve">ormal de-registration”. This distinction is missing in the sections </w:t>
            </w:r>
            <w:proofErr w:type="gramStart"/>
            <w:r w:rsidRPr="009B40D8">
              <w:rPr>
                <w:rFonts w:ascii="Arial" w:hAnsi="Arial" w:cs="Arial"/>
              </w:rPr>
              <w:t>where  5</w:t>
            </w:r>
            <w:proofErr w:type="gramEnd"/>
            <w:r w:rsidRPr="009B40D8">
              <w:rPr>
                <w:rFonts w:ascii="Arial" w:hAnsi="Arial" w:cs="Arial"/>
              </w:rPr>
              <w:t>GMM-REGISTERED.ATTEMPTING-TO-UPDATE and 5GMM-REGISTERED.UPDATE-NEEDED</w:t>
            </w:r>
            <w:r>
              <w:rPr>
                <w:rFonts w:ascii="Arial" w:hAnsi="Arial" w:cs="Arial"/>
              </w:rPr>
              <w:t xml:space="preserve"> </w:t>
            </w:r>
            <w:r w:rsidR="00662543">
              <w:rPr>
                <w:rFonts w:ascii="Arial" w:hAnsi="Arial" w:cs="Arial"/>
              </w:rPr>
              <w:t>are</w:t>
            </w:r>
            <w:r>
              <w:rPr>
                <w:rFonts w:ascii="Arial" w:hAnsi="Arial" w:cs="Arial"/>
              </w:rPr>
              <w:t xml:space="preserve"> described.</w:t>
            </w:r>
          </w:p>
          <w:p w14:paraId="708AA7DE" w14:textId="7048AD34" w:rsidR="00523A3F" w:rsidRPr="00523A3F" w:rsidRDefault="00523A3F" w:rsidP="009B40D8">
            <w:pPr>
              <w:pStyle w:val="B2"/>
              <w:ind w:left="0" w:firstLine="0"/>
              <w:rPr>
                <w:rFonts w:ascii="Arial" w:hAnsi="Arial" w:cs="Arial"/>
              </w:rPr>
            </w:pPr>
            <w:r w:rsidRPr="00523A3F">
              <w:rPr>
                <w:rFonts w:ascii="Arial" w:hAnsi="Arial" w:cs="Arial"/>
                <w:noProof/>
              </w:rPr>
              <w:t>The CR does not add any new behaviour for the UE. It mainly serves the purpose of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4F9FA" w:rsidR="001E41F3" w:rsidRDefault="009B40D8">
            <w:pPr>
              <w:pStyle w:val="CRCoverPage"/>
              <w:spacing w:after="0"/>
              <w:ind w:left="100"/>
              <w:rPr>
                <w:noProof/>
              </w:rPr>
            </w:pPr>
            <w:r>
              <w:rPr>
                <w:noProof/>
              </w:rPr>
              <w:t>The related sections for 5GMM-</w:t>
            </w:r>
            <w:r w:rsidR="00B955FE">
              <w:rPr>
                <w:noProof/>
              </w:rPr>
              <w:t>REGISTERED</w:t>
            </w:r>
            <w:r>
              <w:t>.ATTEMPTING-TO-UPDATE and 5GMM-REGISTERED.UPDATE-NEEDED</w:t>
            </w:r>
            <w:r w:rsidR="00B955FE">
              <w:t xml:space="preserve"> have been modified to reflect that the UE is only allowed to perform de-registration procedure for de-</w:t>
            </w:r>
            <w:proofErr w:type="spellStart"/>
            <w:r w:rsidR="00B955FE">
              <w:t>regisrtation</w:t>
            </w:r>
            <w:proofErr w:type="spellEnd"/>
            <w:r w:rsidR="00B955FE">
              <w:t xml:space="preserve"> type “</w:t>
            </w:r>
            <w:r w:rsidR="00594FBA">
              <w:t>s</w:t>
            </w:r>
            <w:r w:rsidR="00B955FE">
              <w:t>witch off”.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A9D26" w:rsidR="001E41F3" w:rsidRDefault="00B955FE">
            <w:pPr>
              <w:pStyle w:val="CRCoverPage"/>
              <w:spacing w:after="0"/>
              <w:ind w:left="100"/>
              <w:rPr>
                <w:noProof/>
              </w:rPr>
            </w:pPr>
            <w:r>
              <w:rPr>
                <w:noProof/>
              </w:rPr>
              <w:t>Ambiguity will remain in the specification as it can wrongly be interpreted that the UE is always allowed to perform de-registration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B25A6" w:rsidR="001E41F3" w:rsidRDefault="009E51F5">
            <w:pPr>
              <w:pStyle w:val="CRCoverPage"/>
              <w:spacing w:after="0"/>
              <w:ind w:left="100"/>
              <w:rPr>
                <w:noProof/>
              </w:rPr>
            </w:pPr>
            <w:r w:rsidRPr="007F2770">
              <w:t>5.2.3.2.3</w:t>
            </w:r>
            <w:r>
              <w:t xml:space="preserve">; </w:t>
            </w:r>
            <w:r w:rsidR="00C57A78" w:rsidRPr="007F2770">
              <w:t>5.2.3.2.</w:t>
            </w:r>
            <w:r w:rsidR="00C57A78">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5467C" w:rsidR="001E41F3" w:rsidRDefault="008931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DE3C7" w:rsidR="001E41F3" w:rsidRDefault="008931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8363D" w:rsidR="001E41F3" w:rsidRDefault="008931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1083">
          <w:headerReference w:type="even" r:id="rId14"/>
          <w:footnotePr>
            <w:numRestart w:val="eachSect"/>
          </w:footnotePr>
          <w:pgSz w:w="11907" w:h="16840" w:code="9"/>
          <w:pgMar w:top="1418" w:right="1134" w:bottom="1134" w:left="1134" w:header="680" w:footer="567" w:gutter="0"/>
          <w:cols w:space="720"/>
        </w:sectPr>
      </w:pPr>
    </w:p>
    <w:p w14:paraId="636FC511" w14:textId="72B2649C" w:rsidR="003C7215" w:rsidRPr="003A6A62" w:rsidRDefault="0089311A" w:rsidP="003A6A62">
      <w:pPr>
        <w:jc w:val="center"/>
        <w:rPr>
          <w:noProof/>
          <w:sz w:val="24"/>
          <w:szCs w:val="24"/>
        </w:rPr>
      </w:pPr>
      <w:r w:rsidRPr="0089311A">
        <w:rPr>
          <w:noProof/>
          <w:sz w:val="24"/>
          <w:szCs w:val="24"/>
          <w:highlight w:val="green"/>
        </w:rPr>
        <w:lastRenderedPageBreak/>
        <w:t>First Change</w:t>
      </w:r>
    </w:p>
    <w:p w14:paraId="4ED05A06" w14:textId="77777777" w:rsidR="003C7215" w:rsidRDefault="003C7215" w:rsidP="0089311A">
      <w:pPr>
        <w:rPr>
          <w:noProof/>
        </w:rPr>
      </w:pPr>
    </w:p>
    <w:p w14:paraId="662B16FE" w14:textId="77777777" w:rsidR="003C7215" w:rsidRDefault="003C7215" w:rsidP="0089311A">
      <w:pPr>
        <w:rPr>
          <w:noProof/>
        </w:rPr>
      </w:pPr>
    </w:p>
    <w:p w14:paraId="3D9A8C4D" w14:textId="77777777" w:rsidR="007C774A" w:rsidRPr="007F2770" w:rsidRDefault="007C774A" w:rsidP="007C774A">
      <w:pPr>
        <w:pStyle w:val="Heading5"/>
      </w:pPr>
      <w:bookmarkStart w:id="4" w:name="_Toc20232547"/>
      <w:bookmarkStart w:id="5" w:name="_Toc27746637"/>
      <w:bookmarkStart w:id="6" w:name="_Toc36212818"/>
      <w:bookmarkStart w:id="7" w:name="_Toc36656995"/>
      <w:bookmarkStart w:id="8" w:name="_Toc45286656"/>
      <w:bookmarkStart w:id="9" w:name="_Toc51947923"/>
      <w:bookmarkStart w:id="10" w:name="_Toc51949015"/>
      <w:bookmarkStart w:id="11" w:name="_Toc155372255"/>
      <w:r w:rsidRPr="007F2770">
        <w:t>5.2.3.2.3</w:t>
      </w:r>
      <w:r w:rsidRPr="007F2770">
        <w:tab/>
        <w:t>ATTEMPTING-REGISTRATION-UPDATE</w:t>
      </w:r>
      <w:bookmarkEnd w:id="4"/>
      <w:bookmarkEnd w:id="5"/>
      <w:bookmarkEnd w:id="6"/>
      <w:bookmarkEnd w:id="7"/>
      <w:bookmarkEnd w:id="8"/>
      <w:bookmarkEnd w:id="9"/>
      <w:bookmarkEnd w:id="10"/>
      <w:bookmarkEnd w:id="11"/>
    </w:p>
    <w:p w14:paraId="6D0537F1" w14:textId="77777777" w:rsidR="007C774A" w:rsidRPr="007F2770" w:rsidRDefault="007C774A" w:rsidP="007C774A">
      <w:r w:rsidRPr="007F2770">
        <w:t>The UE in 3GPP access:</w:t>
      </w:r>
    </w:p>
    <w:p w14:paraId="7C400DCF" w14:textId="77777777" w:rsidR="007C774A" w:rsidRPr="007F2770" w:rsidRDefault="007C774A" w:rsidP="007C774A">
      <w:pPr>
        <w:pStyle w:val="B1"/>
      </w:pPr>
      <w:r w:rsidRPr="007F2770">
        <w:t>a)</w:t>
      </w:r>
      <w:r w:rsidRPr="007F2770">
        <w:tab/>
        <w:t xml:space="preserve">shall not send any user </w:t>
      </w:r>
      <w:proofErr w:type="gramStart"/>
      <w:r w:rsidRPr="007F2770">
        <w:t>data;</w:t>
      </w:r>
      <w:proofErr w:type="gramEnd"/>
    </w:p>
    <w:p w14:paraId="405EC8BE" w14:textId="77777777" w:rsidR="007C774A" w:rsidRPr="007F2770" w:rsidRDefault="007C774A" w:rsidP="007C774A">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 xml:space="preserve">discontinuous coverage maximum time offset </w:t>
      </w:r>
      <w:proofErr w:type="gramStart"/>
      <w:r w:rsidRPr="0046601B">
        <w:t>timer</w:t>
      </w:r>
      <w:r w:rsidRPr="007F2770">
        <w:t>;</w:t>
      </w:r>
      <w:proofErr w:type="gramEnd"/>
    </w:p>
    <w:p w14:paraId="0F47F552" w14:textId="77777777" w:rsidR="007C774A" w:rsidRPr="007F2770" w:rsidRDefault="007C774A" w:rsidP="007C774A">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w:t>
      </w:r>
      <w:proofErr w:type="gramStart"/>
      <w:r w:rsidRPr="007F2770">
        <w:t>areas;</w:t>
      </w:r>
      <w:proofErr w:type="gramEnd"/>
    </w:p>
    <w:p w14:paraId="569B0B87" w14:textId="77777777" w:rsidR="007C774A" w:rsidRDefault="007C774A" w:rsidP="007C774A">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w:t>
      </w:r>
    </w:p>
    <w:p w14:paraId="1516117D" w14:textId="77777777" w:rsidR="007C774A" w:rsidRDefault="007C774A" w:rsidP="007C774A">
      <w:pPr>
        <w:pStyle w:val="B2"/>
      </w:pPr>
      <w:proofErr w:type="spellStart"/>
      <w:r>
        <w:t>i</w:t>
      </w:r>
      <w:proofErr w:type="spellEnd"/>
      <w:r>
        <w:t>)</w:t>
      </w:r>
      <w:r>
        <w:tab/>
      </w:r>
      <w:r w:rsidRPr="007F2770">
        <w:t xml:space="preserve">the PLMN identity of the new cell is not in one of the forbidden PLMN </w:t>
      </w:r>
      <w:proofErr w:type="gramStart"/>
      <w:r w:rsidRPr="007F2770">
        <w:t>lists</w:t>
      </w:r>
      <w:r>
        <w:t>;</w:t>
      </w:r>
      <w:proofErr w:type="gramEnd"/>
    </w:p>
    <w:p w14:paraId="0AA99AEA" w14:textId="77777777" w:rsidR="007C774A" w:rsidRDefault="007C774A" w:rsidP="007C774A">
      <w:pPr>
        <w:pStyle w:val="B2"/>
      </w:pPr>
      <w:r>
        <w:t>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or</w:t>
      </w:r>
    </w:p>
    <w:p w14:paraId="27A8C6D2" w14:textId="77777777" w:rsidR="007C774A" w:rsidRDefault="007C774A" w:rsidP="007C774A">
      <w:pPr>
        <w:pStyle w:val="B2"/>
      </w:pPr>
      <w:r>
        <w:t>iii)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10E02887" w14:textId="77777777" w:rsidR="007C774A" w:rsidRPr="007F2770" w:rsidRDefault="007C774A" w:rsidP="007C774A">
      <w:pPr>
        <w:pStyle w:val="B1"/>
      </w:pPr>
      <w:r w:rsidRPr="007F2770">
        <w:t xml:space="preserve">and the current TAI is not in one of the lists of 5GS forbidden tracking </w:t>
      </w:r>
      <w:proofErr w:type="gramStart"/>
      <w:r w:rsidRPr="007F2770">
        <w:t>areas;</w:t>
      </w:r>
      <w:proofErr w:type="gramEnd"/>
    </w:p>
    <w:p w14:paraId="027F8C67" w14:textId="77777777" w:rsidR="007C774A" w:rsidRPr="007F2770" w:rsidRDefault="007C774A" w:rsidP="007C774A">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gramStart"/>
      <w:r w:rsidRPr="007F2770">
        <w:t>fallback;</w:t>
      </w:r>
      <w:proofErr w:type="gramEnd"/>
    </w:p>
    <w:p w14:paraId="7239F839" w14:textId="77777777" w:rsidR="007C774A" w:rsidRPr="007F2770" w:rsidRDefault="007C774A" w:rsidP="007C774A">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the selected </w:t>
      </w:r>
      <w:proofErr w:type="gramStart"/>
      <w:r w:rsidRPr="007F2770">
        <w:t>PLMN;</w:t>
      </w:r>
      <w:proofErr w:type="gramEnd"/>
    </w:p>
    <w:p w14:paraId="34F49460" w14:textId="77777777" w:rsidR="007C774A" w:rsidRPr="007F2770" w:rsidRDefault="007C774A" w:rsidP="007C774A">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SNPN;</w:t>
      </w:r>
      <w:proofErr w:type="gramEnd"/>
    </w:p>
    <w:p w14:paraId="25ED0669" w14:textId="77777777" w:rsidR="007C774A" w:rsidRPr="007F2770" w:rsidRDefault="007C774A" w:rsidP="007C774A">
      <w:pPr>
        <w:pStyle w:val="B1"/>
      </w:pPr>
      <w:r w:rsidRPr="007F2770">
        <w:t>f)</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111BB454" w14:textId="77777777" w:rsidR="007C774A" w:rsidRPr="007F2770" w:rsidRDefault="007C774A" w:rsidP="007C774A">
      <w:pPr>
        <w:pStyle w:val="B1"/>
      </w:pPr>
      <w:r w:rsidRPr="007F2770">
        <w:t>g)</w:t>
      </w:r>
      <w:r w:rsidRPr="007F2770">
        <w:tab/>
        <w:t xml:space="preserve">shall initiate registration procedure for mobility and periodic registration update upon reception of paging, or upon reception of NOTIFICATION message with access type indicating 3GPP </w:t>
      </w:r>
      <w:proofErr w:type="gramStart"/>
      <w:r w:rsidRPr="007F2770">
        <w:t>access;</w:t>
      </w:r>
      <w:proofErr w:type="gramEnd"/>
    </w:p>
    <w:p w14:paraId="6EE1A73F" w14:textId="77777777" w:rsidR="007C774A" w:rsidRPr="007F2770" w:rsidRDefault="007C774A" w:rsidP="007C774A">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61DA0695" w14:textId="77777777" w:rsidR="007C774A" w:rsidRPr="007F2770" w:rsidRDefault="007C774A" w:rsidP="007C774A">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043B7526" w14:textId="77777777" w:rsidR="007C774A" w:rsidRPr="007F2770" w:rsidRDefault="007C774A" w:rsidP="007C774A">
      <w:pPr>
        <w:pStyle w:val="B2"/>
      </w:pPr>
      <w:r w:rsidRPr="007F2770">
        <w:t>1)</w:t>
      </w:r>
      <w:r w:rsidRPr="007F2770">
        <w:tab/>
        <w:t xml:space="preserve">timer T3346 is </w:t>
      </w:r>
      <w:proofErr w:type="gramStart"/>
      <w:r w:rsidRPr="007F2770">
        <w:t>running;</w:t>
      </w:r>
      <w:proofErr w:type="gramEnd"/>
    </w:p>
    <w:p w14:paraId="7809DF4F" w14:textId="77777777" w:rsidR="007C774A" w:rsidRPr="007F2770" w:rsidRDefault="007C774A" w:rsidP="007C774A">
      <w:pPr>
        <w:pStyle w:val="B2"/>
      </w:pPr>
      <w:r w:rsidRPr="007F2770">
        <w:t>2)</w:t>
      </w:r>
      <w:r w:rsidRPr="007F2770">
        <w:tab/>
        <w:t>the UE has stored a list of "non-allowed tracking areas" and the current TAI is in the list of "non-allowed tracking areas"; or</w:t>
      </w:r>
    </w:p>
    <w:p w14:paraId="2DC8D5DB" w14:textId="77777777" w:rsidR="007C774A" w:rsidRPr="007F2770" w:rsidRDefault="007C774A" w:rsidP="007C774A">
      <w:pPr>
        <w:pStyle w:val="B2"/>
      </w:pPr>
      <w:r w:rsidRPr="007F2770">
        <w:lastRenderedPageBreak/>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roofErr w:type="gramStart"/>
      <w:r w:rsidRPr="007F2770">
        <w:t>";</w:t>
      </w:r>
      <w:proofErr w:type="gramEnd"/>
    </w:p>
    <w:p w14:paraId="0CC10BA7" w14:textId="77777777" w:rsidR="007C774A" w:rsidRPr="007F2770" w:rsidRDefault="007C774A" w:rsidP="007C774A">
      <w:pPr>
        <w:pStyle w:val="B1"/>
      </w:pPr>
      <w:proofErr w:type="spellStart"/>
      <w:r w:rsidRPr="007F2770">
        <w:t>i</w:t>
      </w:r>
      <w:proofErr w:type="spellEnd"/>
      <w:r w:rsidRPr="007F2770">
        <w:t>)</w:t>
      </w:r>
      <w:r w:rsidRPr="007F2770">
        <w:tab/>
        <w:t xml:space="preserve">shall initiate a registration procedure for mobility and periodic registration update if the 5GS update status is set to 5U2 NOT UPDATED, and timers T3511, T3502 and T3346 are not </w:t>
      </w:r>
      <w:proofErr w:type="gramStart"/>
      <w:r w:rsidRPr="007F2770">
        <w:t>running;</w:t>
      </w:r>
      <w:proofErr w:type="gramEnd"/>
    </w:p>
    <w:p w14:paraId="64E8B805" w14:textId="77777777" w:rsidR="007C774A" w:rsidRPr="007F2770" w:rsidRDefault="007C774A" w:rsidP="007C774A">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roofErr w:type="gramStart"/>
      <w:r w:rsidRPr="007F2770">
        <w:t>);</w:t>
      </w:r>
      <w:proofErr w:type="gramEnd"/>
    </w:p>
    <w:p w14:paraId="4EE8740D" w14:textId="77777777" w:rsidR="007C774A" w:rsidRPr="007F2770" w:rsidRDefault="007C774A" w:rsidP="007C774A">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46B90791" w14:textId="5B123A92" w:rsidR="007C774A" w:rsidRPr="007F2770" w:rsidRDefault="007C774A" w:rsidP="007C774A">
      <w:pPr>
        <w:pStyle w:val="B1"/>
      </w:pPr>
      <w:r w:rsidRPr="007F2770">
        <w:t>l)</w:t>
      </w:r>
      <w:r w:rsidRPr="007F2770">
        <w:tab/>
        <w:t xml:space="preserve">shall not initiate the de-registration signalling procedure </w:t>
      </w:r>
      <w:ins w:id="12" w:author="Behrouz6" w:date="2024-02-14T22:05:00Z">
        <w:r w:rsidR="005751AE">
          <w:t xml:space="preserve">with de-registration type </w:t>
        </w:r>
        <w:r w:rsidR="005751AE" w:rsidRPr="006A6394">
          <w:t>"</w:t>
        </w:r>
        <w:r w:rsidR="005751AE">
          <w:t>normal de-registration</w:t>
        </w:r>
        <w:r w:rsidR="005751AE" w:rsidRPr="006A6394">
          <w:t>"</w:t>
        </w:r>
        <w:r w:rsidR="005751AE">
          <w:t xml:space="preserve"> </w:t>
        </w:r>
      </w:ins>
      <w:r w:rsidRPr="007F2770">
        <w:t>unless the current TAI is part of the TAI list</w:t>
      </w:r>
      <w:del w:id="13" w:author="Robert Zaus" w:date="2024-02-15T13:57:00Z">
        <w:r w:rsidRPr="007F2770" w:rsidDel="00830043">
          <w:delText xml:space="preserve"> </w:delText>
        </w:r>
      </w:del>
      <w:r w:rsidRPr="007F2770">
        <w:t>; and</w:t>
      </w:r>
    </w:p>
    <w:p w14:paraId="43640E48" w14:textId="77777777" w:rsidR="007C774A" w:rsidRPr="007F2770" w:rsidRDefault="007C774A" w:rsidP="007C774A">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7084BA5E" w14:textId="77777777" w:rsidR="007C774A" w:rsidRPr="007F2770" w:rsidRDefault="007C774A" w:rsidP="007C774A">
      <w:r w:rsidRPr="007F2770">
        <w:t>The UE in non-3GPP access:</w:t>
      </w:r>
    </w:p>
    <w:p w14:paraId="2EEE9CAA" w14:textId="77777777" w:rsidR="007C774A" w:rsidRPr="007F2770" w:rsidRDefault="007C774A" w:rsidP="007C774A">
      <w:pPr>
        <w:pStyle w:val="B1"/>
      </w:pPr>
      <w:r w:rsidRPr="007F2770">
        <w:t>a)</w:t>
      </w:r>
      <w:r w:rsidRPr="007F2770">
        <w:tab/>
        <w:t xml:space="preserve">shall not send any user </w:t>
      </w:r>
      <w:proofErr w:type="gramStart"/>
      <w:r w:rsidRPr="007F2770">
        <w:t>data;</w:t>
      </w:r>
      <w:proofErr w:type="gramEnd"/>
    </w:p>
    <w:p w14:paraId="12FCEA9F" w14:textId="77777777" w:rsidR="007C774A" w:rsidRPr="007F2770" w:rsidRDefault="007C774A" w:rsidP="007C774A">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w:t>
      </w:r>
      <w:proofErr w:type="gramStart"/>
      <w:r w:rsidRPr="007F2770">
        <w:t>T3346;</w:t>
      </w:r>
      <w:proofErr w:type="gramEnd"/>
    </w:p>
    <w:p w14:paraId="0BC18678" w14:textId="77777777" w:rsidR="007C774A" w:rsidRPr="007F2770" w:rsidRDefault="007C774A" w:rsidP="007C774A">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w:t>
      </w:r>
      <w:proofErr w:type="gramStart"/>
      <w:r w:rsidRPr="007F2770">
        <w:t>session;</w:t>
      </w:r>
      <w:proofErr w:type="gramEnd"/>
    </w:p>
    <w:p w14:paraId="1A505F9F" w14:textId="77777777" w:rsidR="007C774A" w:rsidRPr="007F2770" w:rsidRDefault="007C774A" w:rsidP="007C774A">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PLMN even if timer T3346 or T3502 is </w:t>
      </w:r>
      <w:proofErr w:type="gramStart"/>
      <w:r w:rsidRPr="007F2770">
        <w:t>running;</w:t>
      </w:r>
      <w:proofErr w:type="gramEnd"/>
    </w:p>
    <w:p w14:paraId="187108D1" w14:textId="77777777" w:rsidR="007C774A" w:rsidRPr="007F2770" w:rsidRDefault="007C774A" w:rsidP="007C774A">
      <w:pPr>
        <w:pStyle w:val="B1"/>
      </w:pPr>
      <w:r w:rsidRPr="007F2770">
        <w:t>d)</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436BFA4A" w14:textId="77777777" w:rsidR="007C774A" w:rsidRPr="007F2770" w:rsidRDefault="007C774A" w:rsidP="007C774A">
      <w:pPr>
        <w:pStyle w:val="B1"/>
      </w:pPr>
      <w:r w:rsidRPr="007F2770">
        <w:t>e)</w:t>
      </w:r>
      <w:r w:rsidRPr="007F2770">
        <w:tab/>
        <w:t xml:space="preserve">may initiate a registration procedure for mobility and periodic registration update upon request for an MMTEL voice call, MMTEL video call, or an MO IMS registration related signalling from the upper layers, if timer T3346 is not </w:t>
      </w:r>
      <w:proofErr w:type="gramStart"/>
      <w:r w:rsidRPr="007F2770">
        <w:t>running;</w:t>
      </w:r>
      <w:proofErr w:type="gramEnd"/>
    </w:p>
    <w:p w14:paraId="206DC3D9" w14:textId="77777777" w:rsidR="007C774A" w:rsidRPr="007F2770" w:rsidRDefault="007C774A" w:rsidP="007C774A">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2DFF22F1" w14:textId="77777777" w:rsidR="007C774A" w:rsidRPr="007F2770" w:rsidRDefault="007C774A" w:rsidP="007C774A">
      <w:pPr>
        <w:pStyle w:val="B1"/>
      </w:pPr>
      <w:r w:rsidRPr="007F2770">
        <w:t>g)</w:t>
      </w:r>
      <w:r w:rsidRPr="007F2770">
        <w:tab/>
        <w:t>shall not initiate the de-registration signalling procedure unless timer T3346 is running.</w:t>
      </w:r>
    </w:p>
    <w:p w14:paraId="40E2AD17" w14:textId="77777777" w:rsidR="003C7215" w:rsidRPr="006A6394" w:rsidRDefault="003C7215" w:rsidP="003C7215">
      <w:pPr>
        <w:pStyle w:val="B1"/>
      </w:pPr>
    </w:p>
    <w:p w14:paraId="009D0153" w14:textId="588BAFE0" w:rsidR="003C7215" w:rsidRPr="003C7215" w:rsidRDefault="003C7215" w:rsidP="003C7215">
      <w:pPr>
        <w:jc w:val="center"/>
        <w:rPr>
          <w:noProof/>
          <w:sz w:val="24"/>
          <w:szCs w:val="24"/>
        </w:rPr>
      </w:pPr>
      <w:r>
        <w:rPr>
          <w:noProof/>
          <w:sz w:val="24"/>
          <w:szCs w:val="24"/>
          <w:highlight w:val="green"/>
        </w:rPr>
        <w:t>Next</w:t>
      </w:r>
      <w:r w:rsidRPr="0089311A">
        <w:rPr>
          <w:noProof/>
          <w:sz w:val="24"/>
          <w:szCs w:val="24"/>
          <w:highlight w:val="green"/>
        </w:rPr>
        <w:t xml:space="preserve"> Change</w:t>
      </w:r>
    </w:p>
    <w:p w14:paraId="11269341" w14:textId="77777777" w:rsidR="003C7215" w:rsidRDefault="003C7215" w:rsidP="0089311A">
      <w:pPr>
        <w:rPr>
          <w:noProof/>
        </w:rPr>
      </w:pPr>
    </w:p>
    <w:p w14:paraId="1E35FB69" w14:textId="77777777" w:rsidR="007C774A" w:rsidRPr="007F2770" w:rsidRDefault="007C774A" w:rsidP="007C774A">
      <w:pPr>
        <w:pStyle w:val="Heading5"/>
      </w:pPr>
      <w:bookmarkStart w:id="14" w:name="_Toc20232551"/>
      <w:bookmarkStart w:id="15" w:name="_Toc27746641"/>
      <w:bookmarkStart w:id="16" w:name="_Toc36212822"/>
      <w:bookmarkStart w:id="17" w:name="_Toc36656999"/>
      <w:bookmarkStart w:id="18" w:name="_Toc45286660"/>
      <w:bookmarkStart w:id="19" w:name="_Toc51947927"/>
      <w:bookmarkStart w:id="20" w:name="_Toc51949019"/>
      <w:bookmarkStart w:id="21" w:name="_Toc155372259"/>
      <w:r w:rsidRPr="007F2770">
        <w:t>5.2.3.2.7</w:t>
      </w:r>
      <w:r w:rsidRPr="007F2770">
        <w:tab/>
        <w:t>UPDATE-NEEDED</w:t>
      </w:r>
      <w:bookmarkEnd w:id="14"/>
      <w:bookmarkEnd w:id="15"/>
      <w:bookmarkEnd w:id="16"/>
      <w:bookmarkEnd w:id="17"/>
      <w:bookmarkEnd w:id="18"/>
      <w:bookmarkEnd w:id="19"/>
      <w:bookmarkEnd w:id="20"/>
      <w:bookmarkEnd w:id="21"/>
    </w:p>
    <w:p w14:paraId="17FAB746" w14:textId="77777777" w:rsidR="007C774A" w:rsidRPr="007F2770" w:rsidRDefault="007C774A" w:rsidP="007C774A">
      <w:r w:rsidRPr="007F2770">
        <w:t>The UE:</w:t>
      </w:r>
    </w:p>
    <w:p w14:paraId="0855C0E4" w14:textId="77777777" w:rsidR="007C774A" w:rsidRPr="007F2770" w:rsidRDefault="007C774A" w:rsidP="007C774A">
      <w:pPr>
        <w:pStyle w:val="B1"/>
      </w:pPr>
      <w:r w:rsidRPr="007F2770">
        <w:t>a)</w:t>
      </w:r>
      <w:r w:rsidRPr="007F2770">
        <w:tab/>
        <w:t xml:space="preserve">shall not send any user </w:t>
      </w:r>
      <w:proofErr w:type="gramStart"/>
      <w:r w:rsidRPr="007F2770">
        <w:t>data;</w:t>
      </w:r>
      <w:proofErr w:type="gramEnd"/>
    </w:p>
    <w:p w14:paraId="5CD590BE" w14:textId="16C54323" w:rsidR="007C774A" w:rsidRPr="007F2770" w:rsidRDefault="007C774A" w:rsidP="007C774A">
      <w:pPr>
        <w:pStyle w:val="B1"/>
      </w:pPr>
      <w:r w:rsidRPr="007F2770">
        <w:t>b)</w:t>
      </w:r>
      <w:r w:rsidRPr="007F2770">
        <w:tab/>
        <w:t xml:space="preserve">shall not send signalling information, unless it is a service request as a response to paging or to initiate signalling for emergency services or emergency services </w:t>
      </w:r>
      <w:proofErr w:type="gramStart"/>
      <w:r w:rsidRPr="007F2770">
        <w:t>fallback;</w:t>
      </w:r>
      <w:proofErr w:type="gramEnd"/>
    </w:p>
    <w:p w14:paraId="081E9F6B" w14:textId="77777777" w:rsidR="007C774A" w:rsidRPr="007F2770" w:rsidRDefault="007C774A" w:rsidP="007C774A">
      <w:pPr>
        <w:pStyle w:val="B1"/>
      </w:pPr>
      <w:r w:rsidRPr="007F2770">
        <w:t>c)</w:t>
      </w:r>
      <w:r w:rsidRPr="007F2770">
        <w:tab/>
        <w:t>shall perform cell selection/</w:t>
      </w:r>
      <w:proofErr w:type="gramStart"/>
      <w:r w:rsidRPr="007F2770">
        <w:t>reselection;</w:t>
      </w:r>
      <w:proofErr w:type="gramEnd"/>
    </w:p>
    <w:p w14:paraId="19D68FE9" w14:textId="49204E74" w:rsidR="007C774A" w:rsidRPr="007F2770" w:rsidRDefault="007C774A" w:rsidP="007C774A">
      <w:pPr>
        <w:pStyle w:val="B1"/>
      </w:pPr>
      <w:r w:rsidRPr="007F2770">
        <w:lastRenderedPageBreak/>
        <w:t>d)</w:t>
      </w:r>
      <w:r w:rsidRPr="007F2770">
        <w:tab/>
        <w:t>shall enter the appropriate new substate as soon as the lower layers indicate that the barring is alleviated for the access category with which the access attempt for the registration procedure for mobility and periodic registration update was associated</w:t>
      </w:r>
      <w:ins w:id="22" w:author="Behrouz6" w:date="2024-02-15T11:40:00Z">
        <w:r w:rsidR="003A6A62" w:rsidRPr="003A6A62">
          <w:t xml:space="preserve"> </w:t>
        </w:r>
        <w:r w:rsidR="003A6A62">
          <w:t>and</w:t>
        </w:r>
        <w:r w:rsidR="003A6A62" w:rsidRPr="007F2770">
          <w:t>, if still needed</w:t>
        </w:r>
        <w:r w:rsidR="003A6A62">
          <w:t>, start t</w:t>
        </w:r>
        <w:r w:rsidR="003A6A62" w:rsidRPr="007F2770">
          <w:t xml:space="preserve">he registration procedure for mobility and periodic registration update </w:t>
        </w:r>
        <w:r w:rsidR="003A6A62">
          <w:t xml:space="preserve">or </w:t>
        </w:r>
        <w:r w:rsidR="003A6A62" w:rsidRPr="007F2770">
          <w:t>de-registration procedure</w:t>
        </w:r>
        <w:r w:rsidR="003A6A62">
          <w:t xml:space="preserve"> </w:t>
        </w:r>
        <w:r w:rsidR="003A6A62" w:rsidRPr="007F2770">
          <w:t>(see subclause</w:t>
        </w:r>
        <w:r w:rsidR="003A6A62">
          <w:t>s</w:t>
        </w:r>
        <w:r w:rsidR="003A6A62" w:rsidRPr="007F2770">
          <w:t> 5.5.</w:t>
        </w:r>
        <w:r w:rsidR="003A6A62">
          <w:t>1.</w:t>
        </w:r>
        <w:r w:rsidR="003A6A62" w:rsidRPr="007F2770">
          <w:t>3</w:t>
        </w:r>
        <w:r w:rsidR="003A6A62">
          <w:t>.7, item</w:t>
        </w:r>
        <w:r w:rsidR="003A6A62" w:rsidRPr="007F2770">
          <w:t> </w:t>
        </w:r>
        <w:r w:rsidR="003A6A62">
          <w:t xml:space="preserve">l, and </w:t>
        </w:r>
        <w:r w:rsidR="003A6A62" w:rsidRPr="007F2770">
          <w:t>5.5.</w:t>
        </w:r>
        <w:r w:rsidR="003A6A62">
          <w:t>2.2.6, item</w:t>
        </w:r>
        <w:r w:rsidR="003A6A62" w:rsidRPr="007F2770">
          <w:t> </w:t>
        </w:r>
        <w:r w:rsidR="003A6A62">
          <w:t>b</w:t>
        </w:r>
        <w:r w:rsidR="003A6A62" w:rsidRPr="007F2770">
          <w:t>)</w:t>
        </w:r>
      </w:ins>
      <w:r w:rsidRPr="007F2770">
        <w:t>; and</w:t>
      </w:r>
    </w:p>
    <w:p w14:paraId="575B8E6C" w14:textId="77777777" w:rsidR="007C774A" w:rsidRDefault="007C774A" w:rsidP="007C774A">
      <w:pPr>
        <w:pStyle w:val="B1"/>
      </w:pPr>
      <w:r w:rsidRPr="007F2770">
        <w:t>e)</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T3445 (see subclause 5.5.3).</w:t>
      </w:r>
    </w:p>
    <w:p w14:paraId="220BE80F" w14:textId="77777777" w:rsidR="007C774A" w:rsidRPr="007F2770" w:rsidRDefault="007C774A" w:rsidP="007C774A">
      <w:pPr>
        <w:pStyle w:val="B1"/>
      </w:pPr>
    </w:p>
    <w:p w14:paraId="312DC6E2" w14:textId="689EAD09" w:rsidR="00D419A5" w:rsidRPr="003C7215" w:rsidRDefault="00D419A5" w:rsidP="00D419A5">
      <w:pPr>
        <w:jc w:val="center"/>
        <w:rPr>
          <w:noProof/>
          <w:sz w:val="24"/>
          <w:szCs w:val="24"/>
        </w:rPr>
      </w:pPr>
      <w:r w:rsidRPr="00D419A5">
        <w:rPr>
          <w:noProof/>
          <w:sz w:val="24"/>
          <w:szCs w:val="24"/>
          <w:highlight w:val="green"/>
        </w:rPr>
        <w:t>End of Changes</w:t>
      </w:r>
    </w:p>
    <w:p w14:paraId="18717BB8" w14:textId="77777777" w:rsidR="00D419A5" w:rsidRPr="0089311A" w:rsidRDefault="00D419A5" w:rsidP="0089311A">
      <w:pPr>
        <w:rPr>
          <w:noProof/>
        </w:rPr>
      </w:pPr>
    </w:p>
    <w:sectPr w:rsidR="00D419A5" w:rsidRPr="0089311A" w:rsidSect="0054108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5798" w14:textId="77777777" w:rsidR="00541083" w:rsidRDefault="00541083">
      <w:r>
        <w:separator/>
      </w:r>
    </w:p>
  </w:endnote>
  <w:endnote w:type="continuationSeparator" w:id="0">
    <w:p w14:paraId="0FCC2BED" w14:textId="77777777" w:rsidR="00541083" w:rsidRDefault="0054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3843" w14:textId="77777777" w:rsidR="00541083" w:rsidRDefault="00541083">
      <w:r>
        <w:separator/>
      </w:r>
    </w:p>
  </w:footnote>
  <w:footnote w:type="continuationSeparator" w:id="0">
    <w:p w14:paraId="23AB95FC" w14:textId="77777777" w:rsidR="00541083" w:rsidRDefault="00541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6">
    <w15:presenceInfo w15:providerId="None" w15:userId="Behrouz6"/>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F4"/>
    <w:rsid w:val="000A0E53"/>
    <w:rsid w:val="000A6394"/>
    <w:rsid w:val="000B7FED"/>
    <w:rsid w:val="000C038A"/>
    <w:rsid w:val="000C41FC"/>
    <w:rsid w:val="000C6598"/>
    <w:rsid w:val="000D44B3"/>
    <w:rsid w:val="00145D43"/>
    <w:rsid w:val="001710B6"/>
    <w:rsid w:val="00192C46"/>
    <w:rsid w:val="001A08B3"/>
    <w:rsid w:val="001A7B60"/>
    <w:rsid w:val="001B52F0"/>
    <w:rsid w:val="001B716A"/>
    <w:rsid w:val="001B7A65"/>
    <w:rsid w:val="001E41F3"/>
    <w:rsid w:val="00221571"/>
    <w:rsid w:val="00230D07"/>
    <w:rsid w:val="00245874"/>
    <w:rsid w:val="0026004D"/>
    <w:rsid w:val="002640DD"/>
    <w:rsid w:val="00275D12"/>
    <w:rsid w:val="00284FEB"/>
    <w:rsid w:val="002860C4"/>
    <w:rsid w:val="002B5741"/>
    <w:rsid w:val="002B61C4"/>
    <w:rsid w:val="002E472E"/>
    <w:rsid w:val="00305409"/>
    <w:rsid w:val="00305F43"/>
    <w:rsid w:val="003437B3"/>
    <w:rsid w:val="00355CE7"/>
    <w:rsid w:val="003609EF"/>
    <w:rsid w:val="0036231A"/>
    <w:rsid w:val="00374DD4"/>
    <w:rsid w:val="003827B1"/>
    <w:rsid w:val="003A6A62"/>
    <w:rsid w:val="003C7215"/>
    <w:rsid w:val="003E1A36"/>
    <w:rsid w:val="00410371"/>
    <w:rsid w:val="00416780"/>
    <w:rsid w:val="004242F1"/>
    <w:rsid w:val="0042640D"/>
    <w:rsid w:val="00453F3E"/>
    <w:rsid w:val="004B75B7"/>
    <w:rsid w:val="005141D9"/>
    <w:rsid w:val="0051580D"/>
    <w:rsid w:val="00520CA3"/>
    <w:rsid w:val="00523A3F"/>
    <w:rsid w:val="00541083"/>
    <w:rsid w:val="00547111"/>
    <w:rsid w:val="005625CB"/>
    <w:rsid w:val="005751AE"/>
    <w:rsid w:val="00592D74"/>
    <w:rsid w:val="00594FBA"/>
    <w:rsid w:val="005A1C0F"/>
    <w:rsid w:val="005C563F"/>
    <w:rsid w:val="005E2C44"/>
    <w:rsid w:val="00621188"/>
    <w:rsid w:val="006257ED"/>
    <w:rsid w:val="00653DE4"/>
    <w:rsid w:val="00662543"/>
    <w:rsid w:val="00665C47"/>
    <w:rsid w:val="00695808"/>
    <w:rsid w:val="006A19BB"/>
    <w:rsid w:val="006B46FB"/>
    <w:rsid w:val="006B5689"/>
    <w:rsid w:val="006E21FB"/>
    <w:rsid w:val="006F7EDC"/>
    <w:rsid w:val="00746B99"/>
    <w:rsid w:val="00792342"/>
    <w:rsid w:val="007977A8"/>
    <w:rsid w:val="007B512A"/>
    <w:rsid w:val="007C2097"/>
    <w:rsid w:val="007C774A"/>
    <w:rsid w:val="007D6A07"/>
    <w:rsid w:val="007D6A43"/>
    <w:rsid w:val="007F7259"/>
    <w:rsid w:val="008040A8"/>
    <w:rsid w:val="00804359"/>
    <w:rsid w:val="008279FA"/>
    <w:rsid w:val="00830043"/>
    <w:rsid w:val="008626E7"/>
    <w:rsid w:val="00870EE7"/>
    <w:rsid w:val="008863B9"/>
    <w:rsid w:val="0089311A"/>
    <w:rsid w:val="008A45A6"/>
    <w:rsid w:val="008D052E"/>
    <w:rsid w:val="008D3CCC"/>
    <w:rsid w:val="008F3789"/>
    <w:rsid w:val="008F686C"/>
    <w:rsid w:val="00904800"/>
    <w:rsid w:val="00913D52"/>
    <w:rsid w:val="009148DE"/>
    <w:rsid w:val="00941E30"/>
    <w:rsid w:val="009777D9"/>
    <w:rsid w:val="00991B88"/>
    <w:rsid w:val="009A5753"/>
    <w:rsid w:val="009A579D"/>
    <w:rsid w:val="009B40D8"/>
    <w:rsid w:val="009B683C"/>
    <w:rsid w:val="009D1887"/>
    <w:rsid w:val="009D7DD4"/>
    <w:rsid w:val="009E3297"/>
    <w:rsid w:val="009E51F5"/>
    <w:rsid w:val="009F734F"/>
    <w:rsid w:val="00A13839"/>
    <w:rsid w:val="00A246B6"/>
    <w:rsid w:val="00A312E5"/>
    <w:rsid w:val="00A47E70"/>
    <w:rsid w:val="00A50CF0"/>
    <w:rsid w:val="00A7671C"/>
    <w:rsid w:val="00A80F6E"/>
    <w:rsid w:val="00AA2CBC"/>
    <w:rsid w:val="00AC2A7E"/>
    <w:rsid w:val="00AC5820"/>
    <w:rsid w:val="00AD1CD8"/>
    <w:rsid w:val="00B258BB"/>
    <w:rsid w:val="00B67B97"/>
    <w:rsid w:val="00B93103"/>
    <w:rsid w:val="00B955FE"/>
    <w:rsid w:val="00B968C8"/>
    <w:rsid w:val="00BA3EC5"/>
    <w:rsid w:val="00BA51D9"/>
    <w:rsid w:val="00BB5DFC"/>
    <w:rsid w:val="00BD279D"/>
    <w:rsid w:val="00BD6BB8"/>
    <w:rsid w:val="00BE76D2"/>
    <w:rsid w:val="00C57A78"/>
    <w:rsid w:val="00C66BA2"/>
    <w:rsid w:val="00C870F6"/>
    <w:rsid w:val="00C95985"/>
    <w:rsid w:val="00CC5026"/>
    <w:rsid w:val="00CC68D0"/>
    <w:rsid w:val="00D03F9A"/>
    <w:rsid w:val="00D06D51"/>
    <w:rsid w:val="00D23C24"/>
    <w:rsid w:val="00D24991"/>
    <w:rsid w:val="00D24DD4"/>
    <w:rsid w:val="00D419A5"/>
    <w:rsid w:val="00D50255"/>
    <w:rsid w:val="00D52ADE"/>
    <w:rsid w:val="00D66520"/>
    <w:rsid w:val="00D70F07"/>
    <w:rsid w:val="00D80124"/>
    <w:rsid w:val="00D81534"/>
    <w:rsid w:val="00D84AE9"/>
    <w:rsid w:val="00DA0F8E"/>
    <w:rsid w:val="00DE34CF"/>
    <w:rsid w:val="00E13F3D"/>
    <w:rsid w:val="00E34898"/>
    <w:rsid w:val="00E459C4"/>
    <w:rsid w:val="00E513BA"/>
    <w:rsid w:val="00E7711D"/>
    <w:rsid w:val="00EB09B7"/>
    <w:rsid w:val="00EE2E21"/>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C7215"/>
    <w:rPr>
      <w:rFonts w:ascii="Times New Roman" w:hAnsi="Times New Roman"/>
      <w:lang w:val="en-GB" w:eastAsia="en-US"/>
    </w:rPr>
  </w:style>
  <w:style w:type="character" w:customStyle="1" w:styleId="NOZchn">
    <w:name w:val="NO Zchn"/>
    <w:link w:val="NO"/>
    <w:qFormat/>
    <w:locked/>
    <w:rsid w:val="003C7215"/>
    <w:rPr>
      <w:rFonts w:ascii="Times New Roman" w:hAnsi="Times New Roman"/>
      <w:lang w:val="en-GB" w:eastAsia="en-US"/>
    </w:rPr>
  </w:style>
  <w:style w:type="character" w:customStyle="1" w:styleId="B2Char">
    <w:name w:val="B2 Char"/>
    <w:link w:val="B2"/>
    <w:qFormat/>
    <w:rsid w:val="003C7215"/>
    <w:rPr>
      <w:rFonts w:ascii="Times New Roman" w:hAnsi="Times New Roman"/>
      <w:lang w:val="en-GB" w:eastAsia="en-US"/>
    </w:rPr>
  </w:style>
  <w:style w:type="paragraph" w:styleId="Revision">
    <w:name w:val="Revision"/>
    <w:hidden/>
    <w:uiPriority w:val="99"/>
    <w:semiHidden/>
    <w:rsid w:val="007C7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TotalTime>
  <Pages>5</Pages>
  <Words>1780</Words>
  <Characters>9314</Characters>
  <Application>Microsoft Office Word</Application>
  <DocSecurity>0</DocSecurity>
  <Lines>321</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4</cp:revision>
  <cp:lastPrinted>1900-01-01T07:59:08Z</cp:lastPrinted>
  <dcterms:created xsi:type="dcterms:W3CDTF">2024-03-01T00:51:00Z</dcterms:created>
  <dcterms:modified xsi:type="dcterms:W3CDTF">2024-03-01T10:10:00Z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