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C2F2C" w14:textId="77777777" w:rsidR="004A4AE9" w:rsidRDefault="000E3375">
      <w:pPr>
        <w:pStyle w:val="CRCoverPage"/>
        <w:tabs>
          <w:tab w:val="right" w:pos="9639"/>
        </w:tabs>
        <w:spacing w:after="0"/>
        <w:rPr>
          <w:b/>
          <w:i/>
          <w:sz w:val="28"/>
        </w:rPr>
      </w:pPr>
      <w:bookmarkStart w:id="0" w:name="_Hlk145491888"/>
      <w:r>
        <w:rPr>
          <w:b/>
          <w:sz w:val="24"/>
        </w:rPr>
        <w:t>3GPP TSG-CT WG1 Meeting #147</w:t>
      </w:r>
      <w:r>
        <w:rPr>
          <w:b/>
          <w:i/>
          <w:sz w:val="28"/>
        </w:rPr>
        <w:tab/>
      </w:r>
      <w:r>
        <w:rPr>
          <w:b/>
          <w:sz w:val="24"/>
        </w:rPr>
        <w:t>C1-24</w:t>
      </w:r>
      <w:r>
        <w:rPr>
          <w:rFonts w:hint="eastAsia"/>
          <w:b/>
          <w:sz w:val="24"/>
          <w:lang w:val="en-US" w:eastAsia="zh-CN"/>
        </w:rPr>
        <w:t>0693</w:t>
      </w:r>
    </w:p>
    <w:p w14:paraId="1DAA6F9F" w14:textId="77777777" w:rsidR="004A4AE9" w:rsidRDefault="000E3375">
      <w:pPr>
        <w:pStyle w:val="CRCoverPage"/>
        <w:outlineLvl w:val="0"/>
        <w:rPr>
          <w:b/>
          <w:sz w:val="24"/>
        </w:rPr>
      </w:pPr>
      <w:r>
        <w:rPr>
          <w:b/>
          <w:sz w:val="24"/>
        </w:rPr>
        <w:t>Athens, Greece, 26 February – 1 March 2024</w:t>
      </w:r>
    </w:p>
    <w:bookmarkEnd w:id="0"/>
    <w:p w14:paraId="2E88E8ED" w14:textId="77777777" w:rsidR="004A4AE9" w:rsidRDefault="004A4AE9">
      <w:pPr>
        <w:pStyle w:val="a7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555C8E7C" w14:textId="77777777" w:rsidR="004A4AE9" w:rsidRDefault="004A4AE9">
      <w:pPr>
        <w:rPr>
          <w:rFonts w:ascii="Arial" w:hAnsi="Arial" w:cs="Arial"/>
        </w:rPr>
      </w:pPr>
    </w:p>
    <w:p w14:paraId="5AD30256" w14:textId="77777777" w:rsidR="004A4AE9" w:rsidRDefault="000E3375">
      <w:pPr>
        <w:pStyle w:val="a8"/>
      </w:pPr>
      <w:r>
        <w:t>Title:</w:t>
      </w:r>
      <w:r>
        <w:tab/>
        <w:t>LS on provisioning ATSSS rules to the UE in EPC</w:t>
      </w:r>
    </w:p>
    <w:p w14:paraId="6C0D8E88" w14:textId="77777777" w:rsidR="004A4AE9" w:rsidRDefault="000E3375">
      <w:pPr>
        <w:pStyle w:val="a8"/>
      </w:pPr>
      <w:r>
        <w:t>Response to:</w:t>
      </w:r>
      <w:r>
        <w:tab/>
        <w:t>-</w:t>
      </w:r>
    </w:p>
    <w:p w14:paraId="5F21E9D2" w14:textId="77777777" w:rsidR="004A4AE9" w:rsidRDefault="000E3375">
      <w:pPr>
        <w:pStyle w:val="a8"/>
      </w:pPr>
      <w:r>
        <w:t>Release:</w:t>
      </w:r>
      <w:r>
        <w:tab/>
        <w:t>Rel-18</w:t>
      </w:r>
    </w:p>
    <w:p w14:paraId="33140537" w14:textId="77777777" w:rsidR="004A4AE9" w:rsidRDefault="000E3375">
      <w:pPr>
        <w:pStyle w:val="a8"/>
      </w:pPr>
      <w:r>
        <w:t>Work Item:</w:t>
      </w:r>
      <w:r>
        <w:tab/>
        <w:t>ATSSS_Ph3</w:t>
      </w:r>
    </w:p>
    <w:p w14:paraId="2218E659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3049B63B" w14:textId="77777777" w:rsidR="004A4AE9" w:rsidRDefault="000E3375">
      <w:pPr>
        <w:pStyle w:val="Source"/>
      </w:pPr>
      <w:r>
        <w:t>Source:</w:t>
      </w:r>
      <w:r>
        <w:tab/>
      </w:r>
      <w:r>
        <w:rPr>
          <w:b w:val="0"/>
        </w:rPr>
        <w:t>CT1</w:t>
      </w:r>
    </w:p>
    <w:p w14:paraId="16E0BD5E" w14:textId="77777777" w:rsidR="004A4AE9" w:rsidRDefault="000E3375">
      <w:pPr>
        <w:pStyle w:val="Source"/>
      </w:pPr>
      <w:r>
        <w:t>To:</w:t>
      </w:r>
      <w:r>
        <w:tab/>
      </w:r>
      <w:r>
        <w:rPr>
          <w:b w:val="0"/>
        </w:rPr>
        <w:t>SA2</w:t>
      </w:r>
    </w:p>
    <w:p w14:paraId="46CD8103" w14:textId="77777777" w:rsidR="004A4AE9" w:rsidRDefault="000E3375">
      <w:pPr>
        <w:pStyle w:val="Source"/>
      </w:pPr>
      <w:r>
        <w:t>Cc:</w:t>
      </w:r>
      <w:r>
        <w:tab/>
        <w:t>-</w:t>
      </w:r>
    </w:p>
    <w:p w14:paraId="54DB1CF7" w14:textId="77777777" w:rsidR="004A4AE9" w:rsidRDefault="004A4AE9">
      <w:pPr>
        <w:spacing w:after="60"/>
        <w:ind w:left="1985" w:hanging="1985"/>
        <w:rPr>
          <w:rFonts w:ascii="Arial" w:hAnsi="Arial" w:cs="Arial"/>
          <w:bCs/>
        </w:rPr>
      </w:pPr>
    </w:p>
    <w:p w14:paraId="74F31781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D99FA8" w14:textId="77777777" w:rsidR="004A4AE9" w:rsidRDefault="000E3375">
      <w:pPr>
        <w:pStyle w:val="Contact"/>
        <w:tabs>
          <w:tab w:val="clear" w:pos="2268"/>
        </w:tabs>
        <w:rPr>
          <w:bCs/>
        </w:rPr>
      </w:pPr>
      <w:r>
        <w:t>Name:</w:t>
      </w:r>
      <w:r>
        <w:rPr>
          <w:bCs/>
        </w:rPr>
        <w:tab/>
        <w:t xml:space="preserve">ZHOU Xingyue </w:t>
      </w:r>
      <w:r>
        <w:rPr>
          <w:bCs/>
        </w:rPr>
        <w:t>(Joy)</w:t>
      </w:r>
    </w:p>
    <w:p w14:paraId="33CECA2C" w14:textId="77777777" w:rsidR="004A4AE9" w:rsidRDefault="000E3375">
      <w:pPr>
        <w:pStyle w:val="Contact"/>
        <w:tabs>
          <w:tab w:val="clear" w:pos="2268"/>
        </w:tabs>
        <w:rPr>
          <w:bCs/>
        </w:rPr>
      </w:pPr>
      <w:r>
        <w:t>E-mail Address:</w:t>
      </w:r>
      <w:r>
        <w:rPr>
          <w:bCs/>
        </w:rPr>
        <w:tab/>
        <w:t>zhou.xingyue@zte.com.cn</w:t>
      </w:r>
    </w:p>
    <w:p w14:paraId="1F2EC12B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5FB55786" w14:textId="77777777" w:rsidR="004A4AE9" w:rsidRDefault="000E3375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7" w:history="1">
        <w:r>
          <w:rPr>
            <w:rStyle w:val="ab"/>
            <w:rFonts w:ascii="Arial" w:hAnsi="Arial" w:cs="Arial"/>
            <w:b/>
            <w:color w:val="auto"/>
          </w:rPr>
          <w:t>mailto:3GPPLiaison@etsi.org</w:t>
        </w:r>
      </w:hyperlink>
    </w:p>
    <w:p w14:paraId="4AEBA5C4" w14:textId="77777777" w:rsidR="004A4AE9" w:rsidRDefault="004A4AE9">
      <w:pPr>
        <w:spacing w:after="60"/>
        <w:ind w:left="1985" w:hanging="1985"/>
        <w:rPr>
          <w:rFonts w:ascii="Arial" w:hAnsi="Arial" w:cs="Arial"/>
          <w:b/>
        </w:rPr>
      </w:pPr>
    </w:p>
    <w:p w14:paraId="4D43343B" w14:textId="77777777" w:rsidR="004A4AE9" w:rsidRDefault="000E3375">
      <w:pPr>
        <w:pStyle w:val="a8"/>
      </w:pPr>
      <w:r>
        <w:t>Attachments:</w:t>
      </w:r>
      <w:r>
        <w:tab/>
        <w:t>TBD</w:t>
      </w:r>
    </w:p>
    <w:p w14:paraId="2637A815" w14:textId="77777777" w:rsidR="004A4AE9" w:rsidRDefault="004A4AE9">
      <w:pPr>
        <w:pBdr>
          <w:bottom w:val="single" w:sz="4" w:space="1" w:color="auto"/>
        </w:pBdr>
        <w:rPr>
          <w:rFonts w:ascii="Arial" w:hAnsi="Arial" w:cs="Arial"/>
        </w:rPr>
      </w:pPr>
    </w:p>
    <w:p w14:paraId="4037EFA4" w14:textId="77777777" w:rsidR="004A4AE9" w:rsidRDefault="004A4AE9">
      <w:pPr>
        <w:rPr>
          <w:rFonts w:ascii="Arial" w:hAnsi="Arial" w:cs="Arial"/>
        </w:rPr>
      </w:pPr>
    </w:p>
    <w:p w14:paraId="3CF14164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0E6678DD" w14:textId="77777777" w:rsidR="004A4AE9" w:rsidRDefault="000E3375">
      <w:pPr>
        <w:spacing w:after="120"/>
        <w:rPr>
          <w:rFonts w:ascii="Arial" w:hAnsi="Arial" w:cs="Arial"/>
          <w:lang w:eastAsia="zh-CN"/>
        </w:rPr>
      </w:pPr>
      <w:r>
        <w:rPr>
          <w:rFonts w:ascii="Arial" w:hAnsi="Arial" w:cs="Arial" w:hint="eastAsia"/>
          <w:lang w:eastAsia="zh-CN"/>
        </w:rPr>
        <w:t>R</w:t>
      </w:r>
      <w:r>
        <w:rPr>
          <w:rFonts w:ascii="Arial" w:hAnsi="Arial" w:cs="Arial"/>
          <w:lang w:eastAsia="zh-CN"/>
        </w:rPr>
        <w:t xml:space="preserve">egarding UE establishing a PDN connection </w:t>
      </w:r>
      <w:r>
        <w:rPr>
          <w:rFonts w:ascii="Arial" w:hAnsi="Arial" w:cs="Arial"/>
          <w:lang w:eastAsia="zh-CN"/>
        </w:rPr>
        <w:t>as a user-plane resource of an MA PDU session, there are following facts:</w:t>
      </w:r>
    </w:p>
    <w:p w14:paraId="0C378078" w14:textId="77777777" w:rsidR="004A4AE9" w:rsidRDefault="000E3375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Rel-17, ATSSS_Ph2 introduces support of MA PDU session establishment with 3GPP access connected to EPC and non-3GPP access connected to 5GC. It specifies that ATSSS rules </w:t>
      </w:r>
      <w:r>
        <w:rPr>
          <w:rFonts w:ascii="Arial" w:hAnsi="Arial" w:cs="Arial"/>
          <w:b/>
        </w:rPr>
        <w:t>are not</w:t>
      </w:r>
      <w:r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provided via the EPC (see clause 4.22.2.3.1 in TS 23.502).</w:t>
      </w:r>
    </w:p>
    <w:p w14:paraId="48482853" w14:textId="77777777" w:rsidR="004A4AE9" w:rsidRDefault="000E3375">
      <w:pPr>
        <w:numPr>
          <w:ilvl w:val="0"/>
          <w:numId w:val="5"/>
        </w:numPr>
        <w:spacing w:after="120"/>
        <w:rPr>
          <w:rFonts w:ascii="Arial" w:hAnsi="Arial" w:cs="Arial"/>
        </w:rPr>
      </w:pPr>
      <w:r>
        <w:rPr>
          <w:rFonts w:ascii="Arial" w:hAnsi="Arial" w:cs="Arial"/>
        </w:rPr>
        <w:t xml:space="preserve">In Rel-18, ATSSS_Ph3 introduces support of MA PDU session establishment with untrusted non-3GPP access connected to EPC and 3GPP access connected to 5GC. It specifies that ATSSS rules </w:t>
      </w:r>
      <w:r>
        <w:rPr>
          <w:rFonts w:ascii="Arial" w:hAnsi="Arial" w:cs="Arial"/>
          <w:b/>
        </w:rPr>
        <w:t>may be</w:t>
      </w:r>
      <w:r>
        <w:rPr>
          <w:rFonts w:ascii="Arial" w:hAnsi="Arial" w:cs="Arial"/>
        </w:rPr>
        <w:t xml:space="preserve"> provid</w:t>
      </w:r>
      <w:r>
        <w:rPr>
          <w:rFonts w:ascii="Arial" w:hAnsi="Arial" w:cs="Arial"/>
        </w:rPr>
        <w:t>ed via the EPC (see clause 4.22.2.4.1 in TS 23.502).</w:t>
      </w:r>
    </w:p>
    <w:p w14:paraId="133FE2DA" w14:textId="0695686B" w:rsidR="004A4AE9" w:rsidRDefault="000E3375">
      <w:pPr>
        <w:spacing w:after="120"/>
        <w:rPr>
          <w:rFonts w:ascii="Arial" w:hAnsi="Arial" w:cs="Arial"/>
          <w:lang w:eastAsia="zh-CN"/>
        </w:rPr>
      </w:pPr>
      <w:commentRangeStart w:id="1"/>
      <w:r>
        <w:rPr>
          <w:rFonts w:ascii="Arial" w:hAnsi="Arial" w:cs="Arial"/>
          <w:lang w:eastAsia="zh-CN"/>
        </w:rPr>
        <w:t>From protocol implementation perspective, CT1 proposes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remove support of provisioning ATSSS rules to the UE via untrusted non-3GPP access in</w:t>
      </w:r>
      <w:r w:rsidR="00793A1D">
        <w:rPr>
          <w:rFonts w:ascii="Arial" w:hAnsi="Arial" w:cs="Arial"/>
          <w:lang w:eastAsia="zh-CN"/>
        </w:rPr>
        <w:t xml:space="preserve"> EPC and the agreed CR C1-240690</w:t>
      </w:r>
      <w:r>
        <w:rPr>
          <w:rFonts w:ascii="Arial" w:hAnsi="Arial" w:cs="Arial"/>
          <w:lang w:eastAsia="zh-CN"/>
        </w:rPr>
        <w:t xml:space="preserve"> as attached.</w:t>
      </w:r>
      <w:commentRangeEnd w:id="1"/>
      <w:r>
        <w:rPr>
          <w:rStyle w:val="ac"/>
          <w:rFonts w:ascii="Arial" w:hAnsi="Arial"/>
        </w:rPr>
        <w:commentReference w:id="1"/>
      </w:r>
    </w:p>
    <w:p w14:paraId="74E7432E" w14:textId="7F5C8845" w:rsidR="004A4AE9" w:rsidRDefault="000E3375">
      <w:pPr>
        <w:spacing w:after="120"/>
        <w:rPr>
          <w:rFonts w:ascii="Arial" w:hAnsi="Arial" w:cs="Arial"/>
          <w:lang w:eastAsia="zh-CN"/>
        </w:rPr>
      </w:pPr>
      <w:commentRangeStart w:id="2"/>
      <w:r>
        <w:rPr>
          <w:rFonts w:ascii="Arial" w:hAnsi="Arial" w:cs="Arial"/>
          <w:lang w:eastAsia="zh-CN"/>
        </w:rPr>
        <w:t>From protoc</w:t>
      </w:r>
      <w:r>
        <w:rPr>
          <w:rFonts w:ascii="Arial" w:hAnsi="Arial" w:cs="Arial"/>
          <w:lang w:eastAsia="zh-CN"/>
        </w:rPr>
        <w:t>ol implementation perspective, CT1 proposes to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  <w:lang w:eastAsia="zh-CN"/>
        </w:rPr>
        <w:t>add support of provisioning ATSSS rules to the UE via 3GPP access in</w:t>
      </w:r>
      <w:r w:rsidR="00793A1D">
        <w:rPr>
          <w:rFonts w:ascii="Arial" w:hAnsi="Arial" w:cs="Arial"/>
          <w:lang w:eastAsia="zh-CN"/>
        </w:rPr>
        <w:t xml:space="preserve"> EPC and the agreed CR C1-240691</w:t>
      </w:r>
      <w:r>
        <w:rPr>
          <w:rFonts w:ascii="Arial" w:hAnsi="Arial" w:cs="Arial"/>
          <w:lang w:eastAsia="zh-CN"/>
        </w:rPr>
        <w:t xml:space="preserve"> as attached.</w:t>
      </w:r>
      <w:commentRangeEnd w:id="2"/>
      <w:r>
        <w:rPr>
          <w:rStyle w:val="ac"/>
          <w:rFonts w:ascii="Arial" w:hAnsi="Arial"/>
        </w:rPr>
        <w:commentReference w:id="2"/>
      </w:r>
    </w:p>
    <w:p w14:paraId="682CB31A" w14:textId="77777777" w:rsidR="004A4AE9" w:rsidRDefault="000E3375">
      <w:pPr>
        <w:spacing w:after="120"/>
        <w:rPr>
          <w:rFonts w:ascii="Arial" w:hAnsi="Arial" w:cs="Arial"/>
        </w:rPr>
      </w:pPr>
      <w:commentRangeStart w:id="3"/>
      <w:r>
        <w:rPr>
          <w:rFonts w:ascii="Arial" w:hAnsi="Arial" w:cs="Arial"/>
        </w:rPr>
        <w:t>Based on above, CT1 would like ask SA2 a question:</w:t>
      </w:r>
      <w:r>
        <w:rPr>
          <w:rFonts w:ascii="Arial" w:hAnsi="Arial" w:cs="Arial" w:hint="eastAsia"/>
          <w:lang w:eastAsia="zh-CN"/>
        </w:rPr>
        <w:t xml:space="preserve"> </w:t>
      </w:r>
      <w:r>
        <w:rPr>
          <w:rFonts w:ascii="Arial" w:hAnsi="Arial" w:cs="Arial"/>
        </w:rPr>
        <w:t>why ATSSS rules can be provided via untru</w:t>
      </w:r>
      <w:r>
        <w:rPr>
          <w:rFonts w:ascii="Arial" w:hAnsi="Arial" w:cs="Arial"/>
        </w:rPr>
        <w:t>sted non-3GPP access in EPC but cannot be provided via 3GPP acce</w:t>
      </w:r>
      <w:bookmarkStart w:id="4" w:name="_GoBack"/>
      <w:bookmarkEnd w:id="4"/>
      <w:r>
        <w:rPr>
          <w:rFonts w:ascii="Arial" w:hAnsi="Arial" w:cs="Arial"/>
        </w:rPr>
        <w:t>ss in EPC?</w:t>
      </w:r>
      <w:commentRangeEnd w:id="3"/>
      <w:r>
        <w:rPr>
          <w:rStyle w:val="ac"/>
          <w:rFonts w:ascii="Arial" w:hAnsi="Arial"/>
        </w:rPr>
        <w:commentReference w:id="3"/>
      </w:r>
    </w:p>
    <w:p w14:paraId="45C0C4F1" w14:textId="77777777" w:rsidR="004A4AE9" w:rsidRDefault="004A4AE9">
      <w:pPr>
        <w:pStyle w:val="a7"/>
        <w:tabs>
          <w:tab w:val="clear" w:pos="4153"/>
          <w:tab w:val="clear" w:pos="8306"/>
        </w:tabs>
        <w:rPr>
          <w:rFonts w:ascii="Arial" w:hAnsi="Arial" w:cs="Arial"/>
        </w:rPr>
      </w:pPr>
    </w:p>
    <w:p w14:paraId="0F501D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0F8F64AB" w14:textId="77777777" w:rsidR="004A4AE9" w:rsidRDefault="000E3375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SA WG2 group.</w:t>
      </w:r>
    </w:p>
    <w:p w14:paraId="0B15C067" w14:textId="77777777" w:rsidR="004A4AE9" w:rsidRDefault="000E3375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commentRangeStart w:id="5"/>
      <w:r>
        <w:rPr>
          <w:rFonts w:ascii="Arial" w:hAnsi="Arial" w:cs="Arial"/>
        </w:rPr>
        <w:t>CT1 kindly asks SA2 to take CT1's decision into account and update corresponding stage 2 accordingly.</w:t>
      </w:r>
      <w:commentRangeEnd w:id="5"/>
      <w:r>
        <w:rPr>
          <w:rStyle w:val="ac"/>
          <w:rFonts w:ascii="Arial" w:hAnsi="Arial"/>
        </w:rPr>
        <w:commentReference w:id="5"/>
      </w:r>
    </w:p>
    <w:p w14:paraId="23C302D0" w14:textId="77777777" w:rsidR="004A4AE9" w:rsidRDefault="000E3375">
      <w:pPr>
        <w:spacing w:after="120"/>
        <w:ind w:left="993" w:hanging="993"/>
        <w:rPr>
          <w:rFonts w:ascii="Arial" w:hAnsi="Arial" w:cs="Arial"/>
        </w:rPr>
      </w:pPr>
      <w:commentRangeStart w:id="6"/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CT1 kindly asks SA2 to provide an</w:t>
      </w:r>
      <w:r>
        <w:rPr>
          <w:rFonts w:ascii="Arial" w:hAnsi="Arial" w:cs="Arial"/>
        </w:rPr>
        <w:t>swer to the question above.</w:t>
      </w:r>
      <w:commentRangeEnd w:id="6"/>
      <w:r>
        <w:rPr>
          <w:rStyle w:val="ac"/>
          <w:rFonts w:ascii="Arial" w:hAnsi="Arial"/>
        </w:rPr>
        <w:commentReference w:id="6"/>
      </w:r>
    </w:p>
    <w:p w14:paraId="0D0728C0" w14:textId="77777777" w:rsidR="004A4AE9" w:rsidRDefault="004A4AE9">
      <w:pPr>
        <w:spacing w:after="120"/>
        <w:ind w:left="993" w:hanging="993"/>
        <w:rPr>
          <w:rFonts w:ascii="Arial" w:hAnsi="Arial" w:cs="Arial"/>
        </w:rPr>
      </w:pPr>
    </w:p>
    <w:p w14:paraId="66B2FBAE" w14:textId="77777777" w:rsidR="004A4AE9" w:rsidRDefault="000E3375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CT1 Meetings:</w:t>
      </w:r>
    </w:p>
    <w:p w14:paraId="7B6E294F" w14:textId="77777777" w:rsidR="004A4AE9" w:rsidRDefault="000E33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CT1#148                          15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April- 19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 2024                       China (TBC), CN</w:t>
      </w:r>
    </w:p>
    <w:p w14:paraId="4C33B981" w14:textId="77777777" w:rsidR="004A4AE9" w:rsidRDefault="000E3375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lastRenderedPageBreak/>
        <w:t>CT1#149                           27</w:t>
      </w:r>
      <w:r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May- 31</w:t>
      </w:r>
      <w:r>
        <w:rPr>
          <w:rFonts w:ascii="Arial" w:hAnsi="Arial" w:cs="Arial"/>
          <w:bCs/>
          <w:vertAlign w:val="superscript"/>
        </w:rPr>
        <w:t>st</w:t>
      </w:r>
      <w:r>
        <w:rPr>
          <w:rFonts w:ascii="Arial" w:hAnsi="Arial" w:cs="Arial"/>
          <w:bCs/>
        </w:rPr>
        <w:t xml:space="preserve"> May 2024                       India, IN</w:t>
      </w:r>
    </w:p>
    <w:p w14:paraId="776062CD" w14:textId="77777777" w:rsidR="004A4AE9" w:rsidRDefault="004A4AE9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sectPr w:rsidR="004A4AE9">
      <w:pgSz w:w="11907" w:h="16840"/>
      <w:pgMar w:top="1134" w:right="1134" w:bottom="1134" w:left="1134" w:header="720" w:footer="578" w:gutter="0"/>
      <w:cols w:space="720"/>
      <w:titlePg/>
    </w:sectPr>
  </w:body>
</w:document>
</file>

<file path=word/comments.xml><?xml version="1.0" encoding="utf-8"?>
<w:comment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comment w:id="1" w:author="ZHOU" w:date="2024-02-01T20:12:00Z" w:initials="ZTE">
    <w:p w14:paraId="7BC340AD" w14:textId="7D2CBB8E" w:rsidR="004A4AE9" w:rsidRDefault="000E3375">
      <w:pPr>
        <w:pStyle w:val="a3"/>
        <w:rPr>
          <w:lang w:eastAsia="zh-CN"/>
        </w:rPr>
      </w:pPr>
      <w:r>
        <w:rPr>
          <w:lang w:eastAsia="zh-CN"/>
        </w:rPr>
        <w:t>This</w:t>
      </w:r>
      <w:r>
        <w:rPr>
          <w:lang w:eastAsia="zh-CN"/>
        </w:rPr>
        <w:t xml:space="preserve"> paragraph will be kept if CT1</w:t>
      </w:r>
      <w:r w:rsidR="00BA761C">
        <w:rPr>
          <w:lang w:eastAsia="zh-CN"/>
        </w:rPr>
        <w:t xml:space="preserve"> agree to</w:t>
      </w:r>
      <w:r>
        <w:rPr>
          <w:lang w:eastAsia="zh-CN"/>
        </w:rPr>
        <w:t xml:space="preserve"> go with proposal 1 as mentioned in DP C1-24xxxx.</w:t>
      </w:r>
    </w:p>
  </w:comment>
  <w:comment w:id="2" w:author="ZHOU" w:date="2024-02-01T20:14:00Z" w:initials="ZTE">
    <w:p w14:paraId="5FBD7D32" w14:textId="40718774" w:rsidR="004A4AE9" w:rsidRDefault="000E3375">
      <w:pPr>
        <w:pStyle w:val="a3"/>
        <w:rPr>
          <w:lang w:eastAsia="zh-CN"/>
        </w:rPr>
      </w:pPr>
      <w:r>
        <w:rPr>
          <w:lang w:eastAsia="zh-CN"/>
        </w:rPr>
        <w:t xml:space="preserve">This paragraph will be kept if CT1 </w:t>
      </w:r>
      <w:r w:rsidR="00BA761C">
        <w:rPr>
          <w:lang w:eastAsia="zh-CN"/>
        </w:rPr>
        <w:t xml:space="preserve">agree to </w:t>
      </w:r>
      <w:r>
        <w:rPr>
          <w:lang w:eastAsia="zh-CN"/>
        </w:rPr>
        <w:t>go with proposal 2 as mentioned in DP C1-24xxxx.</w:t>
      </w:r>
    </w:p>
  </w:comment>
  <w:comment w:id="3" w:author="ZHOU" w:date="2024-02-01T20:15:00Z" w:initials="ZTE">
    <w:p w14:paraId="5C1646C8" w14:textId="5E045343" w:rsidR="004A4AE9" w:rsidRDefault="000E3375">
      <w:pPr>
        <w:pStyle w:val="a3"/>
        <w:rPr>
          <w:lang w:eastAsia="zh-CN"/>
        </w:rPr>
      </w:pPr>
      <w:r>
        <w:rPr>
          <w:lang w:eastAsia="zh-CN"/>
        </w:rPr>
        <w:t xml:space="preserve">This paragraph will be kept if CT1 </w:t>
      </w:r>
      <w:r w:rsidR="00BA761C">
        <w:rPr>
          <w:lang w:eastAsia="zh-CN"/>
        </w:rPr>
        <w:t xml:space="preserve">agree to </w:t>
      </w:r>
      <w:r>
        <w:rPr>
          <w:lang w:eastAsia="zh-CN"/>
        </w:rPr>
        <w:t>go with proposal 3 as mentioned in DP C1-24xxxx.</w:t>
      </w:r>
    </w:p>
  </w:comment>
  <w:comment w:id="5" w:author="ZHOU" w:date="2024-02-01T20:17:00Z" w:initials="ZTE">
    <w:p w14:paraId="12F2198D" w14:textId="77777777" w:rsidR="004A4AE9" w:rsidRDefault="000E3375">
      <w:pPr>
        <w:pStyle w:val="a3"/>
        <w:rPr>
          <w:lang w:eastAsia="zh-CN"/>
        </w:rPr>
      </w:pPr>
      <w:r>
        <w:rPr>
          <w:lang w:eastAsia="zh-CN"/>
        </w:rPr>
        <w:t>Action f</w:t>
      </w:r>
      <w:r>
        <w:rPr>
          <w:lang w:eastAsia="zh-CN"/>
        </w:rPr>
        <w:t>or proposal 1 or 2</w:t>
      </w:r>
    </w:p>
  </w:comment>
  <w:comment w:id="6" w:author="ZHOU" w:date="2024-02-01T20:18:00Z" w:initials="ZTE">
    <w:p w14:paraId="04AE5394" w14:textId="77777777" w:rsidR="004A4AE9" w:rsidRDefault="000E3375">
      <w:pPr>
        <w:pStyle w:val="a3"/>
        <w:rPr>
          <w:lang w:eastAsia="zh-CN"/>
        </w:rPr>
      </w:pPr>
      <w:r>
        <w:rPr>
          <w:lang w:eastAsia="zh-CN"/>
        </w:rPr>
        <w:t>Action for proposal 3</w:t>
      </w:r>
    </w:p>
  </w:comment>
</w:comments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7BC340AD" w15:done="0"/>
  <w15:commentEx w15:paraId="5FBD7D32" w15:done="0"/>
  <w15:commentEx w15:paraId="5C1646C8" w15:done="0"/>
  <w15:commentEx w15:paraId="12F2198D" w15:done="0"/>
  <w15:commentEx w15:paraId="04AE5394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220A402" w14:textId="77777777" w:rsidR="000E3375" w:rsidRDefault="000E3375" w:rsidP="00BA761C">
      <w:r>
        <w:separator/>
      </w:r>
    </w:p>
  </w:endnote>
  <w:endnote w:type="continuationSeparator" w:id="0">
    <w:p w14:paraId="2F3D0CA6" w14:textId="77777777" w:rsidR="000E3375" w:rsidRDefault="000E3375" w:rsidP="00BA76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Monotype Sorts">
    <w:altName w:val="Wingdings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A689943" w14:textId="77777777" w:rsidR="000E3375" w:rsidRDefault="000E3375" w:rsidP="00BA761C">
      <w:r>
        <w:separator/>
      </w:r>
    </w:p>
  </w:footnote>
  <w:footnote w:type="continuationSeparator" w:id="0">
    <w:p w14:paraId="35CD1A50" w14:textId="77777777" w:rsidR="000E3375" w:rsidRDefault="000E3375" w:rsidP="00BA761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2F5D3BDF"/>
    <w:multiLevelType w:val="multilevel"/>
    <w:tmpl w:val="2F5D3BDF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2"/>
  </w:num>
  <w:num w:numId="3">
    <w:abstractNumId w:val="3"/>
  </w:num>
  <w:num w:numId="4">
    <w:abstractNumId w:val="0"/>
  </w:num>
  <w:num w:numId="5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OU">
    <w15:presenceInfo w15:providerId="None" w15:userId="Zho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bordersDoNotSurroundHeader/>
  <w:bordersDoNotSurroundFooter/>
  <w:doNotTrackMoves/>
  <w:doNotTrackFormatting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23E7C"/>
    <w:rsid w:val="000138DC"/>
    <w:rsid w:val="00027ACA"/>
    <w:rsid w:val="00033FA1"/>
    <w:rsid w:val="00035714"/>
    <w:rsid w:val="000403DD"/>
    <w:rsid w:val="0005308F"/>
    <w:rsid w:val="00061460"/>
    <w:rsid w:val="00081469"/>
    <w:rsid w:val="00090A2A"/>
    <w:rsid w:val="000B1AA1"/>
    <w:rsid w:val="000C0F46"/>
    <w:rsid w:val="000E3375"/>
    <w:rsid w:val="000E6B22"/>
    <w:rsid w:val="000F4E43"/>
    <w:rsid w:val="00105899"/>
    <w:rsid w:val="001121A3"/>
    <w:rsid w:val="001210A6"/>
    <w:rsid w:val="00150C32"/>
    <w:rsid w:val="001608BF"/>
    <w:rsid w:val="00160E89"/>
    <w:rsid w:val="00165C82"/>
    <w:rsid w:val="00171F00"/>
    <w:rsid w:val="001734EB"/>
    <w:rsid w:val="001848F5"/>
    <w:rsid w:val="00185311"/>
    <w:rsid w:val="001A4AF7"/>
    <w:rsid w:val="001D54C1"/>
    <w:rsid w:val="001E12B5"/>
    <w:rsid w:val="001E60FD"/>
    <w:rsid w:val="001F6498"/>
    <w:rsid w:val="001F7A8B"/>
    <w:rsid w:val="002049E3"/>
    <w:rsid w:val="0021183E"/>
    <w:rsid w:val="00241727"/>
    <w:rsid w:val="00275108"/>
    <w:rsid w:val="00275FF1"/>
    <w:rsid w:val="00295A7B"/>
    <w:rsid w:val="002B578E"/>
    <w:rsid w:val="002B732A"/>
    <w:rsid w:val="002E5688"/>
    <w:rsid w:val="00324107"/>
    <w:rsid w:val="00326B06"/>
    <w:rsid w:val="00347947"/>
    <w:rsid w:val="003646AE"/>
    <w:rsid w:val="003663C4"/>
    <w:rsid w:val="00367678"/>
    <w:rsid w:val="003901E1"/>
    <w:rsid w:val="0039178A"/>
    <w:rsid w:val="003B7403"/>
    <w:rsid w:val="003C2FE7"/>
    <w:rsid w:val="003D620D"/>
    <w:rsid w:val="00401229"/>
    <w:rsid w:val="004234FF"/>
    <w:rsid w:val="00445241"/>
    <w:rsid w:val="004567C2"/>
    <w:rsid w:val="004634F1"/>
    <w:rsid w:val="00463675"/>
    <w:rsid w:val="004643F7"/>
    <w:rsid w:val="00487988"/>
    <w:rsid w:val="004A4AE9"/>
    <w:rsid w:val="004B43FA"/>
    <w:rsid w:val="004B6D78"/>
    <w:rsid w:val="004C2A09"/>
    <w:rsid w:val="004C3F5A"/>
    <w:rsid w:val="004C4DCF"/>
    <w:rsid w:val="004C4EC2"/>
    <w:rsid w:val="004C60AE"/>
    <w:rsid w:val="004E00FF"/>
    <w:rsid w:val="00507006"/>
    <w:rsid w:val="00517913"/>
    <w:rsid w:val="005616D7"/>
    <w:rsid w:val="00581681"/>
    <w:rsid w:val="00582BA8"/>
    <w:rsid w:val="00584B08"/>
    <w:rsid w:val="005B13F0"/>
    <w:rsid w:val="005D032F"/>
    <w:rsid w:val="005E5C97"/>
    <w:rsid w:val="00600476"/>
    <w:rsid w:val="006061C6"/>
    <w:rsid w:val="006131B0"/>
    <w:rsid w:val="00615177"/>
    <w:rsid w:val="00640276"/>
    <w:rsid w:val="00654758"/>
    <w:rsid w:val="00675D3A"/>
    <w:rsid w:val="006866EF"/>
    <w:rsid w:val="00687A0B"/>
    <w:rsid w:val="00691AF2"/>
    <w:rsid w:val="006B0761"/>
    <w:rsid w:val="006C1EC2"/>
    <w:rsid w:val="006D0B09"/>
    <w:rsid w:val="006E17C7"/>
    <w:rsid w:val="006F4826"/>
    <w:rsid w:val="007032C5"/>
    <w:rsid w:val="007116E4"/>
    <w:rsid w:val="00726FC3"/>
    <w:rsid w:val="007304A5"/>
    <w:rsid w:val="0073312A"/>
    <w:rsid w:val="00743018"/>
    <w:rsid w:val="0074573C"/>
    <w:rsid w:val="0076425E"/>
    <w:rsid w:val="00771867"/>
    <w:rsid w:val="0077485D"/>
    <w:rsid w:val="00787CAC"/>
    <w:rsid w:val="00793862"/>
    <w:rsid w:val="00793A1D"/>
    <w:rsid w:val="007B181D"/>
    <w:rsid w:val="007C4936"/>
    <w:rsid w:val="007E033B"/>
    <w:rsid w:val="0083787C"/>
    <w:rsid w:val="00880B24"/>
    <w:rsid w:val="0089666F"/>
    <w:rsid w:val="008C2731"/>
    <w:rsid w:val="008E02BF"/>
    <w:rsid w:val="008E331C"/>
    <w:rsid w:val="0090241A"/>
    <w:rsid w:val="0090582E"/>
    <w:rsid w:val="00910347"/>
    <w:rsid w:val="00912DB5"/>
    <w:rsid w:val="00920563"/>
    <w:rsid w:val="00923E7C"/>
    <w:rsid w:val="00952FCD"/>
    <w:rsid w:val="00962AFC"/>
    <w:rsid w:val="009B2144"/>
    <w:rsid w:val="009D2D6A"/>
    <w:rsid w:val="009E2375"/>
    <w:rsid w:val="009F6E85"/>
    <w:rsid w:val="00A47EAE"/>
    <w:rsid w:val="00A52DB2"/>
    <w:rsid w:val="00A7348D"/>
    <w:rsid w:val="00A977B8"/>
    <w:rsid w:val="00AA67EA"/>
    <w:rsid w:val="00AC079B"/>
    <w:rsid w:val="00AC2ED0"/>
    <w:rsid w:val="00AC438C"/>
    <w:rsid w:val="00AD51BB"/>
    <w:rsid w:val="00AD63C3"/>
    <w:rsid w:val="00AE489C"/>
    <w:rsid w:val="00AE7B54"/>
    <w:rsid w:val="00B04DEF"/>
    <w:rsid w:val="00B144F4"/>
    <w:rsid w:val="00B3545B"/>
    <w:rsid w:val="00B855AA"/>
    <w:rsid w:val="00B86BAC"/>
    <w:rsid w:val="00BA761C"/>
    <w:rsid w:val="00BC10F5"/>
    <w:rsid w:val="00BC4DBB"/>
    <w:rsid w:val="00BD4EB1"/>
    <w:rsid w:val="00BE17C3"/>
    <w:rsid w:val="00BF5A78"/>
    <w:rsid w:val="00BF7EE2"/>
    <w:rsid w:val="00C165D1"/>
    <w:rsid w:val="00C25054"/>
    <w:rsid w:val="00C37707"/>
    <w:rsid w:val="00C63CDC"/>
    <w:rsid w:val="00C64D49"/>
    <w:rsid w:val="00C6700A"/>
    <w:rsid w:val="00C7312A"/>
    <w:rsid w:val="00C767C1"/>
    <w:rsid w:val="00C801D5"/>
    <w:rsid w:val="00C806C9"/>
    <w:rsid w:val="00C83475"/>
    <w:rsid w:val="00CA2FB0"/>
    <w:rsid w:val="00CA77AA"/>
    <w:rsid w:val="00CC0A5F"/>
    <w:rsid w:val="00CC5CA8"/>
    <w:rsid w:val="00CC78C0"/>
    <w:rsid w:val="00CD2DC1"/>
    <w:rsid w:val="00CD5B44"/>
    <w:rsid w:val="00CE3593"/>
    <w:rsid w:val="00D0439B"/>
    <w:rsid w:val="00D53018"/>
    <w:rsid w:val="00D676CD"/>
    <w:rsid w:val="00D8097C"/>
    <w:rsid w:val="00D96BB0"/>
    <w:rsid w:val="00DA5361"/>
    <w:rsid w:val="00DB777F"/>
    <w:rsid w:val="00DF31AE"/>
    <w:rsid w:val="00DF3910"/>
    <w:rsid w:val="00E16BBB"/>
    <w:rsid w:val="00E17C3A"/>
    <w:rsid w:val="00E20604"/>
    <w:rsid w:val="00E34E85"/>
    <w:rsid w:val="00E4207B"/>
    <w:rsid w:val="00E60E8B"/>
    <w:rsid w:val="00E66D9D"/>
    <w:rsid w:val="00E72B30"/>
    <w:rsid w:val="00E74B9D"/>
    <w:rsid w:val="00E76827"/>
    <w:rsid w:val="00EA19B5"/>
    <w:rsid w:val="00EA68B1"/>
    <w:rsid w:val="00EB0632"/>
    <w:rsid w:val="00EE02D9"/>
    <w:rsid w:val="00EE2337"/>
    <w:rsid w:val="00EE27A4"/>
    <w:rsid w:val="00F0649B"/>
    <w:rsid w:val="00F12248"/>
    <w:rsid w:val="00F16C83"/>
    <w:rsid w:val="00F20CD7"/>
    <w:rsid w:val="00F21CF6"/>
    <w:rsid w:val="00F23616"/>
    <w:rsid w:val="00F475AC"/>
    <w:rsid w:val="00F47E2E"/>
    <w:rsid w:val="00F546A0"/>
    <w:rsid w:val="00F77532"/>
    <w:rsid w:val="00F848D0"/>
    <w:rsid w:val="00F84B60"/>
    <w:rsid w:val="00F9216C"/>
    <w:rsid w:val="00F9363A"/>
    <w:rsid w:val="00F970B2"/>
    <w:rsid w:val="00FB3C1D"/>
    <w:rsid w:val="00FB6953"/>
    <w:rsid w:val="00FD1A85"/>
    <w:rsid w:val="00FD4D21"/>
    <w:rsid w:val="372D52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98DAB551-0D53-4E26-8E88-4AB7DC3E5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/>
    <w:lsdException w:name="footer" w:semiHidden="1" w:uiPriority="0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semiHidden="1" w:uiPriority="59" w:unhideWhenUsed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Char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4">
    <w:name w:val="Body Text"/>
    <w:basedOn w:val="a"/>
    <w:link w:val="Char0"/>
    <w:semiHidden/>
    <w:qFormat/>
    <w:rPr>
      <w:rFonts w:ascii="Arial" w:hAnsi="Arial" w:cs="Arial"/>
      <w:color w:val="FF0000"/>
    </w:rPr>
  </w:style>
  <w:style w:type="paragraph" w:styleId="a5">
    <w:name w:val="Balloon Text"/>
    <w:basedOn w:val="a"/>
    <w:link w:val="Char1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a6">
    <w:name w:val="footer"/>
    <w:basedOn w:val="a"/>
    <w:semiHidden/>
    <w:pPr>
      <w:tabs>
        <w:tab w:val="center" w:pos="4153"/>
        <w:tab w:val="right" w:pos="8306"/>
      </w:tabs>
    </w:pPr>
  </w:style>
  <w:style w:type="paragraph" w:styleId="a7">
    <w:name w:val="header"/>
    <w:basedOn w:val="a"/>
    <w:semiHidden/>
    <w:pPr>
      <w:tabs>
        <w:tab w:val="center" w:pos="4153"/>
        <w:tab w:val="right" w:pos="8306"/>
      </w:tabs>
    </w:pPr>
  </w:style>
  <w:style w:type="paragraph" w:styleId="a8">
    <w:name w:val="Title"/>
    <w:basedOn w:val="a"/>
    <w:next w:val="a"/>
    <w:link w:val="Char2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a9">
    <w:name w:val="annotation subject"/>
    <w:basedOn w:val="a3"/>
    <w:next w:val="a3"/>
    <w:link w:val="Char3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aa">
    <w:name w:val="page number"/>
    <w:basedOn w:val="a0"/>
    <w:semiHidden/>
    <w:qFormat/>
  </w:style>
  <w:style w:type="character" w:styleId="ab">
    <w:name w:val="Hyperlink"/>
    <w:uiPriority w:val="99"/>
    <w:unhideWhenUsed/>
    <w:qFormat/>
    <w:rPr>
      <w:color w:val="0000FF"/>
      <w:u w:val="single"/>
    </w:rPr>
  </w:style>
  <w:style w:type="character" w:styleId="ac">
    <w:name w:val="annotation reference"/>
    <w:semiHidden/>
    <w:qFormat/>
    <w:rPr>
      <w:sz w:val="16"/>
    </w:rPr>
  </w:style>
  <w:style w:type="character" w:customStyle="1" w:styleId="Char1">
    <w:name w:val="批注框文本 Char"/>
    <w:link w:val="a5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d">
    <w:name w:val="??"/>
    <w:qFormat/>
    <w:pPr>
      <w:widowControl w:val="0"/>
    </w:pPr>
    <w:rPr>
      <w:lang w:eastAsia="en-US"/>
    </w:rPr>
  </w:style>
  <w:style w:type="paragraph" w:customStyle="1" w:styleId="20">
    <w:name w:val="??? 2"/>
    <w:basedOn w:val="ad"/>
    <w:next w:val="ad"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a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Char0">
    <w:name w:val="正文文本 Char"/>
    <w:link w:val="a4"/>
    <w:semiHidden/>
    <w:qFormat/>
    <w:rPr>
      <w:rFonts w:ascii="Arial" w:hAnsi="Arial" w:cs="Arial"/>
      <w:color w:val="FF0000"/>
      <w:lang w:eastAsia="en-US"/>
    </w:rPr>
  </w:style>
  <w:style w:type="character" w:customStyle="1" w:styleId="Char">
    <w:name w:val="批注文字 Char"/>
    <w:link w:val="a3"/>
    <w:semiHidden/>
    <w:qFormat/>
    <w:rPr>
      <w:rFonts w:ascii="Arial" w:hAnsi="Arial"/>
      <w:lang w:eastAsia="en-US"/>
    </w:rPr>
  </w:style>
  <w:style w:type="character" w:customStyle="1" w:styleId="Char2">
    <w:name w:val="标题 Char"/>
    <w:link w:val="a8"/>
    <w:uiPriority w:val="10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4"/>
    <w:qFormat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 w:eastAsia="en-US"/>
    </w:rPr>
  </w:style>
  <w:style w:type="character" w:customStyle="1" w:styleId="Char3">
    <w:name w:val="批注主题 Char"/>
    <w:link w:val="a9"/>
    <w:uiPriority w:val="99"/>
    <w:semiHidden/>
    <w:qFormat/>
    <w:rPr>
      <w:rFonts w:ascii="Arial" w:hAnsi="Arial"/>
      <w:b/>
      <w:bCs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mments" Target="comments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197</TotalTime>
  <Pages>2</Pages>
  <Words>303</Words>
  <Characters>1729</Characters>
  <Application>Microsoft Office Word</Application>
  <DocSecurity>0</DocSecurity>
  <Lines>14</Lines>
  <Paragraphs>4</Paragraphs>
  <ScaleCrop>false</ScaleCrop>
  <Company>ETSI Sophia Antipolis</Company>
  <LinksUpToDate>false</LinksUpToDate>
  <CharactersWithSpaces>2028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David Boswarthick</dc:creator>
  <cp:lastModifiedBy>ZHOU</cp:lastModifiedBy>
  <cp:revision>179</cp:revision>
  <cp:lastPrinted>2002-04-23T07:10:00Z</cp:lastPrinted>
  <dcterms:created xsi:type="dcterms:W3CDTF">2019-01-14T13:28:00Z</dcterms:created>
  <dcterms:modified xsi:type="dcterms:W3CDTF">2024-02-18T03:03:00Z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C5942380E88A4EE285E4C98F2B22BF74</vt:lpwstr>
  </property>
</Properties>
</file>