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5A339" w14:textId="48323D48" w:rsidR="001404DA" w:rsidRDefault="001404DA" w:rsidP="001404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C1-23853</w:t>
      </w:r>
      <w:r>
        <w:rPr>
          <w:b/>
          <w:noProof/>
          <w:sz w:val="24"/>
        </w:rPr>
        <w:t>3</w:t>
      </w:r>
    </w:p>
    <w:p w14:paraId="1890A6BE" w14:textId="5CDA49F6" w:rsidR="001404DA" w:rsidRPr="001404DA" w:rsidRDefault="001404DA" w:rsidP="001404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bookmarkEnd w:id="0"/>
    </w:p>
    <w:p w14:paraId="4BB99557" w14:textId="350B9645" w:rsidR="00B5011D" w:rsidRPr="001404DA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  <w:r w:rsidRPr="001404DA">
        <w:rPr>
          <w:b/>
          <w:noProof/>
          <w:color w:val="D0CECE" w:themeColor="background2" w:themeShade="E6"/>
          <w:sz w:val="24"/>
        </w:rPr>
        <w:t>3GPP TSG-SA WG6 Meeting #5</w:t>
      </w:r>
      <w:r w:rsidR="00455362" w:rsidRPr="001404DA">
        <w:rPr>
          <w:b/>
          <w:noProof/>
          <w:color w:val="D0CECE" w:themeColor="background2" w:themeShade="E6"/>
          <w:sz w:val="24"/>
        </w:rPr>
        <w:t>7</w:t>
      </w:r>
      <w:r w:rsidRPr="001404DA">
        <w:rPr>
          <w:b/>
          <w:noProof/>
          <w:color w:val="D0CECE" w:themeColor="background2" w:themeShade="E6"/>
          <w:sz w:val="24"/>
        </w:rPr>
        <w:tab/>
        <w:t>S6-23</w:t>
      </w:r>
      <w:r w:rsidR="00440118" w:rsidRPr="001404DA">
        <w:rPr>
          <w:b/>
          <w:noProof/>
          <w:color w:val="D0CECE" w:themeColor="background2" w:themeShade="E6"/>
          <w:sz w:val="24"/>
        </w:rPr>
        <w:t>3112</w:t>
      </w:r>
    </w:p>
    <w:p w14:paraId="29A30439" w14:textId="5D816AEE" w:rsidR="00B5011D" w:rsidRDefault="00455362" w:rsidP="00B5011D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 w:rsidRPr="001404DA">
        <w:rPr>
          <w:b/>
          <w:noProof/>
          <w:color w:val="D0CECE" w:themeColor="background2" w:themeShade="E6"/>
          <w:sz w:val="22"/>
          <w:szCs w:val="22"/>
        </w:rPr>
        <w:t>Xiamen, China 9</w:t>
      </w:r>
      <w:r w:rsidRPr="001404DA">
        <w:rPr>
          <w:b/>
          <w:noProof/>
          <w:color w:val="D0CECE" w:themeColor="background2" w:themeShade="E6"/>
          <w:sz w:val="22"/>
          <w:szCs w:val="22"/>
          <w:vertAlign w:val="superscript"/>
        </w:rPr>
        <w:t>th</w:t>
      </w:r>
      <w:r w:rsidRPr="001404DA">
        <w:rPr>
          <w:b/>
          <w:noProof/>
          <w:color w:val="D0CECE" w:themeColor="background2" w:themeShade="E6"/>
          <w:sz w:val="22"/>
          <w:szCs w:val="22"/>
        </w:rPr>
        <w:t xml:space="preserve"> </w:t>
      </w:r>
      <w:r w:rsidRPr="001404DA">
        <w:rPr>
          <w:rFonts w:cs="Arial"/>
          <w:b/>
          <w:bCs/>
          <w:color w:val="D0CECE" w:themeColor="background2" w:themeShade="E6"/>
          <w:sz w:val="22"/>
          <w:szCs w:val="22"/>
        </w:rPr>
        <w:t>– 13</w:t>
      </w:r>
      <w:r w:rsidRPr="001404DA">
        <w:rPr>
          <w:rFonts w:cs="Arial"/>
          <w:b/>
          <w:bCs/>
          <w:color w:val="D0CECE" w:themeColor="background2" w:themeShade="E6"/>
          <w:sz w:val="22"/>
          <w:szCs w:val="22"/>
          <w:vertAlign w:val="superscript"/>
        </w:rPr>
        <w:t>th</w:t>
      </w:r>
      <w:r w:rsidRPr="001404DA">
        <w:rPr>
          <w:rFonts w:cs="Arial"/>
          <w:b/>
          <w:bCs/>
          <w:color w:val="D0CECE" w:themeColor="background2" w:themeShade="E6"/>
          <w:sz w:val="22"/>
          <w:szCs w:val="22"/>
        </w:rPr>
        <w:t xml:space="preserve"> October </w:t>
      </w:r>
      <w:r w:rsidRPr="001404DA">
        <w:rPr>
          <w:b/>
          <w:noProof/>
          <w:color w:val="D0CECE" w:themeColor="background2" w:themeShade="E6"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8094B6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3A135F">
        <w:rPr>
          <w:rFonts w:ascii="Arial" w:hAnsi="Arial" w:cs="Arial"/>
          <w:b/>
          <w:sz w:val="22"/>
          <w:szCs w:val="22"/>
        </w:rPr>
        <w:t xml:space="preserve">developing a </w:t>
      </w:r>
      <w:r w:rsidR="00951441" w:rsidRPr="00AD5DC7">
        <w:rPr>
          <w:rFonts w:ascii="Arial" w:hAnsi="Arial" w:cs="Arial"/>
          <w:b/>
          <w:sz w:val="22"/>
          <w:szCs w:val="22"/>
        </w:rPr>
        <w:t xml:space="preserve">security </w:t>
      </w:r>
      <w:r w:rsidR="003A135F">
        <w:rPr>
          <w:rFonts w:ascii="Arial" w:hAnsi="Arial" w:cs="Arial"/>
          <w:b/>
          <w:sz w:val="22"/>
          <w:szCs w:val="22"/>
        </w:rPr>
        <w:t>solution for PINAPP architecture</w:t>
      </w:r>
    </w:p>
    <w:p w14:paraId="6DF36BBF" w14:textId="73FECC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>Rel-18</w:t>
      </w:r>
    </w:p>
    <w:bookmarkEnd w:id="1"/>
    <w:bookmarkEnd w:id="2"/>
    <w:bookmarkEnd w:id="3"/>
    <w:p w14:paraId="6D8AE493" w14:textId="77777777" w:rsidR="00951441" w:rsidRPr="00B97703" w:rsidRDefault="00B97703" w:rsidP="009514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 xml:space="preserve">PINAPP / </w:t>
      </w:r>
      <w:proofErr w:type="spellStart"/>
      <w:r w:rsidR="00951441">
        <w:rPr>
          <w:rFonts w:ascii="Arial" w:hAnsi="Arial" w:cs="Arial"/>
          <w:b/>
          <w:bCs/>
          <w:sz w:val="22"/>
          <w:szCs w:val="22"/>
        </w:rPr>
        <w:t>FS_PIN_Sec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6A3F2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Source:</w:t>
      </w:r>
      <w:r w:rsidRPr="006A3F25">
        <w:rPr>
          <w:rFonts w:ascii="Arial" w:hAnsi="Arial" w:cs="Arial"/>
          <w:b/>
          <w:sz w:val="22"/>
          <w:szCs w:val="22"/>
          <w:lang w:val="nb-NO"/>
        </w:rPr>
        <w:tab/>
      </w:r>
      <w:bookmarkStart w:id="4" w:name="OLE_LINK12"/>
      <w:bookmarkStart w:id="5" w:name="OLE_LINK13"/>
      <w:bookmarkStart w:id="6" w:name="OLE_LINK14"/>
      <w:r w:rsidR="00095BC2" w:rsidRPr="006A3F25">
        <w:rPr>
          <w:rFonts w:ascii="Arial" w:hAnsi="Arial" w:cs="Arial"/>
          <w:bCs/>
          <w:color w:val="000000"/>
          <w:lang w:val="nb-NO"/>
        </w:rPr>
        <w:t>3GPP TSG SA WG6</w:t>
      </w:r>
      <w:bookmarkEnd w:id="4"/>
      <w:bookmarkEnd w:id="5"/>
      <w:bookmarkEnd w:id="6"/>
    </w:p>
    <w:p w14:paraId="01147493" w14:textId="20AA3CB6" w:rsidR="00B97703" w:rsidRPr="006A3F2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To:</w:t>
      </w:r>
      <w:r w:rsidRPr="006A3F25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6A3F25">
        <w:rPr>
          <w:rFonts w:ascii="Arial" w:hAnsi="Arial" w:cs="Arial"/>
          <w:bCs/>
          <w:color w:val="000000"/>
          <w:lang w:val="nb-NO"/>
        </w:rPr>
        <w:t>3GPP TSG SA WG3</w:t>
      </w:r>
    </w:p>
    <w:p w14:paraId="467961A6" w14:textId="760BAF90" w:rsidR="00943A43" w:rsidRPr="00FF67D2" w:rsidRDefault="00B97703" w:rsidP="00943A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bookmarkStart w:id="7" w:name="OLE_LINK45"/>
      <w:bookmarkStart w:id="8" w:name="OLE_LINK46"/>
      <w:r w:rsidRPr="00FF67D2">
        <w:rPr>
          <w:rFonts w:ascii="Arial" w:hAnsi="Arial" w:cs="Arial"/>
          <w:b/>
          <w:sz w:val="22"/>
          <w:szCs w:val="22"/>
          <w:lang w:val="nb-NO"/>
        </w:rPr>
        <w:t>Cc:</w:t>
      </w:r>
      <w:r w:rsidRPr="00FF67D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FF67D2">
        <w:rPr>
          <w:rFonts w:ascii="Arial" w:hAnsi="Arial" w:cs="Arial"/>
          <w:bCs/>
          <w:color w:val="000000"/>
          <w:lang w:val="nb-NO"/>
        </w:rPr>
        <w:t>3GPP TSG SA</w:t>
      </w:r>
      <w:r w:rsidR="00943A43" w:rsidRPr="00FF67D2">
        <w:rPr>
          <w:rFonts w:ascii="Arial" w:hAnsi="Arial" w:cs="Arial"/>
          <w:bCs/>
          <w:color w:val="000000"/>
          <w:lang w:val="nb-NO"/>
        </w:rPr>
        <w:t xml:space="preserve">,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 xml:space="preserve">G1,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>G3</w:t>
      </w:r>
    </w:p>
    <w:bookmarkEnd w:id="7"/>
    <w:bookmarkEnd w:id="8"/>
    <w:p w14:paraId="1C12BB50" w14:textId="77777777" w:rsidR="00B97703" w:rsidRPr="00FF67D2" w:rsidRDefault="00B97703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14:paraId="15A8A619" w14:textId="73BFA358" w:rsidR="00B97703" w:rsidRPr="00B90C4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951441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951441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951441">
        <w:rPr>
          <w:rFonts w:ascii="Arial" w:hAnsi="Arial" w:cs="Arial"/>
          <w:b/>
          <w:sz w:val="22"/>
          <w:szCs w:val="22"/>
          <w:lang w:val="fr-CA"/>
        </w:rPr>
        <w:t>:</w:t>
      </w:r>
      <w:r w:rsidRPr="00951441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A03315">
        <w:rPr>
          <w:rFonts w:ascii="Arial" w:hAnsi="Arial" w:cs="Arial"/>
          <w:bCs/>
          <w:color w:val="000000"/>
          <w:lang w:val="fr-CA"/>
        </w:rPr>
        <w:t>Michel Roy &lt;michel.roy@interdigital.com&gt;</w:t>
      </w:r>
    </w:p>
    <w:p w14:paraId="77C0DF1E" w14:textId="77777777" w:rsidR="00951441" w:rsidRPr="00A03315" w:rsidRDefault="0095144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E57CD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B90C47">
        <w:tab/>
      </w:r>
      <w:r w:rsidR="00E46B56" w:rsidRPr="00E46B56">
        <w:rPr>
          <w:bCs/>
          <w:noProof/>
          <w:sz w:val="24"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60EB328" w14:textId="5B806830" w:rsidR="00B32AFF" w:rsidRDefault="00AF0939" w:rsidP="00B32AFF">
      <w:pPr>
        <w:spacing w:after="200" w:line="276" w:lineRule="auto"/>
      </w:pPr>
      <w:r>
        <w:t xml:space="preserve">Based on </w:t>
      </w:r>
      <w:r w:rsidR="00B32AFF">
        <w:t>TSG SA#101</w:t>
      </w:r>
      <w:r>
        <w:t xml:space="preserve"> </w:t>
      </w:r>
      <w:r w:rsidR="00E319E0">
        <w:t xml:space="preserve">guidance </w:t>
      </w:r>
      <w:r>
        <w:t>quoted below</w:t>
      </w:r>
      <w:r w:rsidR="00B32AFF">
        <w:t xml:space="preserve">: </w:t>
      </w:r>
    </w:p>
    <w:p w14:paraId="2CFBF660" w14:textId="77777777" w:rsidR="00B32AFF" w:rsidRDefault="00B32AFF" w:rsidP="00B32AFF">
      <w:pPr>
        <w:spacing w:after="200" w:line="276" w:lineRule="auto"/>
        <w:jc w:val="center"/>
      </w:pPr>
      <w:r>
        <w:t>“</w:t>
      </w:r>
      <w:r w:rsidRPr="00AF0939">
        <w:rPr>
          <w:i/>
          <w:iCs/>
        </w:rPr>
        <w:t>TSG SA ask SA WG3 and SA WG6 to discuss the work on PINAPP Security in Q4/2023 and if any further work that requires an Exception is needed in Rel-18, then inform TSG SA#102.</w:t>
      </w:r>
      <w:r>
        <w:t>”</w:t>
      </w:r>
    </w:p>
    <w:p w14:paraId="0FC2C6BB" w14:textId="726C30D4" w:rsidR="00FB5BEB" w:rsidRDefault="00FB5BEB" w:rsidP="00F651DD">
      <w:r w:rsidRPr="00FB5BEB">
        <w:rPr>
          <w:lang w:val="en-US"/>
        </w:rPr>
        <w:t>SA WG6 asks SA WG3 to</w:t>
      </w:r>
      <w:r>
        <w:rPr>
          <w:lang w:val="en-US"/>
        </w:rPr>
        <w:t xml:space="preserve"> </w:t>
      </w:r>
      <w:r w:rsidR="00592B74">
        <w:rPr>
          <w:lang w:val="en-US"/>
        </w:rPr>
        <w:t xml:space="preserve">specify </w:t>
      </w:r>
      <w:r w:rsidR="00CE3F26">
        <w:rPr>
          <w:lang w:val="en-US"/>
        </w:rPr>
        <w:t xml:space="preserve">the appropriate </w:t>
      </w:r>
      <w:r>
        <w:rPr>
          <w:lang w:val="en-US"/>
        </w:rPr>
        <w:t>security mechanisms</w:t>
      </w:r>
      <w:r w:rsidR="00BD75FF">
        <w:rPr>
          <w:lang w:val="en-US"/>
        </w:rPr>
        <w:t xml:space="preserve"> </w:t>
      </w:r>
      <w:r w:rsidR="00E319E0" w:rsidRPr="00E319E0">
        <w:rPr>
          <w:lang w:val="en-US"/>
        </w:rPr>
        <w:t xml:space="preserve">that are essential for completion of R18 </w:t>
      </w:r>
      <w:r w:rsidR="00E319E0">
        <w:rPr>
          <w:lang w:val="en-US"/>
        </w:rPr>
        <w:t xml:space="preserve">PINAPP work-item, based on the Stage 2 architecture specified </w:t>
      </w:r>
      <w:r w:rsidR="00BD75FF">
        <w:t>in TS 23.542.</w:t>
      </w:r>
    </w:p>
    <w:p w14:paraId="20FE6D97" w14:textId="2F7FF058" w:rsidR="00585D74" w:rsidRPr="00585D74" w:rsidRDefault="00585D74" w:rsidP="00585D74">
      <w:pPr>
        <w:pStyle w:val="NO"/>
      </w:pPr>
      <w:r>
        <w:t>NOTE: within TS 23.542, the</w:t>
      </w:r>
      <w:r w:rsidRPr="00585D74">
        <w:t xml:space="preserve"> term “application layer architecture” is synonymous with “application enablement layer”</w:t>
      </w:r>
    </w:p>
    <w:p w14:paraId="112FCC03" w14:textId="7087C036" w:rsidR="00AF0939" w:rsidRDefault="00AF0939" w:rsidP="00F651DD">
      <w:r>
        <w:t xml:space="preserve">SA WG6 </w:t>
      </w:r>
      <w:r w:rsidR="00FB5BEB">
        <w:t>summarizes</w:t>
      </w:r>
      <w:r>
        <w:t xml:space="preserve"> </w:t>
      </w:r>
      <w:r w:rsidR="00CE3F26">
        <w:t xml:space="preserve">PINAPP </w:t>
      </w:r>
      <w:r w:rsidR="00B127D4">
        <w:t>security</w:t>
      </w:r>
      <w:r w:rsidR="00CE79C5">
        <w:t xml:space="preserve"> </w:t>
      </w:r>
      <w:r w:rsidR="00D62446">
        <w:t xml:space="preserve">aspects </w:t>
      </w:r>
      <w:r w:rsidR="009C439D">
        <w:t>described in</w:t>
      </w:r>
      <w:r w:rsidR="00D33E5A">
        <w:t xml:space="preserve"> </w:t>
      </w:r>
      <w:r w:rsidR="00CE79C5">
        <w:t>3GPP TS 23.542</w:t>
      </w:r>
      <w:r w:rsidR="00D62446">
        <w:t xml:space="preserve"> below</w:t>
      </w:r>
      <w:r w:rsidR="00BD75FF">
        <w:t>:</w:t>
      </w:r>
    </w:p>
    <w:p w14:paraId="5CFDD425" w14:textId="7EC2A74D" w:rsidR="00B127D4" w:rsidRDefault="00B127D4" w:rsidP="00B127D4">
      <w:pPr>
        <w:numPr>
          <w:ilvl w:val="0"/>
          <w:numId w:val="6"/>
        </w:numPr>
      </w:pPr>
      <w:r>
        <w:t xml:space="preserve">The </w:t>
      </w:r>
      <w:r w:rsidR="00D62446">
        <w:t xml:space="preserve">architectural security </w:t>
      </w:r>
      <w:r>
        <w:t>requirements of the application enablement layer</w:t>
      </w:r>
      <w:r w:rsidR="00CE3F26">
        <w:t xml:space="preserve"> </w:t>
      </w:r>
      <w:r>
        <w:t>are defined in clause 5.2.7</w:t>
      </w:r>
      <w:r w:rsidR="00440118">
        <w:t>.</w:t>
      </w:r>
    </w:p>
    <w:p w14:paraId="72806177" w14:textId="29301AF1" w:rsidR="003D26F7" w:rsidRDefault="00986934" w:rsidP="00ED4990">
      <w:pPr>
        <w:numPr>
          <w:ilvl w:val="0"/>
          <w:numId w:val="6"/>
        </w:numPr>
      </w:pPr>
      <w:r>
        <w:t xml:space="preserve">The reference points between functional entities </w:t>
      </w:r>
      <w:r w:rsidR="00D33E5A">
        <w:t xml:space="preserve">of the application enablement layer </w:t>
      </w:r>
      <w:r>
        <w:t>are defined in clause</w:t>
      </w:r>
      <w:r w:rsidR="00CE79C5">
        <w:t xml:space="preserve">s 6.2 and </w:t>
      </w:r>
      <w:r w:rsidR="00440118">
        <w:t>6.4.</w:t>
      </w:r>
    </w:p>
    <w:p w14:paraId="416CCD9B" w14:textId="65244E3D" w:rsidR="003D26F7" w:rsidRDefault="00614B5C" w:rsidP="003D26F7">
      <w:pPr>
        <w:numPr>
          <w:ilvl w:val="0"/>
          <w:numId w:val="6"/>
        </w:numPr>
      </w:pPr>
      <w:r>
        <w:t xml:space="preserve">The procedures and information flows of the application enablement layer are defined in clause 8, and include </w:t>
      </w:r>
      <w:r w:rsidR="00D33E5A">
        <w:t xml:space="preserve">aspects </w:t>
      </w:r>
      <w:r w:rsidR="00C434DF">
        <w:t>related to</w:t>
      </w:r>
      <w:r w:rsidR="00D33E5A">
        <w:t xml:space="preserve"> </w:t>
      </w:r>
      <w:r w:rsidR="0070566E">
        <w:t>security</w:t>
      </w:r>
      <w:r>
        <w:t xml:space="preserve"> credentials</w:t>
      </w:r>
      <w:r w:rsidR="00D33E5A">
        <w:t xml:space="preserve"> usage, </w:t>
      </w:r>
      <w:r w:rsidR="009C439D">
        <w:t>authentication,</w:t>
      </w:r>
      <w:r w:rsidR="00D33E5A">
        <w:t xml:space="preserve"> </w:t>
      </w:r>
      <w:r w:rsidR="00986934">
        <w:t xml:space="preserve">and </w:t>
      </w:r>
      <w:r w:rsidR="00D33E5A">
        <w:t>authorization</w:t>
      </w:r>
      <w:r w:rsidR="0070566E">
        <w:t>.</w:t>
      </w:r>
    </w:p>
    <w:p w14:paraId="6362748F" w14:textId="5B57D80A" w:rsidR="00CB70CA" w:rsidRDefault="00D33E5A" w:rsidP="00CB70CA">
      <w:r>
        <w:t xml:space="preserve">For completeness, </w:t>
      </w:r>
      <w:r w:rsidR="00BD75FF">
        <w:t>SA WG6 indicate</w:t>
      </w:r>
      <w:r w:rsidR="00E46B56">
        <w:t>s</w:t>
      </w:r>
      <w:r w:rsidR="00BD75FF">
        <w:t xml:space="preserve"> that </w:t>
      </w:r>
      <w:r w:rsidR="00CE3F26">
        <w:t xml:space="preserve">related </w:t>
      </w:r>
      <w:r w:rsidR="00BD75FF">
        <w:t>s</w:t>
      </w:r>
      <w:r w:rsidR="00CB70CA">
        <w:t>tage 3 work</w:t>
      </w:r>
      <w:r w:rsidR="005C7009">
        <w:t xml:space="preserve"> </w:t>
      </w:r>
      <w:r w:rsidR="00CB70CA">
        <w:t xml:space="preserve">is ongoing in CT WG1 </w:t>
      </w:r>
      <w:r w:rsidR="00D62446">
        <w:t>(</w:t>
      </w:r>
      <w:r w:rsidR="00CB70CA">
        <w:t>TS 24.583</w:t>
      </w:r>
      <w:r w:rsidR="00D62446">
        <w:t>)</w:t>
      </w:r>
      <w:r w:rsidR="00CB70CA">
        <w:t xml:space="preserve">, and in CT WG3 </w:t>
      </w:r>
      <w:r w:rsidR="00D62446">
        <w:t>(</w:t>
      </w:r>
      <w:r w:rsidR="00CB70CA">
        <w:t xml:space="preserve">TS </w:t>
      </w:r>
      <w:r w:rsidR="00CB70CA" w:rsidRPr="00F42BFF">
        <w:t>29.583</w:t>
      </w:r>
      <w:r w:rsidR="00D62446">
        <w:t>)</w:t>
      </w:r>
      <w:r w:rsidR="00CB70CA">
        <w:t>.</w:t>
      </w:r>
    </w:p>
    <w:p w14:paraId="274D0BDC" w14:textId="77777777" w:rsidR="00B97703" w:rsidRPr="00A03315" w:rsidRDefault="002F1940" w:rsidP="000F6242">
      <w:pPr>
        <w:pStyle w:val="Heading1"/>
        <w:rPr>
          <w:lang w:val="en-US"/>
        </w:rPr>
      </w:pPr>
      <w:r w:rsidRPr="00A03315">
        <w:rPr>
          <w:lang w:val="en-US"/>
        </w:rPr>
        <w:t>2</w:t>
      </w:r>
      <w:r w:rsidRPr="00A03315">
        <w:rPr>
          <w:lang w:val="en-US"/>
        </w:rPr>
        <w:tab/>
      </w:r>
      <w:r w:rsidR="000F6242" w:rsidRPr="00A03315">
        <w:rPr>
          <w:lang w:val="en-US"/>
        </w:rPr>
        <w:t>Actions</w:t>
      </w:r>
    </w:p>
    <w:p w14:paraId="51CCBAE2" w14:textId="7C3578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441" w:rsidRPr="00951441">
        <w:rPr>
          <w:rFonts w:ascii="Arial" w:hAnsi="Arial" w:cs="Arial"/>
          <w:b/>
        </w:rPr>
        <w:t>3GPP TSG SA WG3</w:t>
      </w:r>
    </w:p>
    <w:p w14:paraId="02C1E6A3" w14:textId="34715529" w:rsidR="00951441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 w:rsidRPr="00951441">
        <w:rPr>
          <w:rFonts w:ascii="Arial" w:hAnsi="Arial" w:cs="Arial"/>
          <w:b/>
        </w:rPr>
        <w:t xml:space="preserve"> </w:t>
      </w:r>
      <w:r w:rsidR="00951441" w:rsidRPr="00B90C47">
        <w:rPr>
          <w:rFonts w:ascii="Arial" w:hAnsi="Arial" w:cs="Arial"/>
          <w:bCs/>
        </w:rPr>
        <w:t>SA WG6</w:t>
      </w:r>
      <w:r w:rsidR="00B90C47">
        <w:rPr>
          <w:rFonts w:ascii="Arial" w:hAnsi="Arial" w:cs="Arial"/>
          <w:bCs/>
        </w:rPr>
        <w:t xml:space="preserve"> </w:t>
      </w:r>
      <w:r w:rsidR="00B90C47" w:rsidRPr="00B90C47">
        <w:rPr>
          <w:rFonts w:ascii="Arial" w:hAnsi="Arial" w:cs="Arial"/>
          <w:bCs/>
        </w:rPr>
        <w:t xml:space="preserve">asks SA WG3 to </w:t>
      </w:r>
      <w:r w:rsidR="00CE3F26">
        <w:rPr>
          <w:rFonts w:ascii="Arial" w:hAnsi="Arial" w:cs="Arial"/>
          <w:bCs/>
        </w:rPr>
        <w:t>specify</w:t>
      </w:r>
      <w:r w:rsidR="00CE3F26" w:rsidRPr="00B90C47">
        <w:rPr>
          <w:rFonts w:ascii="Arial" w:hAnsi="Arial" w:cs="Arial"/>
          <w:bCs/>
        </w:rPr>
        <w:t xml:space="preserve"> </w:t>
      </w:r>
      <w:r w:rsidR="00B90C47" w:rsidRPr="00B90C47">
        <w:rPr>
          <w:rFonts w:ascii="Arial" w:hAnsi="Arial" w:cs="Arial"/>
          <w:bCs/>
        </w:rPr>
        <w:t xml:space="preserve">the appropriate security mechanisms </w:t>
      </w:r>
      <w:r w:rsidR="00CE3F26">
        <w:rPr>
          <w:rFonts w:ascii="Arial" w:hAnsi="Arial" w:cs="Arial"/>
          <w:bCs/>
        </w:rPr>
        <w:t xml:space="preserve">that are essential for completion of R18 </w:t>
      </w:r>
      <w:r w:rsidR="00B90C47" w:rsidRPr="00B90C47">
        <w:rPr>
          <w:rFonts w:ascii="Arial" w:hAnsi="Arial" w:cs="Arial"/>
          <w:bCs/>
        </w:rPr>
        <w:t xml:space="preserve">PINAPP </w:t>
      </w:r>
      <w:r w:rsidR="00CE3F26">
        <w:rPr>
          <w:rFonts w:ascii="Arial" w:hAnsi="Arial" w:cs="Arial"/>
          <w:bCs/>
        </w:rPr>
        <w:t>work-item</w:t>
      </w:r>
      <w:r w:rsidR="0091619A">
        <w:rPr>
          <w:rFonts w:ascii="Arial" w:hAnsi="Arial" w:cs="Arial"/>
          <w:bCs/>
        </w:rPr>
        <w:t xml:space="preserve"> as outlined above</w:t>
      </w:r>
      <w:r w:rsidR="00CE3F26">
        <w:rPr>
          <w:rFonts w:ascii="Arial" w:hAnsi="Arial" w:cs="Arial"/>
          <w:bCs/>
        </w:rPr>
        <w:t xml:space="preserve">. </w:t>
      </w:r>
    </w:p>
    <w:p w14:paraId="1410A9EB" w14:textId="77777777" w:rsidR="00585D74" w:rsidRDefault="00585D74">
      <w:pPr>
        <w:spacing w:after="120"/>
        <w:ind w:left="993" w:hanging="993"/>
        <w:rPr>
          <w:rFonts w:ascii="Arial" w:hAnsi="Arial" w:cs="Arial"/>
          <w:b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1B679894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7EC35102" w14:textId="207FA6B2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6EF0B" w14:textId="77777777" w:rsidR="00DC7C99" w:rsidRDefault="00DC7C99">
      <w:pPr>
        <w:spacing w:after="0"/>
      </w:pPr>
      <w:r>
        <w:separator/>
      </w:r>
    </w:p>
  </w:endnote>
  <w:endnote w:type="continuationSeparator" w:id="0">
    <w:p w14:paraId="428DAB58" w14:textId="77777777" w:rsidR="00DC7C99" w:rsidRDefault="00DC7C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A5637" w14:textId="77777777" w:rsidR="00DC7C99" w:rsidRDefault="00DC7C99">
      <w:pPr>
        <w:spacing w:after="0"/>
      </w:pPr>
      <w:r>
        <w:separator/>
      </w:r>
    </w:p>
  </w:footnote>
  <w:footnote w:type="continuationSeparator" w:id="0">
    <w:p w14:paraId="545D884D" w14:textId="77777777" w:rsidR="00DC7C99" w:rsidRDefault="00DC7C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163E"/>
    <w:multiLevelType w:val="hybridMultilevel"/>
    <w:tmpl w:val="DF4AD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5B63E57"/>
    <w:multiLevelType w:val="hybridMultilevel"/>
    <w:tmpl w:val="BA2E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6794294">
    <w:abstractNumId w:val="4"/>
  </w:num>
  <w:num w:numId="2" w16cid:durableId="363677172">
    <w:abstractNumId w:val="3"/>
  </w:num>
  <w:num w:numId="3" w16cid:durableId="6715822">
    <w:abstractNumId w:val="2"/>
  </w:num>
  <w:num w:numId="4" w16cid:durableId="145702769">
    <w:abstractNumId w:val="1"/>
  </w:num>
  <w:num w:numId="5" w16cid:durableId="785536976">
    <w:abstractNumId w:val="5"/>
  </w:num>
  <w:num w:numId="6" w16cid:durableId="13136812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NzMwMbAwNTI0MLJU0lEKTi0uzszPAykwrAUArXh0uywAAAA="/>
  </w:docVars>
  <w:rsids>
    <w:rsidRoot w:val="004E3939"/>
    <w:rsid w:val="0001587C"/>
    <w:rsid w:val="00017F23"/>
    <w:rsid w:val="00046F08"/>
    <w:rsid w:val="00095BC2"/>
    <w:rsid w:val="0009627F"/>
    <w:rsid w:val="000C2DA1"/>
    <w:rsid w:val="000D321B"/>
    <w:rsid w:val="000F6242"/>
    <w:rsid w:val="0012301D"/>
    <w:rsid w:val="001404DA"/>
    <w:rsid w:val="00143591"/>
    <w:rsid w:val="0015484A"/>
    <w:rsid w:val="00174844"/>
    <w:rsid w:val="001B4CA6"/>
    <w:rsid w:val="002201E4"/>
    <w:rsid w:val="00270389"/>
    <w:rsid w:val="002729D0"/>
    <w:rsid w:val="002A6824"/>
    <w:rsid w:val="002F1940"/>
    <w:rsid w:val="00320F57"/>
    <w:rsid w:val="0034030B"/>
    <w:rsid w:val="00383545"/>
    <w:rsid w:val="003A135F"/>
    <w:rsid w:val="003B654D"/>
    <w:rsid w:val="003C489E"/>
    <w:rsid w:val="003D26F7"/>
    <w:rsid w:val="003D3743"/>
    <w:rsid w:val="00433500"/>
    <w:rsid w:val="00433F71"/>
    <w:rsid w:val="00440118"/>
    <w:rsid w:val="00440D43"/>
    <w:rsid w:val="00455362"/>
    <w:rsid w:val="0045595F"/>
    <w:rsid w:val="004B46AC"/>
    <w:rsid w:val="004D063A"/>
    <w:rsid w:val="004E3939"/>
    <w:rsid w:val="005007ED"/>
    <w:rsid w:val="00520EC6"/>
    <w:rsid w:val="00524687"/>
    <w:rsid w:val="00585D74"/>
    <w:rsid w:val="00592B74"/>
    <w:rsid w:val="005B5087"/>
    <w:rsid w:val="005C7009"/>
    <w:rsid w:val="00614B5C"/>
    <w:rsid w:val="00617CA8"/>
    <w:rsid w:val="006319C8"/>
    <w:rsid w:val="00634723"/>
    <w:rsid w:val="006930A2"/>
    <w:rsid w:val="006A3A35"/>
    <w:rsid w:val="006A3F25"/>
    <w:rsid w:val="006E0D4F"/>
    <w:rsid w:val="006F2D99"/>
    <w:rsid w:val="0070566E"/>
    <w:rsid w:val="007145C7"/>
    <w:rsid w:val="00726022"/>
    <w:rsid w:val="00744520"/>
    <w:rsid w:val="007E14C0"/>
    <w:rsid w:val="007F4F92"/>
    <w:rsid w:val="007F6F25"/>
    <w:rsid w:val="00832356"/>
    <w:rsid w:val="00832B2B"/>
    <w:rsid w:val="008858CD"/>
    <w:rsid w:val="008D772F"/>
    <w:rsid w:val="008E197E"/>
    <w:rsid w:val="0091619A"/>
    <w:rsid w:val="00926F69"/>
    <w:rsid w:val="00943A43"/>
    <w:rsid w:val="00951441"/>
    <w:rsid w:val="00952EFA"/>
    <w:rsid w:val="00953874"/>
    <w:rsid w:val="00986934"/>
    <w:rsid w:val="00990E1C"/>
    <w:rsid w:val="0099764C"/>
    <w:rsid w:val="009C439D"/>
    <w:rsid w:val="00A03315"/>
    <w:rsid w:val="00A46CCB"/>
    <w:rsid w:val="00A71544"/>
    <w:rsid w:val="00A90373"/>
    <w:rsid w:val="00AC6106"/>
    <w:rsid w:val="00AE1828"/>
    <w:rsid w:val="00AF0939"/>
    <w:rsid w:val="00B127D4"/>
    <w:rsid w:val="00B32AFF"/>
    <w:rsid w:val="00B33F3C"/>
    <w:rsid w:val="00B5011D"/>
    <w:rsid w:val="00B90C47"/>
    <w:rsid w:val="00B97703"/>
    <w:rsid w:val="00BB6A1F"/>
    <w:rsid w:val="00BD75FF"/>
    <w:rsid w:val="00BF4726"/>
    <w:rsid w:val="00C04BAC"/>
    <w:rsid w:val="00C17B7B"/>
    <w:rsid w:val="00C23C20"/>
    <w:rsid w:val="00C362C0"/>
    <w:rsid w:val="00C430D6"/>
    <w:rsid w:val="00C434DF"/>
    <w:rsid w:val="00CB70CA"/>
    <w:rsid w:val="00CD5002"/>
    <w:rsid w:val="00CE3F26"/>
    <w:rsid w:val="00CE79C5"/>
    <w:rsid w:val="00CF6087"/>
    <w:rsid w:val="00D02856"/>
    <w:rsid w:val="00D073EA"/>
    <w:rsid w:val="00D144DE"/>
    <w:rsid w:val="00D209D8"/>
    <w:rsid w:val="00D25CD3"/>
    <w:rsid w:val="00D33E5A"/>
    <w:rsid w:val="00D62446"/>
    <w:rsid w:val="00D62A0E"/>
    <w:rsid w:val="00D84FCE"/>
    <w:rsid w:val="00D856BD"/>
    <w:rsid w:val="00DC7C99"/>
    <w:rsid w:val="00DF7E9B"/>
    <w:rsid w:val="00E319E0"/>
    <w:rsid w:val="00E46B56"/>
    <w:rsid w:val="00E63561"/>
    <w:rsid w:val="00E92981"/>
    <w:rsid w:val="00EC0AE9"/>
    <w:rsid w:val="00ED48C3"/>
    <w:rsid w:val="00ED4990"/>
    <w:rsid w:val="00F0510F"/>
    <w:rsid w:val="00F22475"/>
    <w:rsid w:val="00F24338"/>
    <w:rsid w:val="00F33593"/>
    <w:rsid w:val="00F34B3C"/>
    <w:rsid w:val="00F651DD"/>
    <w:rsid w:val="00F91527"/>
    <w:rsid w:val="00FB5BEB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04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140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40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404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404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404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404DA"/>
    <w:pPr>
      <w:outlineLvl w:val="5"/>
    </w:pPr>
  </w:style>
  <w:style w:type="paragraph" w:styleId="Heading7">
    <w:name w:val="heading 7"/>
    <w:basedOn w:val="H6"/>
    <w:next w:val="Normal"/>
    <w:qFormat/>
    <w:rsid w:val="001404DA"/>
    <w:pPr>
      <w:outlineLvl w:val="6"/>
    </w:pPr>
  </w:style>
  <w:style w:type="paragraph" w:styleId="Heading8">
    <w:name w:val="heading 8"/>
    <w:basedOn w:val="Heading1"/>
    <w:next w:val="Normal"/>
    <w:qFormat/>
    <w:rsid w:val="001404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04DA"/>
    <w:pPr>
      <w:outlineLvl w:val="8"/>
    </w:pPr>
  </w:style>
  <w:style w:type="character" w:default="1" w:styleId="DefaultParagraphFont">
    <w:name w:val="Default Paragraph Font"/>
    <w:semiHidden/>
    <w:rsid w:val="001404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04DA"/>
  </w:style>
  <w:style w:type="paragraph" w:styleId="Header">
    <w:name w:val="header"/>
    <w:link w:val="HeaderChar"/>
    <w:rsid w:val="00140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404D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404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404DA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40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404DA"/>
    <w:pPr>
      <w:ind w:left="1701" w:hanging="1701"/>
    </w:pPr>
  </w:style>
  <w:style w:type="paragraph" w:styleId="TOC4">
    <w:name w:val="toc 4"/>
    <w:basedOn w:val="TOC3"/>
    <w:semiHidden/>
    <w:rsid w:val="001404DA"/>
    <w:pPr>
      <w:ind w:left="1418" w:hanging="1418"/>
    </w:pPr>
  </w:style>
  <w:style w:type="paragraph" w:styleId="TOC3">
    <w:name w:val="toc 3"/>
    <w:basedOn w:val="TOC2"/>
    <w:semiHidden/>
    <w:rsid w:val="001404DA"/>
    <w:pPr>
      <w:ind w:left="1134" w:hanging="1134"/>
    </w:pPr>
  </w:style>
  <w:style w:type="paragraph" w:styleId="TOC2">
    <w:name w:val="toc 2"/>
    <w:basedOn w:val="TOC1"/>
    <w:semiHidden/>
    <w:rsid w:val="001404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04DA"/>
    <w:pPr>
      <w:ind w:left="284"/>
    </w:pPr>
  </w:style>
  <w:style w:type="paragraph" w:styleId="Index1">
    <w:name w:val="index 1"/>
    <w:basedOn w:val="Normal"/>
    <w:semiHidden/>
    <w:rsid w:val="001404DA"/>
    <w:pPr>
      <w:keepLines/>
      <w:spacing w:after="0"/>
    </w:pPr>
  </w:style>
  <w:style w:type="paragraph" w:customStyle="1" w:styleId="ZH">
    <w:name w:val="ZH"/>
    <w:rsid w:val="00140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404DA"/>
    <w:pPr>
      <w:outlineLvl w:val="9"/>
    </w:pPr>
  </w:style>
  <w:style w:type="paragraph" w:styleId="ListNumber2">
    <w:name w:val="List Number 2"/>
    <w:basedOn w:val="ListNumber"/>
    <w:semiHidden/>
    <w:rsid w:val="001404DA"/>
    <w:pPr>
      <w:ind w:left="851"/>
    </w:pPr>
  </w:style>
  <w:style w:type="character" w:styleId="FootnoteReference">
    <w:name w:val="footnote reference"/>
    <w:basedOn w:val="DefaultParagraphFont"/>
    <w:semiHidden/>
    <w:rsid w:val="001404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404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1404DA"/>
    <w:rPr>
      <w:b/>
    </w:rPr>
  </w:style>
  <w:style w:type="paragraph" w:customStyle="1" w:styleId="TAC">
    <w:name w:val="TAC"/>
    <w:basedOn w:val="TAL"/>
    <w:rsid w:val="001404DA"/>
    <w:pPr>
      <w:jc w:val="center"/>
    </w:pPr>
  </w:style>
  <w:style w:type="paragraph" w:customStyle="1" w:styleId="TF">
    <w:name w:val="TF"/>
    <w:basedOn w:val="TH"/>
    <w:rsid w:val="001404DA"/>
    <w:pPr>
      <w:keepNext w:val="0"/>
      <w:spacing w:before="0" w:after="240"/>
    </w:pPr>
  </w:style>
  <w:style w:type="paragraph" w:customStyle="1" w:styleId="NO">
    <w:name w:val="NO"/>
    <w:basedOn w:val="Normal"/>
    <w:rsid w:val="001404DA"/>
    <w:pPr>
      <w:keepLines/>
      <w:ind w:left="1135" w:hanging="851"/>
    </w:pPr>
  </w:style>
  <w:style w:type="paragraph" w:styleId="TOC9">
    <w:name w:val="toc 9"/>
    <w:basedOn w:val="TOC8"/>
    <w:semiHidden/>
    <w:rsid w:val="001404DA"/>
    <w:pPr>
      <w:ind w:left="1418" w:hanging="1418"/>
    </w:pPr>
  </w:style>
  <w:style w:type="paragraph" w:customStyle="1" w:styleId="EX">
    <w:name w:val="EX"/>
    <w:basedOn w:val="Normal"/>
    <w:rsid w:val="001404DA"/>
    <w:pPr>
      <w:keepLines/>
      <w:ind w:left="1702" w:hanging="1418"/>
    </w:pPr>
  </w:style>
  <w:style w:type="paragraph" w:customStyle="1" w:styleId="FP">
    <w:name w:val="FP"/>
    <w:basedOn w:val="Normal"/>
    <w:rsid w:val="001404DA"/>
    <w:pPr>
      <w:spacing w:after="0"/>
    </w:pPr>
  </w:style>
  <w:style w:type="paragraph" w:customStyle="1" w:styleId="LD">
    <w:name w:val="LD"/>
    <w:rsid w:val="00140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404DA"/>
    <w:pPr>
      <w:spacing w:after="0"/>
    </w:pPr>
  </w:style>
  <w:style w:type="paragraph" w:customStyle="1" w:styleId="EW">
    <w:name w:val="EW"/>
    <w:basedOn w:val="EX"/>
    <w:rsid w:val="001404DA"/>
    <w:pPr>
      <w:spacing w:after="0"/>
    </w:pPr>
  </w:style>
  <w:style w:type="paragraph" w:styleId="TOC6">
    <w:name w:val="toc 6"/>
    <w:basedOn w:val="TOC5"/>
    <w:next w:val="Normal"/>
    <w:semiHidden/>
    <w:rsid w:val="001404DA"/>
    <w:pPr>
      <w:ind w:left="1985" w:hanging="1985"/>
    </w:pPr>
  </w:style>
  <w:style w:type="paragraph" w:styleId="TOC7">
    <w:name w:val="toc 7"/>
    <w:basedOn w:val="TOC6"/>
    <w:next w:val="Normal"/>
    <w:semiHidden/>
    <w:rsid w:val="001404DA"/>
    <w:pPr>
      <w:ind w:left="2268" w:hanging="2268"/>
    </w:pPr>
  </w:style>
  <w:style w:type="paragraph" w:styleId="ListBullet2">
    <w:name w:val="List Bullet 2"/>
    <w:basedOn w:val="ListBullet"/>
    <w:semiHidden/>
    <w:rsid w:val="001404DA"/>
    <w:pPr>
      <w:ind w:left="851"/>
    </w:pPr>
  </w:style>
  <w:style w:type="paragraph" w:styleId="ListBullet3">
    <w:name w:val="List Bullet 3"/>
    <w:basedOn w:val="ListBullet2"/>
    <w:semiHidden/>
    <w:rsid w:val="001404DA"/>
    <w:pPr>
      <w:ind w:left="1135"/>
    </w:pPr>
  </w:style>
  <w:style w:type="paragraph" w:styleId="ListNumber">
    <w:name w:val="List Number"/>
    <w:basedOn w:val="List"/>
    <w:semiHidden/>
    <w:rsid w:val="001404DA"/>
  </w:style>
  <w:style w:type="paragraph" w:customStyle="1" w:styleId="EQ">
    <w:name w:val="EQ"/>
    <w:basedOn w:val="Normal"/>
    <w:next w:val="Normal"/>
    <w:rsid w:val="001404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04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4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404DA"/>
    <w:pPr>
      <w:jc w:val="right"/>
    </w:pPr>
  </w:style>
  <w:style w:type="paragraph" w:customStyle="1" w:styleId="H6">
    <w:name w:val="H6"/>
    <w:basedOn w:val="Heading5"/>
    <w:next w:val="Normal"/>
    <w:rsid w:val="001404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4DA"/>
    <w:pPr>
      <w:ind w:left="851" w:hanging="851"/>
    </w:pPr>
  </w:style>
  <w:style w:type="paragraph" w:customStyle="1" w:styleId="TAL">
    <w:name w:val="TAL"/>
    <w:basedOn w:val="Normal"/>
    <w:rsid w:val="001404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40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40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40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404DA"/>
    <w:pPr>
      <w:framePr w:wrap="notBeside" w:y="16161"/>
    </w:pPr>
  </w:style>
  <w:style w:type="character" w:customStyle="1" w:styleId="ZGSM">
    <w:name w:val="ZGSM"/>
    <w:rsid w:val="001404DA"/>
  </w:style>
  <w:style w:type="paragraph" w:styleId="List2">
    <w:name w:val="List 2"/>
    <w:basedOn w:val="List"/>
    <w:semiHidden/>
    <w:rsid w:val="001404DA"/>
    <w:pPr>
      <w:ind w:left="851"/>
    </w:pPr>
  </w:style>
  <w:style w:type="paragraph" w:customStyle="1" w:styleId="ZG">
    <w:name w:val="ZG"/>
    <w:rsid w:val="00140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404DA"/>
    <w:pPr>
      <w:ind w:left="1135"/>
    </w:pPr>
  </w:style>
  <w:style w:type="paragraph" w:styleId="List4">
    <w:name w:val="List 4"/>
    <w:basedOn w:val="List3"/>
    <w:semiHidden/>
    <w:rsid w:val="001404DA"/>
    <w:pPr>
      <w:ind w:left="1418"/>
    </w:pPr>
  </w:style>
  <w:style w:type="paragraph" w:styleId="List5">
    <w:name w:val="List 5"/>
    <w:basedOn w:val="List4"/>
    <w:semiHidden/>
    <w:rsid w:val="001404DA"/>
    <w:pPr>
      <w:ind w:left="1702"/>
    </w:pPr>
  </w:style>
  <w:style w:type="paragraph" w:customStyle="1" w:styleId="EditorsNote">
    <w:name w:val="Editor's Note"/>
    <w:basedOn w:val="NO"/>
    <w:rsid w:val="001404DA"/>
    <w:rPr>
      <w:color w:val="FF0000"/>
    </w:rPr>
  </w:style>
  <w:style w:type="paragraph" w:styleId="List">
    <w:name w:val="List"/>
    <w:basedOn w:val="Normal"/>
    <w:semiHidden/>
    <w:rsid w:val="001404DA"/>
    <w:pPr>
      <w:ind w:left="568" w:hanging="284"/>
    </w:pPr>
  </w:style>
  <w:style w:type="paragraph" w:styleId="ListBullet">
    <w:name w:val="List Bullet"/>
    <w:basedOn w:val="List"/>
    <w:semiHidden/>
    <w:rsid w:val="001404DA"/>
  </w:style>
  <w:style w:type="paragraph" w:styleId="ListBullet4">
    <w:name w:val="List Bullet 4"/>
    <w:basedOn w:val="ListBullet3"/>
    <w:semiHidden/>
    <w:rsid w:val="001404DA"/>
    <w:pPr>
      <w:ind w:left="1418"/>
    </w:pPr>
  </w:style>
  <w:style w:type="paragraph" w:styleId="ListBullet5">
    <w:name w:val="List Bullet 5"/>
    <w:basedOn w:val="ListBullet4"/>
    <w:semiHidden/>
    <w:rsid w:val="001404DA"/>
    <w:pPr>
      <w:ind w:left="1702"/>
    </w:pPr>
  </w:style>
  <w:style w:type="paragraph" w:customStyle="1" w:styleId="B2">
    <w:name w:val="B2"/>
    <w:basedOn w:val="List2"/>
    <w:rsid w:val="001404DA"/>
  </w:style>
  <w:style w:type="paragraph" w:customStyle="1" w:styleId="B3">
    <w:name w:val="B3"/>
    <w:basedOn w:val="List3"/>
    <w:rsid w:val="001404DA"/>
  </w:style>
  <w:style w:type="paragraph" w:customStyle="1" w:styleId="B4">
    <w:name w:val="B4"/>
    <w:basedOn w:val="List4"/>
    <w:rsid w:val="001404DA"/>
  </w:style>
  <w:style w:type="paragraph" w:customStyle="1" w:styleId="B5">
    <w:name w:val="B5"/>
    <w:basedOn w:val="List5"/>
    <w:rsid w:val="001404DA"/>
  </w:style>
  <w:style w:type="paragraph" w:customStyle="1" w:styleId="ZTD">
    <w:name w:val="ZTD"/>
    <w:basedOn w:val="ZB"/>
    <w:rsid w:val="001404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095BC2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95144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F0939"/>
    <w:rPr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1404D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3063FDB9-CB36-4C59-A3C5-4880B5109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73EB46-F5F0-4D55-9B2C-ED6042BA90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909389-C956-4268-9790-3164B82A170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2002-04-23T07:10:00Z</cp:lastPrinted>
  <dcterms:created xsi:type="dcterms:W3CDTF">2023-10-24T10:07:00Z</dcterms:created>
  <dcterms:modified xsi:type="dcterms:W3CDTF">2023-10-24T10:07:00Z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</Properties>
</file>