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BD14D" w14:textId="48569D6B" w:rsidR="00761850" w:rsidRDefault="00761850" w:rsidP="00761850">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C1-237</w:t>
      </w:r>
      <w:r w:rsidR="00DD5B80">
        <w:rPr>
          <w:b/>
          <w:noProof/>
          <w:sz w:val="24"/>
        </w:rPr>
        <w:t>570</w:t>
      </w:r>
    </w:p>
    <w:p w14:paraId="51293370" w14:textId="77777777" w:rsidR="00761850" w:rsidRDefault="00761850" w:rsidP="00761850">
      <w:pPr>
        <w:spacing w:after="120"/>
        <w:ind w:left="1985" w:hanging="1985"/>
        <w:rPr>
          <w:rFonts w:ascii="Arial" w:hAnsi="Arial"/>
          <w:b/>
          <w:noProof/>
          <w:sz w:val="24"/>
        </w:rPr>
      </w:pPr>
      <w:r w:rsidRPr="00EE6897">
        <w:rPr>
          <w:rFonts w:ascii="Arial" w:hAnsi="Arial"/>
          <w:b/>
          <w:noProof/>
          <w:sz w:val="24"/>
        </w:rPr>
        <w:t>Xiamen,</w:t>
      </w:r>
      <w:r>
        <w:rPr>
          <w:rFonts w:ascii="Arial" w:hAnsi="Arial"/>
          <w:b/>
          <w:noProof/>
          <w:sz w:val="24"/>
        </w:rPr>
        <w:t xml:space="preserve"> China,</w:t>
      </w:r>
      <w:r w:rsidRPr="00EE6897">
        <w:rPr>
          <w:rFonts w:ascii="Arial" w:hAnsi="Arial"/>
          <w:b/>
          <w:noProof/>
          <w:sz w:val="24"/>
        </w:rPr>
        <w:t xml:space="preserve"> 09–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6A087C3" w14:textId="3C6DDFA0" w:rsidR="00796B1E" w:rsidRDefault="00796B1E" w:rsidP="00796B1E">
      <w:pPr>
        <w:spacing w:after="120"/>
        <w:ind w:left="1985" w:hanging="1985"/>
        <w:rPr>
          <w:rFonts w:ascii="Arial" w:hAnsi="Arial" w:cs="Arial"/>
          <w:b/>
          <w:bCs/>
        </w:rPr>
      </w:pPr>
      <w:r>
        <w:rPr>
          <w:rFonts w:ascii="Arial" w:hAnsi="Arial" w:cs="Arial"/>
          <w:b/>
          <w:bCs/>
        </w:rPr>
        <w:t>Source:</w:t>
      </w:r>
      <w:r>
        <w:rPr>
          <w:rFonts w:ascii="Arial" w:hAnsi="Arial" w:cs="Arial"/>
          <w:b/>
          <w:bCs/>
        </w:rPr>
        <w:tab/>
        <w:t>Google Inc.</w:t>
      </w:r>
      <w:r w:rsidR="0031186A">
        <w:rPr>
          <w:rFonts w:ascii="Arial" w:hAnsi="Arial" w:cs="Arial"/>
          <w:b/>
          <w:bCs/>
        </w:rPr>
        <w:t>, Lenovo</w:t>
      </w:r>
      <w:bookmarkStart w:id="0" w:name="_GoBack"/>
      <w:bookmarkEnd w:id="0"/>
    </w:p>
    <w:p w14:paraId="18BE02D5" w14:textId="4F259B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14411">
        <w:rPr>
          <w:rFonts w:ascii="Arial" w:hAnsi="Arial" w:cs="Arial"/>
          <w:b/>
          <w:bCs/>
          <w:lang w:val="en-US"/>
        </w:rPr>
        <w:t>Discussion on</w:t>
      </w:r>
      <w:r w:rsidR="008F18E6">
        <w:rPr>
          <w:rFonts w:ascii="Arial" w:hAnsi="Arial" w:cs="Arial"/>
          <w:b/>
          <w:bCs/>
          <w:lang w:val="en-US"/>
        </w:rPr>
        <w:t xml:space="preserve"> the encoding of URSP rule enforcement report from the UE</w:t>
      </w:r>
    </w:p>
    <w:p w14:paraId="4ED68054" w14:textId="3002CB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A22A4">
        <w:rPr>
          <w:rFonts w:ascii="Arial" w:hAnsi="Arial" w:cs="Arial"/>
          <w:b/>
          <w:bCs/>
          <w:lang w:val="en-US"/>
        </w:rPr>
        <w:t>18.2.13</w:t>
      </w:r>
    </w:p>
    <w:p w14:paraId="16060915" w14:textId="27FEBA1A" w:rsidR="00CD2478" w:rsidRPr="006B5418" w:rsidRDefault="00514411"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EA823DD" w:rsidR="001E41F3" w:rsidRPr="006B5418" w:rsidRDefault="00CD2478" w:rsidP="00CD2478">
      <w:pPr>
        <w:pStyle w:val="CRCoverPage"/>
        <w:rPr>
          <w:b/>
          <w:lang w:val="en-US"/>
        </w:rPr>
      </w:pPr>
      <w:r w:rsidRPr="006B5418">
        <w:rPr>
          <w:b/>
          <w:lang w:val="en-US"/>
        </w:rPr>
        <w:t>1. Introduction</w:t>
      </w:r>
    </w:p>
    <w:p w14:paraId="6F4B4930" w14:textId="513E9E29" w:rsidR="00043099" w:rsidRDefault="00043099" w:rsidP="00CD2478">
      <w:pPr>
        <w:rPr>
          <w:lang w:val="en-US"/>
        </w:rPr>
      </w:pPr>
      <w:r>
        <w:rPr>
          <w:lang w:val="en-US"/>
        </w:rPr>
        <w:t xml:space="preserve">In CT1#143 meeting held in Gothenburg in August 2023, multiple alternative proposals on the encoding of the connection capabilities or URSP rule enforcement report information which is to be included in the PDU SESION ESTABLISHMENT REQUEST </w:t>
      </w:r>
      <w:r>
        <w:rPr>
          <w:rFonts w:eastAsia="Times New Roman"/>
          <w:lang w:val="en-US"/>
        </w:rPr>
        <w:t xml:space="preserve">or </w:t>
      </w:r>
      <w:r>
        <w:rPr>
          <w:lang w:val="en-US"/>
        </w:rPr>
        <w:t xml:space="preserve">the PDU SESION MODIFICATION REQUEST messages. The author would like to analyze the relevant requirements in the stage 2, and would like to propose </w:t>
      </w:r>
      <w:r w:rsidR="008D158C">
        <w:rPr>
          <w:lang w:val="en-US"/>
        </w:rPr>
        <w:t>a way forwards based on our observations.</w:t>
      </w:r>
    </w:p>
    <w:p w14:paraId="59AF937C" w14:textId="3FB9ED44" w:rsidR="00F113C9" w:rsidRDefault="00F113C9" w:rsidP="00CD2478">
      <w:pPr>
        <w:rPr>
          <w:lang w:val="en-US"/>
        </w:rPr>
      </w:pPr>
    </w:p>
    <w:p w14:paraId="4B17D139" w14:textId="106CB62B" w:rsidR="00CD2478" w:rsidRPr="006B5418" w:rsidRDefault="00CD2478" w:rsidP="00CD2478">
      <w:pPr>
        <w:pStyle w:val="CRCoverPage"/>
        <w:rPr>
          <w:b/>
          <w:lang w:val="en-US"/>
        </w:rPr>
      </w:pPr>
      <w:r w:rsidRPr="006B5418">
        <w:rPr>
          <w:b/>
          <w:lang w:val="en-US"/>
        </w:rPr>
        <w:t xml:space="preserve">2. </w:t>
      </w:r>
      <w:r w:rsidR="00055F0D">
        <w:rPr>
          <w:b/>
          <w:lang w:val="en-US"/>
        </w:rPr>
        <w:t>Discussion</w:t>
      </w:r>
    </w:p>
    <w:p w14:paraId="23BB62FF" w14:textId="3E997816" w:rsidR="008D158C" w:rsidRDefault="008D158C" w:rsidP="00CD2478">
      <w:pPr>
        <w:rPr>
          <w:lang w:val="en-US"/>
        </w:rPr>
      </w:pPr>
      <w:r>
        <w:rPr>
          <w:lang w:val="en-US"/>
        </w:rPr>
        <w:t>In CT1#143 meeting, there were two alternative proposals discussed during the meeting, which are:</w:t>
      </w:r>
    </w:p>
    <w:p w14:paraId="69D32FED" w14:textId="445D3CA6" w:rsidR="008D158C" w:rsidRPr="008D158C" w:rsidRDefault="00370F37" w:rsidP="008D158C">
      <w:pPr>
        <w:pStyle w:val="ListParagraph"/>
        <w:numPr>
          <w:ilvl w:val="0"/>
          <w:numId w:val="1"/>
        </w:numPr>
        <w:rPr>
          <w:lang w:val="en-US"/>
        </w:rPr>
      </w:pPr>
      <w:r>
        <w:rPr>
          <w:lang w:val="en-US"/>
        </w:rPr>
        <w:t xml:space="preserve">Alt 1. </w:t>
      </w:r>
      <w:r w:rsidR="008D158C" w:rsidRPr="008D158C">
        <w:rPr>
          <w:lang w:val="en-US"/>
        </w:rPr>
        <w:t xml:space="preserve">C1-235336 and its revisions, </w:t>
      </w:r>
      <w:r w:rsidR="008D158C">
        <w:rPr>
          <w:lang w:val="en-US"/>
        </w:rPr>
        <w:t xml:space="preserve">proposed </w:t>
      </w:r>
      <w:r w:rsidR="008D158C" w:rsidRPr="008D158C">
        <w:rPr>
          <w:lang w:val="en-US"/>
        </w:rPr>
        <w:t>by China Mobile, Ericsson and China Southern Power Grid.</w:t>
      </w:r>
    </w:p>
    <w:p w14:paraId="37DA8BB2" w14:textId="3D012444" w:rsidR="008D158C" w:rsidRPr="008D158C" w:rsidRDefault="00370F37" w:rsidP="008D158C">
      <w:pPr>
        <w:pStyle w:val="ListParagraph"/>
        <w:numPr>
          <w:ilvl w:val="0"/>
          <w:numId w:val="1"/>
        </w:numPr>
        <w:rPr>
          <w:lang w:val="en-US"/>
        </w:rPr>
      </w:pPr>
      <w:r>
        <w:rPr>
          <w:lang w:val="en-US"/>
        </w:rPr>
        <w:t xml:space="preserve">Alt 2. </w:t>
      </w:r>
      <w:r w:rsidR="008D158C" w:rsidRPr="008D158C">
        <w:rPr>
          <w:lang w:val="en-US"/>
        </w:rPr>
        <w:t xml:space="preserve">C1-235557 and its revisions, </w:t>
      </w:r>
      <w:r w:rsidR="008D158C">
        <w:rPr>
          <w:lang w:val="en-US"/>
        </w:rPr>
        <w:t xml:space="preserve">proposed </w:t>
      </w:r>
      <w:r w:rsidR="008D158C" w:rsidRPr="008D158C">
        <w:rPr>
          <w:lang w:val="en-US"/>
        </w:rPr>
        <w:t>by Google Inc.</w:t>
      </w:r>
    </w:p>
    <w:p w14:paraId="3C58C0F3" w14:textId="737AA81D" w:rsidR="008D158C" w:rsidRDefault="008D158C" w:rsidP="00CD2478">
      <w:pPr>
        <w:rPr>
          <w:lang w:val="en-US"/>
        </w:rPr>
      </w:pPr>
      <w:r>
        <w:rPr>
          <w:lang w:val="en-US"/>
        </w:rPr>
        <w:t xml:space="preserve">In the first round of discussion, the main arguing points are on the name of new IE (connection capabilities vs URSP rule enforcement report) and whether additional octet is needed to indicate the inclusion of specific information. While these differences can be compromised, a new point arose during the offline discussion, which is on the inclusion of multiple reports in a single 5GSM message. This is based on the </w:t>
      </w:r>
      <w:r w:rsidR="00370F37">
        <w:rPr>
          <w:lang w:val="en-US"/>
        </w:rPr>
        <w:t>stage 2 requirements captured in TS 23.503 as follows:</w:t>
      </w:r>
    </w:p>
    <w:tbl>
      <w:tblPr>
        <w:tblStyle w:val="TableGrid"/>
        <w:tblW w:w="0" w:type="auto"/>
        <w:tblLook w:val="04A0" w:firstRow="1" w:lastRow="0" w:firstColumn="1" w:lastColumn="0" w:noHBand="0" w:noVBand="1"/>
      </w:tblPr>
      <w:tblGrid>
        <w:gridCol w:w="9629"/>
      </w:tblGrid>
      <w:tr w:rsidR="00370F37" w14:paraId="453DD6E3" w14:textId="77777777" w:rsidTr="00370F37">
        <w:tc>
          <w:tcPr>
            <w:tcW w:w="9629" w:type="dxa"/>
          </w:tcPr>
          <w:p w14:paraId="7D3525F4" w14:textId="5081B42E" w:rsidR="00370F37" w:rsidRDefault="00370F37" w:rsidP="00CD2478">
            <w:pPr>
              <w:rPr>
                <w:lang w:val="en-US"/>
              </w:rPr>
            </w:pPr>
            <w:r>
              <w:rPr>
                <w:lang w:val="en-US"/>
              </w:rPr>
              <w:t>TS 23.503 v18.3.0, clause 6.6.2.4</w:t>
            </w:r>
          </w:p>
          <w:p w14:paraId="7D013424" w14:textId="4E80045F" w:rsidR="00370F37" w:rsidRDefault="00370F37" w:rsidP="00CD2478">
            <w:pPr>
              <w:rPr>
                <w:lang w:val="en-US"/>
              </w:rPr>
            </w:pPr>
            <w:r>
              <w:rPr>
                <w:lang w:val="en-US"/>
              </w:rPr>
              <w:t>(…)</w:t>
            </w:r>
          </w:p>
          <w:p w14:paraId="323A4B14" w14:textId="77777777" w:rsidR="00370F37" w:rsidRDefault="00370F37" w:rsidP="00370F37">
            <w:r>
              <w:t xml:space="preserve">If the UE enforces several URSP rules for multiple applications, and these multiple applications' traffic are all associated to this PDU session, in order to reduce the number of uplink NAS messages, the </w:t>
            </w:r>
            <w:r w:rsidRPr="00370F37">
              <w:rPr>
                <w:b/>
              </w:rPr>
              <w:t>UE may include more than one URSP rule enforcement report in one PDU Session Modification Request</w:t>
            </w:r>
            <w:r>
              <w:t xml:space="preserve"> to 5GC (see clause 4.3.3.2 of TS 23.502 [3]).</w:t>
            </w:r>
          </w:p>
          <w:p w14:paraId="4C647734" w14:textId="330A7650" w:rsidR="00370F37" w:rsidRPr="00370F37" w:rsidRDefault="00370F37" w:rsidP="00CD2478">
            <w:r>
              <w:t>(…)</w:t>
            </w:r>
          </w:p>
        </w:tc>
      </w:tr>
    </w:tbl>
    <w:p w14:paraId="6878793D" w14:textId="77777777" w:rsidR="00CC2BE4" w:rsidRDefault="00CC2BE4" w:rsidP="00CD2478">
      <w:pPr>
        <w:rPr>
          <w:lang w:val="en-US"/>
        </w:rPr>
      </w:pPr>
    </w:p>
    <w:p w14:paraId="78E85B7B" w14:textId="2901EC0F" w:rsidR="00370F37" w:rsidRDefault="00370F37" w:rsidP="00370F37">
      <w:pPr>
        <w:rPr>
          <w:lang w:val="en-US"/>
        </w:rPr>
      </w:pPr>
      <w:r>
        <w:rPr>
          <w:lang w:val="en-US"/>
        </w:rPr>
        <w:t>What need to be reported from the UE for the PCF</w:t>
      </w:r>
      <w:r w:rsidR="002840E1">
        <w:rPr>
          <w:lang w:val="en-US"/>
        </w:rPr>
        <w:t xml:space="preserve"> is captured in several places in TS 23.503, which is connection capabilities contained in the TD field of the rule</w:t>
      </w:r>
      <w:r w:rsidR="00DD5B80">
        <w:rPr>
          <w:lang w:val="en-US"/>
        </w:rPr>
        <w:t>, and nothing else</w:t>
      </w:r>
      <w:r w:rsidR="002840E1">
        <w:rPr>
          <w:lang w:val="en-US"/>
        </w:rPr>
        <w:t>.</w:t>
      </w:r>
    </w:p>
    <w:tbl>
      <w:tblPr>
        <w:tblStyle w:val="TableGrid"/>
        <w:tblW w:w="0" w:type="auto"/>
        <w:tblLook w:val="04A0" w:firstRow="1" w:lastRow="0" w:firstColumn="1" w:lastColumn="0" w:noHBand="0" w:noVBand="1"/>
      </w:tblPr>
      <w:tblGrid>
        <w:gridCol w:w="9629"/>
      </w:tblGrid>
      <w:tr w:rsidR="00370F37" w14:paraId="25B25171" w14:textId="77777777" w:rsidTr="00370F37">
        <w:tc>
          <w:tcPr>
            <w:tcW w:w="9629" w:type="dxa"/>
          </w:tcPr>
          <w:p w14:paraId="603A5421" w14:textId="77777777" w:rsidR="00370F37" w:rsidRDefault="00370F37" w:rsidP="00370F37">
            <w:pPr>
              <w:rPr>
                <w:lang w:val="en-US"/>
              </w:rPr>
            </w:pPr>
            <w:r>
              <w:rPr>
                <w:lang w:val="en-US"/>
              </w:rPr>
              <w:t>TS 23.503 v18.3.0, clause 6.1.3.5</w:t>
            </w:r>
          </w:p>
          <w:p w14:paraId="0BB59561" w14:textId="77777777" w:rsidR="00370F37" w:rsidRDefault="00370F37" w:rsidP="00370F37">
            <w:r>
              <w:rPr>
                <w:lang w:val="en-US"/>
              </w:rPr>
              <w:t>(…)</w:t>
            </w:r>
            <w:r>
              <w:rPr>
                <w:lang w:val="en-US"/>
              </w:rPr>
              <w:br/>
            </w:r>
            <w:r w:rsidRPr="007034FC">
              <w:rPr>
                <w:b/>
              </w:rPr>
              <w:t>The UE reporting Connection Capabilities</w:t>
            </w:r>
            <w:r>
              <w:t xml:space="preserve">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r>
              <w:br/>
              <w:t>(…)</w:t>
            </w:r>
          </w:p>
          <w:p w14:paraId="09670833" w14:textId="1F683493" w:rsidR="007034FC" w:rsidRDefault="007034FC" w:rsidP="007034FC">
            <w:pPr>
              <w:rPr>
                <w:lang w:val="en-US"/>
              </w:rPr>
            </w:pPr>
            <w:r>
              <w:rPr>
                <w:lang w:val="en-US"/>
              </w:rPr>
              <w:t>clause 6.1.3.18</w:t>
            </w:r>
          </w:p>
          <w:p w14:paraId="05A0E012" w14:textId="77777777" w:rsidR="007034FC" w:rsidRDefault="007034FC" w:rsidP="007034FC">
            <w:pPr>
              <w:rPr>
                <w:lang w:val="en-US"/>
              </w:rPr>
            </w:pPr>
            <w:r>
              <w:rPr>
                <w:lang w:val="en-US"/>
              </w:rPr>
              <w:t>(…)</w:t>
            </w:r>
            <w:r>
              <w:rPr>
                <w:lang w:val="en-US"/>
              </w:rPr>
              <w:br/>
            </w:r>
            <w:r>
              <w:t xml:space="preserve">A request to forward </w:t>
            </w:r>
            <w:r w:rsidRPr="007034FC">
              <w:rPr>
                <w:b/>
              </w:rPr>
              <w:t>UE reporting Connection Capabilities</w:t>
            </w:r>
            <w:r>
              <w:t xml:space="preserve"> from an associated URSP rule triggers the reporting when the PCF receives UE reporting of URSP rule enforcement information from the SMF </w:t>
            </w:r>
            <w:r w:rsidRPr="007034FC">
              <w:rPr>
                <w:b/>
              </w:rPr>
              <w:t>matching specific Connection Capabilities</w:t>
            </w:r>
            <w:r>
              <w:t xml:space="preserve"> (see clause 6.6.2.4). The request may include SUPI(s), DNN(s) and/or S-NSSAI(s) to </w:t>
            </w:r>
            <w:r>
              <w:lastRenderedPageBreak/>
              <w:t>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r>
              <w:br/>
            </w:r>
            <w:r>
              <w:rPr>
                <w:lang w:val="en-US"/>
              </w:rPr>
              <w:t>(…)</w:t>
            </w:r>
          </w:p>
          <w:p w14:paraId="07C0D634" w14:textId="77777777" w:rsidR="002840E1" w:rsidRDefault="002840E1" w:rsidP="002840E1">
            <w:pPr>
              <w:rPr>
                <w:lang w:val="en-US"/>
              </w:rPr>
            </w:pPr>
            <w:r>
              <w:rPr>
                <w:lang w:val="en-US"/>
              </w:rPr>
              <w:t>clause 6.6.2.4</w:t>
            </w:r>
          </w:p>
          <w:p w14:paraId="0BE63D32" w14:textId="77777777" w:rsidR="002840E1" w:rsidRDefault="002840E1" w:rsidP="002840E1">
            <w:r>
              <w:rPr>
                <w:lang w:val="en-US"/>
              </w:rPr>
              <w:t>(…)</w:t>
            </w:r>
            <w:r>
              <w:rPr>
                <w:lang w:val="en-US"/>
              </w:rPr>
              <w:br/>
            </w:r>
            <w:r>
              <w:t>A UE supporting URSP rule enforcement reporting shall report URSP rule enforcement to the SMF if a URSP rule includes an indication for reporting URSP rule enforcement and if Connection Capabilities is in the TD (see clause 6.6.2.1), when:</w:t>
            </w:r>
          </w:p>
          <w:p w14:paraId="1AC65266" w14:textId="77777777" w:rsidR="002840E1" w:rsidRDefault="002840E1" w:rsidP="002840E1">
            <w:pPr>
              <w:pStyle w:val="B1"/>
            </w:pPr>
            <w:r>
              <w:t>-</w:t>
            </w:r>
            <w:r>
              <w:tab/>
              <w:t xml:space="preserve">the UE associates a newly detected application to a new PDU Session based on URSP evaluation result (see clause 6.6.2.3) for such a URSP rule, the UE shall include in the PDU Session Establishment Request (see clause 4.3.2.2.1 of TS 23.502 [3]) </w:t>
            </w:r>
            <w:r w:rsidRPr="00193662">
              <w:rPr>
                <w:b/>
              </w:rPr>
              <w:t>the Connection Capabilities</w:t>
            </w:r>
            <w:r>
              <w:t xml:space="preserve"> contained in the Traffic descriptor of the associated URSP rule, or</w:t>
            </w:r>
          </w:p>
          <w:p w14:paraId="4553E57A" w14:textId="77777777" w:rsidR="002840E1" w:rsidRDefault="002840E1" w:rsidP="002840E1">
            <w:pPr>
              <w:pStyle w:val="B1"/>
            </w:pPr>
            <w:r>
              <w:t>-</w:t>
            </w:r>
            <w:r>
              <w:tab/>
              <w:t xml:space="preserve">the UE associates a newly detected application to an existing PDU Session based on URSP evaluation result (see clause 6.6.2.3) for such a URSP rule, the UE shall send a PDU Session Modification Request (see clause 4.3.3.2 of TS 23.502 [3]) including </w:t>
            </w:r>
            <w:r w:rsidRPr="00193662">
              <w:rPr>
                <w:b/>
              </w:rPr>
              <w:t>the Connection Capabilities</w:t>
            </w:r>
            <w:r>
              <w:t xml:space="preserve"> contained in the Traffic descriptor of the associated URSP rule.</w:t>
            </w:r>
          </w:p>
          <w:p w14:paraId="47F1E385" w14:textId="56A9237E" w:rsidR="002840E1" w:rsidRPr="00370F37" w:rsidRDefault="002840E1" w:rsidP="002840E1">
            <w:r>
              <w:t>(…)</w:t>
            </w:r>
          </w:p>
        </w:tc>
      </w:tr>
    </w:tbl>
    <w:p w14:paraId="5A84F3EF" w14:textId="77777777" w:rsidR="00A67738" w:rsidRDefault="00A67738" w:rsidP="002840E1">
      <w:pPr>
        <w:rPr>
          <w:lang w:val="en-US"/>
        </w:rPr>
      </w:pPr>
    </w:p>
    <w:p w14:paraId="71B8309C" w14:textId="398F06CB" w:rsidR="002840E1" w:rsidRDefault="002840E1" w:rsidP="002840E1">
      <w:pPr>
        <w:rPr>
          <w:lang w:val="en-US"/>
        </w:rPr>
      </w:pPr>
      <w:r>
        <w:rPr>
          <w:lang w:val="en-US"/>
        </w:rPr>
        <w:t xml:space="preserve">So as per current stage 2 requirements clearly </w:t>
      </w:r>
      <w:r>
        <w:rPr>
          <w:rFonts w:hint="eastAsia"/>
          <w:lang w:val="en-US" w:eastAsia="ko-KR"/>
        </w:rPr>
        <w:t xml:space="preserve">specify that </w:t>
      </w:r>
      <w:r>
        <w:rPr>
          <w:lang w:val="en-US" w:eastAsia="ko-KR"/>
        </w:rPr>
        <w:t>the connection capabilities are the only information to be provided by the UE for the rule enforcement report. Other information may be further provided by the SMF only if the information is available, as well as the UE reported information.</w:t>
      </w:r>
      <w:r>
        <w:rPr>
          <w:lang w:val="en-US"/>
        </w:rPr>
        <w:t xml:space="preserve"> </w:t>
      </w:r>
    </w:p>
    <w:tbl>
      <w:tblPr>
        <w:tblStyle w:val="TableGrid"/>
        <w:tblW w:w="0" w:type="auto"/>
        <w:tblLook w:val="04A0" w:firstRow="1" w:lastRow="0" w:firstColumn="1" w:lastColumn="0" w:noHBand="0" w:noVBand="1"/>
      </w:tblPr>
      <w:tblGrid>
        <w:gridCol w:w="9629"/>
      </w:tblGrid>
      <w:tr w:rsidR="002840E1" w14:paraId="644D1A10" w14:textId="77777777" w:rsidTr="005207D2">
        <w:tc>
          <w:tcPr>
            <w:tcW w:w="9629" w:type="dxa"/>
          </w:tcPr>
          <w:p w14:paraId="1DC8A514" w14:textId="77777777" w:rsidR="002840E1" w:rsidRDefault="002840E1" w:rsidP="005207D2">
            <w:pPr>
              <w:rPr>
                <w:lang w:val="en-US"/>
              </w:rPr>
            </w:pPr>
            <w:r>
              <w:rPr>
                <w:lang w:val="en-US"/>
              </w:rPr>
              <w:t>TS 23.503 v18.3.0, clause 6.1.6.1</w:t>
            </w:r>
          </w:p>
          <w:p w14:paraId="3571A82A" w14:textId="77777777" w:rsidR="002840E1" w:rsidRPr="00370F37" w:rsidRDefault="002840E1" w:rsidP="005207D2">
            <w:r>
              <w:rPr>
                <w:lang w:val="en-US"/>
              </w:rPr>
              <w:t>(…)</w:t>
            </w:r>
            <w:r>
              <w:rPr>
                <w:lang w:val="en-US"/>
              </w:rPr>
              <w:br/>
            </w:r>
            <w:r>
              <w:t xml:space="preserve">The PCF for the UE may adjust the URSP rules when needed, based on the notified URSP rule enforcement information, which may include </w:t>
            </w:r>
            <w:r w:rsidRPr="007034FC">
              <w:rPr>
                <w:u w:val="single"/>
              </w:rPr>
              <w:t>UE reported Connection Capabilities</w:t>
            </w:r>
            <w:r>
              <w:t xml:space="preserve"> </w:t>
            </w:r>
            <w:r w:rsidRPr="007034FC">
              <w:rPr>
                <w:b/>
              </w:rPr>
              <w:t>if available</w:t>
            </w:r>
            <w:r>
              <w:t xml:space="preserve">, </w:t>
            </w:r>
            <w:r w:rsidRPr="007034FC">
              <w:rPr>
                <w:u w:val="single"/>
              </w:rPr>
              <w:t xml:space="preserve">PDU Session </w:t>
            </w:r>
            <w:r w:rsidRPr="007034FC">
              <w:rPr>
                <w:b/>
                <w:u w:val="single"/>
              </w:rPr>
              <w:t>parameters</w:t>
            </w:r>
            <w:r w:rsidRPr="007034FC">
              <w:rPr>
                <w:b/>
              </w:rPr>
              <w:t xml:space="preserve"> if available</w:t>
            </w:r>
            <w:r>
              <w:t xml:space="preserve">, and </w:t>
            </w:r>
            <w:r w:rsidRPr="007034FC">
              <w:rPr>
                <w:u w:val="single"/>
              </w:rPr>
              <w:t>detected application event</w:t>
            </w:r>
            <w:r>
              <w:t xml:space="preserve"> </w:t>
            </w:r>
            <w:r w:rsidRPr="007034FC">
              <w:rPr>
                <w:b/>
              </w:rPr>
              <w:t>if applicable</w:t>
            </w:r>
            <w:r>
              <w:t>.</w:t>
            </w:r>
            <w:r>
              <w:br/>
              <w:t>(…)</w:t>
            </w:r>
          </w:p>
        </w:tc>
      </w:tr>
    </w:tbl>
    <w:p w14:paraId="7CEDCA99" w14:textId="788BB616" w:rsidR="002840E1" w:rsidRDefault="002840E1" w:rsidP="002840E1">
      <w:pPr>
        <w:rPr>
          <w:lang w:val="en-US"/>
        </w:rPr>
      </w:pPr>
    </w:p>
    <w:p w14:paraId="22D56CE5" w14:textId="49C9D224" w:rsidR="00A67738" w:rsidRDefault="00A67738" w:rsidP="002840E1">
      <w:pPr>
        <w:rPr>
          <w:b/>
          <w:lang w:val="en-US" w:eastAsia="ko-KR"/>
        </w:rPr>
      </w:pPr>
      <w:r w:rsidRPr="00A67738">
        <w:rPr>
          <w:b/>
          <w:lang w:val="en-US"/>
        </w:rPr>
        <w:t xml:space="preserve">Observation 1. </w:t>
      </w:r>
      <w:r w:rsidRPr="00A67738">
        <w:rPr>
          <w:b/>
          <w:lang w:val="en-US" w:eastAsia="ko-KR"/>
        </w:rPr>
        <w:t>The connection capabilities are the only information to be provided by the UE for the rule enforcement report.</w:t>
      </w:r>
    </w:p>
    <w:p w14:paraId="1123D9E9" w14:textId="15839DE7" w:rsidR="002840E1" w:rsidRDefault="00A67738" w:rsidP="00CD2478">
      <w:pPr>
        <w:rPr>
          <w:lang w:val="en-US"/>
        </w:rPr>
      </w:pPr>
      <w:r>
        <w:rPr>
          <w:lang w:val="en-US"/>
        </w:rPr>
        <w:t>If the PCF of the network wants to distinguish different rules reported by the UE, clearer identifier may be needed, which was actually proposed during the study phase by multiple solutions while it did not go forward for the conclusion. The evaluation on the relevant key issue (#2) clearly specified that:</w:t>
      </w:r>
    </w:p>
    <w:tbl>
      <w:tblPr>
        <w:tblStyle w:val="TableGrid"/>
        <w:tblW w:w="0" w:type="auto"/>
        <w:tblLook w:val="04A0" w:firstRow="1" w:lastRow="0" w:firstColumn="1" w:lastColumn="0" w:noHBand="0" w:noVBand="1"/>
      </w:tblPr>
      <w:tblGrid>
        <w:gridCol w:w="9629"/>
      </w:tblGrid>
      <w:tr w:rsidR="00A67738" w14:paraId="3C946480" w14:textId="77777777" w:rsidTr="00A67738">
        <w:tc>
          <w:tcPr>
            <w:tcW w:w="9629" w:type="dxa"/>
          </w:tcPr>
          <w:p w14:paraId="0011EFB8" w14:textId="18732DD5" w:rsidR="00A67738" w:rsidRDefault="00A67738" w:rsidP="00A67738">
            <w:pPr>
              <w:rPr>
                <w:lang w:eastAsia="ko-KR"/>
              </w:rPr>
            </w:pPr>
            <w:r>
              <w:rPr>
                <w:lang w:eastAsia="ko-KR"/>
              </w:rPr>
              <w:t>TR 23.700-85 v18.0.0, Clause 7.2</w:t>
            </w:r>
          </w:p>
          <w:p w14:paraId="717DB96A" w14:textId="31C57B24" w:rsidR="00A67738" w:rsidRDefault="00A67738" w:rsidP="00A67738">
            <w:pPr>
              <w:rPr>
                <w:lang w:eastAsia="ko-KR"/>
              </w:rPr>
            </w:pPr>
            <w:r>
              <w:rPr>
                <w:lang w:eastAsia="ko-KR"/>
              </w:rPr>
              <w:t>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w:t>
            </w:r>
          </w:p>
          <w:p w14:paraId="4055F492" w14:textId="6B892FAC" w:rsidR="00A67738" w:rsidRPr="00A67738" w:rsidRDefault="00A67738" w:rsidP="00CD2478">
            <w:pPr>
              <w:rPr>
                <w:b/>
                <w:bCs/>
                <w:lang w:eastAsia="ko-KR"/>
              </w:rPr>
            </w:pPr>
            <w:r>
              <w:rPr>
                <w:b/>
                <w:bCs/>
                <w:lang w:eastAsia="ko-KR"/>
              </w:rPr>
              <w:t>Observation 2: The PCF can determine the URSP Rule used by the UE analysing the PDU Session parameters to find the candidate RSD(s) and the Traffic Descriptors. If the UE sends the URSP Rule ID, this will also be used in the process to identify the URSP Rule.</w:t>
            </w:r>
          </w:p>
        </w:tc>
      </w:tr>
    </w:tbl>
    <w:p w14:paraId="754D579E" w14:textId="2AA598A1" w:rsidR="00A67738" w:rsidRDefault="00A67738" w:rsidP="00CD2478">
      <w:pPr>
        <w:rPr>
          <w:lang w:val="en-US"/>
        </w:rPr>
      </w:pPr>
    </w:p>
    <w:p w14:paraId="2DDD273D" w14:textId="3C42831C" w:rsidR="00DD5B80" w:rsidRDefault="00DD5B80" w:rsidP="00CD2478">
      <w:pPr>
        <w:rPr>
          <w:lang w:val="en-US"/>
        </w:rPr>
      </w:pPr>
      <w:r>
        <w:rPr>
          <w:lang w:val="en-US"/>
        </w:rPr>
        <w:lastRenderedPageBreak/>
        <w:t>And the conclusion did not include those solutions with a specific identifier for each URSP rule, i.e. URSP ID. Although the conclusion, and also current normative stage 2, includes the feature of URSP rule enforcement report, it only includes connection capabilities as shown in the observation 1.</w:t>
      </w:r>
    </w:p>
    <w:p w14:paraId="5EACA34F" w14:textId="52FE97C4" w:rsidR="00DD5B80" w:rsidRPr="000744D2" w:rsidRDefault="00DD5B80" w:rsidP="00CD2478">
      <w:pPr>
        <w:rPr>
          <w:b/>
          <w:lang w:val="en-US"/>
        </w:rPr>
      </w:pPr>
      <w:r w:rsidRPr="000744D2">
        <w:rPr>
          <w:b/>
          <w:lang w:val="en-US"/>
        </w:rPr>
        <w:t>Observation 2. Current stage 2 requirements impl</w:t>
      </w:r>
      <w:r w:rsidR="000744D2">
        <w:rPr>
          <w:b/>
          <w:lang w:val="en-US"/>
        </w:rPr>
        <w:t>y</w:t>
      </w:r>
      <w:r w:rsidRPr="000744D2">
        <w:rPr>
          <w:b/>
          <w:lang w:val="en-US"/>
        </w:rPr>
        <w:t xml:space="preserve"> that </w:t>
      </w:r>
      <w:r w:rsidR="000744D2" w:rsidRPr="000744D2">
        <w:rPr>
          <w:b/>
          <w:lang w:val="en-US"/>
        </w:rPr>
        <w:t xml:space="preserve">only </w:t>
      </w:r>
      <w:r w:rsidRPr="000744D2">
        <w:rPr>
          <w:b/>
          <w:lang w:val="en-US"/>
        </w:rPr>
        <w:t xml:space="preserve">indirect </w:t>
      </w:r>
      <w:r w:rsidR="000744D2" w:rsidRPr="000744D2">
        <w:rPr>
          <w:b/>
          <w:lang w:val="en-US"/>
        </w:rPr>
        <w:t>assistance information such as connection capabilities should be provided as a UE’s report on the rule enforcement.</w:t>
      </w:r>
    </w:p>
    <w:p w14:paraId="713D34F3" w14:textId="3952A560" w:rsidR="00356E93" w:rsidRDefault="00A67738" w:rsidP="00CD2478">
      <w:pPr>
        <w:rPr>
          <w:lang w:val="en-US"/>
        </w:rPr>
      </w:pPr>
      <w:r>
        <w:rPr>
          <w:lang w:val="en-US"/>
        </w:rPr>
        <w:t>One of the reason that the conclusion did not consider the specific ID to be included is a potential issue on the privacy, i.e. the information on what the user is using can be leaked to the other entities</w:t>
      </w:r>
      <w:r w:rsidR="00356E93">
        <w:rPr>
          <w:lang w:val="en-US"/>
        </w:rPr>
        <w:t>. If a specific identifier for the rule is provided by the UE, it will definitely break the user’s privacy which is not desirable in general. Providing connection capabilities is a result of compromise during the study phase, and even has potential issue with privacy as well.</w:t>
      </w:r>
    </w:p>
    <w:tbl>
      <w:tblPr>
        <w:tblStyle w:val="TableGrid"/>
        <w:tblW w:w="0" w:type="auto"/>
        <w:tblLook w:val="04A0" w:firstRow="1" w:lastRow="0" w:firstColumn="1" w:lastColumn="0" w:noHBand="0" w:noVBand="1"/>
      </w:tblPr>
      <w:tblGrid>
        <w:gridCol w:w="9629"/>
      </w:tblGrid>
      <w:tr w:rsidR="00A67738" w14:paraId="181A2840" w14:textId="77777777" w:rsidTr="00A67738">
        <w:tc>
          <w:tcPr>
            <w:tcW w:w="9629" w:type="dxa"/>
          </w:tcPr>
          <w:p w14:paraId="63A7D1D2" w14:textId="77777777" w:rsidR="00A67738" w:rsidRDefault="00A67738" w:rsidP="00CD2478">
            <w:r>
              <w:t>TR 23.700-85, Clause 8.2</w:t>
            </w:r>
          </w:p>
          <w:p w14:paraId="3829413A" w14:textId="77777777" w:rsidR="00A67738" w:rsidRDefault="00A67738" w:rsidP="00A67738">
            <w:pPr>
              <w:pStyle w:val="NO"/>
            </w:pPr>
            <w:r>
              <w:t>NOTE 6:</w:t>
            </w:r>
            <w:r>
              <w:tab/>
              <w:t>If SA WG3 feedbacks that it sees an issue with privacy and that it cannot be solved, work on UE assistance won't proceed. Feedback has been asked from SA WG3 and will be included regarding the following aspects:</w:t>
            </w:r>
          </w:p>
          <w:p w14:paraId="21B8230B" w14:textId="77777777" w:rsidR="00A67738" w:rsidRDefault="00A67738" w:rsidP="00A67738">
            <w:pPr>
              <w:pStyle w:val="B4"/>
            </w:pPr>
            <w:r>
              <w:t>-</w:t>
            </w:r>
            <w:r>
              <w:tab/>
              <w:t>Whether SA WG3 sees an issue with privacy regarding the UE sending information to the 5GC via NAS to identify an enforced URSP rule</w:t>
            </w:r>
          </w:p>
          <w:p w14:paraId="1480466B" w14:textId="18D904ED" w:rsidR="00A67738" w:rsidRPr="00A67738" w:rsidRDefault="00A67738" w:rsidP="00A67738">
            <w:pPr>
              <w:pStyle w:val="B4"/>
            </w:pPr>
            <w:r>
              <w:t>-</w:t>
            </w:r>
            <w:r>
              <w:tab/>
              <w:t>Whether SA WG3 see an issue with user consent regarding the UE sending information to the 5GC via NAS to identify an enforced URSP rule that SA2 would need to consider and if yes, whether SA WG2 is correct to assume that details regarding user consent would fall under the scope of SA WG3 (e.g. FS_UC3S_Ph2)</w:t>
            </w:r>
          </w:p>
        </w:tc>
      </w:tr>
    </w:tbl>
    <w:p w14:paraId="65F11619" w14:textId="3FCA8D50" w:rsidR="00330384" w:rsidRPr="00330384" w:rsidRDefault="00330384" w:rsidP="00CD2478">
      <w:pPr>
        <w:rPr>
          <w:lang w:val="en-US"/>
        </w:rPr>
      </w:pPr>
      <w:r w:rsidRPr="00330384">
        <w:rPr>
          <w:lang w:val="en-US"/>
        </w:rPr>
        <w:t xml:space="preserve">In above quoted conclusion, the UE assistance implies the connection capabilities, and the more specific information such as URSP ID or App ID is not considered </w:t>
      </w:r>
      <w:r>
        <w:rPr>
          <w:lang w:val="en-US"/>
        </w:rPr>
        <w:t>for this aspects. Unfortunately, SA3 failed to provide feedback on this aspect so far, but the author sees that clear differentiation between enforced rules should be avoided in terms of user's privacy.</w:t>
      </w:r>
    </w:p>
    <w:p w14:paraId="206D0E5C" w14:textId="66E73D9D" w:rsidR="00356E93" w:rsidRPr="00356E93" w:rsidRDefault="00356E93" w:rsidP="00CD2478">
      <w:pPr>
        <w:rPr>
          <w:b/>
          <w:lang w:val="en-US"/>
        </w:rPr>
      </w:pPr>
      <w:r w:rsidRPr="00356E93">
        <w:rPr>
          <w:b/>
          <w:lang w:val="en-US"/>
        </w:rPr>
        <w:t xml:space="preserve">Observation </w:t>
      </w:r>
      <w:r w:rsidR="000744D2">
        <w:rPr>
          <w:b/>
          <w:lang w:val="en-US"/>
        </w:rPr>
        <w:t>3</w:t>
      </w:r>
      <w:r w:rsidRPr="00356E93">
        <w:rPr>
          <w:b/>
          <w:lang w:val="en-US"/>
        </w:rPr>
        <w:t>. Providing information on a specific rule or application can intrude user’s privacy.</w:t>
      </w:r>
    </w:p>
    <w:p w14:paraId="39930ACD" w14:textId="5CBFAD8D" w:rsidR="00356E93" w:rsidRDefault="00356E93" w:rsidP="0093366E">
      <w:pPr>
        <w:rPr>
          <w:b/>
        </w:rPr>
      </w:pPr>
      <w:r>
        <w:rPr>
          <w:lang w:val="en-US"/>
        </w:rPr>
        <w:t>So in conclusion, the author would like to argue that CT1 shall stick to the stage 2 conclusions that only connection capabilities are reported by the UE, not any additional information or assumption to be able to assist to figure out a specific rule of the report. It is clear that the conclusion and the current stage 2 assume that this can be done with internal logic assisted by “best-effort” additional information. So our proposal is that CT1 needs to define the encoding of the report only with a single list of the connection capabilities to be included in a single 5GSM message.</w:t>
      </w:r>
    </w:p>
    <w:p w14:paraId="21006203" w14:textId="5067CF93" w:rsidR="00F113C9" w:rsidRDefault="007034FC" w:rsidP="0093366E">
      <w:pPr>
        <w:rPr>
          <w:b/>
        </w:rPr>
      </w:pPr>
      <w:r>
        <w:rPr>
          <w:b/>
        </w:rPr>
        <w:t>Proposal: URSP rule enforcement report should contain a single list of the connection capabilities per each 5GSM message, not per enforced rule.</w:t>
      </w:r>
    </w:p>
    <w:p w14:paraId="020E4C10" w14:textId="77777777" w:rsidR="0093366E" w:rsidRPr="006604A5" w:rsidRDefault="0093366E" w:rsidP="00CD2478">
      <w:pPr>
        <w:pStyle w:val="CRCoverPage"/>
        <w:rPr>
          <w:b/>
        </w:rPr>
      </w:pPr>
    </w:p>
    <w:p w14:paraId="19CD6D61" w14:textId="423F83C5" w:rsidR="00CD2478" w:rsidRDefault="00CD2478" w:rsidP="00CD2478">
      <w:pPr>
        <w:pStyle w:val="CRCoverPage"/>
        <w:rPr>
          <w:b/>
          <w:lang w:val="en-US"/>
        </w:rPr>
      </w:pPr>
      <w:r w:rsidRPr="006B5418">
        <w:rPr>
          <w:b/>
          <w:lang w:val="en-US"/>
        </w:rPr>
        <w:t>3. Conclusions</w:t>
      </w:r>
    </w:p>
    <w:p w14:paraId="19AF0385" w14:textId="77777777" w:rsidR="00356E93" w:rsidRPr="006B5418" w:rsidRDefault="00356E93" w:rsidP="00CD2478">
      <w:pPr>
        <w:pStyle w:val="CRCoverPage"/>
        <w:rPr>
          <w:b/>
          <w:lang w:val="en-US"/>
        </w:rPr>
      </w:pPr>
    </w:p>
    <w:p w14:paraId="713D9CC2" w14:textId="77777777" w:rsidR="00356E93" w:rsidRPr="00A67738" w:rsidRDefault="00356E93" w:rsidP="00356E93">
      <w:pPr>
        <w:rPr>
          <w:b/>
          <w:lang w:val="en-US" w:eastAsia="ko-KR"/>
        </w:rPr>
      </w:pPr>
      <w:r w:rsidRPr="00A67738">
        <w:rPr>
          <w:b/>
          <w:lang w:val="en-US"/>
        </w:rPr>
        <w:t xml:space="preserve">Observation 1. </w:t>
      </w:r>
      <w:r w:rsidRPr="00A67738">
        <w:rPr>
          <w:b/>
          <w:lang w:val="en-US" w:eastAsia="ko-KR"/>
        </w:rPr>
        <w:t>The connection capabilities are the only information to be provided by the UE for the rule enforcement report.</w:t>
      </w:r>
    </w:p>
    <w:p w14:paraId="3FBF5DAF" w14:textId="484A2D28" w:rsidR="000744D2" w:rsidRPr="000744D2" w:rsidRDefault="000744D2" w:rsidP="000744D2">
      <w:pPr>
        <w:rPr>
          <w:b/>
          <w:lang w:val="en-US"/>
        </w:rPr>
      </w:pPr>
      <w:r w:rsidRPr="000744D2">
        <w:rPr>
          <w:b/>
          <w:lang w:val="en-US"/>
        </w:rPr>
        <w:t>Observation 2. Current stage 2 requirements impl</w:t>
      </w:r>
      <w:r>
        <w:rPr>
          <w:b/>
          <w:lang w:val="en-US"/>
        </w:rPr>
        <w:t>y</w:t>
      </w:r>
      <w:r w:rsidRPr="000744D2">
        <w:rPr>
          <w:b/>
          <w:lang w:val="en-US"/>
        </w:rPr>
        <w:t xml:space="preserve"> that only indirect assistance information such as connection capabilities should be provided as a UE’s report on the rule enforcement.</w:t>
      </w:r>
    </w:p>
    <w:p w14:paraId="00BE1583" w14:textId="7F00A98B" w:rsidR="00356E93" w:rsidRPr="00356E93" w:rsidRDefault="00356E93" w:rsidP="00356E93">
      <w:pPr>
        <w:rPr>
          <w:b/>
          <w:lang w:val="en-US"/>
        </w:rPr>
      </w:pPr>
      <w:r w:rsidRPr="00356E93">
        <w:rPr>
          <w:b/>
          <w:lang w:val="en-US"/>
        </w:rPr>
        <w:t xml:space="preserve">Observation </w:t>
      </w:r>
      <w:r w:rsidR="000744D2">
        <w:rPr>
          <w:b/>
          <w:lang w:val="en-US"/>
        </w:rPr>
        <w:t>3</w:t>
      </w:r>
      <w:r w:rsidRPr="00356E93">
        <w:rPr>
          <w:b/>
          <w:lang w:val="en-US"/>
        </w:rPr>
        <w:t>. Providing information on a specific rule or application can intrude user’s privacy.</w:t>
      </w:r>
    </w:p>
    <w:p w14:paraId="5879585B" w14:textId="77777777" w:rsidR="00356E93" w:rsidRDefault="00356E93" w:rsidP="00356E93">
      <w:pPr>
        <w:rPr>
          <w:b/>
        </w:rPr>
      </w:pPr>
      <w:r>
        <w:rPr>
          <w:b/>
        </w:rPr>
        <w:t>Proposal: URSP rule enforcement report should contain a single list of the connection capabilities per each 5GSM message, not per enforced rule.</w:t>
      </w:r>
    </w:p>
    <w:p w14:paraId="24A34385" w14:textId="1EEAFDD3" w:rsidR="006604A5" w:rsidRPr="00356E93" w:rsidRDefault="006604A5" w:rsidP="00CD2478"/>
    <w:p w14:paraId="38185A4D" w14:textId="15F3933A" w:rsidR="006604A5" w:rsidRPr="006604A5" w:rsidRDefault="0093366E" w:rsidP="00CD2478">
      <w:r>
        <w:t>The actual change proposals against TS 24.501 is submitted under C1-23</w:t>
      </w:r>
      <w:r w:rsidR="00356E93">
        <w:t>7</w:t>
      </w:r>
      <w:r w:rsidR="00330384">
        <w:t xml:space="preserve">571 </w:t>
      </w:r>
      <w:r>
        <w:t>to this meeting.</w:t>
      </w:r>
    </w:p>
    <w:sectPr w:rsidR="006604A5" w:rsidRPr="006604A5">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B3AB5" w14:textId="77777777" w:rsidR="00042D74" w:rsidRDefault="00042D74">
      <w:r>
        <w:separator/>
      </w:r>
    </w:p>
  </w:endnote>
  <w:endnote w:type="continuationSeparator" w:id="0">
    <w:p w14:paraId="3548568B" w14:textId="77777777" w:rsidR="00042D74" w:rsidRDefault="0004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18733" w14:textId="77777777" w:rsidR="00042D74" w:rsidRDefault="00042D74">
      <w:r>
        <w:separator/>
      </w:r>
    </w:p>
  </w:footnote>
  <w:footnote w:type="continuationSeparator" w:id="0">
    <w:p w14:paraId="1F8735CE" w14:textId="77777777" w:rsidR="00042D74" w:rsidRDefault="0004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30C72"/>
    <w:multiLevelType w:val="hybridMultilevel"/>
    <w:tmpl w:val="0338DD8E"/>
    <w:lvl w:ilvl="0" w:tplc="29FAC67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2D74"/>
    <w:rsid w:val="00043099"/>
    <w:rsid w:val="00043E25"/>
    <w:rsid w:val="0004575F"/>
    <w:rsid w:val="00047AB3"/>
    <w:rsid w:val="00055F0D"/>
    <w:rsid w:val="00062124"/>
    <w:rsid w:val="00066856"/>
    <w:rsid w:val="00070F86"/>
    <w:rsid w:val="00072AAF"/>
    <w:rsid w:val="00072DD2"/>
    <w:rsid w:val="000744D2"/>
    <w:rsid w:val="00094B88"/>
    <w:rsid w:val="000B1216"/>
    <w:rsid w:val="000B14A6"/>
    <w:rsid w:val="000C34D6"/>
    <w:rsid w:val="000C6598"/>
    <w:rsid w:val="000D21C2"/>
    <w:rsid w:val="000D759A"/>
    <w:rsid w:val="000F2C43"/>
    <w:rsid w:val="00116BDF"/>
    <w:rsid w:val="00130F69"/>
    <w:rsid w:val="0013241F"/>
    <w:rsid w:val="00142F65"/>
    <w:rsid w:val="00143552"/>
    <w:rsid w:val="00182401"/>
    <w:rsid w:val="00183134"/>
    <w:rsid w:val="00191E6B"/>
    <w:rsid w:val="00193662"/>
    <w:rsid w:val="001A22A4"/>
    <w:rsid w:val="001B5C2B"/>
    <w:rsid w:val="001B77E2"/>
    <w:rsid w:val="001C146A"/>
    <w:rsid w:val="001D25E6"/>
    <w:rsid w:val="001D4C82"/>
    <w:rsid w:val="001E2EB5"/>
    <w:rsid w:val="001E41F3"/>
    <w:rsid w:val="001F151F"/>
    <w:rsid w:val="001F3B42"/>
    <w:rsid w:val="00212096"/>
    <w:rsid w:val="002153AE"/>
    <w:rsid w:val="00216490"/>
    <w:rsid w:val="00223A72"/>
    <w:rsid w:val="00231568"/>
    <w:rsid w:val="00232FD1"/>
    <w:rsid w:val="00241597"/>
    <w:rsid w:val="0024668B"/>
    <w:rsid w:val="00251EDC"/>
    <w:rsid w:val="00275D12"/>
    <w:rsid w:val="0027780F"/>
    <w:rsid w:val="002840E1"/>
    <w:rsid w:val="002A6BBA"/>
    <w:rsid w:val="002B1A87"/>
    <w:rsid w:val="002B3C88"/>
    <w:rsid w:val="002E48BE"/>
    <w:rsid w:val="002E6115"/>
    <w:rsid w:val="002F4FF2"/>
    <w:rsid w:val="002F6340"/>
    <w:rsid w:val="00305C60"/>
    <w:rsid w:val="0031186A"/>
    <w:rsid w:val="00315BD4"/>
    <w:rsid w:val="00324E79"/>
    <w:rsid w:val="00330384"/>
    <w:rsid w:val="00330643"/>
    <w:rsid w:val="003455E2"/>
    <w:rsid w:val="00350012"/>
    <w:rsid w:val="003509FF"/>
    <w:rsid w:val="003554E8"/>
    <w:rsid w:val="00356E93"/>
    <w:rsid w:val="003617F4"/>
    <w:rsid w:val="003658C8"/>
    <w:rsid w:val="00370766"/>
    <w:rsid w:val="00370F37"/>
    <w:rsid w:val="00371954"/>
    <w:rsid w:val="00382B4A"/>
    <w:rsid w:val="00383C7B"/>
    <w:rsid w:val="0039050F"/>
    <w:rsid w:val="00394E81"/>
    <w:rsid w:val="003A59CB"/>
    <w:rsid w:val="003A7A42"/>
    <w:rsid w:val="003B2CE5"/>
    <w:rsid w:val="003B79F5"/>
    <w:rsid w:val="003D177B"/>
    <w:rsid w:val="003E29EF"/>
    <w:rsid w:val="00401225"/>
    <w:rsid w:val="00411094"/>
    <w:rsid w:val="00413493"/>
    <w:rsid w:val="00435765"/>
    <w:rsid w:val="00435799"/>
    <w:rsid w:val="00436BAB"/>
    <w:rsid w:val="00440825"/>
    <w:rsid w:val="00443403"/>
    <w:rsid w:val="00477A02"/>
    <w:rsid w:val="00497F14"/>
    <w:rsid w:val="004A4BEC"/>
    <w:rsid w:val="004B45A4"/>
    <w:rsid w:val="004C1E90"/>
    <w:rsid w:val="004D077E"/>
    <w:rsid w:val="0050780D"/>
    <w:rsid w:val="00511527"/>
    <w:rsid w:val="0051277C"/>
    <w:rsid w:val="00514411"/>
    <w:rsid w:val="005275CB"/>
    <w:rsid w:val="0054453D"/>
    <w:rsid w:val="005651FD"/>
    <w:rsid w:val="005900B8"/>
    <w:rsid w:val="00592829"/>
    <w:rsid w:val="0059653F"/>
    <w:rsid w:val="00597BF4"/>
    <w:rsid w:val="005A6150"/>
    <w:rsid w:val="005A634D"/>
    <w:rsid w:val="005B25F0"/>
    <w:rsid w:val="005C11F0"/>
    <w:rsid w:val="005C70ED"/>
    <w:rsid w:val="005D7121"/>
    <w:rsid w:val="005E2C44"/>
    <w:rsid w:val="0060287A"/>
    <w:rsid w:val="00603817"/>
    <w:rsid w:val="00606094"/>
    <w:rsid w:val="0061048B"/>
    <w:rsid w:val="00643317"/>
    <w:rsid w:val="006604A5"/>
    <w:rsid w:val="00661116"/>
    <w:rsid w:val="0069022A"/>
    <w:rsid w:val="006B5418"/>
    <w:rsid w:val="006E21FB"/>
    <w:rsid w:val="006E292A"/>
    <w:rsid w:val="007034FC"/>
    <w:rsid w:val="00710497"/>
    <w:rsid w:val="00712563"/>
    <w:rsid w:val="00714B2E"/>
    <w:rsid w:val="00727AC1"/>
    <w:rsid w:val="0074184E"/>
    <w:rsid w:val="007439B9"/>
    <w:rsid w:val="00761850"/>
    <w:rsid w:val="007760E6"/>
    <w:rsid w:val="007938F2"/>
    <w:rsid w:val="00796B1E"/>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3DE0"/>
    <w:rsid w:val="00875CCA"/>
    <w:rsid w:val="00883B6F"/>
    <w:rsid w:val="008902BC"/>
    <w:rsid w:val="008A0451"/>
    <w:rsid w:val="008A3B86"/>
    <w:rsid w:val="008A5E86"/>
    <w:rsid w:val="008A5F08"/>
    <w:rsid w:val="008B72B0"/>
    <w:rsid w:val="008D158C"/>
    <w:rsid w:val="008D357F"/>
    <w:rsid w:val="008E4502"/>
    <w:rsid w:val="008E4659"/>
    <w:rsid w:val="008E7FB6"/>
    <w:rsid w:val="008F18E6"/>
    <w:rsid w:val="008F686C"/>
    <w:rsid w:val="00915A10"/>
    <w:rsid w:val="00917C15"/>
    <w:rsid w:val="00920903"/>
    <w:rsid w:val="0093366E"/>
    <w:rsid w:val="00933F6F"/>
    <w:rsid w:val="0093578B"/>
    <w:rsid w:val="00935A70"/>
    <w:rsid w:val="00943DC1"/>
    <w:rsid w:val="00945CB4"/>
    <w:rsid w:val="009629FD"/>
    <w:rsid w:val="00963D50"/>
    <w:rsid w:val="00986D55"/>
    <w:rsid w:val="009B3291"/>
    <w:rsid w:val="009C61B9"/>
    <w:rsid w:val="009E3297"/>
    <w:rsid w:val="009E617D"/>
    <w:rsid w:val="009E6292"/>
    <w:rsid w:val="009F7C5D"/>
    <w:rsid w:val="00A055C2"/>
    <w:rsid w:val="00A07584"/>
    <w:rsid w:val="00A122CA"/>
    <w:rsid w:val="00A140DD"/>
    <w:rsid w:val="00A2600A"/>
    <w:rsid w:val="00A2613B"/>
    <w:rsid w:val="00A32441"/>
    <w:rsid w:val="00A3669C"/>
    <w:rsid w:val="00A37491"/>
    <w:rsid w:val="00A44971"/>
    <w:rsid w:val="00A46E59"/>
    <w:rsid w:val="00A47E70"/>
    <w:rsid w:val="00A553CF"/>
    <w:rsid w:val="00A67738"/>
    <w:rsid w:val="00A72DCE"/>
    <w:rsid w:val="00A752C5"/>
    <w:rsid w:val="00A83ECE"/>
    <w:rsid w:val="00A84816"/>
    <w:rsid w:val="00A9104D"/>
    <w:rsid w:val="00AA5EF7"/>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BD9"/>
    <w:rsid w:val="00BF3228"/>
    <w:rsid w:val="00C0336F"/>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6C7C"/>
    <w:rsid w:val="00CC2BE4"/>
    <w:rsid w:val="00CC30BB"/>
    <w:rsid w:val="00CC5026"/>
    <w:rsid w:val="00CD04A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5B80"/>
    <w:rsid w:val="00E015DE"/>
    <w:rsid w:val="00E159F8"/>
    <w:rsid w:val="00E206DB"/>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241"/>
    <w:rsid w:val="00F113C9"/>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4D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8D158C"/>
    <w:pPr>
      <w:ind w:left="720"/>
      <w:contextualSpacing/>
    </w:pPr>
  </w:style>
  <w:style w:type="table" w:styleId="TableGrid">
    <w:name w:val="Table Grid"/>
    <w:basedOn w:val="TableNormal"/>
    <w:rsid w:val="00370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34D6"/>
    <w:rPr>
      <w:rFonts w:ascii="Times New Roman" w:hAnsi="Times New Roman"/>
      <w:lang w:eastAsia="en-US"/>
    </w:rPr>
  </w:style>
  <w:style w:type="character" w:customStyle="1" w:styleId="NOChar">
    <w:name w:val="NO Char"/>
    <w:link w:val="NO"/>
    <w:qFormat/>
    <w:rsid w:val="00A677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285914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310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7730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853104">
      <w:bodyDiv w:val="1"/>
      <w:marLeft w:val="0"/>
      <w:marRight w:val="0"/>
      <w:marTop w:val="0"/>
      <w:marBottom w:val="0"/>
      <w:divBdr>
        <w:top w:val="none" w:sz="0" w:space="0" w:color="auto"/>
        <w:left w:val="none" w:sz="0" w:space="0" w:color="auto"/>
        <w:bottom w:val="none" w:sz="0" w:space="0" w:color="auto"/>
        <w:right w:val="none" w:sz="0" w:space="0" w:color="auto"/>
      </w:divBdr>
    </w:div>
    <w:div w:id="151618677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3</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cp:lastModifiedBy>
  <cp:revision>8</cp:revision>
  <cp:lastPrinted>1900-01-01T00:00:00Z</cp:lastPrinted>
  <dcterms:created xsi:type="dcterms:W3CDTF">2023-09-25T04:00:00Z</dcterms:created>
  <dcterms:modified xsi:type="dcterms:W3CDTF">2023-10-02T11:49:00Z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