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6DE8BADD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A37F2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C2962" w:rsidRPr="002C2962">
        <w:rPr>
          <w:b/>
          <w:noProof/>
          <w:sz w:val="24"/>
        </w:rPr>
        <w:t>C1-235656</w:t>
      </w:r>
    </w:p>
    <w:p w14:paraId="3D7BB31A" w14:textId="65B9A038" w:rsidR="00A37F26" w:rsidRDefault="00B804FA" w:rsidP="00B804FA">
      <w:pPr>
        <w:pStyle w:val="CRCoverPage"/>
        <w:outlineLvl w:val="0"/>
        <w:rPr>
          <w:b/>
          <w:noProof/>
          <w:sz w:val="24"/>
        </w:rPr>
      </w:pPr>
      <w:r w:rsidRPr="00B804FA">
        <w:rPr>
          <w:b/>
          <w:iCs/>
          <w:noProof/>
          <w:sz w:val="24"/>
        </w:rPr>
        <w:t>Goteborg</w:t>
      </w:r>
      <w:r w:rsidR="00A37F26">
        <w:rPr>
          <w:b/>
          <w:noProof/>
          <w:sz w:val="24"/>
        </w:rPr>
        <w:t>, 21– 25 August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BDABC8F" w:rsidR="00236D1F" w:rsidRDefault="00236D1F" w:rsidP="00866A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66AA8" w:rsidRPr="00866AA8">
        <w:rPr>
          <w:rFonts w:ascii="Arial" w:hAnsi="Arial" w:cs="Arial"/>
          <w:b/>
          <w:bCs/>
        </w:rPr>
        <w:t>Nokia, Nokia Shanghai Bell</w:t>
      </w:r>
    </w:p>
    <w:p w14:paraId="234CD7C4" w14:textId="6454CCA0" w:rsidR="00236D1F" w:rsidRDefault="00236D1F" w:rsidP="00D95E3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95E3D">
        <w:rPr>
          <w:rFonts w:ascii="Arial" w:hAnsi="Arial" w:cs="Arial"/>
          <w:b/>
          <w:bCs/>
        </w:rPr>
        <w:t xml:space="preserve">Discussion on </w:t>
      </w:r>
      <w:r w:rsidR="00D95E3D" w:rsidRPr="00D95E3D">
        <w:rPr>
          <w:rFonts w:ascii="Arial" w:hAnsi="Arial" w:cs="Arial"/>
          <w:b/>
          <w:bCs/>
        </w:rPr>
        <w:t>UE pre-configuration for MBS roaming authorization</w:t>
      </w:r>
    </w:p>
    <w:p w14:paraId="55FE3D7D" w14:textId="32F0B61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F564B">
        <w:rPr>
          <w:rFonts w:ascii="Arial" w:hAnsi="Arial" w:cs="Arial"/>
          <w:b/>
          <w:bCs/>
        </w:rPr>
        <w:t>18.2.31</w:t>
      </w:r>
    </w:p>
    <w:p w14:paraId="1589C299" w14:textId="50884F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26E7832" w14:textId="77777777" w:rsidR="00104CD5" w:rsidRPr="00DA2ACA" w:rsidRDefault="00104CD5" w:rsidP="00104CD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 w:rsidRPr="00DA2ACA">
        <w:t>1. Background</w:t>
      </w:r>
    </w:p>
    <w:p w14:paraId="1E242AC9" w14:textId="157102B8" w:rsidR="00236D1F" w:rsidRPr="00215B81" w:rsidRDefault="00235E0B" w:rsidP="00FD27A9">
      <w:pPr>
        <w:rPr>
          <w:rFonts w:ascii="Arial" w:hAnsi="Arial" w:cs="Arial"/>
        </w:rPr>
      </w:pPr>
      <w:r w:rsidRPr="00215B81">
        <w:rPr>
          <w:rFonts w:ascii="Arial" w:hAnsi="Arial" w:cs="Arial"/>
        </w:rPr>
        <w:t xml:space="preserve">CT1 has introduced </w:t>
      </w:r>
      <w:r w:rsidR="00F0225B">
        <w:rPr>
          <w:rFonts w:ascii="Arial" w:hAnsi="Arial" w:cs="Arial"/>
        </w:rPr>
        <w:t>in TS 24.575</w:t>
      </w:r>
      <w:r w:rsidR="00D52D4A">
        <w:rPr>
          <w:rFonts w:ascii="Arial" w:hAnsi="Arial" w:cs="Arial"/>
        </w:rPr>
        <w:t xml:space="preserve"> [1]</w:t>
      </w:r>
      <w:r w:rsidR="00F0225B">
        <w:rPr>
          <w:rFonts w:ascii="Arial" w:hAnsi="Arial" w:cs="Arial"/>
        </w:rPr>
        <w:t xml:space="preserve"> </w:t>
      </w:r>
      <w:r w:rsidRPr="00215B81">
        <w:rPr>
          <w:rFonts w:ascii="Arial" w:hAnsi="Arial" w:cs="Arial"/>
        </w:rPr>
        <w:t xml:space="preserve">the </w:t>
      </w:r>
      <w:r w:rsidR="00F0225B" w:rsidRPr="00F0225B">
        <w:rPr>
          <w:rFonts w:ascii="Arial" w:hAnsi="Arial" w:cs="Arial"/>
        </w:rPr>
        <w:t xml:space="preserve">UE pre-configuration for multicast/broadcast services (MBS) </w:t>
      </w:r>
      <w:proofErr w:type="gramStart"/>
      <w:r w:rsidR="00F0225B" w:rsidRPr="00F0225B">
        <w:rPr>
          <w:rFonts w:ascii="Arial" w:hAnsi="Arial" w:cs="Arial"/>
        </w:rPr>
        <w:t>in order to</w:t>
      </w:r>
      <w:proofErr w:type="gramEnd"/>
      <w:r w:rsidR="00F0225B" w:rsidRPr="00F0225B">
        <w:rPr>
          <w:rFonts w:ascii="Arial" w:hAnsi="Arial" w:cs="Arial"/>
        </w:rPr>
        <w:t xml:space="preserve"> receive the data of multicast communication services and broadcast communication services</w:t>
      </w:r>
      <w:r w:rsidR="005E0C43">
        <w:rPr>
          <w:rFonts w:ascii="Arial" w:hAnsi="Arial" w:cs="Arial"/>
        </w:rPr>
        <w:t xml:space="preserve">. </w:t>
      </w:r>
      <w:r w:rsidR="005E0C43" w:rsidRPr="005E0C43">
        <w:rPr>
          <w:rFonts w:ascii="Arial" w:hAnsi="Arial" w:cs="Arial"/>
        </w:rPr>
        <w:t xml:space="preserve">The UE pre-configuration contains a list of PLMNs in which for each PLMN, </w:t>
      </w:r>
      <w:r w:rsidR="003F16EB">
        <w:rPr>
          <w:rFonts w:ascii="Arial" w:hAnsi="Arial" w:cs="Arial"/>
        </w:rPr>
        <w:t>some information are defined</w:t>
      </w:r>
      <w:r w:rsidR="00FD27A9">
        <w:rPr>
          <w:rFonts w:ascii="Arial" w:hAnsi="Arial" w:cs="Arial"/>
        </w:rPr>
        <w:t xml:space="preserve">, such as the </w:t>
      </w:r>
      <w:r w:rsidR="00FD27A9" w:rsidRPr="00FD27A9">
        <w:rPr>
          <w:rFonts w:ascii="Arial" w:hAnsi="Arial" w:cs="Arial"/>
        </w:rPr>
        <w:t>list of TMGI on which the broadcast communication service is available</w:t>
      </w:r>
      <w:r w:rsidR="00FD27A9">
        <w:rPr>
          <w:rFonts w:ascii="Arial" w:hAnsi="Arial" w:cs="Arial"/>
        </w:rPr>
        <w:t xml:space="preserve">, the </w:t>
      </w:r>
      <w:r w:rsidR="00FD27A9" w:rsidRPr="00FD27A9">
        <w:rPr>
          <w:rFonts w:ascii="Arial" w:hAnsi="Arial" w:cs="Arial"/>
        </w:rPr>
        <w:t>default DNN and S-NSSAI pair for PDU sessions that can be used to join MBS multicast sessions</w:t>
      </w:r>
      <w:r w:rsidR="00FD27A9">
        <w:rPr>
          <w:rFonts w:ascii="Arial" w:hAnsi="Arial" w:cs="Arial"/>
        </w:rPr>
        <w:t>…etc.</w:t>
      </w:r>
    </w:p>
    <w:p w14:paraId="5D1488B9" w14:textId="77777777" w:rsidR="00104CD5" w:rsidRDefault="00104CD5">
      <w:pPr>
        <w:rPr>
          <w:rFonts w:ascii="Arial" w:hAnsi="Arial" w:cs="Arial"/>
          <w:b/>
          <w:bCs/>
        </w:rPr>
      </w:pPr>
    </w:p>
    <w:p w14:paraId="3773BB28" w14:textId="77777777" w:rsidR="00104CD5" w:rsidRPr="00DA2ACA" w:rsidRDefault="00104CD5" w:rsidP="00104CD5">
      <w:pPr>
        <w:rPr>
          <w:lang w:val="en-US" w:eastAsia="ko-KR"/>
        </w:rPr>
      </w:pPr>
    </w:p>
    <w:p w14:paraId="6DDFB3D0" w14:textId="77777777" w:rsidR="00104CD5" w:rsidRPr="00DA2ACA" w:rsidRDefault="00104CD5" w:rsidP="00104CD5">
      <w:pPr>
        <w:pStyle w:val="Heading1"/>
        <w:rPr>
          <w:lang w:val="en-US" w:eastAsia="ko-KR"/>
        </w:rPr>
      </w:pPr>
      <w:r w:rsidRPr="00DA2ACA">
        <w:rPr>
          <w:lang w:val="en-US" w:eastAsia="ko-KR"/>
        </w:rPr>
        <w:t>2. Discussion</w:t>
      </w:r>
    </w:p>
    <w:p w14:paraId="3666930A" w14:textId="06A027C8" w:rsidR="00104CD5" w:rsidRDefault="007A0BA5" w:rsidP="00CC2899">
      <w:pPr>
        <w:rPr>
          <w:rFonts w:ascii="Arial" w:hAnsi="Arial" w:cs="Arial"/>
        </w:rPr>
      </w:pPr>
      <w:r w:rsidRPr="007A0BA5">
        <w:rPr>
          <w:rFonts w:ascii="Arial" w:hAnsi="Arial" w:cs="Arial"/>
        </w:rPr>
        <w:t xml:space="preserve">The list </w:t>
      </w:r>
      <w:r w:rsidR="00A1688C">
        <w:rPr>
          <w:rFonts w:ascii="Arial" w:hAnsi="Arial" w:cs="Arial"/>
        </w:rPr>
        <w:t xml:space="preserve">of PLMNs defined in the </w:t>
      </w:r>
      <w:r w:rsidR="00A1688C" w:rsidRPr="00A1688C">
        <w:rPr>
          <w:rFonts w:ascii="Arial" w:hAnsi="Arial" w:cs="Arial"/>
        </w:rPr>
        <w:t xml:space="preserve">UE pre-configuration </w:t>
      </w:r>
      <w:r w:rsidR="00CC2899">
        <w:rPr>
          <w:rFonts w:ascii="Arial" w:hAnsi="Arial" w:cs="Arial"/>
        </w:rPr>
        <w:t>can contain</w:t>
      </w:r>
      <w:r w:rsidR="00CC2899" w:rsidRPr="00CC2899">
        <w:rPr>
          <w:rFonts w:ascii="Arial" w:hAnsi="Arial" w:cs="Arial"/>
        </w:rPr>
        <w:t xml:space="preserve"> the Home PLMN (HPLMN)</w:t>
      </w:r>
      <w:r w:rsidR="00CC2899">
        <w:rPr>
          <w:rFonts w:ascii="Arial" w:hAnsi="Arial" w:cs="Arial"/>
        </w:rPr>
        <w:t xml:space="preserve"> ID</w:t>
      </w:r>
      <w:r w:rsidR="008D116D">
        <w:rPr>
          <w:rFonts w:ascii="Arial" w:hAnsi="Arial" w:cs="Arial"/>
        </w:rPr>
        <w:t xml:space="preserve"> (and the Equivalent HPLMN</w:t>
      </w:r>
      <w:r w:rsidR="001B4145">
        <w:rPr>
          <w:rFonts w:ascii="Arial" w:hAnsi="Arial" w:cs="Arial"/>
        </w:rPr>
        <w:t xml:space="preserve"> ID</w:t>
      </w:r>
      <w:r w:rsidR="008D116D">
        <w:rPr>
          <w:rFonts w:ascii="Arial" w:hAnsi="Arial" w:cs="Arial"/>
        </w:rPr>
        <w:t>s)</w:t>
      </w:r>
      <w:r w:rsidR="00CC2899">
        <w:rPr>
          <w:rFonts w:ascii="Arial" w:hAnsi="Arial" w:cs="Arial"/>
        </w:rPr>
        <w:t xml:space="preserve"> for the UE and</w:t>
      </w:r>
      <w:r w:rsidR="00CC2899" w:rsidRPr="00CC2899">
        <w:rPr>
          <w:rFonts w:ascii="Arial" w:hAnsi="Arial" w:cs="Arial"/>
        </w:rPr>
        <w:t xml:space="preserve"> also </w:t>
      </w:r>
      <w:r w:rsidR="00CC2899" w:rsidRPr="008D116D">
        <w:rPr>
          <w:rFonts w:ascii="Arial" w:hAnsi="Arial" w:cs="Arial"/>
          <w:b/>
          <w:bCs/>
        </w:rPr>
        <w:t>other PLMNs that are not the Home PLMN for that UE</w:t>
      </w:r>
      <w:r w:rsidR="00CC2899" w:rsidRPr="00CC2899">
        <w:rPr>
          <w:rFonts w:ascii="Arial" w:hAnsi="Arial" w:cs="Arial"/>
        </w:rPr>
        <w:t xml:space="preserve"> (</w:t>
      </w:r>
      <w:proofErr w:type="gramStart"/>
      <w:r w:rsidR="00CC2899" w:rsidRPr="00CC2899">
        <w:rPr>
          <w:rFonts w:ascii="Arial" w:hAnsi="Arial" w:cs="Arial"/>
        </w:rPr>
        <w:t>i.e.</w:t>
      </w:r>
      <w:proofErr w:type="gramEnd"/>
      <w:r w:rsidR="00CC2899" w:rsidRPr="00CC2899">
        <w:rPr>
          <w:rFonts w:ascii="Arial" w:hAnsi="Arial" w:cs="Arial"/>
        </w:rPr>
        <w:t xml:space="preserve"> Visited PLMNs or VPLMN).</w:t>
      </w:r>
    </w:p>
    <w:p w14:paraId="31A1A50C" w14:textId="77777777" w:rsidR="002F4718" w:rsidRDefault="002F4718" w:rsidP="00CC2899">
      <w:pPr>
        <w:rPr>
          <w:rFonts w:ascii="Arial" w:hAnsi="Arial" w:cs="Arial"/>
        </w:rPr>
      </w:pPr>
    </w:p>
    <w:p w14:paraId="02FA9168" w14:textId="60F83EF3" w:rsidR="002F4718" w:rsidRPr="007A0BA5" w:rsidRDefault="002F4718" w:rsidP="00FB532D">
      <w:pPr>
        <w:rPr>
          <w:rFonts w:ascii="Arial" w:hAnsi="Arial" w:cs="Arial"/>
        </w:rPr>
      </w:pPr>
      <w:r w:rsidRPr="002F4718">
        <w:rPr>
          <w:rFonts w:ascii="Arial" w:hAnsi="Arial" w:cs="Arial"/>
        </w:rPr>
        <w:t>It is not clear how the UE would use those defined</w:t>
      </w:r>
      <w:r w:rsidR="005C2027">
        <w:rPr>
          <w:rFonts w:ascii="Arial" w:hAnsi="Arial" w:cs="Arial"/>
        </w:rPr>
        <w:t xml:space="preserve"> Broadcast and Multicast</w:t>
      </w:r>
      <w:r w:rsidRPr="002F4718">
        <w:rPr>
          <w:rFonts w:ascii="Arial" w:hAnsi="Arial" w:cs="Arial"/>
        </w:rPr>
        <w:t xml:space="preserve"> pre-configurations for the PLMNs that are not the UE's Home PLMN</w:t>
      </w:r>
      <w:r w:rsidR="00B6681B">
        <w:rPr>
          <w:rFonts w:ascii="Arial" w:hAnsi="Arial" w:cs="Arial"/>
        </w:rPr>
        <w:t>/Equivalent HPLMNs</w:t>
      </w:r>
      <w:r w:rsidRPr="002F4718">
        <w:rPr>
          <w:rFonts w:ascii="Arial" w:hAnsi="Arial" w:cs="Arial"/>
        </w:rPr>
        <w:t xml:space="preserve">, </w:t>
      </w:r>
      <w:proofErr w:type="gramStart"/>
      <w:r w:rsidRPr="002F4718">
        <w:rPr>
          <w:rFonts w:ascii="Arial" w:hAnsi="Arial" w:cs="Arial"/>
        </w:rPr>
        <w:t>i.e.</w:t>
      </w:r>
      <w:proofErr w:type="gramEnd"/>
      <w:r w:rsidRPr="002F4718">
        <w:rPr>
          <w:rFonts w:ascii="Arial" w:hAnsi="Arial" w:cs="Arial"/>
        </w:rPr>
        <w:t xml:space="preserve"> while the UE is in a roaming situation to another PLMN</w:t>
      </w:r>
      <w:r w:rsidR="00D50895">
        <w:rPr>
          <w:rFonts w:ascii="Arial" w:hAnsi="Arial" w:cs="Arial"/>
        </w:rPr>
        <w:t xml:space="preserve"> (VPLMN)</w:t>
      </w:r>
      <w:r w:rsidRPr="002F4718">
        <w:rPr>
          <w:rFonts w:ascii="Arial" w:hAnsi="Arial" w:cs="Arial"/>
        </w:rPr>
        <w:t xml:space="preserve">, </w:t>
      </w:r>
      <w:r w:rsidRPr="002F4718">
        <w:rPr>
          <w:rFonts w:ascii="Arial" w:hAnsi="Arial" w:cs="Arial"/>
          <w:b/>
          <w:bCs/>
        </w:rPr>
        <w:t>specially that obtaining MBS services while roaming is not supported in Rel-18</w:t>
      </w:r>
      <w:r w:rsidR="00FB532D">
        <w:rPr>
          <w:rFonts w:ascii="Arial" w:hAnsi="Arial" w:cs="Arial"/>
          <w:b/>
          <w:bCs/>
        </w:rPr>
        <w:t xml:space="preserve"> </w:t>
      </w:r>
      <w:r w:rsidR="00FB532D" w:rsidRPr="00FB532D">
        <w:rPr>
          <w:rFonts w:ascii="Arial" w:hAnsi="Arial" w:cs="Arial"/>
          <w:b/>
          <w:bCs/>
        </w:rPr>
        <w:t xml:space="preserve">as specified in </w:t>
      </w:r>
      <w:bookmarkStart w:id="0" w:name="specType1"/>
      <w:r w:rsidR="00FB532D">
        <w:rPr>
          <w:rFonts w:ascii="Arial" w:hAnsi="Arial" w:cs="Arial"/>
          <w:b/>
          <w:bCs/>
        </w:rPr>
        <w:t xml:space="preserve">stage-2 spec </w:t>
      </w:r>
      <w:r w:rsidR="00FB532D" w:rsidRPr="00FB532D">
        <w:rPr>
          <w:rFonts w:ascii="Arial" w:hAnsi="Arial" w:cs="Arial"/>
          <w:b/>
          <w:bCs/>
        </w:rPr>
        <w:t>TS</w:t>
      </w:r>
      <w:bookmarkEnd w:id="0"/>
      <w:r w:rsidR="00FB532D" w:rsidRPr="00FB532D">
        <w:rPr>
          <w:rFonts w:ascii="Arial" w:hAnsi="Arial" w:cs="Arial"/>
          <w:b/>
          <w:bCs/>
        </w:rPr>
        <w:t xml:space="preserve"> 23.247</w:t>
      </w:r>
      <w:r w:rsidR="00FB532D">
        <w:rPr>
          <w:rFonts w:ascii="Arial" w:hAnsi="Arial" w:cs="Arial"/>
          <w:b/>
          <w:bCs/>
        </w:rPr>
        <w:t xml:space="preserve"> [2]</w:t>
      </w:r>
      <w:r w:rsidRPr="002F4718">
        <w:rPr>
          <w:rFonts w:ascii="Arial" w:hAnsi="Arial" w:cs="Arial"/>
        </w:rPr>
        <w:t>.</w:t>
      </w:r>
    </w:p>
    <w:p w14:paraId="4D915779" w14:textId="77777777" w:rsidR="00EC4CC7" w:rsidRDefault="00EC4CC7">
      <w:pPr>
        <w:rPr>
          <w:rFonts w:ascii="Arial" w:hAnsi="Arial" w:cs="Arial"/>
          <w:b/>
          <w:bCs/>
        </w:rPr>
      </w:pPr>
    </w:p>
    <w:p w14:paraId="50D24AA9" w14:textId="69CFE800" w:rsidR="001B4145" w:rsidRDefault="001B4145" w:rsidP="00232EA6">
      <w:pPr>
        <w:rPr>
          <w:rFonts w:ascii="Arial" w:hAnsi="Arial" w:cs="Arial"/>
        </w:rPr>
      </w:pPr>
      <w:r w:rsidRPr="001B4145">
        <w:rPr>
          <w:rFonts w:ascii="Arial" w:hAnsi="Arial" w:cs="Arial"/>
          <w:b/>
          <w:bCs/>
          <w:lang w:val="en-US"/>
        </w:rPr>
        <w:t>Observation 1</w:t>
      </w:r>
      <w:r>
        <w:rPr>
          <w:rFonts w:ascii="Arial" w:hAnsi="Arial" w:cs="Arial"/>
          <w:b/>
          <w:bCs/>
          <w:lang w:val="en-US"/>
        </w:rPr>
        <w:t>: It is not clear</w:t>
      </w:r>
      <w:r w:rsidR="00B6681B">
        <w:rPr>
          <w:rFonts w:ascii="Arial" w:hAnsi="Arial" w:cs="Arial"/>
          <w:b/>
          <w:bCs/>
          <w:lang w:val="en-US"/>
        </w:rPr>
        <w:t xml:space="preserve"> from current UE pre-configuration for MBS</w:t>
      </w:r>
      <w:r w:rsidR="00232EA6">
        <w:rPr>
          <w:rFonts w:ascii="Arial" w:hAnsi="Arial" w:cs="Arial"/>
          <w:b/>
          <w:bCs/>
          <w:lang w:val="en-US"/>
        </w:rPr>
        <w:t xml:space="preserve"> </w:t>
      </w:r>
      <w:r w:rsidR="00232EA6" w:rsidRPr="00232EA6">
        <w:rPr>
          <w:rFonts w:ascii="Arial" w:hAnsi="Arial" w:cs="Arial"/>
          <w:b/>
          <w:bCs/>
          <w:lang w:val="en-US"/>
        </w:rPr>
        <w:t>in Rel-18</w:t>
      </w:r>
      <w:r w:rsidR="00B6681B">
        <w:rPr>
          <w:rFonts w:ascii="Arial" w:hAnsi="Arial" w:cs="Arial"/>
          <w:b/>
          <w:bCs/>
          <w:lang w:val="en-US"/>
        </w:rPr>
        <w:t xml:space="preserve"> how and</w:t>
      </w:r>
      <w:r>
        <w:rPr>
          <w:rFonts w:ascii="Arial" w:hAnsi="Arial" w:cs="Arial"/>
          <w:b/>
          <w:bCs/>
          <w:lang w:val="en-US"/>
        </w:rPr>
        <w:t xml:space="preserve"> whether the UE is allowed to use the </w:t>
      </w:r>
      <w:r w:rsidRPr="002F4718">
        <w:rPr>
          <w:rFonts w:ascii="Arial" w:hAnsi="Arial" w:cs="Arial"/>
          <w:b/>
          <w:bCs/>
        </w:rPr>
        <w:t>defined</w:t>
      </w:r>
      <w:r w:rsidRPr="001B4145">
        <w:rPr>
          <w:rFonts w:ascii="Arial" w:hAnsi="Arial" w:cs="Arial"/>
          <w:b/>
          <w:bCs/>
        </w:rPr>
        <w:t xml:space="preserve"> Broadcast and Multicast</w:t>
      </w:r>
      <w:r w:rsidRPr="002F4718">
        <w:rPr>
          <w:rFonts w:ascii="Arial" w:hAnsi="Arial" w:cs="Arial"/>
          <w:b/>
          <w:bCs/>
        </w:rPr>
        <w:t xml:space="preserve"> pre-configurations for the PLMNs that are not the UE's Home PLMN</w:t>
      </w:r>
      <w:r w:rsidR="00B12966">
        <w:rPr>
          <w:rFonts w:ascii="Arial" w:hAnsi="Arial" w:cs="Arial"/>
          <w:b/>
          <w:bCs/>
        </w:rPr>
        <w:t>/</w:t>
      </w:r>
      <w:r w:rsidR="00B6681B" w:rsidRPr="00B6681B">
        <w:rPr>
          <w:rFonts w:ascii="Arial" w:hAnsi="Arial" w:cs="Arial"/>
          <w:b/>
          <w:bCs/>
        </w:rPr>
        <w:t>Equivalent HPLMN</w:t>
      </w:r>
      <w:r w:rsidR="00B6681B">
        <w:rPr>
          <w:rFonts w:ascii="Arial" w:hAnsi="Arial" w:cs="Arial"/>
          <w:b/>
          <w:bCs/>
        </w:rPr>
        <w:t xml:space="preserve">, </w:t>
      </w:r>
      <w:proofErr w:type="gramStart"/>
      <w:r w:rsidR="00B6681B">
        <w:rPr>
          <w:rFonts w:ascii="Arial" w:hAnsi="Arial" w:cs="Arial"/>
          <w:b/>
          <w:bCs/>
        </w:rPr>
        <w:t>i.e.</w:t>
      </w:r>
      <w:proofErr w:type="gramEnd"/>
      <w:r w:rsidR="00B6681B">
        <w:rPr>
          <w:rFonts w:ascii="Arial" w:hAnsi="Arial" w:cs="Arial"/>
          <w:b/>
          <w:bCs/>
        </w:rPr>
        <w:t xml:space="preserve"> in roaming situation for the UE</w:t>
      </w:r>
      <w:r>
        <w:rPr>
          <w:rFonts w:ascii="Arial" w:hAnsi="Arial" w:cs="Arial"/>
          <w:b/>
          <w:bCs/>
        </w:rPr>
        <w:t>.</w:t>
      </w:r>
    </w:p>
    <w:p w14:paraId="0DE9CE4E" w14:textId="77777777" w:rsidR="001B4145" w:rsidRDefault="001B4145" w:rsidP="00643BB0">
      <w:pPr>
        <w:rPr>
          <w:rFonts w:ascii="Arial" w:hAnsi="Arial" w:cs="Arial"/>
        </w:rPr>
      </w:pPr>
    </w:p>
    <w:p w14:paraId="1F497B04" w14:textId="2FC32E3A" w:rsidR="003363CF" w:rsidRDefault="00287C62" w:rsidP="003363CF">
      <w:pPr>
        <w:rPr>
          <w:rFonts w:ascii="Arial" w:hAnsi="Arial" w:cs="Arial"/>
        </w:rPr>
      </w:pPr>
      <w:r w:rsidRPr="00287C62">
        <w:rPr>
          <w:rFonts w:ascii="Arial" w:hAnsi="Arial" w:cs="Arial"/>
        </w:rPr>
        <w:t xml:space="preserve">A UE </w:t>
      </w:r>
      <w:r w:rsidR="00643BB0">
        <w:rPr>
          <w:rFonts w:ascii="Arial" w:hAnsi="Arial" w:cs="Arial"/>
        </w:rPr>
        <w:t>following current</w:t>
      </w:r>
      <w:r w:rsidR="003363CF">
        <w:rPr>
          <w:rFonts w:ascii="Arial" w:hAnsi="Arial" w:cs="Arial"/>
        </w:rPr>
        <w:t xml:space="preserve"> Re-18</w:t>
      </w:r>
      <w:r w:rsidR="00643BB0">
        <w:rPr>
          <w:rFonts w:ascii="Arial" w:hAnsi="Arial" w:cs="Arial"/>
        </w:rPr>
        <w:t xml:space="preserve"> pre-configuration format defined in </w:t>
      </w:r>
      <w:r w:rsidR="00643BB0" w:rsidRPr="00643BB0">
        <w:rPr>
          <w:rFonts w:ascii="Arial" w:hAnsi="Arial" w:cs="Arial"/>
        </w:rPr>
        <w:t xml:space="preserve">TS 24.575 </w:t>
      </w:r>
      <w:r w:rsidR="00643BB0">
        <w:rPr>
          <w:rFonts w:ascii="Arial" w:hAnsi="Arial" w:cs="Arial"/>
        </w:rPr>
        <w:t xml:space="preserve">[1] </w:t>
      </w:r>
      <w:r w:rsidRPr="00287C62">
        <w:rPr>
          <w:rFonts w:ascii="Arial" w:hAnsi="Arial" w:cs="Arial"/>
        </w:rPr>
        <w:t>can simply go and use those pre-configured MBS entries for a VPLMN (</w:t>
      </w:r>
      <w:proofErr w:type="gramStart"/>
      <w:r w:rsidRPr="00287C62">
        <w:rPr>
          <w:rFonts w:ascii="Arial" w:hAnsi="Arial" w:cs="Arial"/>
        </w:rPr>
        <w:t>i.e.</w:t>
      </w:r>
      <w:proofErr w:type="gramEnd"/>
      <w:r w:rsidRPr="00287C62">
        <w:rPr>
          <w:rFonts w:ascii="Arial" w:hAnsi="Arial" w:cs="Arial"/>
        </w:rPr>
        <w:t xml:space="preserve"> while roaming) </w:t>
      </w:r>
      <w:r w:rsidR="000A4925">
        <w:rPr>
          <w:rFonts w:ascii="Arial" w:hAnsi="Arial" w:cs="Arial"/>
        </w:rPr>
        <w:t>trying to acquire the provided Broadcast or Multicast services, which</w:t>
      </w:r>
      <w:r w:rsidR="003363CF">
        <w:rPr>
          <w:rFonts w:ascii="Arial" w:hAnsi="Arial" w:cs="Arial"/>
        </w:rPr>
        <w:t xml:space="preserve"> shall not be allowed as it</w:t>
      </w:r>
      <w:r w:rsidR="000A4925">
        <w:rPr>
          <w:rFonts w:ascii="Arial" w:hAnsi="Arial" w:cs="Arial"/>
        </w:rPr>
        <w:t xml:space="preserve"> is not aligned with what Rel-18 has specified</w:t>
      </w:r>
      <w:r>
        <w:rPr>
          <w:rFonts w:ascii="Arial" w:hAnsi="Arial" w:cs="Arial"/>
        </w:rPr>
        <w:t>.</w:t>
      </w:r>
      <w:r w:rsidR="003363CF">
        <w:rPr>
          <w:rFonts w:ascii="Arial" w:hAnsi="Arial" w:cs="Arial"/>
        </w:rPr>
        <w:t xml:space="preserve"> This may even result in unnecessary signalling between the UE and network when </w:t>
      </w:r>
      <w:proofErr w:type="gramStart"/>
      <w:r w:rsidR="003363CF">
        <w:rPr>
          <w:rFonts w:ascii="Arial" w:hAnsi="Arial" w:cs="Arial"/>
        </w:rPr>
        <w:t>e.g.</w:t>
      </w:r>
      <w:proofErr w:type="gramEnd"/>
      <w:r w:rsidR="003363CF">
        <w:rPr>
          <w:rFonts w:ascii="Arial" w:hAnsi="Arial" w:cs="Arial"/>
        </w:rPr>
        <w:t xml:space="preserve"> a roaming UE tries to join a Multicast service on VPLMN using the values pre-configured for that VPLMN, </w:t>
      </w:r>
      <w:r w:rsidR="00202A1A">
        <w:rPr>
          <w:rFonts w:ascii="Arial" w:hAnsi="Arial" w:cs="Arial"/>
        </w:rPr>
        <w:t>and then the UE's join_request gets Rejected by the network due to not being authorized. Moreover, the behaviour of the network can be undetermined here since the MBS-while-roaming is even not supported.</w:t>
      </w:r>
    </w:p>
    <w:p w14:paraId="389911A1" w14:textId="77777777" w:rsidR="008606ED" w:rsidRDefault="008606ED" w:rsidP="00643BB0">
      <w:pPr>
        <w:rPr>
          <w:rFonts w:ascii="Arial" w:hAnsi="Arial" w:cs="Arial"/>
        </w:rPr>
      </w:pPr>
    </w:p>
    <w:p w14:paraId="4A36DCB7" w14:textId="5690C1A7" w:rsidR="00FE05BB" w:rsidRDefault="001A5278" w:rsidP="00024D03">
      <w:pPr>
        <w:rPr>
          <w:rFonts w:ascii="Arial" w:hAnsi="Arial" w:cs="Arial"/>
        </w:rPr>
      </w:pPr>
      <w:r w:rsidRPr="001A5278">
        <w:rPr>
          <w:rFonts w:ascii="Arial" w:hAnsi="Arial" w:cs="Arial"/>
          <w:b/>
          <w:bCs/>
          <w:lang w:val="en-US"/>
        </w:rPr>
        <w:t xml:space="preserve">Observation </w:t>
      </w:r>
      <w:r w:rsidR="00024D03">
        <w:rPr>
          <w:rFonts w:ascii="Arial" w:hAnsi="Arial" w:cs="Arial"/>
          <w:b/>
          <w:bCs/>
          <w:lang w:val="en-US"/>
        </w:rPr>
        <w:t>2</w:t>
      </w:r>
      <w:r w:rsidRPr="001A5278">
        <w:rPr>
          <w:rFonts w:ascii="Arial" w:hAnsi="Arial" w:cs="Arial"/>
          <w:b/>
          <w:bCs/>
          <w:lang w:val="en-US"/>
        </w:rPr>
        <w:t>:</w:t>
      </w:r>
      <w:r w:rsidR="00024D03">
        <w:rPr>
          <w:rFonts w:ascii="Arial" w:hAnsi="Arial" w:cs="Arial"/>
          <w:b/>
          <w:bCs/>
          <w:lang w:val="en-US"/>
        </w:rPr>
        <w:t xml:space="preserve"> A UE</w:t>
      </w:r>
      <w:r w:rsidRPr="001A5278">
        <w:rPr>
          <w:rFonts w:ascii="Arial" w:hAnsi="Arial" w:cs="Arial"/>
          <w:b/>
          <w:bCs/>
          <w:lang w:val="en-US"/>
        </w:rPr>
        <w:t xml:space="preserve"> </w:t>
      </w:r>
      <w:r w:rsidR="00024D03" w:rsidRPr="00024D03">
        <w:rPr>
          <w:rFonts w:ascii="Arial" w:hAnsi="Arial" w:cs="Arial"/>
          <w:b/>
          <w:bCs/>
        </w:rPr>
        <w:t xml:space="preserve">following current Re-18 pre-configuration </w:t>
      </w:r>
      <w:r w:rsidR="00024D03">
        <w:rPr>
          <w:rFonts w:ascii="Arial" w:hAnsi="Arial" w:cs="Arial"/>
          <w:b/>
          <w:bCs/>
        </w:rPr>
        <w:t>may try to acquire MBS services while roaming, causing unnecessary signalling and possibly also unexpected behaviour</w:t>
      </w:r>
      <w:r w:rsidR="003C6285">
        <w:rPr>
          <w:rFonts w:ascii="Arial" w:hAnsi="Arial" w:cs="Arial"/>
          <w:b/>
          <w:bCs/>
        </w:rPr>
        <w:t xml:space="preserve"> from the network</w:t>
      </w:r>
      <w:r w:rsidR="00024D03">
        <w:rPr>
          <w:rFonts w:ascii="Arial" w:hAnsi="Arial" w:cs="Arial"/>
          <w:b/>
          <w:bCs/>
        </w:rPr>
        <w:t>.</w:t>
      </w:r>
    </w:p>
    <w:p w14:paraId="13432B81" w14:textId="77777777" w:rsidR="008606ED" w:rsidRPr="00287C62" w:rsidRDefault="008606ED" w:rsidP="00643BB0">
      <w:pPr>
        <w:rPr>
          <w:rFonts w:ascii="Arial" w:hAnsi="Arial" w:cs="Arial"/>
        </w:rPr>
      </w:pPr>
    </w:p>
    <w:p w14:paraId="11E5D0F8" w14:textId="204CBBC3" w:rsidR="008C23D9" w:rsidRDefault="008C23D9">
      <w:pPr>
        <w:rPr>
          <w:rFonts w:ascii="Arial" w:hAnsi="Arial" w:cs="Arial"/>
        </w:rPr>
      </w:pPr>
      <w:r w:rsidRPr="008C23D9">
        <w:rPr>
          <w:rFonts w:ascii="Arial" w:hAnsi="Arial" w:cs="Arial"/>
        </w:rPr>
        <w:t>Hence</w:t>
      </w:r>
      <w:r w:rsidR="001D0AF6">
        <w:rPr>
          <w:rFonts w:ascii="Arial" w:hAnsi="Arial" w:cs="Arial"/>
        </w:rPr>
        <w:t xml:space="preserve"> to resolve the above,</w:t>
      </w:r>
      <w:r w:rsidRPr="008C23D9">
        <w:rPr>
          <w:rFonts w:ascii="Arial" w:hAnsi="Arial" w:cs="Arial"/>
        </w:rPr>
        <w:t xml:space="preserve"> there shall be some kind of parameter in the pre-configuration that indicates to the UE whether it is allowed/authorized to use the MBS pre-configured information while the UE is roaming </w:t>
      </w:r>
      <w:r w:rsidR="00FE1A46">
        <w:rPr>
          <w:rFonts w:ascii="Arial" w:hAnsi="Arial" w:cs="Arial"/>
        </w:rPr>
        <w:t>(</w:t>
      </w:r>
      <w:r w:rsidRPr="008C23D9">
        <w:rPr>
          <w:rFonts w:ascii="Arial" w:hAnsi="Arial" w:cs="Arial"/>
        </w:rPr>
        <w:t>where this parameter shall be set to "not authorized" by default</w:t>
      </w:r>
      <w:r w:rsidR="00FE1A46">
        <w:rPr>
          <w:rFonts w:ascii="Arial" w:hAnsi="Arial" w:cs="Arial"/>
        </w:rPr>
        <w:t>)</w:t>
      </w:r>
      <w:r w:rsidRPr="008C23D9">
        <w:rPr>
          <w:rFonts w:ascii="Arial" w:hAnsi="Arial" w:cs="Arial"/>
        </w:rPr>
        <w:t xml:space="preserve">, </w:t>
      </w:r>
      <w:proofErr w:type="gramStart"/>
      <w:r w:rsidRPr="008C23D9">
        <w:rPr>
          <w:rFonts w:ascii="Arial" w:hAnsi="Arial" w:cs="Arial"/>
        </w:rPr>
        <w:t>in order to</w:t>
      </w:r>
      <w:proofErr w:type="gramEnd"/>
      <w:r w:rsidRPr="008C23D9">
        <w:rPr>
          <w:rFonts w:ascii="Arial" w:hAnsi="Arial" w:cs="Arial"/>
        </w:rPr>
        <w:t xml:space="preserve"> prevent a roaming UE from trying to obtain MBS services from the pre-configured Visited PLMNs information</w:t>
      </w:r>
      <w:r w:rsidR="00FE1A46">
        <w:rPr>
          <w:rFonts w:ascii="Arial" w:hAnsi="Arial" w:cs="Arial"/>
        </w:rPr>
        <w:t xml:space="preserve"> within</w:t>
      </w:r>
      <w:r w:rsidR="000724FB">
        <w:rPr>
          <w:rFonts w:ascii="Arial" w:hAnsi="Arial" w:cs="Arial"/>
        </w:rPr>
        <w:t xml:space="preserve"> a</w:t>
      </w:r>
      <w:r w:rsidR="00FE1A46">
        <w:rPr>
          <w:rFonts w:ascii="Arial" w:hAnsi="Arial" w:cs="Arial"/>
        </w:rPr>
        <w:t xml:space="preserve"> Rel-18 environment</w:t>
      </w:r>
      <w:r>
        <w:rPr>
          <w:rFonts w:ascii="Arial" w:hAnsi="Arial" w:cs="Arial"/>
        </w:rPr>
        <w:t>.</w:t>
      </w:r>
    </w:p>
    <w:p w14:paraId="4BF7C8D8" w14:textId="77777777" w:rsidR="00ED4DE6" w:rsidRDefault="00ED4DE6">
      <w:pPr>
        <w:rPr>
          <w:rFonts w:ascii="Arial" w:hAnsi="Arial" w:cs="Arial"/>
        </w:rPr>
      </w:pPr>
    </w:p>
    <w:p w14:paraId="7F5A2DBA" w14:textId="6F39708C" w:rsidR="00ED4DE6" w:rsidRDefault="00C73453" w:rsidP="00ED4DE6">
      <w:pPr>
        <w:rPr>
          <w:rFonts w:ascii="Arial" w:hAnsi="Arial" w:cs="Arial"/>
        </w:rPr>
      </w:pPr>
      <w:r>
        <w:rPr>
          <w:rFonts w:ascii="Arial" w:hAnsi="Arial" w:cs="Arial"/>
        </w:rPr>
        <w:t>For that,</w:t>
      </w:r>
      <w:r w:rsidR="00ED4DE6" w:rsidRPr="00ED4DE6">
        <w:rPr>
          <w:rFonts w:ascii="Arial" w:hAnsi="Arial" w:cs="Arial"/>
        </w:rPr>
        <w:t xml:space="preserve"> it is proposed to add a pre-configuration for Roaming Authorization that would assist the UE to know how to behave</w:t>
      </w:r>
      <w:r w:rsidR="00A078E9">
        <w:rPr>
          <w:rFonts w:ascii="Arial" w:hAnsi="Arial" w:cs="Arial"/>
        </w:rPr>
        <w:t xml:space="preserve"> for MBS services when it is roaming</w:t>
      </w:r>
      <w:r w:rsidR="00ED4DE6" w:rsidRPr="00ED4DE6">
        <w:rPr>
          <w:rFonts w:ascii="Arial" w:hAnsi="Arial" w:cs="Arial"/>
        </w:rPr>
        <w:t>, where this Roaming Authorization can be set by default to "not authorized" for Rel-18</w:t>
      </w:r>
      <w:r w:rsidR="001D0AF6">
        <w:rPr>
          <w:rFonts w:ascii="Arial" w:hAnsi="Arial" w:cs="Arial"/>
        </w:rPr>
        <w:t>.</w:t>
      </w:r>
    </w:p>
    <w:p w14:paraId="11A541FA" w14:textId="77777777" w:rsidR="001D0AF6" w:rsidRDefault="001D0AF6" w:rsidP="00ED4DE6">
      <w:pPr>
        <w:rPr>
          <w:rFonts w:ascii="Arial" w:hAnsi="Arial" w:cs="Arial"/>
        </w:rPr>
      </w:pPr>
    </w:p>
    <w:p w14:paraId="4E5885D1" w14:textId="0DD2BB72" w:rsidR="008C23D9" w:rsidRPr="00170955" w:rsidRDefault="001D0AF6" w:rsidP="001D0AF6">
      <w:pPr>
        <w:rPr>
          <w:rFonts w:ascii="Arial" w:hAnsi="Arial" w:cs="Arial"/>
          <w:b/>
          <w:bCs/>
          <w:lang w:val="en-US"/>
        </w:rPr>
      </w:pPr>
      <w:r w:rsidRPr="00170955">
        <w:rPr>
          <w:rFonts w:ascii="Arial" w:hAnsi="Arial" w:cs="Arial"/>
          <w:b/>
          <w:bCs/>
          <w:lang w:val="en-US"/>
        </w:rPr>
        <w:t xml:space="preserve">Proposal 1: It is proposed to introduce </w:t>
      </w:r>
      <w:r w:rsidRPr="00170955">
        <w:rPr>
          <w:rFonts w:ascii="Arial" w:hAnsi="Arial" w:cs="Arial"/>
          <w:b/>
          <w:bCs/>
        </w:rPr>
        <w:t xml:space="preserve">pre-configuration parameters for </w:t>
      </w:r>
      <w:r w:rsidR="00A72D3B" w:rsidRPr="00170955">
        <w:rPr>
          <w:rFonts w:ascii="Arial" w:hAnsi="Arial" w:cs="Arial"/>
          <w:b/>
          <w:bCs/>
        </w:rPr>
        <w:t xml:space="preserve">MBS </w:t>
      </w:r>
      <w:r w:rsidRPr="00170955">
        <w:rPr>
          <w:rFonts w:ascii="Arial" w:hAnsi="Arial" w:cs="Arial"/>
          <w:b/>
          <w:bCs/>
        </w:rPr>
        <w:t>Roaming Authorization</w:t>
      </w:r>
      <w:r w:rsidR="00C6123A" w:rsidRPr="00170955">
        <w:rPr>
          <w:rFonts w:ascii="Arial" w:hAnsi="Arial" w:cs="Arial"/>
          <w:b/>
          <w:bCs/>
        </w:rPr>
        <w:t xml:space="preserve">, </w:t>
      </w:r>
      <w:proofErr w:type="gramStart"/>
      <w:r w:rsidR="00C6123A" w:rsidRPr="00170955">
        <w:rPr>
          <w:rFonts w:ascii="Arial" w:hAnsi="Arial" w:cs="Arial"/>
          <w:b/>
          <w:bCs/>
        </w:rPr>
        <w:t>in order to</w:t>
      </w:r>
      <w:proofErr w:type="gramEnd"/>
      <w:r w:rsidR="00C6123A" w:rsidRPr="00170955">
        <w:rPr>
          <w:rFonts w:ascii="Arial" w:hAnsi="Arial" w:cs="Arial"/>
          <w:b/>
          <w:bCs/>
        </w:rPr>
        <w:t xml:space="preserve"> prevent a roaming UE from acquiring an MBS service</w:t>
      </w:r>
      <w:r w:rsidR="00C74B7A" w:rsidRPr="00170955">
        <w:rPr>
          <w:rFonts w:ascii="Arial" w:hAnsi="Arial" w:cs="Arial"/>
          <w:b/>
          <w:bCs/>
        </w:rPr>
        <w:t xml:space="preserve"> provided by the VPLMN</w:t>
      </w:r>
      <w:r w:rsidR="00C6123A" w:rsidRPr="00170955">
        <w:rPr>
          <w:rFonts w:ascii="Arial" w:hAnsi="Arial" w:cs="Arial"/>
          <w:b/>
          <w:bCs/>
        </w:rPr>
        <w:t>.</w:t>
      </w:r>
    </w:p>
    <w:p w14:paraId="33789F8B" w14:textId="77777777" w:rsidR="001D0AF6" w:rsidRDefault="001D0AF6" w:rsidP="001D0AF6">
      <w:pPr>
        <w:rPr>
          <w:rFonts w:ascii="Arial" w:hAnsi="Arial" w:cs="Arial"/>
          <w:b/>
          <w:bCs/>
        </w:rPr>
      </w:pPr>
    </w:p>
    <w:p w14:paraId="243D3ADD" w14:textId="77777777" w:rsidR="008C23D9" w:rsidRDefault="008C23D9">
      <w:pPr>
        <w:rPr>
          <w:rFonts w:ascii="Arial" w:hAnsi="Arial" w:cs="Arial"/>
          <w:b/>
          <w:bCs/>
        </w:rPr>
      </w:pPr>
    </w:p>
    <w:p w14:paraId="4BACA353" w14:textId="77777777" w:rsidR="007B74AE" w:rsidRDefault="007B74AE" w:rsidP="007B74AE">
      <w:pPr>
        <w:pStyle w:val="Heading1"/>
      </w:pPr>
      <w:r>
        <w:lastRenderedPageBreak/>
        <w:t>3. Conclusion</w:t>
      </w:r>
    </w:p>
    <w:p w14:paraId="1ABA84EF" w14:textId="67795D80" w:rsidR="007B74AE" w:rsidRPr="00170955" w:rsidRDefault="00232EA6">
      <w:pPr>
        <w:rPr>
          <w:rFonts w:ascii="Arial" w:hAnsi="Arial" w:cs="Arial"/>
        </w:rPr>
      </w:pPr>
      <w:r w:rsidRPr="00170955">
        <w:rPr>
          <w:rFonts w:ascii="Arial" w:hAnsi="Arial" w:cs="Arial"/>
        </w:rPr>
        <w:t xml:space="preserve">In this discussion document, the following observations are </w:t>
      </w:r>
      <w:r w:rsidR="00170955">
        <w:rPr>
          <w:rFonts w:ascii="Arial" w:hAnsi="Arial" w:cs="Arial"/>
        </w:rPr>
        <w:t>stated</w:t>
      </w:r>
      <w:r w:rsidRPr="00170955">
        <w:rPr>
          <w:rFonts w:ascii="Arial" w:hAnsi="Arial" w:cs="Arial"/>
        </w:rPr>
        <w:t>:</w:t>
      </w:r>
    </w:p>
    <w:p w14:paraId="38A0780C" w14:textId="77777777" w:rsidR="00232EA6" w:rsidRDefault="00232EA6">
      <w:pPr>
        <w:rPr>
          <w:rFonts w:ascii="Arial" w:hAnsi="Arial" w:cs="Arial"/>
          <w:b/>
          <w:bCs/>
        </w:rPr>
      </w:pPr>
    </w:p>
    <w:p w14:paraId="3B814099" w14:textId="36154A4B" w:rsidR="00232EA6" w:rsidRPr="00232EA6" w:rsidRDefault="00232EA6" w:rsidP="00232EA6">
      <w:pPr>
        <w:rPr>
          <w:rFonts w:ascii="Arial" w:hAnsi="Arial" w:cs="Arial"/>
          <w:b/>
          <w:bCs/>
        </w:rPr>
      </w:pPr>
      <w:r w:rsidRPr="00232EA6">
        <w:rPr>
          <w:rFonts w:ascii="Arial" w:hAnsi="Arial" w:cs="Arial"/>
          <w:b/>
          <w:bCs/>
          <w:lang w:val="en-US"/>
        </w:rPr>
        <w:t>Observation 1: It is not clear from current UE pre-configuration for MBS</w:t>
      </w:r>
      <w:r>
        <w:rPr>
          <w:rFonts w:ascii="Arial" w:hAnsi="Arial" w:cs="Arial"/>
          <w:b/>
          <w:bCs/>
          <w:lang w:val="en-US"/>
        </w:rPr>
        <w:t xml:space="preserve"> in Rel-18</w:t>
      </w:r>
      <w:r w:rsidRPr="00232EA6">
        <w:rPr>
          <w:rFonts w:ascii="Arial" w:hAnsi="Arial" w:cs="Arial"/>
          <w:b/>
          <w:bCs/>
          <w:lang w:val="en-US"/>
        </w:rPr>
        <w:t xml:space="preserve"> how and whether the UE is allowed to use the </w:t>
      </w:r>
      <w:r w:rsidRPr="00232EA6">
        <w:rPr>
          <w:rFonts w:ascii="Arial" w:hAnsi="Arial" w:cs="Arial"/>
          <w:b/>
          <w:bCs/>
        </w:rPr>
        <w:t>defined Broadcast and Multicast pre-configurations for the PLMNs that are not the UE's Home PLMN</w:t>
      </w:r>
      <w:r w:rsidR="00B12966">
        <w:rPr>
          <w:rFonts w:ascii="Arial" w:hAnsi="Arial" w:cs="Arial"/>
          <w:b/>
          <w:bCs/>
        </w:rPr>
        <w:t>/</w:t>
      </w:r>
      <w:r w:rsidRPr="00232EA6">
        <w:rPr>
          <w:rFonts w:ascii="Arial" w:hAnsi="Arial" w:cs="Arial"/>
          <w:b/>
          <w:bCs/>
        </w:rPr>
        <w:t xml:space="preserve">Equivalent HPLMN, </w:t>
      </w:r>
      <w:proofErr w:type="gramStart"/>
      <w:r w:rsidRPr="00232EA6">
        <w:rPr>
          <w:rFonts w:ascii="Arial" w:hAnsi="Arial" w:cs="Arial"/>
          <w:b/>
          <w:bCs/>
        </w:rPr>
        <w:t>i.e.</w:t>
      </w:r>
      <w:proofErr w:type="gramEnd"/>
      <w:r w:rsidRPr="00232EA6">
        <w:rPr>
          <w:rFonts w:ascii="Arial" w:hAnsi="Arial" w:cs="Arial"/>
          <w:b/>
          <w:bCs/>
        </w:rPr>
        <w:t xml:space="preserve"> in roaming situation for the UE.</w:t>
      </w:r>
    </w:p>
    <w:p w14:paraId="6AF4E9E5" w14:textId="77777777" w:rsidR="00232EA6" w:rsidRDefault="00232EA6">
      <w:pPr>
        <w:rPr>
          <w:rFonts w:ascii="Arial" w:hAnsi="Arial" w:cs="Arial"/>
          <w:b/>
          <w:bCs/>
        </w:rPr>
      </w:pPr>
    </w:p>
    <w:p w14:paraId="154CCE92" w14:textId="77777777" w:rsidR="00232EA6" w:rsidRPr="00232EA6" w:rsidRDefault="00232EA6" w:rsidP="00232EA6">
      <w:pPr>
        <w:rPr>
          <w:rFonts w:ascii="Arial" w:hAnsi="Arial" w:cs="Arial"/>
          <w:b/>
          <w:bCs/>
        </w:rPr>
      </w:pPr>
      <w:r w:rsidRPr="00232EA6">
        <w:rPr>
          <w:rFonts w:ascii="Arial" w:hAnsi="Arial" w:cs="Arial"/>
          <w:b/>
          <w:bCs/>
          <w:lang w:val="en-US"/>
        </w:rPr>
        <w:t xml:space="preserve">Observation 2: A UE </w:t>
      </w:r>
      <w:r w:rsidRPr="00232EA6">
        <w:rPr>
          <w:rFonts w:ascii="Arial" w:hAnsi="Arial" w:cs="Arial"/>
          <w:b/>
          <w:bCs/>
        </w:rPr>
        <w:t>following current Re-18 pre-configuration may try to acquire MBS services while roaming, causing unnecessary signalling and possibly also unexpected behaviour from the network.</w:t>
      </w:r>
    </w:p>
    <w:p w14:paraId="42E9A9A5" w14:textId="77777777" w:rsidR="00232EA6" w:rsidRDefault="00232EA6">
      <w:pPr>
        <w:rPr>
          <w:rFonts w:ascii="Arial" w:hAnsi="Arial" w:cs="Arial"/>
          <w:b/>
          <w:bCs/>
        </w:rPr>
      </w:pPr>
    </w:p>
    <w:p w14:paraId="3FEEA54D" w14:textId="77777777" w:rsidR="00260CBD" w:rsidRDefault="00260CBD">
      <w:pPr>
        <w:rPr>
          <w:rFonts w:ascii="Arial" w:hAnsi="Arial" w:cs="Arial"/>
        </w:rPr>
      </w:pPr>
    </w:p>
    <w:p w14:paraId="1BDCE428" w14:textId="1EE485D3" w:rsidR="00170955" w:rsidRPr="00170955" w:rsidRDefault="00170955">
      <w:pPr>
        <w:rPr>
          <w:rFonts w:ascii="Arial" w:hAnsi="Arial" w:cs="Arial"/>
        </w:rPr>
      </w:pPr>
      <w:r w:rsidRPr="00170955">
        <w:rPr>
          <w:rFonts w:ascii="Arial" w:hAnsi="Arial" w:cs="Arial"/>
        </w:rPr>
        <w:t>And hence the following proposal is made:</w:t>
      </w:r>
    </w:p>
    <w:p w14:paraId="78B4187D" w14:textId="77777777" w:rsidR="00170955" w:rsidRDefault="00170955">
      <w:pPr>
        <w:rPr>
          <w:rFonts w:ascii="Arial" w:hAnsi="Arial" w:cs="Arial"/>
          <w:b/>
          <w:bCs/>
        </w:rPr>
      </w:pPr>
    </w:p>
    <w:p w14:paraId="631C325D" w14:textId="77777777" w:rsidR="00170955" w:rsidRPr="00170955" w:rsidRDefault="00170955" w:rsidP="00170955">
      <w:pPr>
        <w:rPr>
          <w:rFonts w:ascii="Arial" w:hAnsi="Arial" w:cs="Arial"/>
          <w:b/>
          <w:bCs/>
          <w:lang w:val="en-US"/>
        </w:rPr>
      </w:pPr>
      <w:r w:rsidRPr="00170955">
        <w:rPr>
          <w:rFonts w:ascii="Arial" w:hAnsi="Arial" w:cs="Arial"/>
          <w:b/>
          <w:bCs/>
          <w:lang w:val="en-US"/>
        </w:rPr>
        <w:t xml:space="preserve">Proposal 1: It is proposed to introduce </w:t>
      </w:r>
      <w:r w:rsidRPr="00170955">
        <w:rPr>
          <w:rFonts w:ascii="Arial" w:hAnsi="Arial" w:cs="Arial"/>
          <w:b/>
          <w:bCs/>
        </w:rPr>
        <w:t xml:space="preserve">pre-configuration parameters for MBS Roaming Authorization, </w:t>
      </w:r>
      <w:proofErr w:type="gramStart"/>
      <w:r w:rsidRPr="00170955">
        <w:rPr>
          <w:rFonts w:ascii="Arial" w:hAnsi="Arial" w:cs="Arial"/>
          <w:b/>
          <w:bCs/>
        </w:rPr>
        <w:t>in order to</w:t>
      </w:r>
      <w:proofErr w:type="gramEnd"/>
      <w:r w:rsidRPr="00170955">
        <w:rPr>
          <w:rFonts w:ascii="Arial" w:hAnsi="Arial" w:cs="Arial"/>
          <w:b/>
          <w:bCs/>
        </w:rPr>
        <w:t xml:space="preserve"> prevent a roaming UE from acquiring an MBS service provided by the VPLMN.</w:t>
      </w:r>
    </w:p>
    <w:p w14:paraId="06E5AD4A" w14:textId="77777777" w:rsidR="00170955" w:rsidRPr="000D43C6" w:rsidRDefault="00170955">
      <w:pPr>
        <w:rPr>
          <w:rFonts w:ascii="Arial" w:hAnsi="Arial" w:cs="Arial"/>
        </w:rPr>
      </w:pPr>
    </w:p>
    <w:p w14:paraId="362F7DED" w14:textId="13ACBDEE" w:rsidR="000D43C6" w:rsidRPr="00735F2F" w:rsidRDefault="000D43C6" w:rsidP="000D43C6">
      <w:pPr>
        <w:rPr>
          <w:rFonts w:ascii="Arial" w:hAnsi="Arial" w:cs="Arial"/>
          <w:u w:val="single"/>
        </w:rPr>
      </w:pPr>
      <w:r w:rsidRPr="00735F2F">
        <w:rPr>
          <w:rFonts w:ascii="Arial" w:hAnsi="Arial" w:cs="Arial"/>
          <w:u w:val="single"/>
        </w:rPr>
        <w:t xml:space="preserve">Two alternative solutions are proposed in this meeting </w:t>
      </w:r>
      <w:proofErr w:type="gramStart"/>
      <w:r w:rsidRPr="00735F2F">
        <w:rPr>
          <w:rFonts w:ascii="Arial" w:hAnsi="Arial" w:cs="Arial"/>
          <w:u w:val="single"/>
        </w:rPr>
        <w:t>in order to</w:t>
      </w:r>
      <w:proofErr w:type="gramEnd"/>
      <w:r w:rsidRPr="00735F2F">
        <w:rPr>
          <w:rFonts w:ascii="Arial" w:hAnsi="Arial" w:cs="Arial"/>
          <w:u w:val="single"/>
        </w:rPr>
        <w:t xml:space="preserve"> introduce a solution following </w:t>
      </w:r>
      <w:r w:rsidRPr="00170955">
        <w:rPr>
          <w:rFonts w:ascii="Arial" w:hAnsi="Arial" w:cs="Arial"/>
          <w:b/>
          <w:bCs/>
          <w:u w:val="single"/>
          <w:lang w:val="en-US"/>
        </w:rPr>
        <w:t>Proposal 1</w:t>
      </w:r>
      <w:r w:rsidRPr="00735F2F">
        <w:rPr>
          <w:rFonts w:ascii="Arial" w:hAnsi="Arial" w:cs="Arial"/>
          <w:b/>
          <w:bCs/>
          <w:u w:val="single"/>
          <w:lang w:val="en-US"/>
        </w:rPr>
        <w:t xml:space="preserve"> </w:t>
      </w:r>
      <w:r w:rsidRPr="00735F2F">
        <w:rPr>
          <w:rFonts w:ascii="Arial" w:hAnsi="Arial" w:cs="Arial"/>
          <w:u w:val="single"/>
        </w:rPr>
        <w:t>above:</w:t>
      </w:r>
    </w:p>
    <w:p w14:paraId="2A09F0B6" w14:textId="77777777" w:rsidR="000D43C6" w:rsidRDefault="000D43C6" w:rsidP="000D43C6">
      <w:pPr>
        <w:rPr>
          <w:rFonts w:ascii="Arial" w:hAnsi="Arial" w:cs="Arial"/>
        </w:rPr>
      </w:pPr>
    </w:p>
    <w:p w14:paraId="51544A1A" w14:textId="5F32A43C" w:rsidR="000D43C6" w:rsidRPr="00696AB0" w:rsidRDefault="000D43C6" w:rsidP="000D43C6">
      <w:pPr>
        <w:rPr>
          <w:rFonts w:ascii="Arial" w:hAnsi="Arial" w:cs="Arial"/>
          <w:b/>
          <w:bCs/>
        </w:rPr>
      </w:pPr>
      <w:r w:rsidRPr="00696AB0">
        <w:rPr>
          <w:rFonts w:ascii="Arial" w:hAnsi="Arial" w:cs="Arial"/>
          <w:b/>
          <w:bCs/>
        </w:rPr>
        <w:t>Alternative 1:</w:t>
      </w:r>
    </w:p>
    <w:p w14:paraId="30CBFBBF" w14:textId="4EBC51D3" w:rsidR="000D43C6" w:rsidRDefault="00710FCD" w:rsidP="000D43C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Alternative solution, the </w:t>
      </w:r>
      <w:r w:rsidRPr="00710FCD">
        <w:rPr>
          <w:rFonts w:ascii="Arial" w:hAnsi="Arial" w:cs="Arial"/>
        </w:rPr>
        <w:t>Roaming Authorization</w:t>
      </w:r>
      <w:r>
        <w:rPr>
          <w:rFonts w:ascii="Arial" w:hAnsi="Arial" w:cs="Arial"/>
        </w:rPr>
        <w:t xml:space="preserve"> pre-configuration</w:t>
      </w:r>
      <w:r w:rsidRPr="00710FCD">
        <w:rPr>
          <w:rFonts w:ascii="Arial" w:hAnsi="Arial" w:cs="Arial"/>
        </w:rPr>
        <w:t xml:space="preserve"> is proposed to be</w:t>
      </w:r>
      <w:r>
        <w:rPr>
          <w:rFonts w:ascii="Arial" w:hAnsi="Arial" w:cs="Arial"/>
        </w:rPr>
        <w:t xml:space="preserve"> a global parameter that is</w:t>
      </w:r>
      <w:r w:rsidRPr="00710FCD">
        <w:rPr>
          <w:rFonts w:ascii="Arial" w:hAnsi="Arial" w:cs="Arial"/>
        </w:rPr>
        <w:t xml:space="preserve"> applicable for all PLMN</w:t>
      </w:r>
      <w:r>
        <w:rPr>
          <w:rFonts w:ascii="Arial" w:hAnsi="Arial" w:cs="Arial"/>
        </w:rPr>
        <w:t xml:space="preserve"> entries</w:t>
      </w:r>
      <w:r w:rsidRPr="00710FCD">
        <w:rPr>
          <w:rFonts w:ascii="Arial" w:hAnsi="Arial" w:cs="Arial"/>
        </w:rPr>
        <w:t xml:space="preserve"> and not specific for certain PLMN entry</w:t>
      </w:r>
      <w:r w:rsidR="00A93AD1">
        <w:rPr>
          <w:rFonts w:ascii="Arial" w:hAnsi="Arial" w:cs="Arial"/>
        </w:rPr>
        <w:t xml:space="preserve">, </w:t>
      </w:r>
      <w:proofErr w:type="gramStart"/>
      <w:r w:rsidR="00A93AD1">
        <w:rPr>
          <w:rFonts w:ascii="Arial" w:hAnsi="Arial" w:cs="Arial"/>
        </w:rPr>
        <w:t>i.e.</w:t>
      </w:r>
      <w:proofErr w:type="gramEnd"/>
      <w:r w:rsidR="00A93AD1">
        <w:rPr>
          <w:rFonts w:ascii="Arial" w:hAnsi="Arial" w:cs="Arial"/>
        </w:rPr>
        <w:t xml:space="preserve"> when the Roaming Authorization is set to "not allowed" then it means that when the UE is roaming for any VPLMN then it is not allowed to use </w:t>
      </w:r>
      <w:r w:rsidR="00735F2F">
        <w:rPr>
          <w:rFonts w:ascii="Arial" w:hAnsi="Arial" w:cs="Arial"/>
        </w:rPr>
        <w:t>the existing</w:t>
      </w:r>
      <w:r w:rsidR="00A93AD1">
        <w:rPr>
          <w:rFonts w:ascii="Arial" w:hAnsi="Arial" w:cs="Arial"/>
        </w:rPr>
        <w:t xml:space="preserve"> </w:t>
      </w:r>
      <w:r w:rsidR="00735F2F">
        <w:rPr>
          <w:rFonts w:ascii="Arial" w:hAnsi="Arial" w:cs="Arial"/>
        </w:rPr>
        <w:t xml:space="preserve">MBS </w:t>
      </w:r>
      <w:r w:rsidR="00A93AD1">
        <w:rPr>
          <w:rFonts w:ascii="Arial" w:hAnsi="Arial" w:cs="Arial"/>
        </w:rPr>
        <w:t>pre-configuration.</w:t>
      </w:r>
    </w:p>
    <w:p w14:paraId="4C716350" w14:textId="77777777" w:rsidR="000D43C6" w:rsidRDefault="000D43C6" w:rsidP="000D43C6">
      <w:pPr>
        <w:rPr>
          <w:rFonts w:ascii="Arial" w:hAnsi="Arial" w:cs="Arial"/>
        </w:rPr>
      </w:pPr>
    </w:p>
    <w:p w14:paraId="3D614E35" w14:textId="6CD1814C" w:rsidR="000D43C6" w:rsidRPr="00696AB0" w:rsidRDefault="000D43C6" w:rsidP="000D43C6">
      <w:pPr>
        <w:rPr>
          <w:rFonts w:ascii="Arial" w:hAnsi="Arial" w:cs="Arial"/>
          <w:b/>
          <w:bCs/>
        </w:rPr>
      </w:pPr>
      <w:r w:rsidRPr="00696AB0">
        <w:rPr>
          <w:rFonts w:ascii="Arial" w:hAnsi="Arial" w:cs="Arial"/>
          <w:b/>
          <w:bCs/>
        </w:rPr>
        <w:t>Alternative 2:</w:t>
      </w:r>
    </w:p>
    <w:p w14:paraId="54367566" w14:textId="562CDEDB" w:rsidR="00A93AD1" w:rsidRDefault="00A93AD1" w:rsidP="00A93AD1">
      <w:pPr>
        <w:rPr>
          <w:rFonts w:ascii="Arial" w:hAnsi="Arial" w:cs="Arial"/>
        </w:rPr>
      </w:pPr>
      <w:r w:rsidRPr="00A93AD1">
        <w:rPr>
          <w:rFonts w:ascii="Arial" w:hAnsi="Arial" w:cs="Arial"/>
        </w:rPr>
        <w:t>In this Alternative solution, the Roaming Authorization pre-configuration</w:t>
      </w:r>
      <w:r w:rsidR="00260CBD">
        <w:rPr>
          <w:rFonts w:ascii="Arial" w:hAnsi="Arial" w:cs="Arial"/>
        </w:rPr>
        <w:t xml:space="preserve"> is</w:t>
      </w:r>
      <w:r w:rsidR="00022232">
        <w:rPr>
          <w:rFonts w:ascii="Arial" w:hAnsi="Arial" w:cs="Arial"/>
        </w:rPr>
        <w:t xml:space="preserve"> proposed to be</w:t>
      </w:r>
      <w:r w:rsidR="00260CBD" w:rsidRPr="00260CBD">
        <w:rPr>
          <w:rFonts w:ascii="Arial" w:hAnsi="Arial" w:cs="Arial"/>
        </w:rPr>
        <w:t xml:space="preserve"> added within </w:t>
      </w:r>
      <w:r w:rsidR="00197623">
        <w:rPr>
          <w:rFonts w:ascii="Arial" w:hAnsi="Arial" w:cs="Arial"/>
        </w:rPr>
        <w:t>each</w:t>
      </w:r>
      <w:r w:rsidR="00260CBD" w:rsidRPr="00260CBD">
        <w:rPr>
          <w:rFonts w:ascii="Arial" w:hAnsi="Arial" w:cs="Arial"/>
        </w:rPr>
        <w:t xml:space="preserve"> PLMN entry, i.e.</w:t>
      </w:r>
      <w:r w:rsidR="002121E6">
        <w:rPr>
          <w:rFonts w:ascii="Arial" w:hAnsi="Arial" w:cs="Arial"/>
        </w:rPr>
        <w:t>,</w:t>
      </w:r>
      <w:r w:rsidR="00260CBD" w:rsidRPr="00260CBD">
        <w:rPr>
          <w:rFonts w:ascii="Arial" w:hAnsi="Arial" w:cs="Arial"/>
        </w:rPr>
        <w:t xml:space="preserve"> the authorization is proposed to be per PLMN</w:t>
      </w:r>
      <w:r w:rsidR="00280CE3">
        <w:rPr>
          <w:rFonts w:ascii="Arial" w:hAnsi="Arial" w:cs="Arial"/>
        </w:rPr>
        <w:t>, i.e.</w:t>
      </w:r>
      <w:r w:rsidR="002121E6">
        <w:rPr>
          <w:rFonts w:ascii="Arial" w:hAnsi="Arial" w:cs="Arial"/>
        </w:rPr>
        <w:t>,</w:t>
      </w:r>
      <w:r w:rsidR="00280CE3">
        <w:rPr>
          <w:rFonts w:ascii="Arial" w:hAnsi="Arial" w:cs="Arial"/>
        </w:rPr>
        <w:t xml:space="preserve"> specific for that PLMN</w:t>
      </w:r>
      <w:r w:rsidR="008C09B8">
        <w:rPr>
          <w:rFonts w:ascii="Arial" w:hAnsi="Arial" w:cs="Arial"/>
        </w:rPr>
        <w:t>.</w:t>
      </w:r>
    </w:p>
    <w:p w14:paraId="6CC4166E" w14:textId="77777777" w:rsidR="00A93AD1" w:rsidRPr="000D43C6" w:rsidRDefault="00A93AD1" w:rsidP="000D43C6">
      <w:pPr>
        <w:rPr>
          <w:rFonts w:ascii="Arial" w:hAnsi="Arial" w:cs="Arial"/>
        </w:rPr>
      </w:pPr>
    </w:p>
    <w:p w14:paraId="348050F3" w14:textId="4A0E2D20" w:rsidR="00E61753" w:rsidRDefault="00E617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can discuss and agree on </w:t>
      </w:r>
      <w:r w:rsidR="0018522D">
        <w:rPr>
          <w:rFonts w:ascii="Arial" w:hAnsi="Arial" w:cs="Arial"/>
        </w:rPr>
        <w:t>the best alternative solution from the above</w:t>
      </w:r>
      <w:r>
        <w:rPr>
          <w:rFonts w:ascii="Arial" w:hAnsi="Arial" w:cs="Arial"/>
        </w:rPr>
        <w:t>.</w:t>
      </w:r>
    </w:p>
    <w:p w14:paraId="01EE1F99" w14:textId="77777777" w:rsidR="00E61753" w:rsidRPr="000D43C6" w:rsidRDefault="00E61753">
      <w:pPr>
        <w:rPr>
          <w:rFonts w:ascii="Arial" w:hAnsi="Arial" w:cs="Arial"/>
        </w:rPr>
      </w:pPr>
    </w:p>
    <w:p w14:paraId="424BD82F" w14:textId="77777777" w:rsidR="00D52D4A" w:rsidRDefault="00D52D4A">
      <w:pPr>
        <w:rPr>
          <w:rFonts w:ascii="Arial" w:hAnsi="Arial" w:cs="Arial"/>
          <w:b/>
          <w:bCs/>
        </w:rPr>
      </w:pPr>
    </w:p>
    <w:p w14:paraId="5BE19970" w14:textId="436A9FC5" w:rsidR="00225C11" w:rsidRDefault="00225C11" w:rsidP="00225C11">
      <w:pPr>
        <w:pStyle w:val="Heading1"/>
      </w:pPr>
      <w:r>
        <w:t>4. References</w:t>
      </w:r>
    </w:p>
    <w:p w14:paraId="2E5C9F75" w14:textId="6A509D6C" w:rsidR="0028677F" w:rsidRPr="0028677F" w:rsidRDefault="0028677F" w:rsidP="00AC3552">
      <w:pPr>
        <w:rPr>
          <w:rFonts w:ascii="Arial" w:hAnsi="Arial" w:cs="Arial"/>
        </w:rPr>
      </w:pPr>
      <w:r w:rsidRPr="0028677F">
        <w:rPr>
          <w:rFonts w:ascii="Arial" w:hAnsi="Arial" w:cs="Arial"/>
        </w:rPr>
        <w:t>[1]</w:t>
      </w:r>
      <w:r w:rsidRPr="0028677F">
        <w:rPr>
          <w:rFonts w:ascii="Arial" w:hAnsi="Arial" w:cs="Arial"/>
        </w:rPr>
        <w:tab/>
      </w:r>
      <w:r w:rsidRPr="0028677F">
        <w:rPr>
          <w:rFonts w:ascii="Arial" w:hAnsi="Arial" w:cs="Arial"/>
          <w:b/>
          <w:bCs/>
        </w:rPr>
        <w:t>3GPP TS </w:t>
      </w:r>
      <w:bookmarkStart w:id="1" w:name="specNumber"/>
      <w:r w:rsidR="005E4F11" w:rsidRPr="005E4F11">
        <w:rPr>
          <w:rFonts w:ascii="Arial" w:hAnsi="Arial" w:cs="Arial"/>
          <w:b/>
          <w:bCs/>
          <w:lang w:val="sv-SE"/>
        </w:rPr>
        <w:t>24.575</w:t>
      </w:r>
      <w:bookmarkEnd w:id="1"/>
      <w:r w:rsidRPr="0028677F">
        <w:rPr>
          <w:rFonts w:ascii="Arial" w:hAnsi="Arial" w:cs="Arial"/>
        </w:rPr>
        <w:t>: "</w:t>
      </w:r>
      <w:r w:rsidR="00AC3552" w:rsidRPr="00AC3552">
        <w:rPr>
          <w:rFonts w:ascii="Arial" w:hAnsi="Arial" w:cs="Arial"/>
        </w:rPr>
        <w:t xml:space="preserve">5G System; </w:t>
      </w:r>
      <w:r w:rsidR="00E85A7E" w:rsidRPr="00E85A7E">
        <w:rPr>
          <w:rFonts w:ascii="Arial" w:hAnsi="Arial" w:cs="Arial"/>
        </w:rPr>
        <w:t>Multicast/Broadcast UE pre-configuration</w:t>
      </w:r>
      <w:r w:rsidR="00E85A7E">
        <w:rPr>
          <w:rFonts w:ascii="Arial" w:hAnsi="Arial" w:cs="Arial"/>
        </w:rPr>
        <w:t xml:space="preserve"> </w:t>
      </w:r>
      <w:r w:rsidR="00E85A7E" w:rsidRPr="00E85A7E">
        <w:rPr>
          <w:rFonts w:ascii="Arial" w:hAnsi="Arial" w:cs="Arial"/>
        </w:rPr>
        <w:t>Management Object (MO)</w:t>
      </w:r>
      <w:r w:rsidRPr="0028677F">
        <w:rPr>
          <w:rFonts w:ascii="Arial" w:hAnsi="Arial" w:cs="Arial"/>
        </w:rPr>
        <w:t>".</w:t>
      </w:r>
    </w:p>
    <w:p w14:paraId="0DD41A4D" w14:textId="77777777" w:rsidR="00353B60" w:rsidRPr="0028677F" w:rsidRDefault="00353B60" w:rsidP="00353B60">
      <w:pPr>
        <w:rPr>
          <w:rFonts w:ascii="Arial" w:hAnsi="Arial" w:cs="Arial"/>
        </w:rPr>
      </w:pPr>
    </w:p>
    <w:p w14:paraId="577EBDC3" w14:textId="540E263D" w:rsidR="00353B60" w:rsidRPr="00353B60" w:rsidRDefault="00353B60" w:rsidP="00353B60">
      <w:pPr>
        <w:rPr>
          <w:rFonts w:ascii="Arial" w:hAnsi="Arial" w:cs="Arial"/>
        </w:rPr>
      </w:pPr>
      <w:r w:rsidRPr="00353B60">
        <w:rPr>
          <w:rFonts w:ascii="Arial" w:hAnsi="Arial" w:cs="Arial"/>
        </w:rPr>
        <w:t>[</w:t>
      </w:r>
      <w:r w:rsidR="0028677F" w:rsidRPr="0028677F">
        <w:rPr>
          <w:rFonts w:ascii="Arial" w:hAnsi="Arial" w:cs="Arial"/>
        </w:rPr>
        <w:t>2</w:t>
      </w:r>
      <w:r w:rsidRPr="00353B60">
        <w:rPr>
          <w:rFonts w:ascii="Arial" w:hAnsi="Arial" w:cs="Arial"/>
        </w:rPr>
        <w:t>]</w:t>
      </w:r>
      <w:r w:rsidRPr="00353B60">
        <w:rPr>
          <w:rFonts w:ascii="Arial" w:hAnsi="Arial" w:cs="Arial"/>
        </w:rPr>
        <w:tab/>
      </w:r>
      <w:r w:rsidRPr="00353B60">
        <w:rPr>
          <w:rFonts w:ascii="Arial" w:hAnsi="Arial" w:cs="Arial"/>
          <w:b/>
          <w:bCs/>
        </w:rPr>
        <w:t>3GPP TS 23.247</w:t>
      </w:r>
      <w:r w:rsidRPr="00353B60">
        <w:rPr>
          <w:rFonts w:ascii="Arial" w:hAnsi="Arial" w:cs="Arial"/>
        </w:rPr>
        <w:t>: "Architectural enhancements for 5G multicast-broadcast services; Stage 2".</w:t>
      </w:r>
    </w:p>
    <w:p w14:paraId="381A0F51" w14:textId="77777777" w:rsidR="00225C11" w:rsidRDefault="00225C11">
      <w:pPr>
        <w:rPr>
          <w:rFonts w:ascii="Arial" w:hAnsi="Arial" w:cs="Arial"/>
          <w:b/>
          <w:bCs/>
        </w:rPr>
      </w:pPr>
    </w:p>
    <w:sectPr w:rsidR="00225C1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5B792" w14:textId="77777777" w:rsidR="00F355A7" w:rsidRDefault="00F355A7">
      <w:r>
        <w:separator/>
      </w:r>
    </w:p>
  </w:endnote>
  <w:endnote w:type="continuationSeparator" w:id="0">
    <w:p w14:paraId="77685977" w14:textId="77777777" w:rsidR="00F355A7" w:rsidRDefault="00F3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28CE9" w14:textId="77777777" w:rsidR="00F355A7" w:rsidRDefault="00F355A7">
      <w:r>
        <w:separator/>
      </w:r>
    </w:p>
  </w:footnote>
  <w:footnote w:type="continuationSeparator" w:id="0">
    <w:p w14:paraId="73AB5F4A" w14:textId="77777777" w:rsidR="00F355A7" w:rsidRDefault="00F35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2232"/>
    <w:rsid w:val="00024D03"/>
    <w:rsid w:val="00030CD4"/>
    <w:rsid w:val="00046686"/>
    <w:rsid w:val="00046FDD"/>
    <w:rsid w:val="00050925"/>
    <w:rsid w:val="000528AC"/>
    <w:rsid w:val="00054884"/>
    <w:rsid w:val="00057E1E"/>
    <w:rsid w:val="000724FB"/>
    <w:rsid w:val="00072A7C"/>
    <w:rsid w:val="000748D5"/>
    <w:rsid w:val="000775E7"/>
    <w:rsid w:val="0007775C"/>
    <w:rsid w:val="00094F23"/>
    <w:rsid w:val="000967F4"/>
    <w:rsid w:val="000A4925"/>
    <w:rsid w:val="000D43C6"/>
    <w:rsid w:val="000D6D78"/>
    <w:rsid w:val="000E0429"/>
    <w:rsid w:val="000F6E51"/>
    <w:rsid w:val="00102A24"/>
    <w:rsid w:val="00103FFE"/>
    <w:rsid w:val="00104CD5"/>
    <w:rsid w:val="0013259C"/>
    <w:rsid w:val="00135831"/>
    <w:rsid w:val="001376A6"/>
    <w:rsid w:val="001414C2"/>
    <w:rsid w:val="001424CD"/>
    <w:rsid w:val="0014413C"/>
    <w:rsid w:val="00163D28"/>
    <w:rsid w:val="00166A1B"/>
    <w:rsid w:val="00170955"/>
    <w:rsid w:val="00181F38"/>
    <w:rsid w:val="0018522D"/>
    <w:rsid w:val="00192B41"/>
    <w:rsid w:val="00197623"/>
    <w:rsid w:val="00197E4A"/>
    <w:rsid w:val="001A31EF"/>
    <w:rsid w:val="001A5278"/>
    <w:rsid w:val="001B01F1"/>
    <w:rsid w:val="001B2414"/>
    <w:rsid w:val="001B4145"/>
    <w:rsid w:val="001B5421"/>
    <w:rsid w:val="001B650D"/>
    <w:rsid w:val="001D0AF6"/>
    <w:rsid w:val="001D0B09"/>
    <w:rsid w:val="001E6729"/>
    <w:rsid w:val="001F564B"/>
    <w:rsid w:val="00202A1A"/>
    <w:rsid w:val="002070CB"/>
    <w:rsid w:val="002121E6"/>
    <w:rsid w:val="00215B81"/>
    <w:rsid w:val="00225C11"/>
    <w:rsid w:val="00232EA6"/>
    <w:rsid w:val="002336BF"/>
    <w:rsid w:val="00235E0B"/>
    <w:rsid w:val="00235F9B"/>
    <w:rsid w:val="00236BBA"/>
    <w:rsid w:val="00236D1F"/>
    <w:rsid w:val="002407FF"/>
    <w:rsid w:val="00250F58"/>
    <w:rsid w:val="002541D3"/>
    <w:rsid w:val="00256429"/>
    <w:rsid w:val="00260CBD"/>
    <w:rsid w:val="0026253E"/>
    <w:rsid w:val="00272D61"/>
    <w:rsid w:val="00280CE3"/>
    <w:rsid w:val="0028677F"/>
    <w:rsid w:val="00287C62"/>
    <w:rsid w:val="002919B7"/>
    <w:rsid w:val="00295D61"/>
    <w:rsid w:val="002B074C"/>
    <w:rsid w:val="002B2FE7"/>
    <w:rsid w:val="002B34EA"/>
    <w:rsid w:val="002B5361"/>
    <w:rsid w:val="002C1BA4"/>
    <w:rsid w:val="002C2962"/>
    <w:rsid w:val="002C47B8"/>
    <w:rsid w:val="002E397B"/>
    <w:rsid w:val="002E3AE2"/>
    <w:rsid w:val="002F4718"/>
    <w:rsid w:val="002F7CCB"/>
    <w:rsid w:val="00310E70"/>
    <w:rsid w:val="00313F3E"/>
    <w:rsid w:val="00320536"/>
    <w:rsid w:val="00325E33"/>
    <w:rsid w:val="003275E6"/>
    <w:rsid w:val="003363CF"/>
    <w:rsid w:val="00353B60"/>
    <w:rsid w:val="00354553"/>
    <w:rsid w:val="00392C87"/>
    <w:rsid w:val="003A5FFA"/>
    <w:rsid w:val="003A67E1"/>
    <w:rsid w:val="003C6285"/>
    <w:rsid w:val="003D25A1"/>
    <w:rsid w:val="003D4593"/>
    <w:rsid w:val="003E2C8B"/>
    <w:rsid w:val="003E710B"/>
    <w:rsid w:val="003F16E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2027"/>
    <w:rsid w:val="005C3F71"/>
    <w:rsid w:val="005C7352"/>
    <w:rsid w:val="005D1F7E"/>
    <w:rsid w:val="005D2738"/>
    <w:rsid w:val="005D4A24"/>
    <w:rsid w:val="005E0C43"/>
    <w:rsid w:val="005E12F4"/>
    <w:rsid w:val="005E4F11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3BB0"/>
    <w:rsid w:val="00660354"/>
    <w:rsid w:val="00665B9B"/>
    <w:rsid w:val="00696AB0"/>
    <w:rsid w:val="006D3D54"/>
    <w:rsid w:val="006E1A49"/>
    <w:rsid w:val="006F1B00"/>
    <w:rsid w:val="006F4B7A"/>
    <w:rsid w:val="006F7727"/>
    <w:rsid w:val="00700A59"/>
    <w:rsid w:val="00710142"/>
    <w:rsid w:val="00710FCD"/>
    <w:rsid w:val="00712E81"/>
    <w:rsid w:val="00723919"/>
    <w:rsid w:val="007261D3"/>
    <w:rsid w:val="00735F2F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A0BA5"/>
    <w:rsid w:val="007B5456"/>
    <w:rsid w:val="007B5F65"/>
    <w:rsid w:val="007B74AE"/>
    <w:rsid w:val="007D3C7C"/>
    <w:rsid w:val="007F6574"/>
    <w:rsid w:val="00825095"/>
    <w:rsid w:val="00850CD4"/>
    <w:rsid w:val="00854A49"/>
    <w:rsid w:val="008606ED"/>
    <w:rsid w:val="008640DB"/>
    <w:rsid w:val="00866AA8"/>
    <w:rsid w:val="00881EF3"/>
    <w:rsid w:val="008A06BE"/>
    <w:rsid w:val="008A56FD"/>
    <w:rsid w:val="008C09B8"/>
    <w:rsid w:val="008C23D9"/>
    <w:rsid w:val="008D116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407F"/>
    <w:rsid w:val="009D6D9F"/>
    <w:rsid w:val="009E1910"/>
    <w:rsid w:val="009E5DBA"/>
    <w:rsid w:val="009F6047"/>
    <w:rsid w:val="00A03D2A"/>
    <w:rsid w:val="00A078E9"/>
    <w:rsid w:val="00A10ADB"/>
    <w:rsid w:val="00A12C91"/>
    <w:rsid w:val="00A144AB"/>
    <w:rsid w:val="00A151A1"/>
    <w:rsid w:val="00A1688C"/>
    <w:rsid w:val="00A17F01"/>
    <w:rsid w:val="00A24557"/>
    <w:rsid w:val="00A248B2"/>
    <w:rsid w:val="00A27A64"/>
    <w:rsid w:val="00A37F26"/>
    <w:rsid w:val="00A37F80"/>
    <w:rsid w:val="00A465B0"/>
    <w:rsid w:val="00A46B3F"/>
    <w:rsid w:val="00A46F30"/>
    <w:rsid w:val="00A61169"/>
    <w:rsid w:val="00A63024"/>
    <w:rsid w:val="00A63C4A"/>
    <w:rsid w:val="00A72D3B"/>
    <w:rsid w:val="00A82FCC"/>
    <w:rsid w:val="00A906A4"/>
    <w:rsid w:val="00A93AD1"/>
    <w:rsid w:val="00AA574E"/>
    <w:rsid w:val="00AC3552"/>
    <w:rsid w:val="00AD324E"/>
    <w:rsid w:val="00AD5B51"/>
    <w:rsid w:val="00AD7B78"/>
    <w:rsid w:val="00AF4118"/>
    <w:rsid w:val="00B12966"/>
    <w:rsid w:val="00B3526C"/>
    <w:rsid w:val="00B47534"/>
    <w:rsid w:val="00B6681B"/>
    <w:rsid w:val="00B804F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123A"/>
    <w:rsid w:val="00C63F06"/>
    <w:rsid w:val="00C6590B"/>
    <w:rsid w:val="00C7131F"/>
    <w:rsid w:val="00C73453"/>
    <w:rsid w:val="00C74B7A"/>
    <w:rsid w:val="00CA5DB0"/>
    <w:rsid w:val="00CC2899"/>
    <w:rsid w:val="00CC58ED"/>
    <w:rsid w:val="00CE555E"/>
    <w:rsid w:val="00D02A1D"/>
    <w:rsid w:val="00D145EC"/>
    <w:rsid w:val="00D350BF"/>
    <w:rsid w:val="00D43C0B"/>
    <w:rsid w:val="00D44A74"/>
    <w:rsid w:val="00D50895"/>
    <w:rsid w:val="00D52D4A"/>
    <w:rsid w:val="00D53688"/>
    <w:rsid w:val="00D57CD2"/>
    <w:rsid w:val="00D57E66"/>
    <w:rsid w:val="00D73350"/>
    <w:rsid w:val="00D82231"/>
    <w:rsid w:val="00D8756E"/>
    <w:rsid w:val="00D938DD"/>
    <w:rsid w:val="00D95E3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1753"/>
    <w:rsid w:val="00E64FB2"/>
    <w:rsid w:val="00E81E2C"/>
    <w:rsid w:val="00E85A7E"/>
    <w:rsid w:val="00EB5D2F"/>
    <w:rsid w:val="00EC10EC"/>
    <w:rsid w:val="00EC4CC7"/>
    <w:rsid w:val="00ED4DE6"/>
    <w:rsid w:val="00ED6080"/>
    <w:rsid w:val="00EE0176"/>
    <w:rsid w:val="00EF0942"/>
    <w:rsid w:val="00EF291F"/>
    <w:rsid w:val="00F0218C"/>
    <w:rsid w:val="00F0225B"/>
    <w:rsid w:val="00F0393B"/>
    <w:rsid w:val="00F1342A"/>
    <w:rsid w:val="00F313DD"/>
    <w:rsid w:val="00F355A7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B532D"/>
    <w:rsid w:val="00FB7F4F"/>
    <w:rsid w:val="00FC643D"/>
    <w:rsid w:val="00FD1DAF"/>
    <w:rsid w:val="00FD27A9"/>
    <w:rsid w:val="00FE05BB"/>
    <w:rsid w:val="00FE1A4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Mohamed A. Nassar (Nokia)</cp:lastModifiedBy>
  <cp:revision>135</cp:revision>
  <cp:lastPrinted>2001-04-23T09:30:00Z</cp:lastPrinted>
  <dcterms:created xsi:type="dcterms:W3CDTF">2019-01-14T13:29:00Z</dcterms:created>
  <dcterms:modified xsi:type="dcterms:W3CDTF">2023-08-14T11:19:00Z</dcterms:modified>
</cp:coreProperties>
</file>