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4E8F958B"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B07554">
        <w:rPr>
          <w:b/>
          <w:noProof/>
          <w:sz w:val="24"/>
        </w:rPr>
        <w:t>5</w:t>
      </w:r>
      <w:r w:rsidR="00FA6A9A">
        <w:rPr>
          <w:b/>
          <w:noProof/>
          <w:sz w:val="24"/>
        </w:rPr>
        <w:t>5</w:t>
      </w:r>
      <w:r w:rsidR="0076497F">
        <w:rPr>
          <w:b/>
          <w:noProof/>
          <w:sz w:val="24"/>
        </w:rPr>
        <w:t>66</w:t>
      </w:r>
    </w:p>
    <w:p w14:paraId="11CE4E38" w14:textId="1E8482E2"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3DE22C" w:rsidR="001E41F3" w:rsidRPr="00410371" w:rsidRDefault="008405E6" w:rsidP="0076497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E0185">
              <w:rPr>
                <w:b/>
                <w:noProof/>
                <w:sz w:val="28"/>
              </w:rPr>
              <w:t>24</w:t>
            </w:r>
            <w:r w:rsidR="00284B50">
              <w:rPr>
                <w:b/>
                <w:noProof/>
                <w:sz w:val="28"/>
              </w:rPr>
              <w:t>.</w:t>
            </w:r>
            <w:r w:rsidR="00CF7A1A">
              <w:rPr>
                <w:b/>
                <w:noProof/>
                <w:sz w:val="28"/>
              </w:rPr>
              <w:t>5</w:t>
            </w:r>
            <w:r w:rsidR="0076497F">
              <w:rPr>
                <w:b/>
                <w:noProof/>
                <w:sz w:val="28"/>
              </w:rPr>
              <w:t>87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875218" w:rsidR="001E41F3" w:rsidRPr="00410371" w:rsidRDefault="008405E6" w:rsidP="0076497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07554">
              <w:rPr>
                <w:b/>
                <w:noProof/>
                <w:sz w:val="28"/>
              </w:rPr>
              <w:t>0</w:t>
            </w:r>
            <w:r w:rsidR="0076497F">
              <w:rPr>
                <w:b/>
                <w:noProof/>
                <w:sz w:val="28"/>
              </w:rPr>
              <w:t>273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41F589" w:rsidR="001E41F3" w:rsidRPr="00410371" w:rsidRDefault="008405E6" w:rsidP="002572D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2572D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C0AEE7" w:rsidR="001E41F3" w:rsidRPr="00410371" w:rsidRDefault="008405E6" w:rsidP="0076497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572D2">
              <w:rPr>
                <w:b/>
                <w:noProof/>
                <w:sz w:val="28"/>
              </w:rPr>
              <w:t>1</w:t>
            </w:r>
            <w:r w:rsidR="00650D7A">
              <w:rPr>
                <w:b/>
                <w:noProof/>
                <w:sz w:val="28"/>
              </w:rPr>
              <w:t>8</w:t>
            </w:r>
            <w:r w:rsidR="002572D2">
              <w:rPr>
                <w:b/>
                <w:noProof/>
                <w:sz w:val="28"/>
              </w:rPr>
              <w:t>.</w:t>
            </w:r>
            <w:r>
              <w:rPr>
                <w:b/>
                <w:noProof/>
                <w:sz w:val="28"/>
              </w:rPr>
              <w:fldChar w:fldCharType="end"/>
            </w:r>
            <w:r w:rsidR="0076497F">
              <w:rPr>
                <w:b/>
                <w:noProof/>
                <w:sz w:val="28"/>
              </w:rPr>
              <w:t>2</w:t>
            </w:r>
            <w:r w:rsidR="00FE0185">
              <w:rPr>
                <w:b/>
                <w:noProof/>
                <w:sz w:val="28"/>
              </w:rPr>
              <w:t>.</w:t>
            </w:r>
            <w:r w:rsidR="00CF7A1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2407E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5D4831" w:rsidR="00F25D98" w:rsidRDefault="00C02C0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E0185" w14:paraId="58300953" w14:textId="77777777" w:rsidTr="00547111">
        <w:tc>
          <w:tcPr>
            <w:tcW w:w="1843" w:type="dxa"/>
            <w:tcBorders>
              <w:top w:val="single" w:sz="4" w:space="0" w:color="auto"/>
              <w:left w:val="single" w:sz="4" w:space="0" w:color="auto"/>
            </w:tcBorders>
          </w:tcPr>
          <w:p w14:paraId="05B2F3A2" w14:textId="77777777" w:rsidR="00FE0185" w:rsidRDefault="00FE0185" w:rsidP="00FE01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AF754F" w:rsidR="00FE0185" w:rsidRPr="00FA6A9A" w:rsidRDefault="0076497F" w:rsidP="00FE0185">
            <w:pPr>
              <w:pStyle w:val="CRCoverPage"/>
              <w:spacing w:after="0"/>
              <w:ind w:left="100"/>
              <w:rPr>
                <w:noProof/>
                <w:lang w:val="en-US"/>
              </w:rPr>
            </w:pPr>
            <w:r w:rsidRPr="0076497F">
              <w:rPr>
                <w:noProof/>
                <w:lang w:eastAsia="zh-CN"/>
              </w:rPr>
              <w:t>Transmission of V2X communication over Uu for MBS transport</w:t>
            </w:r>
          </w:p>
        </w:tc>
      </w:tr>
      <w:tr w:rsidR="00FE0185" w14:paraId="05C08479" w14:textId="77777777" w:rsidTr="00547111">
        <w:tc>
          <w:tcPr>
            <w:tcW w:w="1843" w:type="dxa"/>
            <w:tcBorders>
              <w:left w:val="single" w:sz="4" w:space="0" w:color="auto"/>
            </w:tcBorders>
          </w:tcPr>
          <w:p w14:paraId="45E29F53" w14:textId="77777777" w:rsidR="00FE0185" w:rsidRDefault="00FE0185" w:rsidP="00FE0185">
            <w:pPr>
              <w:pStyle w:val="CRCoverPage"/>
              <w:spacing w:after="0"/>
              <w:rPr>
                <w:b/>
                <w:i/>
                <w:noProof/>
                <w:sz w:val="8"/>
                <w:szCs w:val="8"/>
              </w:rPr>
            </w:pPr>
          </w:p>
        </w:tc>
        <w:tc>
          <w:tcPr>
            <w:tcW w:w="7797" w:type="dxa"/>
            <w:gridSpan w:val="10"/>
            <w:tcBorders>
              <w:right w:val="single" w:sz="4" w:space="0" w:color="auto"/>
            </w:tcBorders>
          </w:tcPr>
          <w:p w14:paraId="22071BC1" w14:textId="77777777" w:rsidR="00FE0185" w:rsidRDefault="00FE0185" w:rsidP="00FE0185">
            <w:pPr>
              <w:pStyle w:val="CRCoverPage"/>
              <w:spacing w:after="0"/>
              <w:rPr>
                <w:noProof/>
                <w:sz w:val="8"/>
                <w:szCs w:val="8"/>
              </w:rPr>
            </w:pPr>
          </w:p>
        </w:tc>
      </w:tr>
      <w:tr w:rsidR="00FE0185" w14:paraId="46D5D7C2" w14:textId="77777777" w:rsidTr="00547111">
        <w:tc>
          <w:tcPr>
            <w:tcW w:w="1843" w:type="dxa"/>
            <w:tcBorders>
              <w:left w:val="single" w:sz="4" w:space="0" w:color="auto"/>
            </w:tcBorders>
          </w:tcPr>
          <w:p w14:paraId="45A6C2C4" w14:textId="77777777" w:rsidR="00FE0185" w:rsidRDefault="00FE0185" w:rsidP="00FE01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01D2F7" w:rsidR="00FE0185" w:rsidRDefault="00FE0185" w:rsidP="00FE018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w:t>
            </w:r>
            <w:r>
              <w:rPr>
                <w:noProof/>
              </w:rPr>
              <w:fldChar w:fldCharType="end"/>
            </w:r>
            <w:r>
              <w:rPr>
                <w:noProof/>
              </w:rPr>
              <w:t>, HiSilicon</w:t>
            </w:r>
          </w:p>
        </w:tc>
      </w:tr>
      <w:tr w:rsidR="00FE0185" w14:paraId="4196B218" w14:textId="77777777" w:rsidTr="00547111">
        <w:tc>
          <w:tcPr>
            <w:tcW w:w="1843" w:type="dxa"/>
            <w:tcBorders>
              <w:left w:val="single" w:sz="4" w:space="0" w:color="auto"/>
            </w:tcBorders>
          </w:tcPr>
          <w:p w14:paraId="14C300BA" w14:textId="77777777" w:rsidR="00FE0185" w:rsidRDefault="00FE0185" w:rsidP="00FE01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0359E9" w:rsidR="00FE0185" w:rsidRDefault="00FE0185" w:rsidP="00FE01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CT1</w:t>
            </w:r>
            <w:r>
              <w:rPr>
                <w:noProof/>
              </w:rPr>
              <w:fldChar w:fldCharType="end"/>
            </w:r>
          </w:p>
        </w:tc>
      </w:tr>
      <w:tr w:rsidR="00FE0185" w14:paraId="76303739" w14:textId="77777777" w:rsidTr="00547111">
        <w:tc>
          <w:tcPr>
            <w:tcW w:w="1843" w:type="dxa"/>
            <w:tcBorders>
              <w:left w:val="single" w:sz="4" w:space="0" w:color="auto"/>
            </w:tcBorders>
          </w:tcPr>
          <w:p w14:paraId="4D3B1657" w14:textId="77777777" w:rsidR="00FE0185" w:rsidRDefault="00FE0185" w:rsidP="00FE0185">
            <w:pPr>
              <w:pStyle w:val="CRCoverPage"/>
              <w:spacing w:after="0"/>
              <w:rPr>
                <w:b/>
                <w:i/>
                <w:noProof/>
                <w:sz w:val="8"/>
                <w:szCs w:val="8"/>
              </w:rPr>
            </w:pPr>
          </w:p>
        </w:tc>
        <w:tc>
          <w:tcPr>
            <w:tcW w:w="7797" w:type="dxa"/>
            <w:gridSpan w:val="10"/>
            <w:tcBorders>
              <w:right w:val="single" w:sz="4" w:space="0" w:color="auto"/>
            </w:tcBorders>
          </w:tcPr>
          <w:p w14:paraId="6ED4D65A" w14:textId="77777777" w:rsidR="00FE0185" w:rsidRDefault="00FE0185" w:rsidP="00FE0185">
            <w:pPr>
              <w:pStyle w:val="CRCoverPage"/>
              <w:spacing w:after="0"/>
              <w:rPr>
                <w:noProof/>
                <w:sz w:val="8"/>
                <w:szCs w:val="8"/>
              </w:rPr>
            </w:pPr>
          </w:p>
        </w:tc>
      </w:tr>
      <w:tr w:rsidR="00FE0185" w14:paraId="50563E52" w14:textId="77777777" w:rsidTr="00547111">
        <w:tc>
          <w:tcPr>
            <w:tcW w:w="1843" w:type="dxa"/>
            <w:tcBorders>
              <w:left w:val="single" w:sz="4" w:space="0" w:color="auto"/>
            </w:tcBorders>
          </w:tcPr>
          <w:p w14:paraId="32C381B7" w14:textId="77777777" w:rsidR="00FE0185" w:rsidRDefault="00FE0185" w:rsidP="00FE018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06C60A0" w:rsidR="00FE0185" w:rsidRDefault="00FE0185" w:rsidP="0076497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6497F">
              <w:rPr>
                <w:noProof/>
              </w:rPr>
              <w:t>TEI18_MBS4V2X</w:t>
            </w:r>
            <w:r>
              <w:rPr>
                <w:noProof/>
              </w:rPr>
              <w:fldChar w:fldCharType="end"/>
            </w:r>
          </w:p>
        </w:tc>
        <w:tc>
          <w:tcPr>
            <w:tcW w:w="567" w:type="dxa"/>
            <w:tcBorders>
              <w:left w:val="nil"/>
            </w:tcBorders>
          </w:tcPr>
          <w:p w14:paraId="61A86BCF" w14:textId="77777777" w:rsidR="00FE0185" w:rsidRDefault="00FE0185" w:rsidP="00FE0185">
            <w:pPr>
              <w:pStyle w:val="CRCoverPage"/>
              <w:spacing w:after="0"/>
              <w:ind w:right="100"/>
              <w:rPr>
                <w:noProof/>
              </w:rPr>
            </w:pPr>
          </w:p>
        </w:tc>
        <w:tc>
          <w:tcPr>
            <w:tcW w:w="1417" w:type="dxa"/>
            <w:gridSpan w:val="3"/>
            <w:tcBorders>
              <w:left w:val="nil"/>
            </w:tcBorders>
          </w:tcPr>
          <w:p w14:paraId="153CBFB1" w14:textId="77777777" w:rsidR="00FE0185" w:rsidRDefault="00FE0185" w:rsidP="00FE0185">
            <w:pPr>
              <w:pStyle w:val="CRCoverPage"/>
              <w:spacing w:after="0"/>
              <w:jc w:val="right"/>
              <w:rPr>
                <w:noProof/>
              </w:rPr>
            </w:pPr>
            <w:commentRangeStart w:id="1"/>
            <w:r>
              <w:rPr>
                <w:b/>
                <w:i/>
                <w:noProof/>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3FC4F2D5" w:rsidR="00FE0185" w:rsidRDefault="00FE0185" w:rsidP="00FE018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2023-08-07</w:t>
            </w:r>
            <w:r>
              <w:rPr>
                <w:noProof/>
              </w:rPr>
              <w:fldChar w:fldCharType="end"/>
            </w:r>
          </w:p>
        </w:tc>
      </w:tr>
      <w:tr w:rsidR="00FE0185" w14:paraId="690C7843" w14:textId="77777777" w:rsidTr="00547111">
        <w:tc>
          <w:tcPr>
            <w:tcW w:w="1843" w:type="dxa"/>
            <w:tcBorders>
              <w:left w:val="single" w:sz="4" w:space="0" w:color="auto"/>
            </w:tcBorders>
          </w:tcPr>
          <w:p w14:paraId="17A1A642" w14:textId="77777777" w:rsidR="00FE0185" w:rsidRDefault="00FE0185" w:rsidP="00FE0185">
            <w:pPr>
              <w:pStyle w:val="CRCoverPage"/>
              <w:spacing w:after="0"/>
              <w:rPr>
                <w:b/>
                <w:i/>
                <w:noProof/>
                <w:sz w:val="8"/>
                <w:szCs w:val="8"/>
              </w:rPr>
            </w:pPr>
          </w:p>
        </w:tc>
        <w:tc>
          <w:tcPr>
            <w:tcW w:w="1986" w:type="dxa"/>
            <w:gridSpan w:val="4"/>
          </w:tcPr>
          <w:p w14:paraId="2F73FCFB" w14:textId="77777777" w:rsidR="00FE0185" w:rsidRDefault="00FE0185" w:rsidP="00FE0185">
            <w:pPr>
              <w:pStyle w:val="CRCoverPage"/>
              <w:spacing w:after="0"/>
              <w:rPr>
                <w:noProof/>
                <w:sz w:val="8"/>
                <w:szCs w:val="8"/>
              </w:rPr>
            </w:pPr>
          </w:p>
        </w:tc>
        <w:tc>
          <w:tcPr>
            <w:tcW w:w="2267" w:type="dxa"/>
            <w:gridSpan w:val="2"/>
          </w:tcPr>
          <w:p w14:paraId="0FBCFC35" w14:textId="77777777" w:rsidR="00FE0185" w:rsidRDefault="00FE0185" w:rsidP="00FE0185">
            <w:pPr>
              <w:pStyle w:val="CRCoverPage"/>
              <w:spacing w:after="0"/>
              <w:rPr>
                <w:noProof/>
                <w:sz w:val="8"/>
                <w:szCs w:val="8"/>
              </w:rPr>
            </w:pPr>
          </w:p>
        </w:tc>
        <w:tc>
          <w:tcPr>
            <w:tcW w:w="1417" w:type="dxa"/>
            <w:gridSpan w:val="3"/>
          </w:tcPr>
          <w:p w14:paraId="60243A9E" w14:textId="77777777" w:rsidR="00FE0185" w:rsidRDefault="00FE0185" w:rsidP="00FE0185">
            <w:pPr>
              <w:pStyle w:val="CRCoverPage"/>
              <w:spacing w:after="0"/>
              <w:rPr>
                <w:noProof/>
                <w:sz w:val="8"/>
                <w:szCs w:val="8"/>
              </w:rPr>
            </w:pPr>
          </w:p>
        </w:tc>
        <w:tc>
          <w:tcPr>
            <w:tcW w:w="2127" w:type="dxa"/>
            <w:tcBorders>
              <w:right w:val="single" w:sz="4" w:space="0" w:color="auto"/>
            </w:tcBorders>
          </w:tcPr>
          <w:p w14:paraId="68E9B688" w14:textId="77777777" w:rsidR="00FE0185" w:rsidRDefault="00FE0185" w:rsidP="00FE0185">
            <w:pPr>
              <w:pStyle w:val="CRCoverPage"/>
              <w:spacing w:after="0"/>
              <w:rPr>
                <w:noProof/>
                <w:sz w:val="8"/>
                <w:szCs w:val="8"/>
              </w:rPr>
            </w:pPr>
          </w:p>
        </w:tc>
      </w:tr>
      <w:tr w:rsidR="00FE0185" w14:paraId="13D4AF59" w14:textId="77777777" w:rsidTr="00547111">
        <w:trPr>
          <w:cantSplit/>
        </w:trPr>
        <w:tc>
          <w:tcPr>
            <w:tcW w:w="1843" w:type="dxa"/>
            <w:tcBorders>
              <w:left w:val="single" w:sz="4" w:space="0" w:color="auto"/>
            </w:tcBorders>
          </w:tcPr>
          <w:p w14:paraId="1E6EA205" w14:textId="77777777" w:rsidR="00FE0185" w:rsidRDefault="00FE0185" w:rsidP="00FE0185">
            <w:pPr>
              <w:pStyle w:val="CRCoverPage"/>
              <w:tabs>
                <w:tab w:val="right" w:pos="1759"/>
              </w:tabs>
              <w:spacing w:after="0"/>
              <w:rPr>
                <w:b/>
                <w:i/>
                <w:noProof/>
              </w:rPr>
            </w:pPr>
            <w:r>
              <w:rPr>
                <w:b/>
                <w:i/>
                <w:noProof/>
              </w:rPr>
              <w:t>Category:</w:t>
            </w:r>
          </w:p>
        </w:tc>
        <w:tc>
          <w:tcPr>
            <w:tcW w:w="851" w:type="dxa"/>
            <w:shd w:val="pct30" w:color="FFFF00" w:fill="auto"/>
          </w:tcPr>
          <w:p w14:paraId="154A6113" w14:textId="5BD54342" w:rsidR="00FE0185" w:rsidRDefault="0076497F" w:rsidP="00FE0185">
            <w:pPr>
              <w:pStyle w:val="CRCoverPage"/>
              <w:spacing w:after="0"/>
              <w:ind w:left="100" w:right="-609"/>
              <w:rPr>
                <w:b/>
                <w:noProof/>
              </w:rPr>
            </w:pPr>
            <w:r>
              <w:rPr>
                <w:b/>
                <w:noProof/>
              </w:rPr>
              <w:t>B</w:t>
            </w:r>
          </w:p>
        </w:tc>
        <w:tc>
          <w:tcPr>
            <w:tcW w:w="3402" w:type="dxa"/>
            <w:gridSpan w:val="5"/>
            <w:tcBorders>
              <w:left w:val="nil"/>
            </w:tcBorders>
          </w:tcPr>
          <w:p w14:paraId="617AE5C6" w14:textId="77777777" w:rsidR="00FE0185" w:rsidRDefault="00FE0185" w:rsidP="00FE0185">
            <w:pPr>
              <w:pStyle w:val="CRCoverPage"/>
              <w:spacing w:after="0"/>
              <w:rPr>
                <w:noProof/>
              </w:rPr>
            </w:pPr>
          </w:p>
        </w:tc>
        <w:tc>
          <w:tcPr>
            <w:tcW w:w="1417" w:type="dxa"/>
            <w:gridSpan w:val="3"/>
            <w:tcBorders>
              <w:left w:val="nil"/>
            </w:tcBorders>
          </w:tcPr>
          <w:p w14:paraId="42CDCEE5" w14:textId="77777777" w:rsidR="00FE0185" w:rsidRDefault="00FE0185" w:rsidP="00FE01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B9B0BC" w:rsidR="00FE0185" w:rsidRDefault="00FE0185" w:rsidP="00FE01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FE0185" w14:paraId="30122F0C" w14:textId="77777777" w:rsidTr="00547111">
        <w:tc>
          <w:tcPr>
            <w:tcW w:w="1843" w:type="dxa"/>
            <w:tcBorders>
              <w:left w:val="single" w:sz="4" w:space="0" w:color="auto"/>
              <w:bottom w:val="single" w:sz="4" w:space="0" w:color="auto"/>
            </w:tcBorders>
          </w:tcPr>
          <w:p w14:paraId="615796D0" w14:textId="77777777" w:rsidR="00FE0185" w:rsidRDefault="00FE0185" w:rsidP="00FE0185">
            <w:pPr>
              <w:pStyle w:val="CRCoverPage"/>
              <w:spacing w:after="0"/>
              <w:rPr>
                <w:b/>
                <w:i/>
                <w:noProof/>
              </w:rPr>
            </w:pPr>
          </w:p>
        </w:tc>
        <w:tc>
          <w:tcPr>
            <w:tcW w:w="4677" w:type="dxa"/>
            <w:gridSpan w:val="8"/>
            <w:tcBorders>
              <w:bottom w:val="single" w:sz="4" w:space="0" w:color="auto"/>
            </w:tcBorders>
          </w:tcPr>
          <w:p w14:paraId="78418D37" w14:textId="77777777" w:rsidR="00FE0185" w:rsidRDefault="00FE0185" w:rsidP="00FE01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E0185" w:rsidRDefault="00FE0185" w:rsidP="00FE018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FE0185" w:rsidRPr="007C2097" w:rsidRDefault="00FE0185" w:rsidP="00FE01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E0185" w14:paraId="7FBEB8E7" w14:textId="77777777" w:rsidTr="00547111">
        <w:tc>
          <w:tcPr>
            <w:tcW w:w="1843" w:type="dxa"/>
          </w:tcPr>
          <w:p w14:paraId="44A3A604" w14:textId="77777777" w:rsidR="00FE0185" w:rsidRDefault="00FE0185" w:rsidP="00FE0185">
            <w:pPr>
              <w:pStyle w:val="CRCoverPage"/>
              <w:spacing w:after="0"/>
              <w:rPr>
                <w:b/>
                <w:i/>
                <w:noProof/>
                <w:sz w:val="8"/>
                <w:szCs w:val="8"/>
              </w:rPr>
            </w:pPr>
          </w:p>
        </w:tc>
        <w:tc>
          <w:tcPr>
            <w:tcW w:w="7797" w:type="dxa"/>
            <w:gridSpan w:val="10"/>
          </w:tcPr>
          <w:p w14:paraId="5524CC4E" w14:textId="77777777" w:rsidR="00FE0185" w:rsidRDefault="00FE0185" w:rsidP="00FE0185">
            <w:pPr>
              <w:pStyle w:val="CRCoverPage"/>
              <w:spacing w:after="0"/>
              <w:rPr>
                <w:noProof/>
                <w:sz w:val="8"/>
                <w:szCs w:val="8"/>
              </w:rPr>
            </w:pPr>
          </w:p>
        </w:tc>
      </w:tr>
      <w:tr w:rsidR="00FE0185" w14:paraId="1256F52C" w14:textId="77777777" w:rsidTr="00547111">
        <w:tc>
          <w:tcPr>
            <w:tcW w:w="2694" w:type="dxa"/>
            <w:gridSpan w:val="2"/>
            <w:tcBorders>
              <w:top w:val="single" w:sz="4" w:space="0" w:color="auto"/>
              <w:left w:val="single" w:sz="4" w:space="0" w:color="auto"/>
            </w:tcBorders>
          </w:tcPr>
          <w:p w14:paraId="52C87DB0" w14:textId="77777777" w:rsidR="00FE0185" w:rsidRDefault="00FE0185" w:rsidP="00FE01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9BC78F" w14:textId="77777777" w:rsidR="00FA6A9A" w:rsidRDefault="008C11E9" w:rsidP="008C11E9">
            <w:pPr>
              <w:pStyle w:val="CRCoverPage"/>
              <w:spacing w:after="0"/>
              <w:ind w:left="100"/>
              <w:rPr>
                <w:rFonts w:cs="Arial"/>
              </w:rPr>
            </w:pPr>
            <w:r>
              <w:rPr>
                <w:rFonts w:cs="Arial"/>
              </w:rPr>
              <w:t xml:space="preserve">Stage 2 contains </w:t>
            </w:r>
            <w:r w:rsidRPr="00A91672">
              <w:rPr>
                <w:rFonts w:cs="Arial"/>
              </w:rPr>
              <w:t xml:space="preserve">normative work </w:t>
            </w:r>
            <w:r>
              <w:rPr>
                <w:rFonts w:cs="Arial"/>
              </w:rPr>
              <w:t>in</w:t>
            </w:r>
            <w:r w:rsidRPr="00A91672">
              <w:rPr>
                <w:rFonts w:cs="Arial"/>
              </w:rPr>
              <w:t xml:space="preserve"> 3GPP TS 23.287 </w:t>
            </w:r>
            <w:r>
              <w:rPr>
                <w:rFonts w:cs="Arial"/>
              </w:rPr>
              <w:t>and 3GPP TS 23.501 t</w:t>
            </w:r>
            <w:r w:rsidRPr="00A91672">
              <w:rPr>
                <w:rFonts w:cs="Arial"/>
              </w:rPr>
              <w:t>o provide MBS support for V2X services</w:t>
            </w:r>
            <w:r>
              <w:rPr>
                <w:rFonts w:cs="Arial"/>
              </w:rPr>
              <w:t>.</w:t>
            </w:r>
          </w:p>
          <w:p w14:paraId="3C43932A" w14:textId="77777777" w:rsidR="008C11E9" w:rsidRDefault="008C11E9" w:rsidP="008C11E9">
            <w:pPr>
              <w:pStyle w:val="CRCoverPage"/>
              <w:spacing w:after="0"/>
              <w:ind w:left="100"/>
              <w:rPr>
                <w:rFonts w:cs="Arial"/>
              </w:rPr>
            </w:pPr>
          </w:p>
          <w:p w14:paraId="708AA7DE" w14:textId="000991EA" w:rsidR="008C11E9" w:rsidRDefault="008C11E9" w:rsidP="008C11E9">
            <w:pPr>
              <w:pStyle w:val="CRCoverPage"/>
              <w:spacing w:after="0"/>
              <w:ind w:left="100"/>
              <w:rPr>
                <w:noProof/>
              </w:rPr>
            </w:pPr>
            <w:r>
              <w:rPr>
                <w:noProof/>
              </w:rPr>
              <w:t xml:space="preserve">TS 23.287 provides under clause 5.2.2. description of </w:t>
            </w:r>
            <w:r w:rsidR="00E33CFB" w:rsidRPr="00E33CFB">
              <w:rPr>
                <w:noProof/>
              </w:rPr>
              <w:t>V2X communication over Uu reference point</w:t>
            </w:r>
            <w:r w:rsidR="00E33CFB">
              <w:rPr>
                <w:noProof/>
              </w:rPr>
              <w:t xml:space="preserve"> including the case of being via MBS.</w:t>
            </w:r>
          </w:p>
        </w:tc>
      </w:tr>
      <w:tr w:rsidR="00FE0185" w14:paraId="4CA74D09" w14:textId="77777777" w:rsidTr="00547111">
        <w:tc>
          <w:tcPr>
            <w:tcW w:w="2694" w:type="dxa"/>
            <w:gridSpan w:val="2"/>
            <w:tcBorders>
              <w:left w:val="single" w:sz="4" w:space="0" w:color="auto"/>
            </w:tcBorders>
          </w:tcPr>
          <w:p w14:paraId="2D0866D6" w14:textId="1BF7CB2D" w:rsidR="00FE0185" w:rsidRDefault="00FE0185" w:rsidP="00FE0185">
            <w:pPr>
              <w:pStyle w:val="CRCoverPage"/>
              <w:spacing w:after="0"/>
              <w:rPr>
                <w:b/>
                <w:i/>
                <w:noProof/>
                <w:sz w:val="8"/>
                <w:szCs w:val="8"/>
              </w:rPr>
            </w:pPr>
          </w:p>
        </w:tc>
        <w:tc>
          <w:tcPr>
            <w:tcW w:w="6946" w:type="dxa"/>
            <w:gridSpan w:val="9"/>
            <w:tcBorders>
              <w:right w:val="single" w:sz="4" w:space="0" w:color="auto"/>
            </w:tcBorders>
          </w:tcPr>
          <w:p w14:paraId="365DEF04" w14:textId="77777777" w:rsidR="00FE0185" w:rsidRDefault="00FE0185" w:rsidP="00FE0185">
            <w:pPr>
              <w:pStyle w:val="CRCoverPage"/>
              <w:spacing w:after="0"/>
              <w:rPr>
                <w:noProof/>
                <w:sz w:val="8"/>
                <w:szCs w:val="8"/>
              </w:rPr>
            </w:pPr>
          </w:p>
        </w:tc>
      </w:tr>
      <w:tr w:rsidR="00CF7A1A" w14:paraId="2AA8D781" w14:textId="77777777" w:rsidTr="000C0501">
        <w:tc>
          <w:tcPr>
            <w:tcW w:w="2694" w:type="dxa"/>
            <w:gridSpan w:val="2"/>
            <w:tcBorders>
              <w:left w:val="single" w:sz="4" w:space="0" w:color="auto"/>
            </w:tcBorders>
          </w:tcPr>
          <w:p w14:paraId="3A864A3D" w14:textId="77777777" w:rsidR="00CF7A1A" w:rsidRDefault="00CF7A1A" w:rsidP="000C05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059EC6" w14:textId="1892E8D5" w:rsidR="00C129A2" w:rsidRDefault="00E33CFB" w:rsidP="00E33CFB">
            <w:pPr>
              <w:pStyle w:val="CRCoverPage"/>
              <w:spacing w:after="0"/>
              <w:ind w:left="100"/>
            </w:pPr>
            <w:r>
              <w:rPr>
                <w:noProof/>
                <w:lang w:val="en-US"/>
              </w:rPr>
              <w:t>Update to the t</w:t>
            </w:r>
            <w:r w:rsidRPr="00265395">
              <w:rPr>
                <w:noProof/>
                <w:lang w:val="en-US"/>
              </w:rPr>
              <w:t xml:space="preserve">ransmission of V2X communication over </w:t>
            </w:r>
            <w:r>
              <w:rPr>
                <w:noProof/>
                <w:lang w:val="en-US"/>
              </w:rPr>
              <w:t>Uu to consider requirement on MBS support for V2X services.</w:t>
            </w:r>
          </w:p>
        </w:tc>
      </w:tr>
      <w:tr w:rsidR="00FE0185" w14:paraId="1F886379" w14:textId="77777777" w:rsidTr="00547111">
        <w:tc>
          <w:tcPr>
            <w:tcW w:w="2694" w:type="dxa"/>
            <w:gridSpan w:val="2"/>
            <w:tcBorders>
              <w:left w:val="single" w:sz="4" w:space="0" w:color="auto"/>
            </w:tcBorders>
          </w:tcPr>
          <w:p w14:paraId="4D989623" w14:textId="77777777" w:rsidR="00FE0185" w:rsidRDefault="00FE0185" w:rsidP="00FE0185">
            <w:pPr>
              <w:pStyle w:val="CRCoverPage"/>
              <w:spacing w:after="0"/>
              <w:rPr>
                <w:b/>
                <w:i/>
                <w:noProof/>
                <w:sz w:val="8"/>
                <w:szCs w:val="8"/>
              </w:rPr>
            </w:pPr>
          </w:p>
        </w:tc>
        <w:tc>
          <w:tcPr>
            <w:tcW w:w="6946" w:type="dxa"/>
            <w:gridSpan w:val="9"/>
            <w:tcBorders>
              <w:right w:val="single" w:sz="4" w:space="0" w:color="auto"/>
            </w:tcBorders>
          </w:tcPr>
          <w:p w14:paraId="71C4A204" w14:textId="77777777" w:rsidR="00FE0185" w:rsidRDefault="00FE0185" w:rsidP="00FE0185">
            <w:pPr>
              <w:pStyle w:val="CRCoverPage"/>
              <w:spacing w:after="0"/>
              <w:rPr>
                <w:noProof/>
                <w:sz w:val="8"/>
                <w:szCs w:val="8"/>
              </w:rPr>
            </w:pPr>
          </w:p>
        </w:tc>
      </w:tr>
      <w:tr w:rsidR="00FE0185" w14:paraId="678D7BF9" w14:textId="77777777" w:rsidTr="00547111">
        <w:tc>
          <w:tcPr>
            <w:tcW w:w="2694" w:type="dxa"/>
            <w:gridSpan w:val="2"/>
            <w:tcBorders>
              <w:left w:val="single" w:sz="4" w:space="0" w:color="auto"/>
              <w:bottom w:val="single" w:sz="4" w:space="0" w:color="auto"/>
            </w:tcBorders>
          </w:tcPr>
          <w:p w14:paraId="4E5CE1B6" w14:textId="77777777" w:rsidR="00FE0185" w:rsidRDefault="00FE0185" w:rsidP="00FE01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E235AE" w:rsidR="00FE0185" w:rsidRDefault="008C11E9" w:rsidP="00FA6A9A">
            <w:pPr>
              <w:pStyle w:val="CRCoverPage"/>
              <w:spacing w:after="0"/>
              <w:ind w:left="100"/>
              <w:rPr>
                <w:noProof/>
              </w:rPr>
            </w:pPr>
            <w:r>
              <w:rPr>
                <w:noProof/>
              </w:rPr>
              <w:t xml:space="preserve">Misalignment with stage 2 requirements. No description of </w:t>
            </w:r>
            <w:r w:rsidR="00DB222D">
              <w:rPr>
                <w:noProof/>
                <w:lang w:eastAsia="zh-CN"/>
              </w:rPr>
              <w:t>t</w:t>
            </w:r>
            <w:r w:rsidRPr="0076497F">
              <w:rPr>
                <w:noProof/>
                <w:lang w:eastAsia="zh-CN"/>
              </w:rPr>
              <w:t>ransmission of V2X communication over Uu for MBS transport</w:t>
            </w:r>
            <w:r>
              <w:rPr>
                <w:noProof/>
                <w:lang w:eastAsia="zh-CN"/>
              </w:rPr>
              <w:t>.</w:t>
            </w:r>
          </w:p>
        </w:tc>
      </w:tr>
      <w:tr w:rsidR="00FE0185" w14:paraId="034AF533" w14:textId="77777777" w:rsidTr="00547111">
        <w:tc>
          <w:tcPr>
            <w:tcW w:w="2694" w:type="dxa"/>
            <w:gridSpan w:val="2"/>
          </w:tcPr>
          <w:p w14:paraId="39D9EB5B" w14:textId="77777777" w:rsidR="00FE0185" w:rsidRDefault="00FE0185" w:rsidP="00FE0185">
            <w:pPr>
              <w:pStyle w:val="CRCoverPage"/>
              <w:spacing w:after="0"/>
              <w:rPr>
                <w:b/>
                <w:i/>
                <w:noProof/>
                <w:sz w:val="8"/>
                <w:szCs w:val="8"/>
              </w:rPr>
            </w:pPr>
          </w:p>
        </w:tc>
        <w:tc>
          <w:tcPr>
            <w:tcW w:w="6946" w:type="dxa"/>
            <w:gridSpan w:val="9"/>
          </w:tcPr>
          <w:p w14:paraId="7826CB1C" w14:textId="77777777" w:rsidR="00FE0185" w:rsidRDefault="00FE0185" w:rsidP="00FE0185">
            <w:pPr>
              <w:pStyle w:val="CRCoverPage"/>
              <w:spacing w:after="0"/>
              <w:rPr>
                <w:noProof/>
                <w:sz w:val="8"/>
                <w:szCs w:val="8"/>
              </w:rPr>
            </w:pPr>
          </w:p>
        </w:tc>
      </w:tr>
      <w:tr w:rsidR="00FE0185" w14:paraId="6A17D7AC" w14:textId="77777777" w:rsidTr="00547111">
        <w:tc>
          <w:tcPr>
            <w:tcW w:w="2694" w:type="dxa"/>
            <w:gridSpan w:val="2"/>
            <w:tcBorders>
              <w:top w:val="single" w:sz="4" w:space="0" w:color="auto"/>
              <w:left w:val="single" w:sz="4" w:space="0" w:color="auto"/>
            </w:tcBorders>
          </w:tcPr>
          <w:p w14:paraId="6DAD5B19" w14:textId="77777777" w:rsidR="00FE0185" w:rsidRDefault="00FE0185" w:rsidP="00FE01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7B729F" w:rsidR="00FE0185" w:rsidRDefault="008C11E9" w:rsidP="00FE0185">
            <w:pPr>
              <w:pStyle w:val="CRCoverPage"/>
              <w:spacing w:after="0"/>
              <w:ind w:left="100"/>
              <w:rPr>
                <w:noProof/>
              </w:rPr>
            </w:pPr>
            <w:r>
              <w:rPr>
                <w:noProof/>
              </w:rPr>
              <w:t>6.2.4</w:t>
            </w:r>
          </w:p>
        </w:tc>
      </w:tr>
      <w:tr w:rsidR="00FE0185" w14:paraId="56E1E6C3" w14:textId="77777777" w:rsidTr="00547111">
        <w:tc>
          <w:tcPr>
            <w:tcW w:w="2694" w:type="dxa"/>
            <w:gridSpan w:val="2"/>
            <w:tcBorders>
              <w:left w:val="single" w:sz="4" w:space="0" w:color="auto"/>
            </w:tcBorders>
          </w:tcPr>
          <w:p w14:paraId="2FB9DE77" w14:textId="77777777" w:rsidR="00FE0185" w:rsidRDefault="00FE0185" w:rsidP="00FE0185">
            <w:pPr>
              <w:pStyle w:val="CRCoverPage"/>
              <w:spacing w:after="0"/>
              <w:rPr>
                <w:b/>
                <w:i/>
                <w:noProof/>
                <w:sz w:val="8"/>
                <w:szCs w:val="8"/>
              </w:rPr>
            </w:pPr>
          </w:p>
        </w:tc>
        <w:tc>
          <w:tcPr>
            <w:tcW w:w="6946" w:type="dxa"/>
            <w:gridSpan w:val="9"/>
            <w:tcBorders>
              <w:right w:val="single" w:sz="4" w:space="0" w:color="auto"/>
            </w:tcBorders>
          </w:tcPr>
          <w:p w14:paraId="0898542D" w14:textId="77777777" w:rsidR="00FE0185" w:rsidRDefault="00FE0185" w:rsidP="00FE0185">
            <w:pPr>
              <w:pStyle w:val="CRCoverPage"/>
              <w:spacing w:after="0"/>
              <w:rPr>
                <w:noProof/>
                <w:sz w:val="8"/>
                <w:szCs w:val="8"/>
              </w:rPr>
            </w:pPr>
          </w:p>
        </w:tc>
      </w:tr>
      <w:tr w:rsidR="00FE0185" w14:paraId="76F95A8B" w14:textId="77777777" w:rsidTr="00547111">
        <w:tc>
          <w:tcPr>
            <w:tcW w:w="2694" w:type="dxa"/>
            <w:gridSpan w:val="2"/>
            <w:tcBorders>
              <w:left w:val="single" w:sz="4" w:space="0" w:color="auto"/>
            </w:tcBorders>
          </w:tcPr>
          <w:p w14:paraId="335EAB52" w14:textId="77777777" w:rsidR="00FE0185" w:rsidRDefault="00FE0185" w:rsidP="00FE01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E0185" w:rsidRDefault="00FE0185" w:rsidP="00FE01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E0185" w:rsidRDefault="00FE0185" w:rsidP="00FE0185">
            <w:pPr>
              <w:pStyle w:val="CRCoverPage"/>
              <w:spacing w:after="0"/>
              <w:jc w:val="center"/>
              <w:rPr>
                <w:b/>
                <w:caps/>
                <w:noProof/>
              </w:rPr>
            </w:pPr>
            <w:r>
              <w:rPr>
                <w:b/>
                <w:caps/>
                <w:noProof/>
              </w:rPr>
              <w:t>N</w:t>
            </w:r>
          </w:p>
        </w:tc>
        <w:tc>
          <w:tcPr>
            <w:tcW w:w="2977" w:type="dxa"/>
            <w:gridSpan w:val="4"/>
          </w:tcPr>
          <w:p w14:paraId="304CCBCB" w14:textId="77777777" w:rsidR="00FE0185" w:rsidRDefault="00FE0185" w:rsidP="00FE01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E0185" w:rsidRDefault="00FE0185" w:rsidP="00FE0185">
            <w:pPr>
              <w:pStyle w:val="CRCoverPage"/>
              <w:spacing w:after="0"/>
              <w:ind w:left="99"/>
              <w:rPr>
                <w:noProof/>
              </w:rPr>
            </w:pPr>
          </w:p>
        </w:tc>
      </w:tr>
      <w:tr w:rsidR="00FE0185" w14:paraId="34ACE2EB" w14:textId="77777777" w:rsidTr="00547111">
        <w:tc>
          <w:tcPr>
            <w:tcW w:w="2694" w:type="dxa"/>
            <w:gridSpan w:val="2"/>
            <w:tcBorders>
              <w:left w:val="single" w:sz="4" w:space="0" w:color="auto"/>
            </w:tcBorders>
          </w:tcPr>
          <w:p w14:paraId="571382F3" w14:textId="77777777" w:rsidR="00FE0185" w:rsidRDefault="00FE0185" w:rsidP="00FE01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E0185" w:rsidRDefault="00FE0185" w:rsidP="00FE01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886C8A" w:rsidR="00FE0185" w:rsidRDefault="00FE0185" w:rsidP="00FE0185">
            <w:pPr>
              <w:pStyle w:val="CRCoverPage"/>
              <w:spacing w:after="0"/>
              <w:jc w:val="center"/>
              <w:rPr>
                <w:b/>
                <w:caps/>
                <w:noProof/>
              </w:rPr>
            </w:pPr>
            <w:r>
              <w:rPr>
                <w:b/>
                <w:caps/>
                <w:noProof/>
              </w:rPr>
              <w:t>X</w:t>
            </w:r>
          </w:p>
        </w:tc>
        <w:tc>
          <w:tcPr>
            <w:tcW w:w="2977" w:type="dxa"/>
            <w:gridSpan w:val="4"/>
          </w:tcPr>
          <w:p w14:paraId="7DB274D8" w14:textId="77777777" w:rsidR="00FE0185" w:rsidRDefault="00FE0185" w:rsidP="00FE01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E0185" w:rsidRDefault="00FE0185" w:rsidP="00FE0185">
            <w:pPr>
              <w:pStyle w:val="CRCoverPage"/>
              <w:spacing w:after="0"/>
              <w:ind w:left="99"/>
              <w:rPr>
                <w:noProof/>
              </w:rPr>
            </w:pPr>
            <w:r>
              <w:rPr>
                <w:noProof/>
              </w:rPr>
              <w:t xml:space="preserve">TS/TR ... CR ... </w:t>
            </w:r>
          </w:p>
        </w:tc>
      </w:tr>
      <w:tr w:rsidR="00FE0185" w14:paraId="446DDBAC" w14:textId="77777777" w:rsidTr="00547111">
        <w:tc>
          <w:tcPr>
            <w:tcW w:w="2694" w:type="dxa"/>
            <w:gridSpan w:val="2"/>
            <w:tcBorders>
              <w:left w:val="single" w:sz="4" w:space="0" w:color="auto"/>
            </w:tcBorders>
          </w:tcPr>
          <w:p w14:paraId="678A1AA6" w14:textId="77777777" w:rsidR="00FE0185" w:rsidRDefault="00FE0185" w:rsidP="00FE01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E0185" w:rsidRDefault="00FE0185" w:rsidP="00FE01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B8D4AF" w:rsidR="00FE0185" w:rsidRDefault="00FE0185" w:rsidP="00FE0185">
            <w:pPr>
              <w:pStyle w:val="CRCoverPage"/>
              <w:spacing w:after="0"/>
              <w:jc w:val="center"/>
              <w:rPr>
                <w:b/>
                <w:caps/>
                <w:noProof/>
              </w:rPr>
            </w:pPr>
            <w:r>
              <w:rPr>
                <w:b/>
                <w:caps/>
                <w:noProof/>
              </w:rPr>
              <w:t>X</w:t>
            </w:r>
          </w:p>
        </w:tc>
        <w:tc>
          <w:tcPr>
            <w:tcW w:w="2977" w:type="dxa"/>
            <w:gridSpan w:val="4"/>
          </w:tcPr>
          <w:p w14:paraId="1A4306D9" w14:textId="77777777" w:rsidR="00FE0185" w:rsidRDefault="00FE0185" w:rsidP="00FE01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E0185" w:rsidRDefault="00FE0185" w:rsidP="00FE0185">
            <w:pPr>
              <w:pStyle w:val="CRCoverPage"/>
              <w:spacing w:after="0"/>
              <w:ind w:left="99"/>
              <w:rPr>
                <w:noProof/>
              </w:rPr>
            </w:pPr>
            <w:r>
              <w:rPr>
                <w:noProof/>
              </w:rPr>
              <w:t xml:space="preserve">TS/TR ... CR ... </w:t>
            </w:r>
          </w:p>
        </w:tc>
      </w:tr>
      <w:tr w:rsidR="00FE0185" w14:paraId="55C714D2" w14:textId="77777777" w:rsidTr="00547111">
        <w:tc>
          <w:tcPr>
            <w:tcW w:w="2694" w:type="dxa"/>
            <w:gridSpan w:val="2"/>
            <w:tcBorders>
              <w:left w:val="single" w:sz="4" w:space="0" w:color="auto"/>
            </w:tcBorders>
          </w:tcPr>
          <w:p w14:paraId="45913E62" w14:textId="77777777" w:rsidR="00FE0185" w:rsidRDefault="00FE0185" w:rsidP="00FE01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E0185" w:rsidRDefault="00FE0185" w:rsidP="00FE01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C3FC49" w:rsidR="00FE0185" w:rsidRDefault="00FE0185" w:rsidP="00FE0185">
            <w:pPr>
              <w:pStyle w:val="CRCoverPage"/>
              <w:spacing w:after="0"/>
              <w:jc w:val="center"/>
              <w:rPr>
                <w:b/>
                <w:caps/>
                <w:noProof/>
              </w:rPr>
            </w:pPr>
            <w:r>
              <w:rPr>
                <w:b/>
                <w:caps/>
                <w:noProof/>
              </w:rPr>
              <w:t>X</w:t>
            </w:r>
          </w:p>
        </w:tc>
        <w:tc>
          <w:tcPr>
            <w:tcW w:w="2977" w:type="dxa"/>
            <w:gridSpan w:val="4"/>
          </w:tcPr>
          <w:p w14:paraId="1B4FF921" w14:textId="77777777" w:rsidR="00FE0185" w:rsidRDefault="00FE0185" w:rsidP="00FE01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E0185" w:rsidRDefault="00FE0185" w:rsidP="00FE0185">
            <w:pPr>
              <w:pStyle w:val="CRCoverPage"/>
              <w:spacing w:after="0"/>
              <w:ind w:left="99"/>
              <w:rPr>
                <w:noProof/>
              </w:rPr>
            </w:pPr>
            <w:r>
              <w:rPr>
                <w:noProof/>
              </w:rPr>
              <w:t xml:space="preserve">TS/TR ... CR ... </w:t>
            </w:r>
          </w:p>
        </w:tc>
      </w:tr>
      <w:tr w:rsidR="00FE0185" w14:paraId="60DF82CC" w14:textId="77777777" w:rsidTr="008863B9">
        <w:tc>
          <w:tcPr>
            <w:tcW w:w="2694" w:type="dxa"/>
            <w:gridSpan w:val="2"/>
            <w:tcBorders>
              <w:left w:val="single" w:sz="4" w:space="0" w:color="auto"/>
            </w:tcBorders>
          </w:tcPr>
          <w:p w14:paraId="517696CD" w14:textId="77777777" w:rsidR="00FE0185" w:rsidRDefault="00FE0185" w:rsidP="00FE0185">
            <w:pPr>
              <w:pStyle w:val="CRCoverPage"/>
              <w:spacing w:after="0"/>
              <w:rPr>
                <w:b/>
                <w:i/>
                <w:noProof/>
              </w:rPr>
            </w:pPr>
          </w:p>
        </w:tc>
        <w:tc>
          <w:tcPr>
            <w:tcW w:w="6946" w:type="dxa"/>
            <w:gridSpan w:val="9"/>
            <w:tcBorders>
              <w:right w:val="single" w:sz="4" w:space="0" w:color="auto"/>
            </w:tcBorders>
          </w:tcPr>
          <w:p w14:paraId="4D84207F" w14:textId="77777777" w:rsidR="00FE0185" w:rsidRDefault="00FE0185" w:rsidP="00FE0185">
            <w:pPr>
              <w:pStyle w:val="CRCoverPage"/>
              <w:spacing w:after="0"/>
              <w:rPr>
                <w:noProof/>
              </w:rPr>
            </w:pPr>
          </w:p>
        </w:tc>
      </w:tr>
      <w:tr w:rsidR="00FE0185" w14:paraId="556B87B6" w14:textId="77777777" w:rsidTr="008863B9">
        <w:tc>
          <w:tcPr>
            <w:tcW w:w="2694" w:type="dxa"/>
            <w:gridSpan w:val="2"/>
            <w:tcBorders>
              <w:left w:val="single" w:sz="4" w:space="0" w:color="auto"/>
              <w:bottom w:val="single" w:sz="4" w:space="0" w:color="auto"/>
            </w:tcBorders>
          </w:tcPr>
          <w:p w14:paraId="79A9C411" w14:textId="77777777" w:rsidR="00FE0185" w:rsidRDefault="00FE0185" w:rsidP="00FE01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106988" w:rsidR="00FE0185" w:rsidRDefault="00FE0185" w:rsidP="00413D7F">
            <w:pPr>
              <w:pStyle w:val="CRCoverPage"/>
              <w:spacing w:after="0"/>
              <w:ind w:left="100"/>
              <w:rPr>
                <w:noProof/>
              </w:rPr>
            </w:pPr>
          </w:p>
        </w:tc>
      </w:tr>
      <w:tr w:rsidR="00FE0185" w:rsidRPr="008863B9" w14:paraId="45BFE792" w14:textId="77777777" w:rsidTr="008863B9">
        <w:tc>
          <w:tcPr>
            <w:tcW w:w="2694" w:type="dxa"/>
            <w:gridSpan w:val="2"/>
            <w:tcBorders>
              <w:top w:val="single" w:sz="4" w:space="0" w:color="auto"/>
              <w:bottom w:val="single" w:sz="4" w:space="0" w:color="auto"/>
            </w:tcBorders>
          </w:tcPr>
          <w:p w14:paraId="194242DD" w14:textId="77777777" w:rsidR="00FE0185" w:rsidRPr="008863B9" w:rsidRDefault="00FE0185" w:rsidP="00FE01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E0185" w:rsidRPr="008863B9" w:rsidRDefault="00FE0185" w:rsidP="00FE0185">
            <w:pPr>
              <w:pStyle w:val="CRCoverPage"/>
              <w:spacing w:after="0"/>
              <w:ind w:left="100"/>
              <w:rPr>
                <w:noProof/>
                <w:sz w:val="8"/>
                <w:szCs w:val="8"/>
              </w:rPr>
            </w:pPr>
          </w:p>
        </w:tc>
      </w:tr>
      <w:tr w:rsidR="00FE018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E0185" w:rsidRDefault="00FE0185" w:rsidP="00FE01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E0185" w:rsidRDefault="00FE0185" w:rsidP="00FE018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2CF9F7A" w14:textId="77777777" w:rsidR="00AA5007" w:rsidRPr="006B5418" w:rsidRDefault="00AA5007" w:rsidP="00AA50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lastRenderedPageBreak/>
        <w:t>* * * First Change * * * *</w:t>
      </w:r>
    </w:p>
    <w:p w14:paraId="299034B3" w14:textId="77777777" w:rsidR="008C11E9" w:rsidRDefault="008C11E9" w:rsidP="008C11E9">
      <w:pPr>
        <w:pStyle w:val="Heading3"/>
        <w:rPr>
          <w:noProof/>
          <w:lang w:val="en-US"/>
        </w:rPr>
      </w:pPr>
      <w:bookmarkStart w:id="3" w:name="_Toc34388676"/>
      <w:bookmarkStart w:id="4" w:name="_Toc34404447"/>
      <w:bookmarkStart w:id="5" w:name="_Toc45282292"/>
      <w:bookmarkStart w:id="6" w:name="_Toc45882678"/>
      <w:bookmarkStart w:id="7" w:name="_Toc51951228"/>
      <w:bookmarkStart w:id="8" w:name="_Toc59208984"/>
      <w:bookmarkStart w:id="9" w:name="_Toc75734823"/>
      <w:bookmarkStart w:id="10" w:name="_Toc138361909"/>
      <w:bookmarkStart w:id="11" w:name="_GoBack"/>
      <w:bookmarkEnd w:id="11"/>
      <w:r>
        <w:rPr>
          <w:noProof/>
          <w:lang w:val="en-US"/>
        </w:rPr>
        <w:t>6</w:t>
      </w:r>
      <w:r w:rsidRPr="00F1445B">
        <w:rPr>
          <w:noProof/>
          <w:lang w:val="en-US"/>
        </w:rPr>
        <w:t>.</w:t>
      </w:r>
      <w:r>
        <w:rPr>
          <w:noProof/>
          <w:lang w:val="en-US"/>
        </w:rPr>
        <w:t>2.4</w:t>
      </w:r>
      <w:r w:rsidRPr="00F1445B">
        <w:rPr>
          <w:noProof/>
          <w:lang w:val="en-US"/>
        </w:rPr>
        <w:tab/>
      </w:r>
      <w:r w:rsidRPr="00265395">
        <w:rPr>
          <w:noProof/>
          <w:lang w:val="en-US"/>
        </w:rPr>
        <w:t xml:space="preserve">Transmission of V2X communication over </w:t>
      </w:r>
      <w:r>
        <w:rPr>
          <w:noProof/>
          <w:lang w:val="en-US"/>
        </w:rPr>
        <w:t>Uu from V2X application server to UE</w:t>
      </w:r>
      <w:bookmarkEnd w:id="3"/>
      <w:bookmarkEnd w:id="4"/>
      <w:bookmarkEnd w:id="5"/>
      <w:bookmarkEnd w:id="6"/>
      <w:bookmarkEnd w:id="7"/>
      <w:bookmarkEnd w:id="8"/>
      <w:bookmarkEnd w:id="9"/>
      <w:bookmarkEnd w:id="10"/>
    </w:p>
    <w:p w14:paraId="1C427ED0" w14:textId="77777777" w:rsidR="008C11E9" w:rsidRDefault="008C11E9" w:rsidP="008C11E9">
      <w:r w:rsidRPr="00CE6340">
        <w:t>The V2X application server shall be configured with UDP port</w:t>
      </w:r>
      <w:r>
        <w:t>(</w:t>
      </w:r>
      <w:r w:rsidRPr="00CE6340">
        <w:t>s</w:t>
      </w:r>
      <w:r>
        <w:t>), TCP port(s) or any combination of them</w:t>
      </w:r>
      <w:r w:rsidRPr="00CE6340">
        <w:t xml:space="preserve"> for transport of the V2X communication over </w:t>
      </w:r>
      <w:proofErr w:type="spellStart"/>
      <w:r w:rsidRPr="00CE6340">
        <w:t>Uu</w:t>
      </w:r>
      <w:proofErr w:type="spellEnd"/>
      <w:r w:rsidRPr="00CE6340">
        <w:t xml:space="preserve"> to the UE.</w:t>
      </w:r>
    </w:p>
    <w:p w14:paraId="3E07A57D" w14:textId="77777777" w:rsidR="008C11E9" w:rsidRDefault="008C11E9" w:rsidP="008C11E9">
      <w:r>
        <w:t>If the V2X application server supports V2X messages of IP type of data and of non-IP type of data, then the V2X application server shall be configured with different UDP ports or TCP ports for V2X messages of different types of data.</w:t>
      </w:r>
    </w:p>
    <w:p w14:paraId="46648187" w14:textId="77777777" w:rsidR="008C11E9" w:rsidRDefault="008C11E9" w:rsidP="008C11E9">
      <w:r>
        <w:t>If the V2X application server supports V2X messages of several V2X message families, then the V2X application server shall be configured with different UDP ports or TCP ports for V2X messages of different V2X message families.</w:t>
      </w:r>
    </w:p>
    <w:p w14:paraId="18C9FF12" w14:textId="77777777" w:rsidR="008C11E9" w:rsidRDefault="008C11E9" w:rsidP="008C11E9">
      <w:pPr>
        <w:rPr>
          <w:ins w:id="12" w:author="Huawei_CHV_1" w:date="2023-08-09T14:58:00Z"/>
          <w:noProof/>
          <w:lang w:val="en-US"/>
        </w:rPr>
      </w:pPr>
      <w:r>
        <w:t>If the V2X application server determines to use UDP for transmission of the V2X message</w:t>
      </w:r>
      <w:r>
        <w:rPr>
          <w:noProof/>
          <w:lang w:val="en-US"/>
        </w:rPr>
        <w:t xml:space="preserve"> identified by a V2X service identifier, the V2X application server shall generate a UDP message. </w:t>
      </w:r>
    </w:p>
    <w:p w14:paraId="184B2604" w14:textId="77777777" w:rsidR="008C11E9" w:rsidRDefault="008C11E9" w:rsidP="008C11E9">
      <w:pPr>
        <w:rPr>
          <w:noProof/>
          <w:lang w:val="en-US"/>
        </w:rPr>
      </w:pPr>
      <w:ins w:id="13" w:author="Huawei_CHV_1" w:date="2023-08-09T14:58:00Z">
        <w:r>
          <w:rPr>
            <w:noProof/>
            <w:lang w:val="en-US"/>
          </w:rPr>
          <w:t xml:space="preserve">In order to tranport a V2X message </w:t>
        </w:r>
      </w:ins>
      <w:ins w:id="14" w:author="Huawei_CHV_1" w:date="2023-08-09T15:01:00Z">
        <w:r>
          <w:rPr>
            <w:noProof/>
            <w:lang w:val="en-US"/>
          </w:rPr>
          <w:t xml:space="preserve">identified by a V2X service identifier </w:t>
        </w:r>
      </w:ins>
      <w:ins w:id="15" w:author="Huawei_CHV_1" w:date="2023-08-09T14:58:00Z">
        <w:r>
          <w:rPr>
            <w:noProof/>
            <w:lang w:val="en-US"/>
          </w:rPr>
          <w:t>via unicast</w:t>
        </w:r>
      </w:ins>
      <w:ins w:id="16" w:author="Huawei_CHV_1" w:date="2023-08-09T14:59:00Z">
        <w:r>
          <w:rPr>
            <w:noProof/>
            <w:lang w:val="en-US"/>
          </w:rPr>
          <w:t>, i</w:t>
        </w:r>
      </w:ins>
      <w:del w:id="17" w:author="Huawei_CHV_1" w:date="2023-08-09T14:59:00Z">
        <w:r w:rsidDel="008F05F5">
          <w:rPr>
            <w:noProof/>
            <w:lang w:val="en-US"/>
          </w:rPr>
          <w:delText>I</w:delText>
        </w:r>
      </w:del>
      <w:r>
        <w:rPr>
          <w:noProof/>
          <w:lang w:val="en-US"/>
        </w:rPr>
        <w:t>f the V2X message</w:t>
      </w:r>
      <w:r w:rsidRPr="00853D07">
        <w:rPr>
          <w:noProof/>
          <w:lang w:val="en-US"/>
        </w:rPr>
        <w:t xml:space="preserve"> </w:t>
      </w:r>
      <w:r>
        <w:rPr>
          <w:noProof/>
          <w:lang w:val="en-US"/>
        </w:rPr>
        <w:t>is of</w:t>
      </w:r>
      <w:r w:rsidRPr="00853D07">
        <w:rPr>
          <w:noProof/>
          <w:lang w:val="en-US"/>
        </w:rPr>
        <w:t xml:space="preserve"> "Unstructured" PDU Session type</w:t>
      </w:r>
      <w:r>
        <w:rPr>
          <w:noProof/>
          <w:lang w:val="en-US"/>
        </w:rPr>
        <w:t xml:space="preserve">, then the V2X application server shall encapsulate the V2X message into IP type data. </w:t>
      </w:r>
      <w:r>
        <w:t xml:space="preserve">In the UDP message, the </w:t>
      </w:r>
      <w:r>
        <w:rPr>
          <w:noProof/>
          <w:lang w:val="en-US"/>
        </w:rPr>
        <w:t>V2X application server:</w:t>
      </w:r>
    </w:p>
    <w:p w14:paraId="15FE1E14" w14:textId="77777777" w:rsidR="008C11E9" w:rsidRDefault="008C11E9" w:rsidP="008C11E9">
      <w:pPr>
        <w:pStyle w:val="B1"/>
      </w:pPr>
      <w:r>
        <w:rPr>
          <w:noProof/>
          <w:lang w:val="en-US"/>
        </w:rPr>
        <w:t>a)</w:t>
      </w:r>
      <w:r>
        <w:rPr>
          <w:noProof/>
          <w:lang w:val="en-US"/>
        </w:rPr>
        <w:tab/>
      </w:r>
      <w:proofErr w:type="gramStart"/>
      <w:r>
        <w:t>shall</w:t>
      </w:r>
      <w:proofErr w:type="gramEnd"/>
      <w:r>
        <w:t xml:space="preserve"> set data octets field to the V2X message if the V2X message is of IP type; </w:t>
      </w:r>
    </w:p>
    <w:p w14:paraId="50D4A8B3" w14:textId="77777777" w:rsidR="008C11E9" w:rsidRDefault="008C11E9" w:rsidP="008C11E9">
      <w:pPr>
        <w:pStyle w:val="B1"/>
      </w:pPr>
      <w:r>
        <w:rPr>
          <w:noProof/>
          <w:lang w:val="en-US"/>
        </w:rPr>
        <w:t>a)</w:t>
      </w:r>
      <w:r>
        <w:rPr>
          <w:noProof/>
          <w:lang w:val="en-US"/>
        </w:rPr>
        <w:tab/>
        <w:t xml:space="preserve">shall set data octets field to the encapsulated IP type data if the V2X message is of </w:t>
      </w:r>
      <w:r w:rsidRPr="00853D07">
        <w:rPr>
          <w:noProof/>
          <w:lang w:val="en-US"/>
        </w:rPr>
        <w:t>"Unstructured" PDU Session type</w:t>
      </w:r>
      <w:r>
        <w:rPr>
          <w:noProof/>
          <w:lang w:val="en-US"/>
        </w:rPr>
        <w:t xml:space="preserve">; </w:t>
      </w:r>
      <w:r>
        <w:t>and</w:t>
      </w:r>
    </w:p>
    <w:p w14:paraId="0958C727" w14:textId="77777777" w:rsidR="008C11E9" w:rsidRPr="001C3B27" w:rsidRDefault="008C11E9" w:rsidP="008C11E9">
      <w:pPr>
        <w:pStyle w:val="B1"/>
      </w:pPr>
      <w:r>
        <w:t>c)</w:t>
      </w:r>
      <w:r>
        <w:tab/>
        <w:t xml:space="preserve">shall set the destination IP address and the destination UDP port to the UE's IP address and the configured UDP port associated the </w:t>
      </w:r>
      <w:r>
        <w:rPr>
          <w:noProof/>
          <w:lang w:val="en-US"/>
        </w:rPr>
        <w:t xml:space="preserve">type of data of the V2X message and the </w:t>
      </w:r>
      <w:r>
        <w:t xml:space="preserve">V2X message family of the </w:t>
      </w:r>
      <w:r>
        <w:rPr>
          <w:noProof/>
          <w:lang w:val="en-US"/>
        </w:rPr>
        <w:t>data of the V2X message (in case of non-IP)</w:t>
      </w:r>
      <w:r>
        <w:t>.</w:t>
      </w:r>
    </w:p>
    <w:p w14:paraId="2DDCDAC4" w14:textId="683DAD2D" w:rsidR="008C11E9" w:rsidRDefault="008C11E9" w:rsidP="008C11E9">
      <w:pPr>
        <w:rPr>
          <w:ins w:id="18" w:author="Huawei_CHV_1" w:date="2023-08-09T15:00:00Z"/>
          <w:noProof/>
          <w:lang w:val="en-US"/>
        </w:rPr>
      </w:pPr>
      <w:ins w:id="19" w:author="Huawei_CHV_1" w:date="2023-08-09T15:00:00Z">
        <w:r>
          <w:t xml:space="preserve">In order to transport a </w:t>
        </w:r>
        <w:r>
          <w:rPr>
            <w:noProof/>
            <w:lang w:val="en-US"/>
          </w:rPr>
          <w:t xml:space="preserve">V2X message </w:t>
        </w:r>
      </w:ins>
      <w:ins w:id="20" w:author="Huawei_CHV_1" w:date="2023-08-09T15:01:00Z">
        <w:r>
          <w:rPr>
            <w:noProof/>
            <w:lang w:val="en-US"/>
          </w:rPr>
          <w:t xml:space="preserve">identified by a V2X service identifier </w:t>
        </w:r>
      </w:ins>
      <w:ins w:id="21" w:author="Huawei_CHV_1" w:date="2023-08-09T15:00:00Z">
        <w:r w:rsidR="0082236E">
          <w:rPr>
            <w:noProof/>
            <w:lang w:val="en-US"/>
          </w:rPr>
          <w:t>via MBS,</w:t>
        </w:r>
      </w:ins>
      <w:ins w:id="22" w:author="Huawei_CHV_1" w:date="2023-08-14T11:55:00Z">
        <w:r w:rsidR="0082236E">
          <w:rPr>
            <w:noProof/>
            <w:lang w:val="en-US"/>
          </w:rPr>
          <w:t>, if the V2X message</w:t>
        </w:r>
        <w:r w:rsidR="0082236E" w:rsidRPr="00853D07">
          <w:rPr>
            <w:noProof/>
            <w:lang w:val="en-US"/>
          </w:rPr>
          <w:t xml:space="preserve"> </w:t>
        </w:r>
        <w:r w:rsidR="0082236E">
          <w:rPr>
            <w:noProof/>
            <w:lang w:val="en-US"/>
          </w:rPr>
          <w:t>is of</w:t>
        </w:r>
        <w:r w:rsidR="0082236E" w:rsidRPr="00853D07">
          <w:rPr>
            <w:noProof/>
            <w:lang w:val="en-US"/>
          </w:rPr>
          <w:t xml:space="preserve"> "Unstructured" PDU Session type</w:t>
        </w:r>
        <w:r w:rsidR="0082236E">
          <w:rPr>
            <w:noProof/>
            <w:lang w:val="en-US"/>
          </w:rPr>
          <w:t xml:space="preserve">, then the V2X application server shall encapsulate the V2X message into IP type data. </w:t>
        </w:r>
        <w:r w:rsidR="0082236E">
          <w:t>I</w:t>
        </w:r>
      </w:ins>
      <w:ins w:id="23" w:author="Huawei_CHV_1" w:date="2023-08-09T15:00:00Z">
        <w:r>
          <w:t xml:space="preserve">n the UDP message, the </w:t>
        </w:r>
        <w:r>
          <w:rPr>
            <w:noProof/>
            <w:lang w:val="en-US"/>
          </w:rPr>
          <w:t>V2X application server:</w:t>
        </w:r>
      </w:ins>
    </w:p>
    <w:p w14:paraId="0CC16281" w14:textId="77940B9C" w:rsidR="008C11E9" w:rsidRDefault="008C11E9" w:rsidP="008C11E9">
      <w:pPr>
        <w:pStyle w:val="B1"/>
        <w:rPr>
          <w:ins w:id="24" w:author="Huawei_CHV_1" w:date="2023-08-09T15:00:00Z"/>
        </w:rPr>
      </w:pPr>
      <w:ins w:id="25" w:author="Huawei_CHV_1" w:date="2023-08-09T15:00:00Z">
        <w:r>
          <w:rPr>
            <w:noProof/>
            <w:lang w:val="en-US"/>
          </w:rPr>
          <w:t>a)</w:t>
        </w:r>
        <w:r>
          <w:rPr>
            <w:noProof/>
            <w:lang w:val="en-US"/>
          </w:rPr>
          <w:tab/>
        </w:r>
        <w:proofErr w:type="gramStart"/>
        <w:r>
          <w:t>shall</w:t>
        </w:r>
        <w:proofErr w:type="gramEnd"/>
        <w:r>
          <w:t xml:space="preserve"> set data octets field to the V2X message</w:t>
        </w:r>
      </w:ins>
      <w:ins w:id="26" w:author="Huawei_CHV_1" w:date="2023-08-14T11:44:00Z">
        <w:r w:rsidR="00AA59AA">
          <w:t xml:space="preserve"> </w:t>
        </w:r>
      </w:ins>
      <w:ins w:id="27" w:author="Huawei_CHV_1" w:date="2023-08-14T11:43:00Z">
        <w:r w:rsidR="00AA59AA">
          <w:t>if the V2X message is of IP type</w:t>
        </w:r>
      </w:ins>
      <w:ins w:id="28" w:author="Huawei_CHV_1" w:date="2023-08-09T15:00:00Z">
        <w:r w:rsidR="00AA59AA">
          <w:t>;</w:t>
        </w:r>
      </w:ins>
    </w:p>
    <w:p w14:paraId="12032B94" w14:textId="353572C1" w:rsidR="00AA59AA" w:rsidRDefault="00AA59AA" w:rsidP="00AA59AA">
      <w:pPr>
        <w:pStyle w:val="B1"/>
        <w:rPr>
          <w:ins w:id="29" w:author="Huawei_CHV_1" w:date="2023-08-14T11:45:00Z"/>
        </w:rPr>
      </w:pPr>
      <w:ins w:id="30" w:author="Huawei_CHV_1" w:date="2023-08-14T11:45:00Z">
        <w:r>
          <w:rPr>
            <w:noProof/>
            <w:lang w:val="en-US"/>
          </w:rPr>
          <w:t>b)</w:t>
        </w:r>
        <w:r>
          <w:rPr>
            <w:noProof/>
            <w:lang w:val="en-US"/>
          </w:rPr>
          <w:tab/>
          <w:t xml:space="preserve">shall set data octets field to the encapsulated IP type data if the V2X message is of </w:t>
        </w:r>
        <w:r w:rsidRPr="00853D07">
          <w:rPr>
            <w:noProof/>
            <w:lang w:val="en-US"/>
          </w:rPr>
          <w:t>"Unstructured" PDU Session type</w:t>
        </w:r>
        <w:r>
          <w:rPr>
            <w:noProof/>
            <w:lang w:val="en-US"/>
          </w:rPr>
          <w:t xml:space="preserve">; </w:t>
        </w:r>
        <w:r>
          <w:t>and</w:t>
        </w:r>
      </w:ins>
    </w:p>
    <w:p w14:paraId="71ECA569" w14:textId="77777777" w:rsidR="008C11E9" w:rsidRPr="001C3B27" w:rsidRDefault="008C11E9" w:rsidP="008C11E9">
      <w:pPr>
        <w:pStyle w:val="B1"/>
        <w:rPr>
          <w:ins w:id="31" w:author="Huawei_CHV_1" w:date="2023-08-09T15:00:00Z"/>
        </w:rPr>
      </w:pPr>
      <w:ins w:id="32" w:author="Huawei_CHV_1" w:date="2023-08-09T15:00:00Z">
        <w:r>
          <w:t>b)</w:t>
        </w:r>
        <w:r>
          <w:tab/>
          <w:t xml:space="preserve">shall set the destination IP address and the destination UDP port to the configured </w:t>
        </w:r>
      </w:ins>
      <w:ins w:id="33" w:author="Huawei_CHV_1" w:date="2023-08-09T15:05:00Z">
        <w:r w:rsidRPr="008F05F5">
          <w:t xml:space="preserve">IP multicast address used as destination address </w:t>
        </w:r>
      </w:ins>
      <w:ins w:id="34" w:author="Huawei_CHV_1" w:date="2023-08-09T15:00:00Z">
        <w:r>
          <w:t xml:space="preserve">and the configured UDP port associated the </w:t>
        </w:r>
        <w:r>
          <w:rPr>
            <w:noProof/>
            <w:lang w:val="en-US"/>
          </w:rPr>
          <w:t xml:space="preserve">type of data of the V2X message and the </w:t>
        </w:r>
        <w:r>
          <w:t xml:space="preserve">V2X message family of the </w:t>
        </w:r>
        <w:r>
          <w:rPr>
            <w:noProof/>
            <w:lang w:val="en-US"/>
          </w:rPr>
          <w:t>data of the V2X message (in case of non-IP)</w:t>
        </w:r>
        <w:r>
          <w:t>.</w:t>
        </w:r>
      </w:ins>
    </w:p>
    <w:p w14:paraId="1E928FFA" w14:textId="77777777" w:rsidR="008C11E9" w:rsidRDefault="008C11E9" w:rsidP="008C11E9">
      <w:pPr>
        <w:rPr>
          <w:rFonts w:eastAsia="Malgun Gothic"/>
        </w:rPr>
      </w:pPr>
      <w:r>
        <w:rPr>
          <w:noProof/>
          <w:lang w:val="en-US"/>
        </w:rPr>
        <w:t xml:space="preserve">The V2X application server sends the UDP message </w:t>
      </w:r>
      <w:r w:rsidRPr="0034372B">
        <w:rPr>
          <w:noProof/>
          <w:lang w:val="en-US"/>
        </w:rPr>
        <w:t xml:space="preserve">as the user plane data </w:t>
      </w:r>
      <w:r>
        <w:rPr>
          <w:rFonts w:eastAsia="Malgun Gothic"/>
        </w:rPr>
        <w:t>to the UE.</w:t>
      </w:r>
    </w:p>
    <w:p w14:paraId="77AA33C5" w14:textId="77777777" w:rsidR="008C11E9" w:rsidRDefault="008C11E9" w:rsidP="008C11E9">
      <w:pPr>
        <w:rPr>
          <w:noProof/>
          <w:lang w:val="en-US"/>
        </w:rPr>
      </w:pPr>
      <w:r>
        <w:t>If the V2X application server determines to use TCP for transmission of the V2X message</w:t>
      </w:r>
      <w:r>
        <w:rPr>
          <w:noProof/>
          <w:lang w:val="en-US"/>
        </w:rPr>
        <w:t xml:space="preserve"> identified by a V2X service identifier, the V2X application server </w:t>
      </w:r>
      <w:r w:rsidRPr="009F35FC">
        <w:rPr>
          <w:noProof/>
          <w:lang w:val="en-US"/>
        </w:rPr>
        <w:t>establish</w:t>
      </w:r>
      <w:r>
        <w:rPr>
          <w:noProof/>
          <w:lang w:val="en-US"/>
        </w:rPr>
        <w:t>es</w:t>
      </w:r>
      <w:r w:rsidRPr="009F35FC">
        <w:rPr>
          <w:noProof/>
          <w:lang w:val="en-US"/>
        </w:rPr>
        <w:t xml:space="preserve"> a TCP connection with the</w:t>
      </w:r>
      <w:r>
        <w:rPr>
          <w:noProof/>
          <w:lang w:val="en-US"/>
        </w:rPr>
        <w:t xml:space="preserve"> UE if no TCP connection exists, then the V2X application server shall generate</w:t>
      </w:r>
      <w:r w:rsidRPr="003C481A">
        <w:rPr>
          <w:noProof/>
          <w:lang w:val="en-US"/>
        </w:rPr>
        <w:t xml:space="preserve"> </w:t>
      </w:r>
      <w:r>
        <w:rPr>
          <w:noProof/>
          <w:lang w:val="en-US"/>
        </w:rPr>
        <w:t xml:space="preserve">one or more TCP message(s). </w:t>
      </w:r>
      <w:r>
        <w:t xml:space="preserve">In the </w:t>
      </w:r>
      <w:r>
        <w:rPr>
          <w:noProof/>
          <w:lang w:val="en-US"/>
        </w:rPr>
        <w:t xml:space="preserve">one or more </w:t>
      </w:r>
      <w:r>
        <w:t xml:space="preserve">TCP message(s), the </w:t>
      </w:r>
      <w:r>
        <w:rPr>
          <w:noProof/>
          <w:lang w:val="en-US"/>
        </w:rPr>
        <w:t>V2X application server:</w:t>
      </w:r>
    </w:p>
    <w:p w14:paraId="5791177B" w14:textId="77777777" w:rsidR="008C11E9" w:rsidRDefault="008C11E9" w:rsidP="008C11E9">
      <w:pPr>
        <w:pStyle w:val="B1"/>
      </w:pPr>
      <w:r>
        <w:rPr>
          <w:noProof/>
          <w:lang w:val="en-US"/>
        </w:rPr>
        <w:t>a)</w:t>
      </w:r>
      <w:r>
        <w:rPr>
          <w:noProof/>
          <w:lang w:val="en-US"/>
        </w:rPr>
        <w:tab/>
      </w:r>
      <w:proofErr w:type="gramStart"/>
      <w:r>
        <w:t>shall</w:t>
      </w:r>
      <w:proofErr w:type="gramEnd"/>
      <w:r>
        <w:t xml:space="preserve"> set data octets field to the V2X message; and</w:t>
      </w:r>
    </w:p>
    <w:p w14:paraId="743EC0E4" w14:textId="77777777" w:rsidR="008C11E9" w:rsidRPr="001C3B27" w:rsidRDefault="008C11E9" w:rsidP="008C11E9">
      <w:pPr>
        <w:pStyle w:val="B1"/>
      </w:pPr>
      <w:r>
        <w:t>b)</w:t>
      </w:r>
      <w:r>
        <w:tab/>
        <w:t xml:space="preserve">shall set the destination IP address and the destination TCP port to the UE's IP address and the configured TCP port associated the </w:t>
      </w:r>
      <w:r>
        <w:rPr>
          <w:noProof/>
          <w:lang w:val="en-US"/>
        </w:rPr>
        <w:t xml:space="preserve">type of data of the V2X message and the </w:t>
      </w:r>
      <w:r>
        <w:t xml:space="preserve">V2X message family of the </w:t>
      </w:r>
      <w:r>
        <w:rPr>
          <w:noProof/>
          <w:lang w:val="en-US"/>
        </w:rPr>
        <w:t>data of the V2X message (in case of non-IP)</w:t>
      </w:r>
      <w:r>
        <w:t>.</w:t>
      </w:r>
    </w:p>
    <w:p w14:paraId="267AEAA8" w14:textId="77777777" w:rsidR="008C11E9" w:rsidRPr="008D7EFE" w:rsidRDefault="008C11E9" w:rsidP="008C11E9">
      <w:pPr>
        <w:rPr>
          <w:rFonts w:eastAsia="Malgun Gothic"/>
        </w:rPr>
      </w:pPr>
      <w:r>
        <w:rPr>
          <w:noProof/>
          <w:lang w:val="en-US"/>
        </w:rPr>
        <w:t xml:space="preserve">The V2X application server sends the one or more TCP message(s) </w:t>
      </w:r>
      <w:r w:rsidRPr="0034372B">
        <w:rPr>
          <w:noProof/>
          <w:lang w:val="en-US"/>
        </w:rPr>
        <w:t xml:space="preserve">as the user plane data </w:t>
      </w:r>
      <w:r>
        <w:rPr>
          <w:rFonts w:eastAsia="Malgun Gothic"/>
        </w:rPr>
        <w:t>to the UE.</w:t>
      </w:r>
    </w:p>
    <w:p w14:paraId="3D6B7716" w14:textId="77777777" w:rsidR="00AA5007" w:rsidRPr="006B5418" w:rsidRDefault="00AA5007" w:rsidP="00AA50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2"/>
    </w:p>
    <w:sectPr w:rsidR="00AA5007" w:rsidRPr="006B541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John MEREDITH" w:date="2020-02-03T09:35:00Z" w:initials="JMM">
    <w:p w14:paraId="58CA0856" w14:textId="77777777" w:rsidR="00FE0185" w:rsidRDefault="00FE0185">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229DA9" w14:textId="77777777" w:rsidR="00DB2B89" w:rsidRDefault="00DB2B89">
      <w:r>
        <w:separator/>
      </w:r>
    </w:p>
  </w:endnote>
  <w:endnote w:type="continuationSeparator" w:id="0">
    <w:p w14:paraId="4DEBD432" w14:textId="77777777" w:rsidR="00DB2B89" w:rsidRDefault="00DB2B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9BEB00" w14:textId="77777777" w:rsidR="00DB2B89" w:rsidRDefault="00DB2B89">
      <w:r>
        <w:separator/>
      </w:r>
    </w:p>
  </w:footnote>
  <w:footnote w:type="continuationSeparator" w:id="0">
    <w:p w14:paraId="2748301E" w14:textId="77777777" w:rsidR="00DB2B89" w:rsidRDefault="00DB2B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8AD37E5"/>
    <w:multiLevelType w:val="hybridMultilevel"/>
    <w:tmpl w:val="B95A444A"/>
    <w:lvl w:ilvl="0" w:tplc="F8043BA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C6DF8"/>
    <w:rsid w:val="000D44B3"/>
    <w:rsid w:val="001027F4"/>
    <w:rsid w:val="00145D43"/>
    <w:rsid w:val="0015432E"/>
    <w:rsid w:val="001710B6"/>
    <w:rsid w:val="00180AA0"/>
    <w:rsid w:val="00192C46"/>
    <w:rsid w:val="001A08B3"/>
    <w:rsid w:val="001A7B60"/>
    <w:rsid w:val="001B3C10"/>
    <w:rsid w:val="001B52F0"/>
    <w:rsid w:val="001B7A65"/>
    <w:rsid w:val="001E41F3"/>
    <w:rsid w:val="001E6D7B"/>
    <w:rsid w:val="0020503C"/>
    <w:rsid w:val="00230D07"/>
    <w:rsid w:val="002509EF"/>
    <w:rsid w:val="002534D7"/>
    <w:rsid w:val="002572D2"/>
    <w:rsid w:val="0026004D"/>
    <w:rsid w:val="002640DD"/>
    <w:rsid w:val="00275D12"/>
    <w:rsid w:val="00284B50"/>
    <w:rsid w:val="00284FEB"/>
    <w:rsid w:val="002860C4"/>
    <w:rsid w:val="002B5741"/>
    <w:rsid w:val="002E472E"/>
    <w:rsid w:val="00305409"/>
    <w:rsid w:val="00305F43"/>
    <w:rsid w:val="00311F2A"/>
    <w:rsid w:val="003609EF"/>
    <w:rsid w:val="0036231A"/>
    <w:rsid w:val="00374DD4"/>
    <w:rsid w:val="003C423F"/>
    <w:rsid w:val="003E1A36"/>
    <w:rsid w:val="00410371"/>
    <w:rsid w:val="00413D7F"/>
    <w:rsid w:val="00416780"/>
    <w:rsid w:val="004242F1"/>
    <w:rsid w:val="0042640D"/>
    <w:rsid w:val="00453F3E"/>
    <w:rsid w:val="004B75B7"/>
    <w:rsid w:val="004C5ABA"/>
    <w:rsid w:val="004D3B70"/>
    <w:rsid w:val="005141D9"/>
    <w:rsid w:val="0051580D"/>
    <w:rsid w:val="00520CA3"/>
    <w:rsid w:val="00547111"/>
    <w:rsid w:val="00592D74"/>
    <w:rsid w:val="005E2C44"/>
    <w:rsid w:val="00621188"/>
    <w:rsid w:val="006257ED"/>
    <w:rsid w:val="00635EA2"/>
    <w:rsid w:val="00650D7A"/>
    <w:rsid w:val="00653DE4"/>
    <w:rsid w:val="00665C47"/>
    <w:rsid w:val="00695808"/>
    <w:rsid w:val="006B46FB"/>
    <w:rsid w:val="006E21FB"/>
    <w:rsid w:val="006F7EDC"/>
    <w:rsid w:val="00714D74"/>
    <w:rsid w:val="00730900"/>
    <w:rsid w:val="007410C4"/>
    <w:rsid w:val="0076497F"/>
    <w:rsid w:val="0078643B"/>
    <w:rsid w:val="00792342"/>
    <w:rsid w:val="007929A4"/>
    <w:rsid w:val="007977A8"/>
    <w:rsid w:val="007A3332"/>
    <w:rsid w:val="007B512A"/>
    <w:rsid w:val="007C2097"/>
    <w:rsid w:val="007D6A07"/>
    <w:rsid w:val="007D6A43"/>
    <w:rsid w:val="007F7259"/>
    <w:rsid w:val="008040A8"/>
    <w:rsid w:val="00804359"/>
    <w:rsid w:val="0082236E"/>
    <w:rsid w:val="008279FA"/>
    <w:rsid w:val="008405E6"/>
    <w:rsid w:val="008626E7"/>
    <w:rsid w:val="00870EE7"/>
    <w:rsid w:val="008836FB"/>
    <w:rsid w:val="008863B9"/>
    <w:rsid w:val="008A45A6"/>
    <w:rsid w:val="008C11E9"/>
    <w:rsid w:val="008D3CCC"/>
    <w:rsid w:val="008F15C5"/>
    <w:rsid w:val="008F3789"/>
    <w:rsid w:val="008F686C"/>
    <w:rsid w:val="009148DE"/>
    <w:rsid w:val="00941E30"/>
    <w:rsid w:val="009777D9"/>
    <w:rsid w:val="0099048E"/>
    <w:rsid w:val="00991B88"/>
    <w:rsid w:val="009A5753"/>
    <w:rsid w:val="009A579D"/>
    <w:rsid w:val="009C52DF"/>
    <w:rsid w:val="009D7DD4"/>
    <w:rsid w:val="009E3297"/>
    <w:rsid w:val="009F734F"/>
    <w:rsid w:val="00A12D5D"/>
    <w:rsid w:val="00A246B6"/>
    <w:rsid w:val="00A312E5"/>
    <w:rsid w:val="00A47E70"/>
    <w:rsid w:val="00A50CF0"/>
    <w:rsid w:val="00A7671C"/>
    <w:rsid w:val="00A80F6E"/>
    <w:rsid w:val="00AA2CBC"/>
    <w:rsid w:val="00AA5007"/>
    <w:rsid w:val="00AA59AA"/>
    <w:rsid w:val="00AC5820"/>
    <w:rsid w:val="00AD0C7E"/>
    <w:rsid w:val="00AD1CD8"/>
    <w:rsid w:val="00B07554"/>
    <w:rsid w:val="00B258BB"/>
    <w:rsid w:val="00B30209"/>
    <w:rsid w:val="00B44835"/>
    <w:rsid w:val="00B67B97"/>
    <w:rsid w:val="00B968C8"/>
    <w:rsid w:val="00BA2196"/>
    <w:rsid w:val="00BA3EC5"/>
    <w:rsid w:val="00BA51D9"/>
    <w:rsid w:val="00BB5DFC"/>
    <w:rsid w:val="00BD279D"/>
    <w:rsid w:val="00BD6BB8"/>
    <w:rsid w:val="00C02C0B"/>
    <w:rsid w:val="00C129A2"/>
    <w:rsid w:val="00C43E27"/>
    <w:rsid w:val="00C46FB3"/>
    <w:rsid w:val="00C60288"/>
    <w:rsid w:val="00C62017"/>
    <w:rsid w:val="00C66BA2"/>
    <w:rsid w:val="00C870F6"/>
    <w:rsid w:val="00C95985"/>
    <w:rsid w:val="00CC5026"/>
    <w:rsid w:val="00CC68D0"/>
    <w:rsid w:val="00CF7A1A"/>
    <w:rsid w:val="00D03F9A"/>
    <w:rsid w:val="00D06D51"/>
    <w:rsid w:val="00D24991"/>
    <w:rsid w:val="00D45565"/>
    <w:rsid w:val="00D50255"/>
    <w:rsid w:val="00D52ADE"/>
    <w:rsid w:val="00D66520"/>
    <w:rsid w:val="00D80124"/>
    <w:rsid w:val="00D82E46"/>
    <w:rsid w:val="00D84AE9"/>
    <w:rsid w:val="00DB222D"/>
    <w:rsid w:val="00DB2B89"/>
    <w:rsid w:val="00DE34CF"/>
    <w:rsid w:val="00E13F3D"/>
    <w:rsid w:val="00E33CFB"/>
    <w:rsid w:val="00E34898"/>
    <w:rsid w:val="00EB09B7"/>
    <w:rsid w:val="00EE7D7C"/>
    <w:rsid w:val="00F166AE"/>
    <w:rsid w:val="00F25D98"/>
    <w:rsid w:val="00F300FB"/>
    <w:rsid w:val="00F61657"/>
    <w:rsid w:val="00F918C0"/>
    <w:rsid w:val="00FA6A9A"/>
    <w:rsid w:val="00FB6386"/>
    <w:rsid w:val="00FE01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FE0185"/>
    <w:rPr>
      <w:rFonts w:ascii="Arial" w:hAnsi="Arial"/>
      <w:lang w:val="en-GB" w:eastAsia="en-US"/>
    </w:rPr>
  </w:style>
  <w:style w:type="character" w:customStyle="1" w:styleId="THChar">
    <w:name w:val="TH Char"/>
    <w:link w:val="TH"/>
    <w:qFormat/>
    <w:rsid w:val="00FE0185"/>
    <w:rPr>
      <w:rFonts w:ascii="Arial" w:hAnsi="Arial"/>
      <w:b/>
      <w:lang w:val="en-GB" w:eastAsia="en-US"/>
    </w:rPr>
  </w:style>
  <w:style w:type="character" w:customStyle="1" w:styleId="TAHChar">
    <w:name w:val="TAH Char"/>
    <w:link w:val="TAH"/>
    <w:qFormat/>
    <w:rsid w:val="00FE0185"/>
    <w:rPr>
      <w:rFonts w:ascii="Arial" w:hAnsi="Arial"/>
      <w:b/>
      <w:sz w:val="18"/>
      <w:lang w:val="en-GB" w:eastAsia="en-US"/>
    </w:rPr>
  </w:style>
  <w:style w:type="character" w:customStyle="1" w:styleId="TALChar">
    <w:name w:val="TAL Char"/>
    <w:link w:val="TAL"/>
    <w:qFormat/>
    <w:rsid w:val="00FE0185"/>
    <w:rPr>
      <w:rFonts w:ascii="Arial" w:hAnsi="Arial"/>
      <w:sz w:val="18"/>
      <w:lang w:val="en-GB" w:eastAsia="en-US"/>
    </w:rPr>
  </w:style>
  <w:style w:type="character" w:customStyle="1" w:styleId="TACChar">
    <w:name w:val="TAC Char"/>
    <w:link w:val="TAC"/>
    <w:qFormat/>
    <w:rsid w:val="00FE0185"/>
    <w:rPr>
      <w:rFonts w:ascii="Arial" w:hAnsi="Arial"/>
      <w:sz w:val="18"/>
      <w:lang w:val="en-GB" w:eastAsia="en-US"/>
    </w:rPr>
  </w:style>
  <w:style w:type="character" w:customStyle="1" w:styleId="TFChar">
    <w:name w:val="TF Char"/>
    <w:link w:val="TF"/>
    <w:qFormat/>
    <w:rsid w:val="00FE0185"/>
    <w:rPr>
      <w:rFonts w:ascii="Arial" w:hAnsi="Arial"/>
      <w:b/>
      <w:lang w:val="en-GB" w:eastAsia="en-US"/>
    </w:rPr>
  </w:style>
  <w:style w:type="character" w:customStyle="1" w:styleId="TANChar">
    <w:name w:val="TAN Char"/>
    <w:link w:val="TAN"/>
    <w:qFormat/>
    <w:rsid w:val="00FE0185"/>
    <w:rPr>
      <w:rFonts w:ascii="Arial" w:hAnsi="Arial"/>
      <w:sz w:val="18"/>
      <w:lang w:val="en-GB" w:eastAsia="en-US"/>
    </w:rPr>
  </w:style>
  <w:style w:type="character" w:customStyle="1" w:styleId="B1Char">
    <w:name w:val="B1 Char"/>
    <w:link w:val="B1"/>
    <w:qFormat/>
    <w:rsid w:val="00FE0185"/>
    <w:rPr>
      <w:rFonts w:ascii="Times New Roman" w:hAnsi="Times New Roman"/>
      <w:lang w:val="en-GB" w:eastAsia="en-US"/>
    </w:rPr>
  </w:style>
  <w:style w:type="character" w:customStyle="1" w:styleId="NOZchn">
    <w:name w:val="NO Zchn"/>
    <w:link w:val="NO"/>
    <w:rsid w:val="00FE0185"/>
    <w:rPr>
      <w:rFonts w:ascii="Times New Roman" w:hAnsi="Times New Roman"/>
      <w:lang w:val="en-GB" w:eastAsia="en-US"/>
    </w:rPr>
  </w:style>
  <w:style w:type="character" w:customStyle="1" w:styleId="B2Char">
    <w:name w:val="B2 Char"/>
    <w:link w:val="B2"/>
    <w:qFormat/>
    <w:rsid w:val="00FE0185"/>
    <w:rPr>
      <w:rFonts w:ascii="Times New Roman" w:hAnsi="Times New Roman"/>
      <w:lang w:val="en-GB" w:eastAsia="en-US"/>
    </w:rPr>
  </w:style>
  <w:style w:type="character" w:customStyle="1" w:styleId="NOChar">
    <w:name w:val="NO Char"/>
    <w:basedOn w:val="DefaultParagraphFont"/>
    <w:rsid w:val="00FE0185"/>
  </w:style>
  <w:style w:type="character" w:customStyle="1" w:styleId="TF0">
    <w:name w:val="TF (文字)"/>
    <w:rsid w:val="0078643B"/>
    <w:rPr>
      <w:rFonts w:ascii="Arial" w:hAnsi="Arial"/>
      <w:b/>
    </w:rPr>
  </w:style>
  <w:style w:type="character" w:customStyle="1" w:styleId="Heading8Char">
    <w:name w:val="Heading 8 Char"/>
    <w:link w:val="Heading8"/>
    <w:rsid w:val="00CF7A1A"/>
    <w:rPr>
      <w:rFonts w:ascii="Arial" w:hAnsi="Arial"/>
      <w:sz w:val="36"/>
      <w:lang w:val="en-GB" w:eastAsia="en-US"/>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CF7A1A"/>
    <w:rPr>
      <w:rFonts w:ascii="Arial" w:hAnsi="Arial"/>
      <w:sz w:val="36"/>
      <w:lang w:val="en-GB" w:eastAsia="en-US"/>
    </w:rPr>
  </w:style>
  <w:style w:type="character" w:customStyle="1" w:styleId="EXCar">
    <w:name w:val="EX Car"/>
    <w:link w:val="EX"/>
    <w:qFormat/>
    <w:rsid w:val="00CF7A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2115711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B75C97-92E2-4225-BDAD-722962066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2</Pages>
  <Words>857</Words>
  <Characters>4885</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11</cp:revision>
  <cp:lastPrinted>1900-01-01T00:00:00Z</cp:lastPrinted>
  <dcterms:created xsi:type="dcterms:W3CDTF">2023-08-14T09:31:00Z</dcterms:created>
  <dcterms:modified xsi:type="dcterms:W3CDTF">2023-08-14T11:13:00Z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