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032675A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C7312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055520">
        <w:rPr>
          <w:b/>
          <w:noProof/>
          <w:sz w:val="24"/>
        </w:rPr>
        <w:t>3712</w:t>
      </w:r>
    </w:p>
    <w:p w14:paraId="4D9188A1" w14:textId="4354D7D0" w:rsidR="00AC2ED0" w:rsidRDefault="00C7312A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4634F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1F6498">
        <w:rPr>
          <w:b/>
          <w:noProof/>
          <w:sz w:val="24"/>
        </w:rPr>
        <w:t xml:space="preserve">– </w:t>
      </w:r>
      <w:r w:rsidR="00295A7B">
        <w:rPr>
          <w:b/>
          <w:noProof/>
          <w:sz w:val="24"/>
        </w:rPr>
        <w:t>2</w:t>
      </w:r>
      <w:r w:rsidR="004634F1">
        <w:rPr>
          <w:b/>
          <w:noProof/>
          <w:sz w:val="24"/>
        </w:rPr>
        <w:t>6</w:t>
      </w:r>
      <w:r w:rsidR="00295A7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DF7ADC" w:rsidR="00463675" w:rsidRPr="00055520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5520">
        <w:t>L</w:t>
      </w:r>
      <w:r w:rsidRPr="00055520">
        <w:t>S on</w:t>
      </w:r>
      <w:r w:rsidR="00055520" w:rsidRPr="00055520">
        <w:t xml:space="preserve"> </w:t>
      </w:r>
      <w:r w:rsidR="00055520" w:rsidRPr="00055520">
        <w:t>Default EPS Bearer / QoS flow context usage restriction policy</w:t>
      </w:r>
    </w:p>
    <w:p w14:paraId="65004854" w14:textId="4ECB33E6" w:rsidR="00463675" w:rsidRPr="00055520" w:rsidRDefault="00463675" w:rsidP="000F4E43">
      <w:pPr>
        <w:pStyle w:val="Title"/>
      </w:pPr>
      <w:r w:rsidRPr="00055520">
        <w:t>Response to:</w:t>
      </w:r>
      <w:r w:rsidRPr="00055520">
        <w:tab/>
        <w:t>LS (</w:t>
      </w:r>
      <w:r w:rsidR="00055520" w:rsidRPr="00055520">
        <w:t>C1</w:t>
      </w:r>
      <w:r w:rsidRPr="00055520">
        <w:t>-</w:t>
      </w:r>
      <w:r w:rsidR="00055520" w:rsidRPr="00055520">
        <w:t>233029</w:t>
      </w:r>
      <w:r w:rsidR="004738F1">
        <w:t>/</w:t>
      </w:r>
      <w:r w:rsidR="004738F1" w:rsidRPr="004738F1">
        <w:t>UPG06_121</w:t>
      </w:r>
      <w:r w:rsidRPr="00055520">
        <w:t xml:space="preserve">) on </w:t>
      </w:r>
      <w:r w:rsidR="00055520" w:rsidRPr="00055520">
        <w:t>Default EPS Bearer / QoS flow context usage restriction policy</w:t>
      </w:r>
      <w:r w:rsidR="00055520" w:rsidRPr="00055520">
        <w:t xml:space="preserve"> </w:t>
      </w:r>
      <w:r w:rsidRPr="00055520">
        <w:t xml:space="preserve">from </w:t>
      </w:r>
      <w:r w:rsidR="00055520" w:rsidRPr="00055520">
        <w:t>GSMA NG UPG</w:t>
      </w:r>
    </w:p>
    <w:p w14:paraId="56E3B846" w14:textId="00899AAE" w:rsidR="00463675" w:rsidRPr="00055520" w:rsidRDefault="00463675" w:rsidP="000F4E43">
      <w:pPr>
        <w:pStyle w:val="Title"/>
      </w:pPr>
      <w:r w:rsidRPr="00055520">
        <w:t>Release:</w:t>
      </w:r>
      <w:r w:rsidRPr="00055520">
        <w:tab/>
      </w:r>
      <w:r w:rsidR="00055520" w:rsidRPr="00055520">
        <w:t>Rel-18</w:t>
      </w:r>
    </w:p>
    <w:p w14:paraId="792135A2" w14:textId="39FFBB76" w:rsidR="00463675" w:rsidRPr="00055520" w:rsidRDefault="00463675" w:rsidP="000F4E43">
      <w:pPr>
        <w:pStyle w:val="Title"/>
      </w:pPr>
      <w:r w:rsidRPr="00055520">
        <w:t>Work Item:</w:t>
      </w:r>
      <w:r w:rsidRPr="00055520">
        <w:tab/>
      </w:r>
    </w:p>
    <w:p w14:paraId="0A1390C0" w14:textId="77777777" w:rsidR="00463675" w:rsidRPr="000555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7C961BD" w:rsidR="00463675" w:rsidRPr="00055520" w:rsidRDefault="00463675" w:rsidP="000F4E43">
      <w:pPr>
        <w:pStyle w:val="Source"/>
      </w:pPr>
      <w:r w:rsidRPr="00055520">
        <w:t>Source:</w:t>
      </w:r>
      <w:r w:rsidRPr="00055520">
        <w:tab/>
      </w:r>
      <w:r w:rsidR="00055520" w:rsidRPr="00055520">
        <w:rPr>
          <w:b w:val="0"/>
        </w:rPr>
        <w:t>3GPP CT1</w:t>
      </w:r>
    </w:p>
    <w:p w14:paraId="6AF9910D" w14:textId="76C42938" w:rsidR="00463675" w:rsidRPr="00055520" w:rsidRDefault="00463675" w:rsidP="000F4E43">
      <w:pPr>
        <w:pStyle w:val="Source"/>
      </w:pPr>
      <w:r w:rsidRPr="00055520">
        <w:t>To:</w:t>
      </w:r>
      <w:r w:rsidRPr="00055520">
        <w:tab/>
      </w:r>
      <w:r w:rsidR="00055520" w:rsidRPr="00055520">
        <w:rPr>
          <w:b w:val="0"/>
        </w:rPr>
        <w:t>GSMA NG UPG</w:t>
      </w:r>
    </w:p>
    <w:p w14:paraId="033E954A" w14:textId="5E6E31A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F317F0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5520">
        <w:rPr>
          <w:bCs/>
        </w:rPr>
        <w:t>Jörgen Axell</w:t>
      </w:r>
    </w:p>
    <w:p w14:paraId="7E748C49" w14:textId="5155D62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055520">
        <w:rPr>
          <w:bCs/>
        </w:rPr>
        <w:t>+46 70 519 4450</w:t>
      </w:r>
    </w:p>
    <w:p w14:paraId="5836C680" w14:textId="47AB63C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5520">
        <w:rPr>
          <w:bCs/>
          <w:color w:val="0000FF"/>
        </w:rPr>
        <w:t>Jorgen.Axell@ericsson.com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8838CEE" w:rsidR="00463675" w:rsidRPr="00055520" w:rsidRDefault="00463675" w:rsidP="000F4E43">
      <w:pPr>
        <w:pStyle w:val="Title"/>
      </w:pPr>
      <w:r w:rsidRPr="000F4E43">
        <w:t>Attachments:</w:t>
      </w:r>
      <w:r w:rsidRPr="000F4E43">
        <w:tab/>
      </w:r>
      <w:r w:rsidR="00055520" w:rsidRPr="00055520">
        <w:t>C1-233846</w:t>
      </w:r>
      <w:r w:rsidRPr="00055520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0516915E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D364CA" w14:textId="72274EF5" w:rsidR="00055520" w:rsidRPr="00055520" w:rsidRDefault="0005552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CT-1 thanks GSMA NG UPG for the incoming LS referenced above</w:t>
      </w:r>
      <w:r w:rsidR="004738F1">
        <w:rPr>
          <w:rFonts w:ascii="Arial" w:hAnsi="Arial" w:cs="Arial"/>
          <w:bCs/>
        </w:rPr>
        <w:t xml:space="preserve">. CT1 has agreed the attached rel-18 CR that forbids the roaming UE to send media on the default bearer/QoS flow. </w:t>
      </w:r>
      <w:r w:rsidR="00880E54">
        <w:rPr>
          <w:rFonts w:ascii="Arial" w:hAnsi="Arial" w:cs="Arial"/>
          <w:bCs/>
        </w:rPr>
        <w:t>CT1 assumed a configuration parameter valid for roaming would always be set to restricted, since it includes all roaming partners.</w:t>
      </w:r>
    </w:p>
    <w:p w14:paraId="655EE8D1" w14:textId="77777777" w:rsidR="00055520" w:rsidRPr="000F4E43" w:rsidRDefault="000555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6931204" w:rsidR="00463675" w:rsidRPr="009A521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521C">
        <w:rPr>
          <w:rFonts w:ascii="Arial" w:hAnsi="Arial" w:cs="Arial"/>
          <w:b/>
        </w:rPr>
        <w:t xml:space="preserve">To </w:t>
      </w:r>
      <w:r w:rsidR="00880E54" w:rsidRPr="009A521C">
        <w:rPr>
          <w:rFonts w:ascii="Arial" w:hAnsi="Arial" w:cs="Arial"/>
          <w:b/>
        </w:rPr>
        <w:t>GSMA</w:t>
      </w:r>
      <w:r w:rsidR="009A521C" w:rsidRPr="009A521C">
        <w:rPr>
          <w:rFonts w:ascii="Arial" w:hAnsi="Arial" w:cs="Arial"/>
          <w:b/>
        </w:rPr>
        <w:t xml:space="preserve"> NG UPG</w:t>
      </w:r>
      <w:r w:rsidRPr="009A521C">
        <w:rPr>
          <w:rFonts w:ascii="Arial" w:hAnsi="Arial" w:cs="Arial"/>
          <w:b/>
        </w:rPr>
        <w:t>.</w:t>
      </w:r>
    </w:p>
    <w:p w14:paraId="4CFA2AD2" w14:textId="146C8B00" w:rsidR="00463675" w:rsidRPr="009A521C" w:rsidRDefault="00463675">
      <w:pPr>
        <w:spacing w:after="120"/>
        <w:ind w:left="993" w:hanging="993"/>
        <w:rPr>
          <w:rFonts w:ascii="Arial" w:hAnsi="Arial" w:cs="Arial"/>
        </w:rPr>
      </w:pPr>
      <w:r w:rsidRPr="009A521C">
        <w:rPr>
          <w:rFonts w:ascii="Arial" w:hAnsi="Arial" w:cs="Arial"/>
          <w:b/>
        </w:rPr>
        <w:t xml:space="preserve">ACTION: </w:t>
      </w:r>
      <w:r w:rsidRPr="009A521C">
        <w:rPr>
          <w:rFonts w:ascii="Arial" w:hAnsi="Arial" w:cs="Arial"/>
          <w:b/>
        </w:rPr>
        <w:tab/>
      </w:r>
      <w:r w:rsidR="009A521C" w:rsidRPr="009A521C">
        <w:rPr>
          <w:rFonts w:ascii="Arial" w:hAnsi="Arial" w:cs="Arial"/>
        </w:rPr>
        <w:t>CT1</w:t>
      </w:r>
      <w:r w:rsidRPr="009A521C">
        <w:rPr>
          <w:rFonts w:ascii="Arial" w:hAnsi="Arial" w:cs="Arial"/>
        </w:rPr>
        <w:t xml:space="preserve"> asks </w:t>
      </w:r>
      <w:r w:rsidR="009A521C" w:rsidRPr="009A521C">
        <w:rPr>
          <w:rFonts w:ascii="Arial" w:hAnsi="Arial" w:cs="Arial"/>
        </w:rPr>
        <w:t>GSMA NG UPG</w:t>
      </w:r>
      <w:r w:rsidRPr="009A521C">
        <w:rPr>
          <w:rFonts w:ascii="Arial" w:hAnsi="Arial" w:cs="Arial"/>
        </w:rPr>
        <w:t xml:space="preserve"> group to</w:t>
      </w:r>
      <w:r w:rsidR="009A521C" w:rsidRPr="009A521C">
        <w:rPr>
          <w:rFonts w:ascii="Arial" w:hAnsi="Arial" w:cs="Arial"/>
        </w:rPr>
        <w:t xml:space="preserve"> 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E675422" w14:textId="31C0DE35" w:rsidR="0090582E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</w:p>
    <w:p w14:paraId="1B8514E1" w14:textId="22947697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36B0E663" w14:textId="05102F9B" w:rsidR="00295A7B" w:rsidRDefault="00295A7B" w:rsidP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p w14:paraId="4F196002" w14:textId="77777777" w:rsidR="00295A7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EF729A5" w14:textId="735DF810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4596F" w14:textId="77777777" w:rsidR="001121A3" w:rsidRDefault="001121A3">
      <w:r>
        <w:separator/>
      </w:r>
    </w:p>
  </w:endnote>
  <w:endnote w:type="continuationSeparator" w:id="0">
    <w:p w14:paraId="10052C30" w14:textId="77777777" w:rsidR="001121A3" w:rsidRDefault="00112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D38A3" w14:textId="77777777" w:rsidR="001121A3" w:rsidRDefault="001121A3">
      <w:r>
        <w:separator/>
      </w:r>
    </w:p>
  </w:footnote>
  <w:footnote w:type="continuationSeparator" w:id="0">
    <w:p w14:paraId="4425B4F2" w14:textId="77777777" w:rsidR="001121A3" w:rsidRDefault="00112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5520"/>
    <w:rsid w:val="00061460"/>
    <w:rsid w:val="000B1AA1"/>
    <w:rsid w:val="000E6B22"/>
    <w:rsid w:val="000F4E43"/>
    <w:rsid w:val="00105899"/>
    <w:rsid w:val="001121A3"/>
    <w:rsid w:val="001608BF"/>
    <w:rsid w:val="00160E89"/>
    <w:rsid w:val="00165C82"/>
    <w:rsid w:val="001734EB"/>
    <w:rsid w:val="001A4AF7"/>
    <w:rsid w:val="001D1FB7"/>
    <w:rsid w:val="001E60FD"/>
    <w:rsid w:val="001F6498"/>
    <w:rsid w:val="00275FF1"/>
    <w:rsid w:val="00295A7B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567C2"/>
    <w:rsid w:val="004634F1"/>
    <w:rsid w:val="00463675"/>
    <w:rsid w:val="004738F1"/>
    <w:rsid w:val="004B43FA"/>
    <w:rsid w:val="004B6D78"/>
    <w:rsid w:val="004C2A09"/>
    <w:rsid w:val="004C3F5A"/>
    <w:rsid w:val="004C4DCF"/>
    <w:rsid w:val="00507006"/>
    <w:rsid w:val="00584B08"/>
    <w:rsid w:val="005E5C97"/>
    <w:rsid w:val="00615177"/>
    <w:rsid w:val="00654758"/>
    <w:rsid w:val="00675D3A"/>
    <w:rsid w:val="006866EF"/>
    <w:rsid w:val="00687A0B"/>
    <w:rsid w:val="006D0B09"/>
    <w:rsid w:val="006E17C7"/>
    <w:rsid w:val="007032C5"/>
    <w:rsid w:val="007116E4"/>
    <w:rsid w:val="00726FC3"/>
    <w:rsid w:val="0073312A"/>
    <w:rsid w:val="0077485D"/>
    <w:rsid w:val="00787CAC"/>
    <w:rsid w:val="00871BC0"/>
    <w:rsid w:val="00880E54"/>
    <w:rsid w:val="0089666F"/>
    <w:rsid w:val="0090241A"/>
    <w:rsid w:val="0090582E"/>
    <w:rsid w:val="00912DB5"/>
    <w:rsid w:val="00923E7C"/>
    <w:rsid w:val="009A521C"/>
    <w:rsid w:val="009D2D6A"/>
    <w:rsid w:val="009F6E85"/>
    <w:rsid w:val="00A52DB2"/>
    <w:rsid w:val="00A7348D"/>
    <w:rsid w:val="00AC079B"/>
    <w:rsid w:val="00AC2ED0"/>
    <w:rsid w:val="00AD51BB"/>
    <w:rsid w:val="00AE489C"/>
    <w:rsid w:val="00B144F4"/>
    <w:rsid w:val="00BF7EE2"/>
    <w:rsid w:val="00C165D1"/>
    <w:rsid w:val="00C6700A"/>
    <w:rsid w:val="00C7312A"/>
    <w:rsid w:val="00CA2FB0"/>
    <w:rsid w:val="00CA77AA"/>
    <w:rsid w:val="00CD2DC1"/>
    <w:rsid w:val="00D53018"/>
    <w:rsid w:val="00D676CD"/>
    <w:rsid w:val="00DA5361"/>
    <w:rsid w:val="00DB777F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j in Bratislava</cp:lastModifiedBy>
  <cp:revision>3</cp:revision>
  <cp:lastPrinted>2002-04-23T07:10:00Z</cp:lastPrinted>
  <dcterms:created xsi:type="dcterms:W3CDTF">2023-05-25T17:28:00Z</dcterms:created>
  <dcterms:modified xsi:type="dcterms:W3CDTF">2023-05-25T17:33:00Z</dcterms:modified>
</cp:coreProperties>
</file>