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2B4B3E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F1BD9">
        <w:rPr>
          <w:b/>
          <w:noProof/>
          <w:sz w:val="24"/>
        </w:rPr>
        <w:t>3</w:t>
      </w:r>
      <w:r w:rsidR="006E7A40">
        <w:rPr>
          <w:b/>
          <w:noProof/>
          <w:sz w:val="24"/>
        </w:rPr>
        <w:t>685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AAA9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4411">
        <w:rPr>
          <w:rFonts w:ascii="Arial" w:hAnsi="Arial" w:cs="Arial"/>
          <w:b/>
          <w:bCs/>
          <w:lang w:val="en-US"/>
        </w:rPr>
        <w:t>Google Inc.</w:t>
      </w:r>
    </w:p>
    <w:p w14:paraId="18BE02D5" w14:textId="601196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E7A40" w:rsidRPr="006E7A40">
        <w:rPr>
          <w:rFonts w:ascii="Arial" w:hAnsi="Arial" w:cs="Arial"/>
          <w:b/>
          <w:bCs/>
          <w:lang w:val="en-US"/>
        </w:rPr>
        <w:t>Analysis on Overload Control in Support of Discontinuous Network Coverage</w:t>
      </w:r>
    </w:p>
    <w:p w14:paraId="4ED68054" w14:textId="335F3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7A42">
        <w:rPr>
          <w:rFonts w:ascii="Arial" w:hAnsi="Arial" w:cs="Arial"/>
          <w:b/>
          <w:bCs/>
          <w:lang w:val="en-US"/>
        </w:rPr>
        <w:t>18.2.32</w:t>
      </w:r>
    </w:p>
    <w:p w14:paraId="16060915" w14:textId="27FEBA1A" w:rsidR="00CD2478" w:rsidRPr="006B5418" w:rsidRDefault="0051441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4EA823DD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BBEBF2B" w14:textId="49F3D8BA" w:rsidR="006E7A40" w:rsidRDefault="006E7A40" w:rsidP="00CD2478">
      <w:pPr>
        <w:rPr>
          <w:lang w:eastAsia="ko-KR"/>
        </w:rPr>
      </w:pPr>
      <w:r>
        <w:rPr>
          <w:lang w:val="en-US"/>
        </w:rPr>
        <w:t xml:space="preserve">SA2 has studied on the overload control aspect when the multiple satellite capable UEs </w:t>
      </w:r>
      <w:r w:rsidRPr="003B02D1">
        <w:rPr>
          <w:lang w:val="en-US" w:eastAsia="ko-KR"/>
        </w:rPr>
        <w:t>caus</w:t>
      </w:r>
      <w:r>
        <w:rPr>
          <w:lang w:val="en-US" w:eastAsia="ko-KR"/>
        </w:rPr>
        <w:t>e</w:t>
      </w:r>
      <w:r w:rsidRPr="003B02D1">
        <w:rPr>
          <w:lang w:val="en-US" w:eastAsia="ko-KR"/>
        </w:rPr>
        <w:t xml:space="preserve"> excessive </w:t>
      </w:r>
      <w:r w:rsidRPr="003B02D1">
        <w:rPr>
          <w:lang w:val="en-US" w:eastAsia="ko-KR"/>
        </w:rPr>
        <w:t>signaling</w:t>
      </w:r>
      <w:r w:rsidRPr="003B02D1">
        <w:rPr>
          <w:lang w:val="en-US" w:eastAsia="ko-KR"/>
        </w:rPr>
        <w:t xml:space="preserve"> load on the network when re-gaining coverag</w:t>
      </w:r>
      <w:r>
        <w:rPr>
          <w:lang w:val="en-US" w:eastAsia="ko-KR"/>
        </w:rPr>
        <w:t xml:space="preserve">e after being out of coverage during its study item on 5GSAT_Ph2. The conclusion was to introduce a </w:t>
      </w:r>
      <w:r w:rsidRPr="006E7A40">
        <w:rPr>
          <w:lang w:val="en-US" w:eastAsia="ko-KR"/>
        </w:rPr>
        <w:t>maximum waiting time</w:t>
      </w:r>
      <w:r>
        <w:rPr>
          <w:lang w:val="en-US" w:eastAsia="ko-KR"/>
        </w:rPr>
        <w:t xml:space="preserve"> for those UEs provided by the network, which is similar to disaster return wait range introduced for MINT in Rel-17. However there was no consensus on whether </w:t>
      </w:r>
      <w:r w:rsidRPr="006061D6">
        <w:rPr>
          <w:lang w:eastAsia="ko-KR"/>
        </w:rPr>
        <w:t xml:space="preserve">the maximum wait time will require a new IE or </w:t>
      </w:r>
      <w:r>
        <w:rPr>
          <w:lang w:eastAsia="ko-KR"/>
        </w:rPr>
        <w:t xml:space="preserve">reuse existing IE used for MINT </w:t>
      </w:r>
      <w:r w:rsidRPr="006061D6">
        <w:rPr>
          <w:lang w:eastAsia="ko-KR"/>
        </w:rPr>
        <w:t>i.e. disaster return wait range information.</w:t>
      </w:r>
    </w:p>
    <w:p w14:paraId="6DBFB19E" w14:textId="5CDC0C9A" w:rsidR="00055F0D" w:rsidRDefault="006E7A40" w:rsidP="006E7A40">
      <w:pPr>
        <w:rPr>
          <w:lang w:val="en-US"/>
        </w:rPr>
      </w:pPr>
      <w:r>
        <w:rPr>
          <w:lang w:eastAsia="ko-KR"/>
        </w:rPr>
        <w:t>SA2 has asked this question to CT1 via the LS in C1-233020.</w:t>
      </w:r>
      <w:r>
        <w:rPr>
          <w:lang w:val="en-US"/>
        </w:rPr>
        <w:t xml:space="preserve"> So this paper will simply analyze the issue and propose a way forward.</w:t>
      </w:r>
    </w:p>
    <w:p w14:paraId="59AF937C" w14:textId="3FB9ED44" w:rsidR="00F113C9" w:rsidRDefault="00F113C9" w:rsidP="00CD2478">
      <w:pPr>
        <w:rPr>
          <w:lang w:val="en-US"/>
        </w:rPr>
      </w:pPr>
    </w:p>
    <w:p w14:paraId="4B17D139" w14:textId="106CB62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055F0D">
        <w:rPr>
          <w:b/>
          <w:lang w:val="en-US"/>
        </w:rPr>
        <w:t>Discussion</w:t>
      </w:r>
    </w:p>
    <w:p w14:paraId="3C6E8C6E" w14:textId="770D1E4E" w:rsidR="006134E8" w:rsidRDefault="006134E8" w:rsidP="00CD2478">
      <w:pPr>
        <w:rPr>
          <w:lang w:val="en-US"/>
        </w:rPr>
      </w:pPr>
      <w:r>
        <w:rPr>
          <w:lang w:val="en-US"/>
        </w:rPr>
        <w:t>The question specified in the incoming LS C1-233020 is:</w:t>
      </w:r>
    </w:p>
    <w:p w14:paraId="4D5086A7" w14:textId="4D6B54BC" w:rsidR="006134E8" w:rsidRDefault="006134E8" w:rsidP="006134E8">
      <w:pPr>
        <w:ind w:left="284"/>
        <w:rPr>
          <w:lang w:val="en-US"/>
        </w:rPr>
      </w:pPr>
      <w:r w:rsidRPr="006134E8">
        <w:rPr>
          <w:lang w:val="en-US"/>
        </w:rPr>
        <w:t>For this case, SA2 would like to ask CT1</w:t>
      </w:r>
      <w:proofErr w:type="gramStart"/>
      <w:r w:rsidRPr="006134E8">
        <w:rPr>
          <w:lang w:val="en-US"/>
        </w:rPr>
        <w:t>:</w:t>
      </w:r>
      <w:proofErr w:type="gramEnd"/>
      <w:r>
        <w:rPr>
          <w:lang w:val="en-US"/>
        </w:rPr>
        <w:br/>
      </w:r>
      <w:r w:rsidRPr="006134E8">
        <w:rPr>
          <w:lang w:val="en-US"/>
        </w:rPr>
        <w:t>Whether the maximum wait time will require a new IE or reuse existing IE used for MINT i.e. disaster return wait range information. SA2 specs will be aligned based on CT1 decision.</w:t>
      </w:r>
    </w:p>
    <w:p w14:paraId="299E8378" w14:textId="5485FA9B" w:rsidR="006134E8" w:rsidRDefault="006134E8" w:rsidP="006134E8">
      <w:pPr>
        <w:rPr>
          <w:lang w:val="en-US"/>
        </w:rPr>
      </w:pPr>
      <w:r>
        <w:rPr>
          <w:lang w:val="en-US"/>
        </w:rPr>
        <w:t>The question itself is a bit strange. Of course the maximum wait time information should be separate IE from the disaster return wait range information since there can be a case that the AMF needs to provide both time values simultaneously. So simple answer to the question would be “the maximum wait time should be in a new IE which is a separate IE from the disaster return wait range.”</w:t>
      </w:r>
    </w:p>
    <w:p w14:paraId="43227521" w14:textId="4C3195B2" w:rsidR="006134E8" w:rsidRDefault="001B410E" w:rsidP="006134E8">
      <w:pPr>
        <w:rPr>
          <w:b/>
          <w:lang w:val="en-US"/>
        </w:rPr>
      </w:pPr>
      <w:r w:rsidRPr="001B410E">
        <w:rPr>
          <w:b/>
          <w:u w:val="single"/>
          <w:lang w:val="en-US"/>
        </w:rPr>
        <w:t>Proposal 1</w:t>
      </w:r>
      <w:r w:rsidRPr="001B410E">
        <w:rPr>
          <w:b/>
          <w:lang w:val="en-US"/>
        </w:rPr>
        <w:t>. T</w:t>
      </w:r>
      <w:r w:rsidRPr="001B410E">
        <w:rPr>
          <w:b/>
          <w:lang w:val="en-US"/>
        </w:rPr>
        <w:t xml:space="preserve">he maximum wait time </w:t>
      </w:r>
      <w:r w:rsidRPr="001B410E">
        <w:rPr>
          <w:b/>
          <w:lang w:val="en-US"/>
        </w:rPr>
        <w:t xml:space="preserve">for the satellite access </w:t>
      </w:r>
      <w:r w:rsidRPr="001B410E">
        <w:rPr>
          <w:b/>
          <w:lang w:val="en-US"/>
        </w:rPr>
        <w:t>should be in a new IE which is a separate IE from the disaster return wait range.</w:t>
      </w:r>
    </w:p>
    <w:p w14:paraId="57BC8104" w14:textId="77777777" w:rsidR="001B410E" w:rsidRDefault="001B410E" w:rsidP="006134E8">
      <w:pPr>
        <w:rPr>
          <w:lang w:val="en-US"/>
        </w:rPr>
      </w:pPr>
    </w:p>
    <w:p w14:paraId="431BB3F5" w14:textId="2BAC5956" w:rsidR="001B410E" w:rsidRDefault="001B410E" w:rsidP="006134E8">
      <w:pPr>
        <w:rPr>
          <w:lang w:val="en-US"/>
        </w:rPr>
      </w:pPr>
      <w:r w:rsidRPr="001B410E">
        <w:rPr>
          <w:lang w:val="en-US"/>
        </w:rPr>
        <w:t>If the intention of the question is asking which IE type should be used for the maximum wait time</w:t>
      </w:r>
      <w:r>
        <w:rPr>
          <w:lang w:val="en-US"/>
        </w:rPr>
        <w:t>, then there can be three options.</w:t>
      </w:r>
    </w:p>
    <w:p w14:paraId="27D13907" w14:textId="1DDEDBF5" w:rsidR="001B410E" w:rsidRDefault="001B410E" w:rsidP="001B410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Reuse the Registration wait range type defined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9.11.3.84 in TS 24.501;</w:t>
      </w:r>
    </w:p>
    <w:p w14:paraId="443B6629" w14:textId="354AC632" w:rsidR="001B410E" w:rsidRDefault="00E76465" w:rsidP="001B410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Reuse the GPRS timer</w:t>
      </w:r>
      <w:r w:rsidR="001B410E">
        <w:rPr>
          <w:lang w:val="en-US"/>
        </w:rPr>
        <w:t xml:space="preserve"> defined in TS 24.008; or</w:t>
      </w:r>
    </w:p>
    <w:p w14:paraId="690A90DC" w14:textId="0FE37F65" w:rsidR="001B410E" w:rsidRDefault="001B410E" w:rsidP="001B410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Introduce a new IE type.</w:t>
      </w:r>
    </w:p>
    <w:p w14:paraId="259B0083" w14:textId="128B60F6" w:rsidR="001B410E" w:rsidRDefault="001B410E" w:rsidP="001B410E">
      <w:pPr>
        <w:rPr>
          <w:lang w:val="en-US"/>
        </w:rPr>
      </w:pPr>
      <w:r>
        <w:rPr>
          <w:lang w:val="en-US"/>
        </w:rPr>
        <w:t xml:space="preserve">Option 3 seems not required as there are already two existing options for providing timer or time range values to the UE. </w:t>
      </w:r>
      <w:r w:rsidR="00E76465">
        <w:rPr>
          <w:lang w:val="en-US"/>
        </w:rPr>
        <w:t>The difference between option 1 and option 2 would be whether a value of single timer is provided (GPRS timer) or a time range with minimum and maximum values is provided (see annex for the IE type definitions).</w:t>
      </w:r>
    </w:p>
    <w:p w14:paraId="08137B43" w14:textId="1A4D0868" w:rsidR="00E76465" w:rsidRDefault="002C23BB" w:rsidP="001B410E">
      <w:pPr>
        <w:rPr>
          <w:lang w:val="en-US"/>
        </w:rPr>
      </w:pPr>
      <w:r>
        <w:rPr>
          <w:lang w:val="en-US"/>
        </w:rPr>
        <w:t>T</w:t>
      </w:r>
      <w:r w:rsidR="008A6C84">
        <w:rPr>
          <w:lang w:val="en-US"/>
        </w:rPr>
        <w:t>he texts in TS 23.501 specifies that “</w:t>
      </w:r>
      <w:r w:rsidR="008A6C84" w:rsidRPr="008A6C84">
        <w:rPr>
          <w:lang w:val="en-US"/>
        </w:rPr>
        <w:t>the UE sets the discontinuous coverage wait timer value to a random value up to and including the latest maximum waiting time for this PLMN and RAT type</w:t>
      </w:r>
      <w:r w:rsidR="008A6C84">
        <w:rPr>
          <w:lang w:val="en-US"/>
        </w:rPr>
        <w:t>,” which can be read as a single timer value. In other words, the wait range would be from 0 seconds to max time provided by the AMF.</w:t>
      </w:r>
    </w:p>
    <w:p w14:paraId="52397168" w14:textId="4F838B2F" w:rsidR="002C23BB" w:rsidRDefault="002C23BB" w:rsidP="001B410E">
      <w:pPr>
        <w:rPr>
          <w:lang w:val="en-US"/>
        </w:rPr>
      </w:pPr>
      <w:r>
        <w:rPr>
          <w:lang w:val="en-US"/>
        </w:rPr>
        <w:t>On the other hand, the question in the LS seems to consider the other option, i.e. wait range with two time values. So it would be better to clarify whether a single timer value is enough or wait range with two time value is needed with SA2.</w:t>
      </w:r>
    </w:p>
    <w:p w14:paraId="047F65B7" w14:textId="69D42F2E" w:rsidR="002C23BB" w:rsidRPr="002C23BB" w:rsidRDefault="002C23BB" w:rsidP="001B410E">
      <w:pPr>
        <w:rPr>
          <w:b/>
          <w:lang w:val="en-US"/>
        </w:rPr>
      </w:pPr>
      <w:r w:rsidRPr="002C23BB">
        <w:rPr>
          <w:b/>
          <w:u w:val="single"/>
          <w:lang w:val="en-US"/>
        </w:rPr>
        <w:t>Proposal 2</w:t>
      </w:r>
      <w:r w:rsidRPr="002C23BB">
        <w:rPr>
          <w:b/>
          <w:lang w:val="en-US"/>
        </w:rPr>
        <w:t>. It would be better to ask SA2 whether a wait range information with two time values is needed for satellite wait range or a single timer value for maximum value in the range is enough.</w:t>
      </w:r>
    </w:p>
    <w:p w14:paraId="50CB1D45" w14:textId="698C6AA0" w:rsidR="00E76465" w:rsidRPr="001B410E" w:rsidRDefault="002C23BB" w:rsidP="001B410E">
      <w:pPr>
        <w:rPr>
          <w:lang w:val="en-US"/>
        </w:rPr>
      </w:pPr>
      <w:r>
        <w:rPr>
          <w:lang w:val="en-US"/>
        </w:rPr>
        <w:lastRenderedPageBreak/>
        <w:t>One additional question is that whether this can be also applied to EPC as R18 5GSAT_Ph2 work will consider the satellite access via both 5GC and EPC. Currently there is no corresponding feature defined for EPC satellite communication.</w:t>
      </w:r>
    </w:p>
    <w:p w14:paraId="458E3714" w14:textId="2E88359B" w:rsidR="002C23BB" w:rsidRPr="002C23BB" w:rsidRDefault="002C23BB" w:rsidP="002C23BB">
      <w:pPr>
        <w:rPr>
          <w:b/>
          <w:lang w:val="en-US"/>
        </w:rPr>
      </w:pPr>
      <w:r w:rsidRPr="002C23B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3</w:t>
      </w:r>
      <w:r w:rsidRPr="002C23BB">
        <w:rPr>
          <w:b/>
          <w:lang w:val="en-US"/>
        </w:rPr>
        <w:t xml:space="preserve">. It would be better to ask SA2 </w:t>
      </w:r>
      <w:r>
        <w:rPr>
          <w:b/>
          <w:lang w:val="en-US"/>
        </w:rPr>
        <w:t>whether this mechanism of “wait range” also applies to EPC or not.</w:t>
      </w:r>
    </w:p>
    <w:p w14:paraId="7152F15A" w14:textId="68CD13B5" w:rsidR="002C23BB" w:rsidRDefault="002C23BB" w:rsidP="00CD2478">
      <w:pPr>
        <w:pStyle w:val="CRCoverPage"/>
        <w:rPr>
          <w:b/>
          <w:lang w:val="en-US"/>
        </w:rPr>
      </w:pPr>
    </w:p>
    <w:p w14:paraId="1E79F593" w14:textId="57E49BB9" w:rsidR="002C23BB" w:rsidRDefault="002C23B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7836ED48" w14:textId="023E7F1B" w:rsidR="002C23BB" w:rsidRPr="002C23BB" w:rsidRDefault="002C23BB" w:rsidP="00CD2478">
      <w:pPr>
        <w:pStyle w:val="CRCoverPage"/>
        <w:rPr>
          <w:lang w:val="en-US"/>
        </w:rPr>
      </w:pPr>
      <w:r w:rsidRPr="002C23BB">
        <w:rPr>
          <w:rFonts w:ascii="Times New Roman" w:hAnsi="Times New Roman"/>
          <w:lang w:val="en-US"/>
        </w:rPr>
        <w:t>There</w:t>
      </w:r>
      <w:r>
        <w:rPr>
          <w:rFonts w:ascii="Times New Roman" w:hAnsi="Times New Roman"/>
          <w:lang w:val="en-US"/>
        </w:rPr>
        <w:t xml:space="preserve"> are three proposals for the contents of reply LS to C1-233020 in this paper.</w:t>
      </w:r>
    </w:p>
    <w:p w14:paraId="1D284DCA" w14:textId="77777777" w:rsidR="002C23BB" w:rsidRDefault="002C23BB" w:rsidP="002C23BB">
      <w:pPr>
        <w:rPr>
          <w:b/>
          <w:lang w:val="en-US"/>
        </w:rPr>
      </w:pPr>
      <w:r w:rsidRPr="001B410E">
        <w:rPr>
          <w:b/>
          <w:u w:val="single"/>
          <w:lang w:val="en-US"/>
        </w:rPr>
        <w:t>Proposal 1</w:t>
      </w:r>
      <w:r w:rsidRPr="001B410E">
        <w:rPr>
          <w:b/>
          <w:lang w:val="en-US"/>
        </w:rPr>
        <w:t>. The maximum wait time for the satellite access should be in a new IE which is a separate IE from the disaster return wait range.</w:t>
      </w:r>
    </w:p>
    <w:p w14:paraId="76F9E9D8" w14:textId="77777777" w:rsidR="002C23BB" w:rsidRPr="002C23BB" w:rsidRDefault="002C23BB" w:rsidP="002C23BB">
      <w:pPr>
        <w:rPr>
          <w:b/>
          <w:lang w:val="en-US"/>
        </w:rPr>
      </w:pPr>
      <w:r w:rsidRPr="002C23BB">
        <w:rPr>
          <w:b/>
          <w:u w:val="single"/>
          <w:lang w:val="en-US"/>
        </w:rPr>
        <w:t>Proposal 2</w:t>
      </w:r>
      <w:r w:rsidRPr="002C23BB">
        <w:rPr>
          <w:b/>
          <w:lang w:val="en-US"/>
        </w:rPr>
        <w:t>. It would be better to ask SA2 whether a wait range information with two time values is needed for satellite wait range or a single timer value for maximum value in the range is enough.</w:t>
      </w:r>
    </w:p>
    <w:p w14:paraId="77CA3B20" w14:textId="0AA6587B" w:rsidR="002C23BB" w:rsidRDefault="002C23BB" w:rsidP="002C23BB">
      <w:pPr>
        <w:rPr>
          <w:b/>
          <w:lang w:val="en-US"/>
        </w:rPr>
      </w:pPr>
      <w:r w:rsidRPr="002C23B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3</w:t>
      </w:r>
      <w:r w:rsidRPr="002C23BB">
        <w:rPr>
          <w:b/>
          <w:lang w:val="en-US"/>
        </w:rPr>
        <w:t xml:space="preserve">. It would be better to ask SA2 </w:t>
      </w:r>
      <w:r>
        <w:rPr>
          <w:b/>
          <w:lang w:val="en-US"/>
        </w:rPr>
        <w:t>whether this mechanism of “wait range” also applies to EPC or not.</w:t>
      </w:r>
    </w:p>
    <w:p w14:paraId="2A9D15BD" w14:textId="6757D032" w:rsidR="002C23BB" w:rsidRDefault="002C23BB" w:rsidP="002C23BB">
      <w:pPr>
        <w:rPr>
          <w:b/>
          <w:lang w:val="en-US"/>
        </w:rPr>
      </w:pPr>
    </w:p>
    <w:p w14:paraId="2EDAF484" w14:textId="779F18B6" w:rsidR="002C23BB" w:rsidRPr="002C23BB" w:rsidRDefault="002C23BB" w:rsidP="002C23BB">
      <w:pPr>
        <w:rPr>
          <w:lang w:val="en-US"/>
        </w:rPr>
      </w:pPr>
      <w:r w:rsidRPr="002C23BB">
        <w:rPr>
          <w:lang w:val="en-US"/>
        </w:rPr>
        <w:t xml:space="preserve">These proposals are accommodated in a draft outgoing LS in </w:t>
      </w:r>
      <w:r w:rsidRPr="002C23BB">
        <w:rPr>
          <w:b/>
          <w:u w:val="single"/>
          <w:lang w:val="en-US"/>
        </w:rPr>
        <w:t>C1-233464</w:t>
      </w:r>
      <w:r w:rsidRPr="002C23BB">
        <w:rPr>
          <w:lang w:val="en-US"/>
        </w:rPr>
        <w:t xml:space="preserve"> from Google Inc.</w:t>
      </w:r>
    </w:p>
    <w:p w14:paraId="312BE920" w14:textId="77777777" w:rsidR="002C23BB" w:rsidRDefault="002C23BB" w:rsidP="00CD2478">
      <w:pPr>
        <w:pStyle w:val="CRCoverPage"/>
        <w:rPr>
          <w:b/>
          <w:lang w:val="en-US"/>
        </w:rPr>
      </w:pPr>
    </w:p>
    <w:p w14:paraId="76109330" w14:textId="54ACF7AC" w:rsidR="001B410E" w:rsidRDefault="001B410E" w:rsidP="00CD2478">
      <w:pPr>
        <w:pStyle w:val="CRCoverPage"/>
        <w:rPr>
          <w:b/>
          <w:lang w:val="en-US"/>
        </w:rPr>
      </w:pPr>
    </w:p>
    <w:p w14:paraId="756D2523" w14:textId="77777777" w:rsidR="002C23BB" w:rsidRDefault="002C23BB" w:rsidP="00CD2478">
      <w:pPr>
        <w:pStyle w:val="CRCoverPage"/>
        <w:rPr>
          <w:b/>
          <w:lang w:val="en-US"/>
        </w:rPr>
      </w:pPr>
    </w:p>
    <w:p w14:paraId="6230103D" w14:textId="68EBDDCF" w:rsidR="00E76465" w:rsidRDefault="00E76465">
      <w:pPr>
        <w:spacing w:after="0"/>
        <w:rPr>
          <w:rFonts w:ascii="Arial" w:hAnsi="Arial"/>
          <w:b/>
          <w:lang w:val="en-US"/>
        </w:rPr>
      </w:pPr>
      <w:r>
        <w:rPr>
          <w:b/>
          <w:lang w:val="en-US"/>
        </w:rPr>
        <w:br w:type="page"/>
      </w:r>
    </w:p>
    <w:p w14:paraId="3BA92C62" w14:textId="72BFE387" w:rsidR="00E76465" w:rsidRDefault="00E7646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lastRenderedPageBreak/>
        <w:t>Annex. IE type definitions</w:t>
      </w:r>
    </w:p>
    <w:p w14:paraId="4688B34B" w14:textId="170D05AF" w:rsidR="00E76465" w:rsidRDefault="00E7646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1. Registration wait range (defined in TS 24.501)</w:t>
      </w:r>
    </w:p>
    <w:p w14:paraId="2C405B93" w14:textId="77777777" w:rsidR="001B410E" w:rsidRDefault="001B410E" w:rsidP="001B410E">
      <w:pPr>
        <w:pStyle w:val="Heading4"/>
        <w:rPr>
          <w:lang w:eastAsia="en-GB"/>
        </w:rPr>
      </w:pPr>
      <w:bookmarkStart w:id="0" w:name="_Toc131396914"/>
      <w:r>
        <w:t>9.11.3.84</w:t>
      </w:r>
      <w:r>
        <w:tab/>
        <w:t>Registration wait range</w:t>
      </w:r>
      <w:bookmarkEnd w:id="0"/>
    </w:p>
    <w:p w14:paraId="3C05D545" w14:textId="77777777" w:rsidR="001B410E" w:rsidRDefault="001B410E" w:rsidP="001B410E">
      <w:r>
        <w:t>The purpose of the registration wait range information element is to provide the disaster roaming wait range or the disaster return wait range to the UE.</w:t>
      </w:r>
    </w:p>
    <w:p w14:paraId="46D37AC1" w14:textId="77777777" w:rsidR="001B410E" w:rsidRDefault="001B410E" w:rsidP="001B410E">
      <w:r>
        <w:t>The registration wait range information element is coded as shown in figure 9.11.3.84.1 and table 9.11.3.84.1.</w:t>
      </w:r>
    </w:p>
    <w:p w14:paraId="3A190AEA" w14:textId="77777777" w:rsidR="001B410E" w:rsidRDefault="001B410E" w:rsidP="001B410E">
      <w:r>
        <w:t>The registration wait range is a type 4 information element, with a length of 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1B410E" w14:paraId="54579F02" w14:textId="77777777" w:rsidTr="001B41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C493D0" w14:textId="77777777" w:rsidR="001B410E" w:rsidRDefault="001B41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67867A" w14:textId="77777777" w:rsidR="001B410E" w:rsidRDefault="001B41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9ED02A" w14:textId="77777777" w:rsidR="001B410E" w:rsidRDefault="001B41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A48690" w14:textId="77777777" w:rsidR="001B410E" w:rsidRDefault="001B41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B4212" w14:textId="77777777" w:rsidR="001B410E" w:rsidRDefault="001B41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B25479" w14:textId="77777777" w:rsidR="001B410E" w:rsidRDefault="001B410E">
            <w:pPr>
              <w:pStyle w:val="TAC"/>
            </w:pPr>
            <w: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5F9F0A" w14:textId="77777777" w:rsidR="001B410E" w:rsidRDefault="001B410E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6530DB" w14:textId="77777777" w:rsidR="001B410E" w:rsidRDefault="001B41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40FFC86" w14:textId="77777777" w:rsidR="001B410E" w:rsidRDefault="001B410E">
            <w:pPr>
              <w:pStyle w:val="TAC"/>
            </w:pPr>
          </w:p>
        </w:tc>
      </w:tr>
      <w:tr w:rsidR="001B410E" w14:paraId="51661AF2" w14:textId="77777777" w:rsidTr="001B410E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BF302" w14:textId="77777777" w:rsidR="001B410E" w:rsidRDefault="001B410E">
            <w:pPr>
              <w:pStyle w:val="TAC"/>
            </w:pPr>
            <w:r>
              <w:t>Registration wait range IEI</w:t>
            </w:r>
          </w:p>
        </w:tc>
        <w:tc>
          <w:tcPr>
            <w:tcW w:w="1346" w:type="dxa"/>
            <w:hideMark/>
          </w:tcPr>
          <w:p w14:paraId="6E26610D" w14:textId="77777777" w:rsidR="001B410E" w:rsidRDefault="001B410E">
            <w:pPr>
              <w:pStyle w:val="TAL"/>
            </w:pPr>
            <w:r>
              <w:t>octet 1</w:t>
            </w:r>
          </w:p>
        </w:tc>
      </w:tr>
      <w:tr w:rsidR="001B410E" w14:paraId="31C30459" w14:textId="77777777" w:rsidTr="001B410E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48D0E" w14:textId="77777777" w:rsidR="001B410E" w:rsidRDefault="001B410E">
            <w:pPr>
              <w:pStyle w:val="TAC"/>
            </w:pPr>
            <w:r>
              <w:t>Length of registration wait range</w:t>
            </w:r>
          </w:p>
        </w:tc>
        <w:tc>
          <w:tcPr>
            <w:tcW w:w="1346" w:type="dxa"/>
            <w:hideMark/>
          </w:tcPr>
          <w:p w14:paraId="76443570" w14:textId="77777777" w:rsidR="001B410E" w:rsidRDefault="001B410E">
            <w:pPr>
              <w:pStyle w:val="TAL"/>
            </w:pPr>
            <w:r>
              <w:t>octet 2</w:t>
            </w:r>
          </w:p>
        </w:tc>
      </w:tr>
      <w:tr w:rsidR="001B410E" w14:paraId="7FD9C7F0" w14:textId="77777777" w:rsidTr="001B410E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A8B26" w14:textId="77777777" w:rsidR="001B410E" w:rsidRDefault="001B410E">
            <w:pPr>
              <w:pStyle w:val="TAC"/>
            </w:pPr>
            <w:r>
              <w:t>Minimum registration wait time</w:t>
            </w:r>
          </w:p>
        </w:tc>
        <w:tc>
          <w:tcPr>
            <w:tcW w:w="1346" w:type="dxa"/>
            <w:hideMark/>
          </w:tcPr>
          <w:p w14:paraId="5B08E8DA" w14:textId="77777777" w:rsidR="001B410E" w:rsidRDefault="001B410E">
            <w:pPr>
              <w:pStyle w:val="TAL"/>
            </w:pPr>
            <w:r>
              <w:t>octet 3</w:t>
            </w:r>
          </w:p>
        </w:tc>
      </w:tr>
      <w:tr w:rsidR="001B410E" w14:paraId="07C8B6BC" w14:textId="77777777" w:rsidTr="001B410E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2CBC" w14:textId="77777777" w:rsidR="001B410E" w:rsidRDefault="001B410E">
            <w:pPr>
              <w:pStyle w:val="TAC"/>
            </w:pPr>
            <w:r>
              <w:t>Maximum registration wait time</w:t>
            </w:r>
          </w:p>
        </w:tc>
        <w:tc>
          <w:tcPr>
            <w:tcW w:w="1346" w:type="dxa"/>
            <w:hideMark/>
          </w:tcPr>
          <w:p w14:paraId="60390D86" w14:textId="77777777" w:rsidR="001B410E" w:rsidRDefault="001B410E">
            <w:pPr>
              <w:pStyle w:val="TAL"/>
            </w:pPr>
            <w:r>
              <w:t>octet 4</w:t>
            </w:r>
          </w:p>
        </w:tc>
      </w:tr>
    </w:tbl>
    <w:p w14:paraId="3A16F0BC" w14:textId="77777777" w:rsidR="001B410E" w:rsidRDefault="001B410E" w:rsidP="001B410E">
      <w:pPr>
        <w:pStyle w:val="TF"/>
        <w:rPr>
          <w:lang w:eastAsia="en-GB"/>
        </w:rPr>
      </w:pPr>
      <w:r>
        <w:t>Figure 9.11.3.84.1: Registration wait range information element</w:t>
      </w:r>
    </w:p>
    <w:p w14:paraId="1D1E3D1B" w14:textId="77777777" w:rsidR="001B410E" w:rsidRDefault="001B410E" w:rsidP="001B410E">
      <w:pPr>
        <w:pStyle w:val="TH"/>
      </w:pPr>
      <w:r>
        <w:t>Table 9.11.3.84.1: Registration wait range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1B410E" w14:paraId="77A1C523" w14:textId="77777777" w:rsidTr="001B410E">
        <w:trPr>
          <w:cantSplit/>
          <w:trHeight w:val="365"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025C" w14:textId="77777777" w:rsidR="001B410E" w:rsidRDefault="001B410E">
            <w:pPr>
              <w:pStyle w:val="TAL"/>
            </w:pPr>
            <w:r>
              <w:t>Minimum registration wait time (octet 3)</w:t>
            </w:r>
          </w:p>
          <w:p w14:paraId="23365D30" w14:textId="77777777" w:rsidR="001B410E" w:rsidRDefault="001B410E">
            <w:pPr>
              <w:pStyle w:val="TAL"/>
            </w:pPr>
            <w:r>
              <w:t xml:space="preserve">The minimum registration wait time contains the minimum duration of the registration wait time, encoded as octet 2 of the GPRS timer information element (see 3GPP TS 24.008 [12] </w:t>
            </w:r>
            <w:proofErr w:type="spellStart"/>
            <w:r>
              <w:t>subclause</w:t>
            </w:r>
            <w:proofErr w:type="spellEnd"/>
            <w:r>
              <w:t> 10.5.7.3).</w:t>
            </w:r>
          </w:p>
        </w:tc>
      </w:tr>
      <w:tr w:rsidR="001B410E" w14:paraId="7E0615B4" w14:textId="77777777" w:rsidTr="001B410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4D397" w14:textId="77777777" w:rsidR="001B410E" w:rsidRDefault="001B410E">
            <w:pPr>
              <w:pStyle w:val="TAL"/>
            </w:pPr>
          </w:p>
        </w:tc>
      </w:tr>
      <w:tr w:rsidR="001B410E" w14:paraId="24A89361" w14:textId="77777777" w:rsidTr="001B410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B9007" w14:textId="77777777" w:rsidR="001B410E" w:rsidRDefault="001B410E">
            <w:pPr>
              <w:pStyle w:val="TAL"/>
            </w:pPr>
            <w:r>
              <w:t>Maximum registration wait time (octet 4)</w:t>
            </w:r>
          </w:p>
          <w:p w14:paraId="01513D48" w14:textId="77777777" w:rsidR="001B410E" w:rsidRDefault="001B410E">
            <w:pPr>
              <w:pStyle w:val="TAL"/>
            </w:pPr>
            <w:r>
              <w:t xml:space="preserve">The maximum registration wait time contains the maximum duration of the registration wait time, encoded as octet 2 of the GPRS timer information element (see 3GPP TS 24.008 [12] </w:t>
            </w:r>
            <w:proofErr w:type="spellStart"/>
            <w:r>
              <w:t>subclause</w:t>
            </w:r>
            <w:proofErr w:type="spellEnd"/>
            <w:r>
              <w:t> 10.5.7.3).</w:t>
            </w:r>
          </w:p>
        </w:tc>
      </w:tr>
      <w:tr w:rsidR="001B410E" w14:paraId="6972B9AB" w14:textId="77777777" w:rsidTr="001B410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7C2" w14:textId="77777777" w:rsidR="001B410E" w:rsidRDefault="001B410E">
            <w:pPr>
              <w:pStyle w:val="TAN"/>
            </w:pPr>
          </w:p>
        </w:tc>
      </w:tr>
    </w:tbl>
    <w:p w14:paraId="01ECCD34" w14:textId="4423D198" w:rsidR="001B410E" w:rsidRDefault="001B410E" w:rsidP="00CD2478">
      <w:pPr>
        <w:pStyle w:val="CRCoverPage"/>
        <w:rPr>
          <w:b/>
          <w:lang w:val="en-US"/>
        </w:rPr>
      </w:pPr>
    </w:p>
    <w:p w14:paraId="33E580E2" w14:textId="46CE1E47" w:rsidR="00E76465" w:rsidRDefault="00E76465" w:rsidP="00E76465">
      <w:pPr>
        <w:pStyle w:val="CRCoverPage"/>
      </w:pPr>
      <w:r>
        <w:rPr>
          <w:b/>
          <w:lang w:val="en-US"/>
        </w:rPr>
        <w:t>2. GPRS Timer (defined in TS 24.008)</w:t>
      </w:r>
      <w:bookmarkStart w:id="1" w:name="_Toc123566140"/>
    </w:p>
    <w:p w14:paraId="5317FF3E" w14:textId="699FD61A" w:rsidR="00E76465" w:rsidRDefault="00E76465" w:rsidP="00E76465">
      <w:pPr>
        <w:pStyle w:val="Heading4"/>
      </w:pPr>
      <w:r>
        <w:t>10.5.7.3</w:t>
      </w:r>
      <w:r>
        <w:tab/>
        <w:t>GPRS Timer</w:t>
      </w:r>
      <w:bookmarkEnd w:id="1"/>
    </w:p>
    <w:p w14:paraId="5AA7CEDB" w14:textId="77777777" w:rsidR="00E76465" w:rsidRDefault="00E76465" w:rsidP="00E76465">
      <w:r>
        <w:t xml:space="preserve">The purpose of the </w:t>
      </w:r>
      <w:r>
        <w:rPr>
          <w:i/>
        </w:rPr>
        <w:t>GPRS</w:t>
      </w:r>
      <w:r>
        <w:t xml:space="preserve"> </w:t>
      </w:r>
      <w:r>
        <w:rPr>
          <w:i/>
        </w:rPr>
        <w:t xml:space="preserve">timer </w:t>
      </w:r>
      <w:r>
        <w:t>information element is to specify GPRS specific timer values, e.g. for the READY timer.</w:t>
      </w:r>
    </w:p>
    <w:p w14:paraId="72B77F86" w14:textId="77777777" w:rsidR="00E76465" w:rsidRDefault="00E76465" w:rsidP="00E76465">
      <w:r>
        <w:t xml:space="preserve">The </w:t>
      </w:r>
      <w:r>
        <w:rPr>
          <w:i/>
        </w:rPr>
        <w:t xml:space="preserve">GPRS timer </w:t>
      </w:r>
      <w:r>
        <w:t xml:space="preserve">is a type 3 information element with 2 </w:t>
      </w:r>
      <w:proofErr w:type="gramStart"/>
      <w:r>
        <w:t>octets</w:t>
      </w:r>
      <w:proofErr w:type="gramEnd"/>
      <w:r>
        <w:t xml:space="preserve"> length.</w:t>
      </w:r>
    </w:p>
    <w:p w14:paraId="04A41AF7" w14:textId="77777777" w:rsidR="00E76465" w:rsidRDefault="00E76465" w:rsidP="00E76465">
      <w:r>
        <w:t xml:space="preserve">The </w:t>
      </w:r>
      <w:r>
        <w:rPr>
          <w:i/>
        </w:rPr>
        <w:t>GPRS</w:t>
      </w:r>
      <w:r>
        <w:t xml:space="preserve"> </w:t>
      </w:r>
      <w:r>
        <w:rPr>
          <w:i/>
        </w:rPr>
        <w:t xml:space="preserve">timer </w:t>
      </w:r>
      <w:r>
        <w:t>information element is coded as shown in figure</w:t>
      </w:r>
      <w:r>
        <w:rPr>
          <w:i/>
        </w:rPr>
        <w:t xml:space="preserve"> </w:t>
      </w:r>
      <w:r>
        <w:t>10.5.146/3GPP TS 24.008 and table 10.5.172/3GPP TS 24.008.</w:t>
      </w:r>
    </w:p>
    <w:p w14:paraId="26AB1CC5" w14:textId="77777777" w:rsidR="00E76465" w:rsidRDefault="00E76465" w:rsidP="00E7646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34"/>
        <w:gridCol w:w="673"/>
        <w:gridCol w:w="673"/>
        <w:gridCol w:w="674"/>
        <w:gridCol w:w="107"/>
        <w:gridCol w:w="566"/>
        <w:gridCol w:w="673"/>
        <w:gridCol w:w="674"/>
        <w:gridCol w:w="673"/>
        <w:gridCol w:w="674"/>
        <w:gridCol w:w="1134"/>
      </w:tblGrid>
      <w:tr w:rsidR="00E76465" w14:paraId="24E12C59" w14:textId="77777777" w:rsidTr="00E76465">
        <w:trPr>
          <w:cantSplit/>
          <w:jc w:val="center"/>
        </w:trPr>
        <w:tc>
          <w:tcPr>
            <w:tcW w:w="1134" w:type="dxa"/>
          </w:tcPr>
          <w:p w14:paraId="0D7B7D66" w14:textId="77777777" w:rsidR="00E76465" w:rsidRDefault="00E76465">
            <w:pPr>
              <w:pStyle w:val="TAC"/>
            </w:pPr>
          </w:p>
        </w:tc>
        <w:tc>
          <w:tcPr>
            <w:tcW w:w="673" w:type="dxa"/>
            <w:hideMark/>
          </w:tcPr>
          <w:p w14:paraId="55865EA3" w14:textId="77777777" w:rsidR="00E76465" w:rsidRDefault="00E76465">
            <w:pPr>
              <w:pStyle w:val="TAC"/>
            </w:pPr>
            <w:r>
              <w:t>8</w:t>
            </w:r>
          </w:p>
        </w:tc>
        <w:tc>
          <w:tcPr>
            <w:tcW w:w="673" w:type="dxa"/>
            <w:hideMark/>
          </w:tcPr>
          <w:p w14:paraId="1EE96FFA" w14:textId="77777777" w:rsidR="00E76465" w:rsidRDefault="00E76465">
            <w:pPr>
              <w:pStyle w:val="TAC"/>
            </w:pPr>
            <w:r>
              <w:t>7</w:t>
            </w:r>
          </w:p>
        </w:tc>
        <w:tc>
          <w:tcPr>
            <w:tcW w:w="674" w:type="dxa"/>
            <w:hideMark/>
          </w:tcPr>
          <w:p w14:paraId="7C799EB6" w14:textId="77777777" w:rsidR="00E76465" w:rsidRDefault="00E76465">
            <w:pPr>
              <w:pStyle w:val="TAC"/>
            </w:pPr>
            <w:r>
              <w:t>6</w:t>
            </w:r>
          </w:p>
        </w:tc>
        <w:tc>
          <w:tcPr>
            <w:tcW w:w="673" w:type="dxa"/>
            <w:gridSpan w:val="2"/>
            <w:hideMark/>
          </w:tcPr>
          <w:p w14:paraId="60CAA49A" w14:textId="77777777" w:rsidR="00E76465" w:rsidRDefault="00E76465">
            <w:pPr>
              <w:pStyle w:val="TAC"/>
            </w:pPr>
            <w:r>
              <w:t>5</w:t>
            </w:r>
          </w:p>
        </w:tc>
        <w:tc>
          <w:tcPr>
            <w:tcW w:w="673" w:type="dxa"/>
            <w:hideMark/>
          </w:tcPr>
          <w:p w14:paraId="591984C8" w14:textId="77777777" w:rsidR="00E76465" w:rsidRDefault="00E76465">
            <w:pPr>
              <w:pStyle w:val="TAC"/>
            </w:pPr>
            <w:r>
              <w:t>4</w:t>
            </w:r>
          </w:p>
        </w:tc>
        <w:tc>
          <w:tcPr>
            <w:tcW w:w="674" w:type="dxa"/>
            <w:hideMark/>
          </w:tcPr>
          <w:p w14:paraId="4307C885" w14:textId="77777777" w:rsidR="00E76465" w:rsidRDefault="00E76465">
            <w:pPr>
              <w:pStyle w:val="TAC"/>
            </w:pPr>
            <w:r>
              <w:t>3</w:t>
            </w:r>
          </w:p>
        </w:tc>
        <w:tc>
          <w:tcPr>
            <w:tcW w:w="673" w:type="dxa"/>
            <w:hideMark/>
          </w:tcPr>
          <w:p w14:paraId="1CA46452" w14:textId="77777777" w:rsidR="00E76465" w:rsidRDefault="00E76465">
            <w:pPr>
              <w:pStyle w:val="TAC"/>
            </w:pPr>
            <w:r>
              <w:t>2</w:t>
            </w:r>
          </w:p>
        </w:tc>
        <w:tc>
          <w:tcPr>
            <w:tcW w:w="674" w:type="dxa"/>
            <w:hideMark/>
          </w:tcPr>
          <w:p w14:paraId="69A954A2" w14:textId="77777777" w:rsidR="00E76465" w:rsidRDefault="00E76465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020C98F" w14:textId="77777777" w:rsidR="00E76465" w:rsidRDefault="00E76465">
            <w:pPr>
              <w:pStyle w:val="TAL"/>
            </w:pPr>
          </w:p>
        </w:tc>
      </w:tr>
      <w:tr w:rsidR="00E76465" w14:paraId="1A5CFED7" w14:textId="77777777" w:rsidTr="00E76465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6F0B0D" w14:textId="77777777" w:rsidR="00E76465" w:rsidRDefault="00E76465">
            <w:pPr>
              <w:pStyle w:val="TAC"/>
            </w:pPr>
          </w:p>
        </w:tc>
        <w:tc>
          <w:tcPr>
            <w:tcW w:w="538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07DED1" w14:textId="77777777" w:rsidR="00E76465" w:rsidRDefault="00E76465">
            <w:pPr>
              <w:pStyle w:val="TAC"/>
            </w:pPr>
            <w:r>
              <w:t>GPRS Timer IEI</w:t>
            </w:r>
          </w:p>
        </w:tc>
        <w:tc>
          <w:tcPr>
            <w:tcW w:w="1134" w:type="dxa"/>
            <w:hideMark/>
          </w:tcPr>
          <w:p w14:paraId="40FBE3BF" w14:textId="77777777" w:rsidR="00E76465" w:rsidRDefault="00E76465">
            <w:pPr>
              <w:pStyle w:val="TAL"/>
            </w:pPr>
            <w:r>
              <w:t>octet 1</w:t>
            </w:r>
          </w:p>
        </w:tc>
      </w:tr>
      <w:tr w:rsidR="00E76465" w14:paraId="2D220076" w14:textId="77777777" w:rsidTr="00E76465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A93985" w14:textId="77777777" w:rsidR="00E76465" w:rsidRDefault="00E76465">
            <w:pPr>
              <w:pStyle w:val="TAC"/>
            </w:pP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10A519" w14:textId="77777777" w:rsidR="00E76465" w:rsidRDefault="00E76465">
            <w:pPr>
              <w:pStyle w:val="TAC"/>
            </w:pPr>
            <w:r>
              <w:t>Unit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5446" w14:textId="77777777" w:rsidR="00E76465" w:rsidRDefault="00E76465">
            <w:pPr>
              <w:pStyle w:val="TAC"/>
            </w:pPr>
            <w:r>
              <w:t>Timer value</w:t>
            </w:r>
          </w:p>
        </w:tc>
        <w:tc>
          <w:tcPr>
            <w:tcW w:w="1134" w:type="dxa"/>
            <w:hideMark/>
          </w:tcPr>
          <w:p w14:paraId="2B9FD102" w14:textId="77777777" w:rsidR="00E76465" w:rsidRDefault="00E76465">
            <w:pPr>
              <w:pStyle w:val="TAL"/>
            </w:pPr>
            <w:r>
              <w:t>octet 2</w:t>
            </w:r>
          </w:p>
        </w:tc>
      </w:tr>
    </w:tbl>
    <w:p w14:paraId="0C787454" w14:textId="77777777" w:rsidR="00E76465" w:rsidRDefault="00E76465" w:rsidP="00E76465">
      <w:pPr>
        <w:pStyle w:val="TAN"/>
      </w:pPr>
    </w:p>
    <w:p w14:paraId="04137C9B" w14:textId="77777777" w:rsidR="00E76465" w:rsidRDefault="00E76465" w:rsidP="00E76465">
      <w:pPr>
        <w:pStyle w:val="TF"/>
        <w:rPr>
          <w:lang w:val="fr-FR"/>
        </w:rPr>
      </w:pPr>
      <w:r>
        <w:rPr>
          <w:lang w:val="fr-FR"/>
        </w:rPr>
        <w:t xml:space="preserve">Figure 10.5.146/3GPP TS 24.008: GPRS </w:t>
      </w:r>
      <w:proofErr w:type="spellStart"/>
      <w:r>
        <w:rPr>
          <w:i/>
          <w:lang w:val="fr-FR"/>
        </w:rPr>
        <w:t>Timer</w:t>
      </w:r>
      <w:proofErr w:type="spellEnd"/>
      <w:r>
        <w:rPr>
          <w:i/>
          <w:lang w:val="fr-FR"/>
        </w:rPr>
        <w:t xml:space="preserve"> </w:t>
      </w:r>
      <w:r>
        <w:rPr>
          <w:lang w:val="fr-FR"/>
        </w:rPr>
        <w:t>information element</w:t>
      </w:r>
    </w:p>
    <w:p w14:paraId="7AA001B9" w14:textId="77777777" w:rsidR="00E76465" w:rsidRDefault="00E76465" w:rsidP="00E76465">
      <w:pPr>
        <w:pStyle w:val="TH"/>
      </w:pPr>
      <w:r>
        <w:lastRenderedPageBreak/>
        <w:t>Table 10.5.172/3GPP TS 2</w:t>
      </w:r>
      <w:bookmarkStart w:id="2" w:name="_GoBack"/>
      <w:bookmarkEnd w:id="2"/>
      <w:r>
        <w:t xml:space="preserve">4.008: GPRS </w:t>
      </w:r>
      <w:r>
        <w:rPr>
          <w:i/>
        </w:rPr>
        <w:t xml:space="preserve">Timer </w:t>
      </w:r>
      <w:r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804"/>
      </w:tblGrid>
      <w:tr w:rsidR="00E76465" w14:paraId="2A7BFA4A" w14:textId="77777777" w:rsidTr="00E76465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17FB" w14:textId="77777777" w:rsidR="00E76465" w:rsidRDefault="00E76465">
            <w:pPr>
              <w:pStyle w:val="TAL"/>
            </w:pPr>
          </w:p>
          <w:p w14:paraId="2BF7E91A" w14:textId="77777777" w:rsidR="00E76465" w:rsidRDefault="00E76465">
            <w:pPr>
              <w:pStyle w:val="TAL"/>
            </w:pPr>
            <w:r>
              <w:t>Timer value (octet 2)</w:t>
            </w:r>
          </w:p>
          <w:p w14:paraId="60B65A04" w14:textId="77777777" w:rsidR="00E76465" w:rsidRDefault="00E76465">
            <w:pPr>
              <w:pStyle w:val="TAL"/>
            </w:pPr>
          </w:p>
          <w:p w14:paraId="4EA847E9" w14:textId="77777777" w:rsidR="00E76465" w:rsidRDefault="00E76465">
            <w:pPr>
              <w:pStyle w:val="TAL"/>
            </w:pPr>
            <w:r>
              <w:t>Bits 5 to 1 represent the binary coded timer value.</w:t>
            </w:r>
          </w:p>
          <w:p w14:paraId="28DB842C" w14:textId="77777777" w:rsidR="00E76465" w:rsidRDefault="00E76465">
            <w:pPr>
              <w:pStyle w:val="TAL"/>
            </w:pPr>
          </w:p>
          <w:p w14:paraId="086A4D40" w14:textId="77777777" w:rsidR="00E76465" w:rsidRDefault="00E76465">
            <w:pPr>
              <w:pStyle w:val="TAL"/>
            </w:pPr>
            <w:r>
              <w:t>Bits 6 to 8 defines the timer value unit for the GPRS timer as follows:</w:t>
            </w:r>
          </w:p>
          <w:p w14:paraId="71224BBE" w14:textId="77777777" w:rsidR="00E76465" w:rsidRDefault="00E76465">
            <w:pPr>
              <w:pStyle w:val="TAL"/>
            </w:pPr>
            <w:r>
              <w:t xml:space="preserve">Bits </w:t>
            </w:r>
          </w:p>
          <w:p w14:paraId="4BC09A67" w14:textId="77777777" w:rsidR="00E76465" w:rsidRDefault="00E76465">
            <w:pPr>
              <w:pStyle w:val="TAL"/>
              <w:rPr>
                <w:b/>
              </w:rPr>
            </w:pPr>
            <w:r>
              <w:rPr>
                <w:b/>
              </w:rPr>
              <w:t>8 7 6</w:t>
            </w:r>
          </w:p>
          <w:p w14:paraId="36F04E4A" w14:textId="77777777" w:rsidR="00E76465" w:rsidRDefault="00E76465">
            <w:pPr>
              <w:pStyle w:val="TAL"/>
            </w:pPr>
            <w:r>
              <w:t>0 0 0  value is incremented in multiples of 2 seconds</w:t>
            </w:r>
          </w:p>
          <w:p w14:paraId="3BF843CD" w14:textId="77777777" w:rsidR="00E76465" w:rsidRDefault="00E76465">
            <w:pPr>
              <w:pStyle w:val="TAL"/>
            </w:pPr>
            <w:r>
              <w:t xml:space="preserve">0 0 1  value is incremented in multiples of 1 minute </w:t>
            </w:r>
          </w:p>
          <w:p w14:paraId="3E4DDDEC" w14:textId="77777777" w:rsidR="00E76465" w:rsidRDefault="00E76465">
            <w:pPr>
              <w:pStyle w:val="TAL"/>
            </w:pPr>
            <w:r>
              <w:t xml:space="preserve">0 1 0  value is incremented in multiples of </w:t>
            </w:r>
            <w:proofErr w:type="spellStart"/>
            <w:r>
              <w:t>decihours</w:t>
            </w:r>
            <w:proofErr w:type="spellEnd"/>
          </w:p>
          <w:p w14:paraId="4C478764" w14:textId="77777777" w:rsidR="00E76465" w:rsidRDefault="00E76465">
            <w:pPr>
              <w:pStyle w:val="TAL"/>
            </w:pPr>
            <w:r>
              <w:t xml:space="preserve">1 1 </w:t>
            </w:r>
            <w:proofErr w:type="gramStart"/>
            <w:r>
              <w:t>1  value</w:t>
            </w:r>
            <w:proofErr w:type="gramEnd"/>
            <w:r>
              <w:t xml:space="preserve"> indicates that the timer is deactivated.</w:t>
            </w:r>
          </w:p>
          <w:p w14:paraId="6F21ED4E" w14:textId="77777777" w:rsidR="00E76465" w:rsidRDefault="00E76465">
            <w:pPr>
              <w:pStyle w:val="TAL"/>
            </w:pPr>
          </w:p>
          <w:p w14:paraId="0399AB59" w14:textId="77777777" w:rsidR="00E76465" w:rsidRDefault="00E76465">
            <w:pPr>
              <w:pStyle w:val="TAL"/>
            </w:pPr>
            <w:r>
              <w:t>Other values shall be interpreted as multiples of 1 minute in this version of the protocol.</w:t>
            </w:r>
          </w:p>
          <w:p w14:paraId="394F18EC" w14:textId="77777777" w:rsidR="00E76465" w:rsidRDefault="00E76465">
            <w:pPr>
              <w:pStyle w:val="TAL"/>
            </w:pPr>
          </w:p>
        </w:tc>
      </w:tr>
    </w:tbl>
    <w:p w14:paraId="36063A37" w14:textId="12824EB2" w:rsidR="00E76465" w:rsidRDefault="00E76465" w:rsidP="00CD2478">
      <w:pPr>
        <w:pStyle w:val="CRCoverPage"/>
        <w:rPr>
          <w:b/>
          <w:lang w:val="en-US"/>
        </w:rPr>
      </w:pPr>
    </w:p>
    <w:p w14:paraId="38185A4D" w14:textId="3A33B362" w:rsidR="006604A5" w:rsidRPr="006604A5" w:rsidRDefault="006604A5" w:rsidP="00CD2478"/>
    <w:sectPr w:rsidR="006604A5" w:rsidRPr="006604A5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6140A" w14:textId="77777777" w:rsidR="00731276" w:rsidRDefault="00731276">
      <w:r>
        <w:separator/>
      </w:r>
    </w:p>
  </w:endnote>
  <w:endnote w:type="continuationSeparator" w:id="0">
    <w:p w14:paraId="2895B953" w14:textId="77777777" w:rsidR="00731276" w:rsidRDefault="0073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44447" w14:textId="77777777" w:rsidR="00731276" w:rsidRDefault="00731276">
      <w:r>
        <w:separator/>
      </w:r>
    </w:p>
  </w:footnote>
  <w:footnote w:type="continuationSeparator" w:id="0">
    <w:p w14:paraId="3D281C87" w14:textId="77777777" w:rsidR="00731276" w:rsidRDefault="00731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663FE"/>
    <w:multiLevelType w:val="hybridMultilevel"/>
    <w:tmpl w:val="1C08C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F0D"/>
    <w:rsid w:val="00062124"/>
    <w:rsid w:val="00066856"/>
    <w:rsid w:val="00070F86"/>
    <w:rsid w:val="00072AAF"/>
    <w:rsid w:val="00072DD2"/>
    <w:rsid w:val="00094B8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410E"/>
    <w:rsid w:val="001B5C2B"/>
    <w:rsid w:val="001B77E2"/>
    <w:rsid w:val="001C146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23B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7A42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441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34E8"/>
    <w:rsid w:val="00643317"/>
    <w:rsid w:val="006604A5"/>
    <w:rsid w:val="00661116"/>
    <w:rsid w:val="006B5418"/>
    <w:rsid w:val="006E21FB"/>
    <w:rsid w:val="006E292A"/>
    <w:rsid w:val="006E7A40"/>
    <w:rsid w:val="00710497"/>
    <w:rsid w:val="00712563"/>
    <w:rsid w:val="00714B2E"/>
    <w:rsid w:val="00727AC1"/>
    <w:rsid w:val="0073127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C84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5EF7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BD9"/>
    <w:rsid w:val="00BF3228"/>
    <w:rsid w:val="00C0336F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C7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646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3C9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3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locked/>
    <w:rsid w:val="001B410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1B410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B410E"/>
    <w:pPr>
      <w:ind w:left="720"/>
      <w:contextualSpacing/>
    </w:pPr>
  </w:style>
  <w:style w:type="character" w:customStyle="1" w:styleId="TALZchn">
    <w:name w:val="TAL Zchn"/>
    <w:locked/>
    <w:rsid w:val="00E76465"/>
    <w:rPr>
      <w:rFonts w:ascii="Arial" w:hAnsi="Arial" w:cs="Arial"/>
      <w:sz w:val="18"/>
      <w:lang w:eastAsia="en-US"/>
    </w:rPr>
  </w:style>
  <w:style w:type="character" w:customStyle="1" w:styleId="TF0">
    <w:name w:val="TF (文字)"/>
    <w:locked/>
    <w:rsid w:val="00E76465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Google_SangMin</cp:lastModifiedBy>
  <cp:revision>11</cp:revision>
  <cp:lastPrinted>1900-01-01T00:00:00Z</cp:lastPrinted>
  <dcterms:created xsi:type="dcterms:W3CDTF">2023-05-15T05:04:00Z</dcterms:created>
  <dcterms:modified xsi:type="dcterms:W3CDTF">2023-05-15T12:10:00Z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