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FDA64" w14:textId="77777777" w:rsidR="001C5835" w:rsidRDefault="001C5835" w:rsidP="001C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3012</w:t>
      </w:r>
    </w:p>
    <w:p w14:paraId="20F966BF" w14:textId="5AF75A4B" w:rsidR="001C5835" w:rsidRDefault="001C5835" w:rsidP="001C5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76E0F65B" w14:textId="77777777" w:rsidR="001C5835" w:rsidRDefault="001C5835" w:rsidP="00FD465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2DF2B8E5" w14:textId="5E261ADA" w:rsidR="00FD4657" w:rsidRPr="001C5835" w:rsidRDefault="00497C36" w:rsidP="00FD465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1C5835">
        <w:rPr>
          <w:b/>
          <w:noProof/>
          <w:color w:val="D9D9D9" w:themeColor="background1" w:themeShade="D9"/>
          <w:sz w:val="24"/>
        </w:rPr>
        <w:t>3GPP TSG-</w:t>
      </w:r>
      <w:r w:rsidR="001C5835" w:rsidRPr="001C5835">
        <w:rPr>
          <w:color w:val="D9D9D9" w:themeColor="background1" w:themeShade="D9"/>
        </w:rPr>
        <w:fldChar w:fldCharType="begin"/>
      </w:r>
      <w:r w:rsidR="001C5835" w:rsidRPr="001C5835">
        <w:rPr>
          <w:color w:val="D9D9D9" w:themeColor="background1" w:themeShade="D9"/>
        </w:rPr>
        <w:instrText xml:space="preserve"> DOCPROPERTY  TSG/WGRef  \* MERGEFORMAT </w:instrText>
      </w:r>
      <w:r w:rsidR="001C5835" w:rsidRPr="001C5835">
        <w:rPr>
          <w:color w:val="D9D9D9" w:themeColor="background1" w:themeShade="D9"/>
        </w:rPr>
        <w:fldChar w:fldCharType="separate"/>
      </w:r>
      <w:r w:rsidRPr="001C5835">
        <w:rPr>
          <w:b/>
          <w:noProof/>
          <w:color w:val="D9D9D9" w:themeColor="background1" w:themeShade="D9"/>
          <w:sz w:val="24"/>
        </w:rPr>
        <w:t>CT WG3</w:t>
      </w:r>
      <w:r w:rsidR="001C5835" w:rsidRPr="001C5835">
        <w:rPr>
          <w:b/>
          <w:noProof/>
          <w:color w:val="D9D9D9" w:themeColor="background1" w:themeShade="D9"/>
          <w:sz w:val="24"/>
        </w:rPr>
        <w:fldChar w:fldCharType="end"/>
      </w:r>
      <w:r w:rsidRPr="001C5835">
        <w:rPr>
          <w:b/>
          <w:noProof/>
          <w:color w:val="D9D9D9" w:themeColor="background1" w:themeShade="D9"/>
          <w:sz w:val="24"/>
        </w:rPr>
        <w:t xml:space="preserve"> Meeting #</w:t>
      </w:r>
      <w:r w:rsidR="001C5835" w:rsidRPr="001C5835">
        <w:rPr>
          <w:color w:val="D9D9D9" w:themeColor="background1" w:themeShade="D9"/>
        </w:rPr>
        <w:fldChar w:fldCharType="begin"/>
      </w:r>
      <w:r w:rsidR="001C5835" w:rsidRPr="001C5835">
        <w:rPr>
          <w:color w:val="D9D9D9" w:themeColor="background1" w:themeShade="D9"/>
        </w:rPr>
        <w:instrText xml:space="preserve"> DOCPROPERTY  MtgSeq  \* MERGEFORMAT </w:instrText>
      </w:r>
      <w:r w:rsidR="001C5835" w:rsidRPr="001C5835">
        <w:rPr>
          <w:color w:val="D9D9D9" w:themeColor="background1" w:themeShade="D9"/>
        </w:rPr>
        <w:fldChar w:fldCharType="separate"/>
      </w:r>
      <w:r w:rsidRPr="001C5835">
        <w:rPr>
          <w:b/>
          <w:noProof/>
          <w:color w:val="D9D9D9" w:themeColor="background1" w:themeShade="D9"/>
          <w:sz w:val="24"/>
        </w:rPr>
        <w:t>127-e</w:t>
      </w:r>
      <w:r w:rsidR="001C5835" w:rsidRPr="001C5835">
        <w:rPr>
          <w:b/>
          <w:noProof/>
          <w:color w:val="D9D9D9" w:themeColor="background1" w:themeShade="D9"/>
          <w:sz w:val="24"/>
        </w:rPr>
        <w:fldChar w:fldCharType="end"/>
      </w:r>
      <w:r w:rsidR="00FD4657" w:rsidRPr="001C5835">
        <w:rPr>
          <w:b/>
          <w:noProof/>
          <w:color w:val="D9D9D9" w:themeColor="background1" w:themeShade="D9"/>
          <w:sz w:val="24"/>
        </w:rPr>
        <w:fldChar w:fldCharType="begin"/>
      </w:r>
      <w:r w:rsidR="00FD4657" w:rsidRPr="001C5835">
        <w:rPr>
          <w:b/>
          <w:noProof/>
          <w:color w:val="D9D9D9" w:themeColor="background1" w:themeShade="D9"/>
          <w:sz w:val="24"/>
        </w:rPr>
        <w:instrText xml:space="preserve"> DOCPROPERTY  MtgTitle  \* MERGEFORMAT </w:instrText>
      </w:r>
      <w:r w:rsidR="00FD4657" w:rsidRPr="001C5835">
        <w:rPr>
          <w:b/>
          <w:noProof/>
          <w:color w:val="D9D9D9" w:themeColor="background1" w:themeShade="D9"/>
          <w:sz w:val="24"/>
        </w:rPr>
        <w:fldChar w:fldCharType="end"/>
      </w:r>
      <w:r w:rsidR="00FD4657" w:rsidRPr="001C5835">
        <w:rPr>
          <w:b/>
          <w:noProof/>
          <w:color w:val="D9D9D9" w:themeColor="background1" w:themeShade="D9"/>
          <w:sz w:val="24"/>
        </w:rPr>
        <w:tab/>
      </w:r>
      <w:r w:rsidR="00FB3FAE" w:rsidRPr="001C5835">
        <w:rPr>
          <w:b/>
          <w:noProof/>
          <w:color w:val="D9D9D9" w:themeColor="background1" w:themeShade="D9"/>
          <w:sz w:val="24"/>
        </w:rPr>
        <w:t>C3-231604</w:t>
      </w:r>
      <w:r w:rsidR="00FD4657" w:rsidRPr="001C5835">
        <w:rPr>
          <w:b/>
          <w:noProof/>
          <w:color w:val="D9D9D9" w:themeColor="background1" w:themeShade="D9"/>
          <w:sz w:val="24"/>
        </w:rPr>
        <w:fldChar w:fldCharType="begin"/>
      </w:r>
      <w:r w:rsidR="00FD4657" w:rsidRPr="001C5835">
        <w:rPr>
          <w:b/>
          <w:noProof/>
          <w:color w:val="D9D9D9" w:themeColor="background1" w:themeShade="D9"/>
          <w:sz w:val="24"/>
        </w:rPr>
        <w:instrText xml:space="preserve"> DOCPROPERTY  Tdoc#  \* MERGEFORMAT </w:instrText>
      </w:r>
      <w:r w:rsidR="00FD4657" w:rsidRPr="001C5835">
        <w:rPr>
          <w:b/>
          <w:noProof/>
          <w:color w:val="D9D9D9" w:themeColor="background1" w:themeShade="D9"/>
          <w:sz w:val="24"/>
        </w:rPr>
        <w:fldChar w:fldCharType="end"/>
      </w:r>
    </w:p>
    <w:p w14:paraId="4F8D0DCF" w14:textId="4189FF60" w:rsidR="00173CEF" w:rsidRPr="001C5835" w:rsidRDefault="00173CEF" w:rsidP="00173CEF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1C5835">
        <w:rPr>
          <w:b/>
          <w:noProof/>
          <w:color w:val="D9D9D9" w:themeColor="background1" w:themeShade="D9"/>
          <w:sz w:val="24"/>
        </w:rPr>
        <w:t xml:space="preserve">E-Meeting, </w:t>
      </w:r>
      <w:r w:rsidR="001C5835" w:rsidRPr="001C5835">
        <w:rPr>
          <w:color w:val="D9D9D9" w:themeColor="background1" w:themeShade="D9"/>
        </w:rPr>
        <w:fldChar w:fldCharType="begin"/>
      </w:r>
      <w:r w:rsidR="001C5835" w:rsidRPr="001C5835">
        <w:rPr>
          <w:color w:val="D9D9D9" w:themeColor="background1" w:themeShade="D9"/>
        </w:rPr>
        <w:instrText xml:space="preserve"> DOCPROPERTY  StartDate  \* MERGEFORMAT </w:instrText>
      </w:r>
      <w:r w:rsidR="001C5835" w:rsidRPr="001C5835">
        <w:rPr>
          <w:color w:val="D9D9D9" w:themeColor="background1" w:themeShade="D9"/>
        </w:rPr>
        <w:fldChar w:fldCharType="separate"/>
      </w:r>
      <w:r w:rsidRPr="001C5835">
        <w:rPr>
          <w:b/>
          <w:noProof/>
          <w:color w:val="D9D9D9" w:themeColor="background1" w:themeShade="D9"/>
          <w:sz w:val="24"/>
        </w:rPr>
        <w:t>17th</w:t>
      </w:r>
      <w:r w:rsidR="001C5835" w:rsidRPr="001C5835">
        <w:rPr>
          <w:b/>
          <w:noProof/>
          <w:color w:val="D9D9D9" w:themeColor="background1" w:themeShade="D9"/>
          <w:sz w:val="24"/>
        </w:rPr>
        <w:fldChar w:fldCharType="end"/>
      </w:r>
      <w:r w:rsidRPr="001C5835">
        <w:rPr>
          <w:b/>
          <w:noProof/>
          <w:color w:val="D9D9D9" w:themeColor="background1" w:themeShade="D9"/>
          <w:sz w:val="24"/>
        </w:rPr>
        <w:t xml:space="preserve"> April – </w:t>
      </w:r>
      <w:r w:rsidR="001C5835" w:rsidRPr="001C5835">
        <w:rPr>
          <w:color w:val="D9D9D9" w:themeColor="background1" w:themeShade="D9"/>
        </w:rPr>
        <w:fldChar w:fldCharType="begin"/>
      </w:r>
      <w:r w:rsidR="001C5835" w:rsidRPr="001C5835">
        <w:rPr>
          <w:color w:val="D9D9D9" w:themeColor="background1" w:themeShade="D9"/>
        </w:rPr>
        <w:instrText xml:space="preserve"> DOCPROPERTY  EndDate  \* MERGEFORMAT </w:instrText>
      </w:r>
      <w:r w:rsidR="001C5835" w:rsidRPr="001C5835">
        <w:rPr>
          <w:color w:val="D9D9D9" w:themeColor="background1" w:themeShade="D9"/>
        </w:rPr>
        <w:fldChar w:fldCharType="separate"/>
      </w:r>
      <w:r w:rsidRPr="001C5835">
        <w:rPr>
          <w:b/>
          <w:noProof/>
          <w:color w:val="D9D9D9" w:themeColor="background1" w:themeShade="D9"/>
          <w:sz w:val="24"/>
        </w:rPr>
        <w:t>21st April 2023</w:t>
      </w:r>
      <w:r w:rsidR="001C5835" w:rsidRPr="001C5835">
        <w:rPr>
          <w:b/>
          <w:noProof/>
          <w:color w:val="D9D9D9" w:themeColor="background1" w:themeShade="D9"/>
          <w:sz w:val="24"/>
        </w:rPr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6054C4C" w14:textId="5C5F5375" w:rsidR="00856C23" w:rsidRDefault="00463675" w:rsidP="000F4E43">
      <w:pPr>
        <w:pStyle w:val="Title"/>
        <w:rPr>
          <w:color w:val="000000"/>
          <w:lang w:val="en-US"/>
        </w:rPr>
      </w:pPr>
      <w:r w:rsidRPr="000F4E43">
        <w:t>Title:</w:t>
      </w:r>
      <w:r w:rsidRPr="000F4E43">
        <w:tab/>
      </w:r>
      <w:r w:rsidR="006829FB" w:rsidRPr="006829FB">
        <w:rPr>
          <w:color w:val="000000"/>
          <w:lang w:val="en-US"/>
        </w:rPr>
        <w:t>LS on</w:t>
      </w:r>
      <w:r w:rsidR="00856C23">
        <w:rPr>
          <w:color w:val="000000"/>
          <w:lang w:val="en-US"/>
        </w:rPr>
        <w:t xml:space="preserve"> the triggering criteria</w:t>
      </w:r>
      <w:r w:rsidR="009B3024">
        <w:rPr>
          <w:color w:val="000000"/>
          <w:lang w:val="en-US"/>
        </w:rPr>
        <w:t xml:space="preserve"> for the VAL service area</w:t>
      </w:r>
      <w:r w:rsidR="00856C23">
        <w:rPr>
          <w:color w:val="000000"/>
          <w:lang w:val="en-US"/>
        </w:rPr>
        <w:t xml:space="preserve"> in the </w:t>
      </w:r>
      <w:proofErr w:type="spellStart"/>
      <w:r w:rsidR="00856C23">
        <w:rPr>
          <w:color w:val="000000"/>
          <w:lang w:val="en-US"/>
        </w:rPr>
        <w:t>SS_LocationReporting</w:t>
      </w:r>
      <w:proofErr w:type="spellEnd"/>
      <w:r w:rsidR="00856C23">
        <w:rPr>
          <w:color w:val="000000"/>
          <w:lang w:val="en-US"/>
        </w:rPr>
        <w:t xml:space="preserve">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4EE3A6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</w:t>
      </w:r>
      <w:r w:rsidR="00856C23">
        <w:rPr>
          <w:color w:val="000000"/>
        </w:rPr>
        <w:t>8</w:t>
      </w:r>
    </w:p>
    <w:p w14:paraId="792135A2" w14:textId="3E6329E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6C23">
        <w:rPr>
          <w:color w:val="000000"/>
        </w:rPr>
        <w:t>SEAL_Ph3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A5980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4962CF">
        <w:rPr>
          <w:b w:val="0"/>
          <w:color w:val="000000"/>
        </w:rPr>
        <w:t>6</w:t>
      </w:r>
    </w:p>
    <w:p w14:paraId="033E954A" w14:textId="4A48561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63E57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1D40D39B" w:rsidR="004055D4" w:rsidRPr="000C4182" w:rsidRDefault="004055D4" w:rsidP="004055D4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0C4182">
        <w:rPr>
          <w:lang w:val="es-ES"/>
        </w:rPr>
        <w:t>Name</w:t>
      </w:r>
      <w:proofErr w:type="spellEnd"/>
      <w:r w:rsidRPr="000C4182">
        <w:rPr>
          <w:lang w:val="es-ES"/>
        </w:rPr>
        <w:t>:</w:t>
      </w:r>
      <w:r w:rsidRPr="000C4182">
        <w:rPr>
          <w:bCs/>
          <w:lang w:val="es-ES"/>
        </w:rPr>
        <w:tab/>
      </w:r>
      <w:r w:rsidR="004962CF">
        <w:rPr>
          <w:bCs/>
          <w:lang w:val="es-ES"/>
        </w:rPr>
        <w:t xml:space="preserve">Igor </w:t>
      </w:r>
      <w:proofErr w:type="spellStart"/>
      <w:r w:rsidR="004962CF">
        <w:rPr>
          <w:bCs/>
          <w:lang w:val="es-ES"/>
        </w:rPr>
        <w:t>Pastushok</w:t>
      </w:r>
      <w:proofErr w:type="spellEnd"/>
    </w:p>
    <w:p w14:paraId="5C8B60A0" w14:textId="3E5F0869" w:rsidR="004055D4" w:rsidRPr="000C4182" w:rsidRDefault="004055D4" w:rsidP="004055D4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0C4182">
        <w:rPr>
          <w:color w:val="0000FF"/>
          <w:lang w:val="es-ES"/>
        </w:rPr>
        <w:t xml:space="preserve">E-mail </w:t>
      </w:r>
      <w:proofErr w:type="spellStart"/>
      <w:r w:rsidRPr="000C4182">
        <w:rPr>
          <w:color w:val="0000FF"/>
          <w:lang w:val="es-ES"/>
        </w:rPr>
        <w:t>Address</w:t>
      </w:r>
      <w:proofErr w:type="spellEnd"/>
      <w:r w:rsidRPr="000C4182">
        <w:rPr>
          <w:color w:val="0000FF"/>
          <w:lang w:val="es-ES"/>
        </w:rPr>
        <w:t>:</w:t>
      </w:r>
      <w:r w:rsidRPr="000C4182">
        <w:rPr>
          <w:bCs/>
          <w:color w:val="0000FF"/>
          <w:lang w:val="es-ES"/>
        </w:rPr>
        <w:tab/>
      </w:r>
      <w:r w:rsidR="004962CF">
        <w:rPr>
          <w:bCs/>
          <w:color w:val="0000FF"/>
          <w:lang w:val="es-ES"/>
        </w:rPr>
        <w:t>igor.pastushok</w:t>
      </w:r>
      <w:r w:rsidRPr="000C4182">
        <w:rPr>
          <w:bCs/>
          <w:color w:val="0000FF"/>
          <w:lang w:val="es-ES"/>
        </w:rPr>
        <w:t>@ericsson.com</w:t>
      </w:r>
    </w:p>
    <w:p w14:paraId="486A119D" w14:textId="77777777" w:rsidR="00463675" w:rsidRPr="000C4182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633894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9125F" w:rsidRDefault="00463675" w:rsidP="0019125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19125F">
        <w:rPr>
          <w:rFonts w:eastAsia="Times New Roman"/>
          <w:b w:val="0"/>
          <w:sz w:val="36"/>
          <w:lang w:eastAsia="zh-CN"/>
        </w:rPr>
        <w:t>1. Overall Description:</w:t>
      </w:r>
    </w:p>
    <w:p w14:paraId="53AD3C8C" w14:textId="067E597E" w:rsidR="00856C23" w:rsidRDefault="001B76CC" w:rsidP="004962C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</w:t>
      </w:r>
      <w:r w:rsidR="00856C23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D7DB1">
        <w:rPr>
          <w:rFonts w:ascii="Arial" w:hAnsi="Arial" w:cs="Arial"/>
          <w:sz w:val="20"/>
          <w:szCs w:val="20"/>
          <w:lang w:eastAsia="en-GB"/>
        </w:rPr>
        <w:t xml:space="preserve">triggering criteria </w:t>
      </w:r>
      <w:r w:rsidR="009B3024">
        <w:rPr>
          <w:rFonts w:ascii="Arial" w:hAnsi="Arial" w:cs="Arial"/>
          <w:sz w:val="20"/>
          <w:szCs w:val="20"/>
          <w:lang w:eastAsia="en-GB"/>
        </w:rPr>
        <w:t>for the VAL</w:t>
      </w:r>
      <w:r w:rsidR="004F0411">
        <w:rPr>
          <w:rFonts w:ascii="Arial" w:hAnsi="Arial" w:cs="Arial"/>
          <w:sz w:val="20"/>
          <w:szCs w:val="20"/>
          <w:lang w:eastAsia="en-GB"/>
        </w:rPr>
        <w:t xml:space="preserve"> service area </w:t>
      </w:r>
      <w:r w:rsidR="00BE695D">
        <w:rPr>
          <w:rFonts w:ascii="Arial" w:hAnsi="Arial" w:cs="Arial"/>
          <w:sz w:val="20"/>
          <w:szCs w:val="20"/>
          <w:lang w:eastAsia="en-GB"/>
        </w:rPr>
        <w:t>defined for</w:t>
      </w:r>
      <w:r w:rsidR="00F44562">
        <w:rPr>
          <w:rFonts w:ascii="Arial" w:hAnsi="Arial" w:cs="Arial"/>
          <w:sz w:val="20"/>
          <w:szCs w:val="20"/>
          <w:lang w:eastAsia="en-GB"/>
        </w:rPr>
        <w:t xml:space="preserve"> the </w:t>
      </w:r>
      <w:proofErr w:type="spellStart"/>
      <w:r w:rsidR="00F44562">
        <w:rPr>
          <w:rFonts w:ascii="Arial" w:hAnsi="Arial" w:cs="Arial"/>
          <w:sz w:val="20"/>
          <w:szCs w:val="20"/>
          <w:lang w:eastAsia="en-GB"/>
        </w:rPr>
        <w:t>SS_LocationReporting</w:t>
      </w:r>
      <w:proofErr w:type="spellEnd"/>
      <w:r w:rsidR="00F44562">
        <w:rPr>
          <w:rFonts w:ascii="Arial" w:hAnsi="Arial" w:cs="Arial"/>
          <w:sz w:val="20"/>
          <w:szCs w:val="20"/>
          <w:lang w:eastAsia="en-GB"/>
        </w:rPr>
        <w:t xml:space="preserve"> API </w:t>
      </w:r>
      <w:r w:rsidR="00BE695D">
        <w:rPr>
          <w:rFonts w:ascii="Arial" w:hAnsi="Arial" w:cs="Arial"/>
          <w:sz w:val="20"/>
          <w:szCs w:val="20"/>
          <w:lang w:eastAsia="en-GB"/>
        </w:rPr>
        <w:t>in 3GPP TS 23.434.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0D5064E7" w14:textId="757E6E85" w:rsidR="002B4B73" w:rsidRDefault="004D21A8" w:rsidP="004D21A8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</w:t>
      </w:r>
      <w:r w:rsidR="00846A3C">
        <w:rPr>
          <w:rFonts w:ascii="Arial" w:hAnsi="Arial" w:cs="Arial"/>
          <w:sz w:val="20"/>
          <w:szCs w:val="20"/>
          <w:lang w:eastAsia="en-GB"/>
        </w:rPr>
        <w:t>,</w:t>
      </w:r>
      <w:r w:rsidRPr="001B76CC">
        <w:rPr>
          <w:rFonts w:ascii="Arial" w:hAnsi="Arial" w:cs="Arial"/>
          <w:sz w:val="20"/>
          <w:szCs w:val="20"/>
          <w:lang w:eastAsia="en-GB"/>
        </w:rPr>
        <w:t xml:space="preserve"> </w:t>
      </w:r>
      <w:r w:rsidR="003F4E2D">
        <w:rPr>
          <w:rFonts w:ascii="Arial" w:hAnsi="Arial" w:cs="Arial"/>
          <w:sz w:val="20"/>
          <w:szCs w:val="20"/>
          <w:lang w:eastAsia="en-GB"/>
        </w:rPr>
        <w:t xml:space="preserve">a </w:t>
      </w:r>
      <w:r w:rsidR="00604D82">
        <w:rPr>
          <w:rFonts w:ascii="Arial" w:hAnsi="Arial" w:cs="Arial"/>
          <w:sz w:val="20"/>
          <w:szCs w:val="20"/>
          <w:lang w:eastAsia="en-GB"/>
        </w:rPr>
        <w:t xml:space="preserve">location report </w:t>
      </w:r>
      <w:r w:rsidR="009A0EE4">
        <w:rPr>
          <w:rFonts w:ascii="Arial" w:hAnsi="Arial" w:cs="Arial"/>
          <w:sz w:val="20"/>
          <w:szCs w:val="20"/>
          <w:lang w:eastAsia="en-GB"/>
        </w:rPr>
        <w:t xml:space="preserve">trigger </w:t>
      </w:r>
      <w:r w:rsidR="002E7179">
        <w:rPr>
          <w:rFonts w:ascii="Arial" w:hAnsi="Arial" w:cs="Arial"/>
          <w:sz w:val="20"/>
          <w:szCs w:val="20"/>
          <w:lang w:eastAsia="en-GB"/>
        </w:rPr>
        <w:t xml:space="preserve">may </w:t>
      </w:r>
      <w:r w:rsidR="001446EE">
        <w:rPr>
          <w:rFonts w:ascii="Arial" w:hAnsi="Arial" w:cs="Arial"/>
          <w:sz w:val="20"/>
          <w:szCs w:val="20"/>
          <w:lang w:eastAsia="en-GB"/>
        </w:rPr>
        <w:t>include the</w:t>
      </w:r>
      <w:r w:rsidR="00DA6626">
        <w:rPr>
          <w:rFonts w:ascii="Arial" w:hAnsi="Arial" w:cs="Arial"/>
          <w:sz w:val="20"/>
          <w:szCs w:val="20"/>
          <w:lang w:eastAsia="en-GB"/>
        </w:rPr>
        <w:t xml:space="preserve"> triggering crite</w:t>
      </w:r>
      <w:r w:rsidR="00EE2C0A">
        <w:rPr>
          <w:rFonts w:ascii="Arial" w:hAnsi="Arial" w:cs="Arial"/>
          <w:sz w:val="20"/>
          <w:szCs w:val="20"/>
          <w:lang w:eastAsia="en-GB"/>
        </w:rPr>
        <w:t xml:space="preserve">ria 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>from</w:t>
      </w:r>
      <w:r w:rsidR="0087365F">
        <w:rPr>
          <w:rFonts w:ascii="Arial" w:hAnsi="Arial" w:cs="Arial"/>
          <w:sz w:val="20"/>
          <w:szCs w:val="20"/>
          <w:lang w:eastAsia="en-GB"/>
        </w:rPr>
        <w:t xml:space="preserve"> the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 xml:space="preserve"> VAL server to the location management server</w:t>
      </w:r>
      <w:r w:rsidR="00771F06">
        <w:rPr>
          <w:rFonts w:ascii="Arial" w:hAnsi="Arial" w:cs="Arial"/>
          <w:sz w:val="20"/>
          <w:szCs w:val="20"/>
          <w:lang w:eastAsia="en-GB"/>
        </w:rPr>
        <w:t xml:space="preserve">, </w:t>
      </w:r>
      <w:r w:rsidR="00771F06" w:rsidRPr="00771F06">
        <w:rPr>
          <w:rFonts w:ascii="Arial" w:hAnsi="Arial" w:cs="Arial"/>
          <w:sz w:val="20"/>
          <w:szCs w:val="20"/>
          <w:lang w:eastAsia="en-GB"/>
        </w:rPr>
        <w:t>then the triggering criteria is sent from location management server to location management client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4E2F11">
        <w:rPr>
          <w:rFonts w:ascii="Arial" w:hAnsi="Arial" w:cs="Arial"/>
          <w:sz w:val="20"/>
          <w:szCs w:val="20"/>
          <w:lang w:eastAsia="en-GB"/>
        </w:rPr>
        <w:t xml:space="preserve">Clause 9.3.3.1 </w:t>
      </w:r>
      <w:r w:rsidR="00E1516F">
        <w:rPr>
          <w:rFonts w:ascii="Arial" w:hAnsi="Arial" w:cs="Arial"/>
          <w:sz w:val="20"/>
          <w:szCs w:val="20"/>
          <w:lang w:eastAsia="en-GB"/>
        </w:rPr>
        <w:t xml:space="preserve">of 3GPP TS 23.434 provides </w:t>
      </w:r>
      <w:r w:rsidR="004073A5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CE47DA">
        <w:rPr>
          <w:rFonts w:ascii="Arial" w:hAnsi="Arial" w:cs="Arial"/>
          <w:sz w:val="20"/>
          <w:szCs w:val="20"/>
          <w:lang w:eastAsia="en-GB"/>
        </w:rPr>
        <w:t>examples of the</w:t>
      </w:r>
      <w:r w:rsidR="009B1D7B">
        <w:rPr>
          <w:rFonts w:ascii="Arial" w:hAnsi="Arial" w:cs="Arial"/>
          <w:sz w:val="20"/>
          <w:szCs w:val="20"/>
          <w:lang w:eastAsia="en-GB"/>
        </w:rPr>
        <w:t xml:space="preserve"> location reporting conditi</w:t>
      </w:r>
      <w:r w:rsidR="005F2AF2">
        <w:rPr>
          <w:rFonts w:ascii="Arial" w:hAnsi="Arial" w:cs="Arial"/>
          <w:sz w:val="20"/>
          <w:szCs w:val="20"/>
          <w:lang w:eastAsia="en-GB"/>
        </w:rPr>
        <w:t>ons</w:t>
      </w:r>
      <w:r w:rsidR="00CE47DA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F2AF2">
        <w:rPr>
          <w:rFonts w:ascii="Arial" w:hAnsi="Arial" w:cs="Arial"/>
          <w:sz w:val="20"/>
          <w:szCs w:val="20"/>
          <w:lang w:eastAsia="en-GB"/>
        </w:rPr>
        <w:t xml:space="preserve">that can </w:t>
      </w:r>
      <w:r w:rsidR="0000345D">
        <w:rPr>
          <w:rFonts w:ascii="Arial" w:hAnsi="Arial" w:cs="Arial"/>
          <w:sz w:val="20"/>
          <w:szCs w:val="20"/>
          <w:lang w:eastAsia="en-GB"/>
        </w:rPr>
        <w:t xml:space="preserve">be triggered </w:t>
      </w:r>
      <w:r w:rsidR="005450CB">
        <w:rPr>
          <w:rFonts w:ascii="Arial" w:hAnsi="Arial" w:cs="Arial"/>
          <w:sz w:val="20"/>
          <w:szCs w:val="20"/>
          <w:lang w:eastAsia="en-GB"/>
        </w:rPr>
        <w:t>at the location management client</w:t>
      </w:r>
      <w:r w:rsidR="005B7630">
        <w:rPr>
          <w:rFonts w:ascii="Arial" w:hAnsi="Arial" w:cs="Arial"/>
          <w:sz w:val="20"/>
          <w:szCs w:val="20"/>
          <w:lang w:eastAsia="en-GB"/>
        </w:rPr>
        <w:t>, i.e.,</w:t>
      </w:r>
    </w:p>
    <w:p w14:paraId="6DCE8822" w14:textId="77777777" w:rsidR="002B4B73" w:rsidRDefault="002B4B73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AA8385" w14:textId="482C2C79" w:rsidR="005B7630" w:rsidRPr="002B4B73" w:rsidRDefault="002B4B73" w:rsidP="004D21A8">
      <w:pPr>
        <w:rPr>
          <w:rFonts w:ascii="Arial" w:hAnsi="Arial" w:cs="Arial"/>
          <w:i/>
          <w:iCs/>
          <w:sz w:val="20"/>
          <w:szCs w:val="20"/>
          <w:lang w:eastAsia="en-GB"/>
        </w:rPr>
      </w:pPr>
      <w:r w:rsidRPr="002B4B73">
        <w:rPr>
          <w:rFonts w:ascii="Arial" w:hAnsi="Arial" w:cs="Arial"/>
          <w:i/>
          <w:iCs/>
          <w:sz w:val="20"/>
          <w:szCs w:val="20"/>
          <w:lang w:eastAsia="en-GB"/>
        </w:rPr>
        <w:t>T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he decision to report location information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can be triggered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at the location management client by different conditions, e.g., the reception of the location reporting configuration, initial registration, distance travelled, elapsed time, cell change, MBMS SAI change, MBMS session change, leaving a specific MBMS bearer service area, tracking area change, PLMN change, call initiation, or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other types of events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such as emergency.</w:t>
      </w:r>
    </w:p>
    <w:p w14:paraId="4FB7C589" w14:textId="77777777" w:rsidR="005B7630" w:rsidRDefault="005B7630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C77FA8" w14:textId="66EB66F0" w:rsidR="00604D82" w:rsidRDefault="00A47101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The VAL server </w:t>
      </w:r>
      <w:r w:rsidR="00877CA6">
        <w:rPr>
          <w:rFonts w:ascii="Arial" w:hAnsi="Arial" w:cs="Arial"/>
          <w:sz w:val="20"/>
          <w:szCs w:val="20"/>
          <w:lang w:eastAsia="en-GB"/>
        </w:rPr>
        <w:t>can include a VAL service area ID in the sent</w:t>
      </w:r>
      <w:r w:rsidR="002953A6">
        <w:rPr>
          <w:rFonts w:ascii="Arial" w:hAnsi="Arial" w:cs="Arial"/>
          <w:sz w:val="20"/>
          <w:szCs w:val="20"/>
          <w:lang w:eastAsia="en-GB"/>
        </w:rPr>
        <w:t xml:space="preserve"> location report trigger. 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However, </w:t>
      </w:r>
      <w:r w:rsidR="000809D1">
        <w:rPr>
          <w:rFonts w:ascii="Arial" w:hAnsi="Arial" w:cs="Arial"/>
          <w:sz w:val="20"/>
          <w:szCs w:val="20"/>
          <w:lang w:eastAsia="en-GB"/>
        </w:rPr>
        <w:t>3GPP </w:t>
      </w:r>
      <w:r w:rsidR="00253DD0">
        <w:rPr>
          <w:rFonts w:ascii="Arial" w:hAnsi="Arial" w:cs="Arial"/>
          <w:sz w:val="20"/>
          <w:szCs w:val="20"/>
          <w:lang w:eastAsia="en-GB"/>
        </w:rPr>
        <w:t>TS 23.434 does not specify</w:t>
      </w:r>
      <w:r w:rsidR="002F06CF">
        <w:rPr>
          <w:rFonts w:ascii="Arial" w:hAnsi="Arial" w:cs="Arial"/>
          <w:sz w:val="20"/>
          <w:szCs w:val="20"/>
          <w:lang w:eastAsia="en-GB"/>
        </w:rPr>
        <w:t xml:space="preserve"> in </w:t>
      </w:r>
      <w:r w:rsidR="00990F0C">
        <w:rPr>
          <w:rFonts w:ascii="Arial" w:hAnsi="Arial" w:cs="Arial"/>
          <w:sz w:val="20"/>
          <w:szCs w:val="20"/>
          <w:lang w:eastAsia="en-GB"/>
        </w:rPr>
        <w:t>detail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D4309">
        <w:rPr>
          <w:rFonts w:ascii="Arial" w:hAnsi="Arial" w:cs="Arial"/>
          <w:sz w:val="20"/>
          <w:szCs w:val="20"/>
          <w:lang w:eastAsia="en-GB"/>
        </w:rPr>
        <w:t>the triggering criteria based on the VAL service area ID.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14758FFC" w:rsidR="004D21A8" w:rsidRDefault="006F41DC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4D21A8">
        <w:rPr>
          <w:rFonts w:ascii="Arial" w:hAnsi="Arial" w:cs="Arial"/>
          <w:sz w:val="20"/>
          <w:szCs w:val="20"/>
        </w:rPr>
        <w:t>CT3 has the following question</w:t>
      </w:r>
      <w:r w:rsidR="00A420D6">
        <w:rPr>
          <w:rFonts w:ascii="Arial" w:hAnsi="Arial" w:cs="Arial"/>
          <w:sz w:val="20"/>
          <w:szCs w:val="20"/>
        </w:rPr>
        <w:t xml:space="preserve"> on the overall operation of this mechanism</w:t>
      </w:r>
      <w:r w:rsidR="004D21A8">
        <w:rPr>
          <w:rFonts w:ascii="Arial" w:hAnsi="Arial" w:cs="Arial"/>
          <w:sz w:val="20"/>
          <w:szCs w:val="20"/>
        </w:rPr>
        <w:t>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2BED4831" w14:textId="1BB9B8C0" w:rsidR="001F0B6D" w:rsidRDefault="006F41DC" w:rsidP="006F41DC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</w:t>
      </w:r>
      <w:r w:rsidR="00502B04">
        <w:rPr>
          <w:rFonts w:ascii="Arial" w:hAnsi="Arial" w:cs="Arial"/>
          <w:b/>
          <w:bCs/>
          <w:sz w:val="20"/>
          <w:szCs w:val="20"/>
        </w:rPr>
        <w:t> 1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1F0B6D">
        <w:rPr>
          <w:rFonts w:ascii="Arial" w:hAnsi="Arial" w:cs="Arial"/>
          <w:sz w:val="20"/>
          <w:szCs w:val="20"/>
        </w:rPr>
        <w:t>Does the</w:t>
      </w:r>
      <w:r w:rsidR="001F0B6D">
        <w:rPr>
          <w:rFonts w:ascii="Arial" w:hAnsi="Arial" w:cs="Arial"/>
          <w:sz w:val="20"/>
          <w:szCs w:val="20"/>
          <w:lang w:eastAsia="en-GB"/>
        </w:rPr>
        <w:t xml:space="preserve"> triggering criteria based on the VAL service area ID support both periodic and </w:t>
      </w:r>
      <w:r w:rsidR="00F4739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C0438F">
        <w:rPr>
          <w:rFonts w:ascii="Arial" w:hAnsi="Arial" w:cs="Arial"/>
          <w:sz w:val="20"/>
          <w:szCs w:val="20"/>
          <w:lang w:eastAsia="en-GB"/>
        </w:rPr>
        <w:t>?</w:t>
      </w:r>
    </w:p>
    <w:p w14:paraId="51FD93DB" w14:textId="77777777" w:rsidR="001F0B6D" w:rsidRDefault="001F0B6D" w:rsidP="006F41DC">
      <w:pPr>
        <w:rPr>
          <w:rFonts w:ascii="Arial" w:hAnsi="Arial" w:cs="Arial"/>
          <w:sz w:val="20"/>
          <w:szCs w:val="20"/>
        </w:rPr>
      </w:pPr>
    </w:p>
    <w:p w14:paraId="09BB3AF7" w14:textId="0587F9BD" w:rsidR="001A5B52" w:rsidRDefault="00502B04" w:rsidP="002F06CF">
      <w:pPr>
        <w:rPr>
          <w:rFonts w:ascii="Arial" w:hAnsi="Arial" w:cs="Arial"/>
          <w:sz w:val="20"/>
          <w:szCs w:val="20"/>
        </w:rPr>
      </w:pPr>
      <w:r w:rsidRPr="003D6938">
        <w:rPr>
          <w:rFonts w:ascii="Arial" w:hAnsi="Arial" w:cs="Arial"/>
          <w:b/>
          <w:bCs/>
          <w:sz w:val="20"/>
          <w:szCs w:val="20"/>
        </w:rPr>
        <w:lastRenderedPageBreak/>
        <w:t>Question 2:</w:t>
      </w:r>
      <w:r>
        <w:rPr>
          <w:rFonts w:ascii="Arial" w:hAnsi="Arial" w:cs="Arial"/>
          <w:sz w:val="20"/>
          <w:szCs w:val="20"/>
        </w:rPr>
        <w:t xml:space="preserve"> If the </w:t>
      </w:r>
      <w:r w:rsidR="008A268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1303FD">
        <w:rPr>
          <w:rFonts w:ascii="Arial" w:hAnsi="Arial" w:cs="Arial"/>
          <w:sz w:val="20"/>
          <w:szCs w:val="20"/>
          <w:lang w:eastAsia="en-GB"/>
        </w:rPr>
        <w:t xml:space="preserve"> is supported by the triggering criteria for the VAL service area ID</w:t>
      </w:r>
      <w:r w:rsidR="008A268A">
        <w:rPr>
          <w:rFonts w:ascii="Arial" w:hAnsi="Arial" w:cs="Arial"/>
          <w:sz w:val="20"/>
          <w:szCs w:val="20"/>
          <w:lang w:eastAsia="en-GB"/>
        </w:rPr>
        <w:t xml:space="preserve">, what </w:t>
      </w:r>
      <w:r w:rsidR="002F06CF">
        <w:rPr>
          <w:rFonts w:ascii="Arial" w:hAnsi="Arial" w:cs="Arial"/>
          <w:sz w:val="20"/>
          <w:szCs w:val="20"/>
          <w:lang w:eastAsia="en-GB"/>
        </w:rPr>
        <w:t>event types should be supported?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500FF" w:rsidRDefault="00463675" w:rsidP="00F500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F500FF">
        <w:rPr>
          <w:rFonts w:eastAsia="Times New Roman"/>
          <w:b w:val="0"/>
          <w:sz w:val="36"/>
          <w:lang w:eastAsia="zh-CN"/>
        </w:rPr>
        <w:t>2. Actions:</w:t>
      </w:r>
    </w:p>
    <w:p w14:paraId="7BF3A47C" w14:textId="48BCE6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4962CF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F8637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4962CF">
        <w:rPr>
          <w:rFonts w:ascii="Arial" w:hAnsi="Arial" w:cs="Arial"/>
          <w:sz w:val="20"/>
          <w:szCs w:val="20"/>
        </w:rPr>
        <w:t>6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</w:t>
      </w:r>
      <w:r w:rsidR="000B720D">
        <w:rPr>
          <w:rFonts w:ascii="Arial" w:hAnsi="Arial" w:cs="Arial"/>
          <w:sz w:val="20"/>
          <w:szCs w:val="20"/>
        </w:rPr>
        <w:t>(s)</w:t>
      </w:r>
      <w:r w:rsidR="00C8734A" w:rsidRPr="00C8734A">
        <w:rPr>
          <w:rFonts w:ascii="Arial" w:hAnsi="Arial" w:cs="Arial"/>
          <w:sz w:val="20"/>
          <w:szCs w:val="20"/>
        </w:rPr>
        <w:t xml:space="preserve"> above and update their Specifications </w:t>
      </w:r>
      <w:r w:rsidR="00F855E3">
        <w:rPr>
          <w:rFonts w:ascii="Arial" w:hAnsi="Arial" w:cs="Arial"/>
          <w:sz w:val="20"/>
          <w:szCs w:val="20"/>
        </w:rPr>
        <w:t xml:space="preserve">accordingly, </w:t>
      </w:r>
      <w:r w:rsidR="00C8734A" w:rsidRPr="00C8734A">
        <w:rPr>
          <w:rFonts w:ascii="Arial" w:hAnsi="Arial" w:cs="Arial"/>
          <w:sz w:val="20"/>
          <w:szCs w:val="20"/>
        </w:rPr>
        <w:t>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CB2A896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Bratislava, SK</w:t>
      </w:r>
    </w:p>
    <w:p w14:paraId="1E0DAB12" w14:textId="2CD29826" w:rsidR="00A7348D" w:rsidRPr="003C3D6E" w:rsidRDefault="003C3D6E" w:rsidP="0015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3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</w:t>
      </w:r>
      <w:r w:rsidR="00757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Goteborg, SE</w:t>
      </w: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7ED52" w14:textId="77777777" w:rsidR="00F629E8" w:rsidRDefault="00F629E8">
      <w:r>
        <w:separator/>
      </w:r>
    </w:p>
  </w:endnote>
  <w:endnote w:type="continuationSeparator" w:id="0">
    <w:p w14:paraId="4E3462D5" w14:textId="77777777" w:rsidR="00F629E8" w:rsidRDefault="00F6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6D90" w14:textId="77777777" w:rsidR="00F629E8" w:rsidRDefault="00F629E8">
      <w:r>
        <w:separator/>
      </w:r>
    </w:p>
  </w:footnote>
  <w:footnote w:type="continuationSeparator" w:id="0">
    <w:p w14:paraId="510DE839" w14:textId="77777777" w:rsidR="00F629E8" w:rsidRDefault="00F62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637650"/>
    <w:multiLevelType w:val="hybridMultilevel"/>
    <w:tmpl w:val="C0D67572"/>
    <w:lvl w:ilvl="0" w:tplc="94C4CA1A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22492608">
    <w:abstractNumId w:val="14"/>
  </w:num>
  <w:num w:numId="2" w16cid:durableId="1060786143">
    <w:abstractNumId w:val="12"/>
  </w:num>
  <w:num w:numId="3" w16cid:durableId="1579512947">
    <w:abstractNumId w:val="11"/>
  </w:num>
  <w:num w:numId="4" w16cid:durableId="650717754">
    <w:abstractNumId w:val="10"/>
  </w:num>
  <w:num w:numId="5" w16cid:durableId="1724208142">
    <w:abstractNumId w:val="9"/>
  </w:num>
  <w:num w:numId="6" w16cid:durableId="1334263452">
    <w:abstractNumId w:val="7"/>
  </w:num>
  <w:num w:numId="7" w16cid:durableId="1240678343">
    <w:abstractNumId w:val="6"/>
  </w:num>
  <w:num w:numId="8" w16cid:durableId="1662809020">
    <w:abstractNumId w:val="5"/>
  </w:num>
  <w:num w:numId="9" w16cid:durableId="271672483">
    <w:abstractNumId w:val="4"/>
  </w:num>
  <w:num w:numId="10" w16cid:durableId="673654169">
    <w:abstractNumId w:val="8"/>
  </w:num>
  <w:num w:numId="11" w16cid:durableId="1722485662">
    <w:abstractNumId w:val="3"/>
  </w:num>
  <w:num w:numId="12" w16cid:durableId="1216358604">
    <w:abstractNumId w:val="2"/>
  </w:num>
  <w:num w:numId="13" w16cid:durableId="734858573">
    <w:abstractNumId w:val="1"/>
  </w:num>
  <w:num w:numId="14" w16cid:durableId="190385685">
    <w:abstractNumId w:val="0"/>
  </w:num>
  <w:num w:numId="15" w16cid:durableId="1468550136">
    <w:abstractNumId w:val="13"/>
  </w:num>
  <w:num w:numId="16" w16cid:durableId="841432754">
    <w:abstractNumId w:val="16"/>
  </w:num>
  <w:num w:numId="17" w16cid:durableId="783773041">
    <w:abstractNumId w:val="15"/>
  </w:num>
  <w:num w:numId="18" w16cid:durableId="104421514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5D"/>
    <w:rsid w:val="000138DC"/>
    <w:rsid w:val="00027ACA"/>
    <w:rsid w:val="00040EE4"/>
    <w:rsid w:val="00041300"/>
    <w:rsid w:val="0005627F"/>
    <w:rsid w:val="00061460"/>
    <w:rsid w:val="00063A8A"/>
    <w:rsid w:val="000809D1"/>
    <w:rsid w:val="00082385"/>
    <w:rsid w:val="000911C6"/>
    <w:rsid w:val="000A39BA"/>
    <w:rsid w:val="000B1AA1"/>
    <w:rsid w:val="000B2C9E"/>
    <w:rsid w:val="000B435C"/>
    <w:rsid w:val="000B720D"/>
    <w:rsid w:val="000C4182"/>
    <w:rsid w:val="000C7929"/>
    <w:rsid w:val="000D0E4C"/>
    <w:rsid w:val="000E7673"/>
    <w:rsid w:val="000F13B7"/>
    <w:rsid w:val="000F4E43"/>
    <w:rsid w:val="000F6DDD"/>
    <w:rsid w:val="00105899"/>
    <w:rsid w:val="00106C92"/>
    <w:rsid w:val="00121508"/>
    <w:rsid w:val="001303FD"/>
    <w:rsid w:val="001307EB"/>
    <w:rsid w:val="00137DBB"/>
    <w:rsid w:val="0014163F"/>
    <w:rsid w:val="001446EE"/>
    <w:rsid w:val="001558BA"/>
    <w:rsid w:val="001608BF"/>
    <w:rsid w:val="00160A0F"/>
    <w:rsid w:val="00171520"/>
    <w:rsid w:val="001734EB"/>
    <w:rsid w:val="00173CEF"/>
    <w:rsid w:val="0019125F"/>
    <w:rsid w:val="00195D7A"/>
    <w:rsid w:val="001A4AF7"/>
    <w:rsid w:val="001A5B52"/>
    <w:rsid w:val="001B76CC"/>
    <w:rsid w:val="001C5835"/>
    <w:rsid w:val="001D21FD"/>
    <w:rsid w:val="001D4309"/>
    <w:rsid w:val="001D67CD"/>
    <w:rsid w:val="001E6894"/>
    <w:rsid w:val="001F0B6D"/>
    <w:rsid w:val="00211166"/>
    <w:rsid w:val="00235CCA"/>
    <w:rsid w:val="00236EEE"/>
    <w:rsid w:val="00246974"/>
    <w:rsid w:val="00253DD0"/>
    <w:rsid w:val="00254E54"/>
    <w:rsid w:val="00257833"/>
    <w:rsid w:val="00262733"/>
    <w:rsid w:val="00263E57"/>
    <w:rsid w:val="0026420D"/>
    <w:rsid w:val="00290E5A"/>
    <w:rsid w:val="002953A6"/>
    <w:rsid w:val="002B4B73"/>
    <w:rsid w:val="002E7179"/>
    <w:rsid w:val="002E75CB"/>
    <w:rsid w:val="002F06CF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0FD1"/>
    <w:rsid w:val="003751C6"/>
    <w:rsid w:val="003901E1"/>
    <w:rsid w:val="00394C25"/>
    <w:rsid w:val="003A0CC7"/>
    <w:rsid w:val="003C3D6E"/>
    <w:rsid w:val="003C3F9F"/>
    <w:rsid w:val="003D6938"/>
    <w:rsid w:val="003F4E2D"/>
    <w:rsid w:val="003F7E4C"/>
    <w:rsid w:val="00401229"/>
    <w:rsid w:val="004055D4"/>
    <w:rsid w:val="004073A5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868E7"/>
    <w:rsid w:val="00491435"/>
    <w:rsid w:val="004962CF"/>
    <w:rsid w:val="00497C36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E2F11"/>
    <w:rsid w:val="004F0411"/>
    <w:rsid w:val="004F09F6"/>
    <w:rsid w:val="005008EB"/>
    <w:rsid w:val="00502B04"/>
    <w:rsid w:val="00507006"/>
    <w:rsid w:val="0050711B"/>
    <w:rsid w:val="00515A7E"/>
    <w:rsid w:val="0053735D"/>
    <w:rsid w:val="00543D17"/>
    <w:rsid w:val="005444CF"/>
    <w:rsid w:val="005450CB"/>
    <w:rsid w:val="00545D79"/>
    <w:rsid w:val="0055523C"/>
    <w:rsid w:val="0055638C"/>
    <w:rsid w:val="00584B08"/>
    <w:rsid w:val="00587079"/>
    <w:rsid w:val="005922AE"/>
    <w:rsid w:val="005B211A"/>
    <w:rsid w:val="005B2BB1"/>
    <w:rsid w:val="005B7630"/>
    <w:rsid w:val="005C0080"/>
    <w:rsid w:val="005C7F16"/>
    <w:rsid w:val="005D7DB1"/>
    <w:rsid w:val="005F246A"/>
    <w:rsid w:val="005F2AF2"/>
    <w:rsid w:val="00603CFE"/>
    <w:rsid w:val="00604D82"/>
    <w:rsid w:val="00607C97"/>
    <w:rsid w:val="00636566"/>
    <w:rsid w:val="00640DE6"/>
    <w:rsid w:val="00643621"/>
    <w:rsid w:val="00643A2E"/>
    <w:rsid w:val="00654758"/>
    <w:rsid w:val="00655BAC"/>
    <w:rsid w:val="00672B1A"/>
    <w:rsid w:val="00675BAC"/>
    <w:rsid w:val="006829FB"/>
    <w:rsid w:val="00687A0B"/>
    <w:rsid w:val="0069640C"/>
    <w:rsid w:val="00697B8D"/>
    <w:rsid w:val="006C491F"/>
    <w:rsid w:val="006D0B09"/>
    <w:rsid w:val="006E17C7"/>
    <w:rsid w:val="006F41DC"/>
    <w:rsid w:val="006F4876"/>
    <w:rsid w:val="007032C5"/>
    <w:rsid w:val="007116E4"/>
    <w:rsid w:val="0071753F"/>
    <w:rsid w:val="00724810"/>
    <w:rsid w:val="00726FC3"/>
    <w:rsid w:val="007440FF"/>
    <w:rsid w:val="00747654"/>
    <w:rsid w:val="00757364"/>
    <w:rsid w:val="00757560"/>
    <w:rsid w:val="00771F06"/>
    <w:rsid w:val="0077485D"/>
    <w:rsid w:val="00776603"/>
    <w:rsid w:val="007A59F5"/>
    <w:rsid w:val="007A7F77"/>
    <w:rsid w:val="007C1E43"/>
    <w:rsid w:val="007E745E"/>
    <w:rsid w:val="007E788B"/>
    <w:rsid w:val="007F12F4"/>
    <w:rsid w:val="0083345D"/>
    <w:rsid w:val="00835827"/>
    <w:rsid w:val="008465DF"/>
    <w:rsid w:val="00846A3C"/>
    <w:rsid w:val="00856C23"/>
    <w:rsid w:val="00865A57"/>
    <w:rsid w:val="0087365F"/>
    <w:rsid w:val="00877CA6"/>
    <w:rsid w:val="00885057"/>
    <w:rsid w:val="0088645A"/>
    <w:rsid w:val="00893269"/>
    <w:rsid w:val="0089666F"/>
    <w:rsid w:val="008A268A"/>
    <w:rsid w:val="008A365C"/>
    <w:rsid w:val="008F442E"/>
    <w:rsid w:val="008F5883"/>
    <w:rsid w:val="0090241A"/>
    <w:rsid w:val="00923E7C"/>
    <w:rsid w:val="0092644D"/>
    <w:rsid w:val="00933533"/>
    <w:rsid w:val="00990F0C"/>
    <w:rsid w:val="00994084"/>
    <w:rsid w:val="009A0EE4"/>
    <w:rsid w:val="009A2F64"/>
    <w:rsid w:val="009B1D7B"/>
    <w:rsid w:val="009B3024"/>
    <w:rsid w:val="009C0C06"/>
    <w:rsid w:val="009D10D7"/>
    <w:rsid w:val="009E0CA3"/>
    <w:rsid w:val="009E0F4D"/>
    <w:rsid w:val="009E5DC5"/>
    <w:rsid w:val="009E76D7"/>
    <w:rsid w:val="009F6E85"/>
    <w:rsid w:val="00A3548D"/>
    <w:rsid w:val="00A3709C"/>
    <w:rsid w:val="00A37391"/>
    <w:rsid w:val="00A420D6"/>
    <w:rsid w:val="00A47101"/>
    <w:rsid w:val="00A47292"/>
    <w:rsid w:val="00A67936"/>
    <w:rsid w:val="00A7348D"/>
    <w:rsid w:val="00A736BA"/>
    <w:rsid w:val="00A877B6"/>
    <w:rsid w:val="00AB6D40"/>
    <w:rsid w:val="00AD51BB"/>
    <w:rsid w:val="00AE489C"/>
    <w:rsid w:val="00B00371"/>
    <w:rsid w:val="00B144F4"/>
    <w:rsid w:val="00B20701"/>
    <w:rsid w:val="00B235CC"/>
    <w:rsid w:val="00B63CCC"/>
    <w:rsid w:val="00B82A54"/>
    <w:rsid w:val="00B94383"/>
    <w:rsid w:val="00BC5FF1"/>
    <w:rsid w:val="00BD0DA1"/>
    <w:rsid w:val="00BD685D"/>
    <w:rsid w:val="00BE01AF"/>
    <w:rsid w:val="00BE3F37"/>
    <w:rsid w:val="00BE695D"/>
    <w:rsid w:val="00BF558E"/>
    <w:rsid w:val="00BF7EE2"/>
    <w:rsid w:val="00C0438F"/>
    <w:rsid w:val="00C118F9"/>
    <w:rsid w:val="00C165D1"/>
    <w:rsid w:val="00C21B99"/>
    <w:rsid w:val="00C2692E"/>
    <w:rsid w:val="00C32132"/>
    <w:rsid w:val="00C32FA5"/>
    <w:rsid w:val="00C41590"/>
    <w:rsid w:val="00C453EA"/>
    <w:rsid w:val="00C5051B"/>
    <w:rsid w:val="00C6618A"/>
    <w:rsid w:val="00C661CF"/>
    <w:rsid w:val="00C6700A"/>
    <w:rsid w:val="00C82F35"/>
    <w:rsid w:val="00C86910"/>
    <w:rsid w:val="00C8734A"/>
    <w:rsid w:val="00C975A6"/>
    <w:rsid w:val="00CA0733"/>
    <w:rsid w:val="00CA2FB0"/>
    <w:rsid w:val="00CB12B4"/>
    <w:rsid w:val="00CC3622"/>
    <w:rsid w:val="00CC3C58"/>
    <w:rsid w:val="00CC6AA3"/>
    <w:rsid w:val="00CC6BD9"/>
    <w:rsid w:val="00CC7A05"/>
    <w:rsid w:val="00CD1F8A"/>
    <w:rsid w:val="00CE47DA"/>
    <w:rsid w:val="00CE7E03"/>
    <w:rsid w:val="00D1186A"/>
    <w:rsid w:val="00D164CA"/>
    <w:rsid w:val="00D37B13"/>
    <w:rsid w:val="00D53018"/>
    <w:rsid w:val="00D549DC"/>
    <w:rsid w:val="00D676CD"/>
    <w:rsid w:val="00D84420"/>
    <w:rsid w:val="00D90BFE"/>
    <w:rsid w:val="00D910A4"/>
    <w:rsid w:val="00D96584"/>
    <w:rsid w:val="00DA6626"/>
    <w:rsid w:val="00DF28C7"/>
    <w:rsid w:val="00E1516F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D6879"/>
    <w:rsid w:val="00EE107F"/>
    <w:rsid w:val="00EE2C0A"/>
    <w:rsid w:val="00F0649B"/>
    <w:rsid w:val="00F07446"/>
    <w:rsid w:val="00F12248"/>
    <w:rsid w:val="00F125F3"/>
    <w:rsid w:val="00F16C83"/>
    <w:rsid w:val="00F170C6"/>
    <w:rsid w:val="00F20CD7"/>
    <w:rsid w:val="00F43EDC"/>
    <w:rsid w:val="00F44562"/>
    <w:rsid w:val="00F4739A"/>
    <w:rsid w:val="00F500FF"/>
    <w:rsid w:val="00F629E8"/>
    <w:rsid w:val="00F72CA9"/>
    <w:rsid w:val="00F81829"/>
    <w:rsid w:val="00F8403F"/>
    <w:rsid w:val="00F855E3"/>
    <w:rsid w:val="00F93132"/>
    <w:rsid w:val="00F9363A"/>
    <w:rsid w:val="00F961A1"/>
    <w:rsid w:val="00FA4A4F"/>
    <w:rsid w:val="00FB3FAE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771F06"/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2023-05-06T14:17:00Z</dcterms:created>
  <dcterms:modified xsi:type="dcterms:W3CDTF">2023-05-06T14:17:00Z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