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854B3FF"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Pr>
          <w:b/>
          <w:noProof/>
          <w:sz w:val="24"/>
        </w:rPr>
        <w:t>C1-2</w:t>
      </w:r>
      <w:r w:rsidR="00181F38">
        <w:rPr>
          <w:b/>
          <w:noProof/>
          <w:sz w:val="24"/>
        </w:rPr>
        <w:t>3</w:t>
      </w:r>
      <w:r w:rsidR="009C7422">
        <w:rPr>
          <w:b/>
          <w:noProof/>
          <w:sz w:val="24"/>
        </w:rPr>
        <w:t>036</w:t>
      </w:r>
      <w:r w:rsidR="005760D6">
        <w:rPr>
          <w:b/>
          <w:noProof/>
          <w:sz w:val="24"/>
        </w:rPr>
        <w:t>1</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633C54C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5E6B">
        <w:rPr>
          <w:rFonts w:ascii="Arial" w:hAnsi="Arial" w:cs="Arial"/>
          <w:b/>
          <w:bCs/>
        </w:rPr>
        <w:t>Qualcomm Incorporated</w:t>
      </w:r>
    </w:p>
    <w:p w14:paraId="234CD7C4" w14:textId="0F8B79C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45E6B">
        <w:rPr>
          <w:rFonts w:ascii="Arial" w:hAnsi="Arial" w:cs="Arial"/>
          <w:b/>
          <w:bCs/>
        </w:rPr>
        <w:t xml:space="preserve">Discussion on </w:t>
      </w:r>
      <w:proofErr w:type="gramStart"/>
      <w:r w:rsidR="00345E6B">
        <w:rPr>
          <w:rFonts w:ascii="Arial" w:hAnsi="Arial" w:cs="Arial"/>
          <w:b/>
          <w:bCs/>
        </w:rPr>
        <w:t>slice-based</w:t>
      </w:r>
      <w:proofErr w:type="gramEnd"/>
      <w:r w:rsidR="00345E6B">
        <w:rPr>
          <w:rFonts w:ascii="Arial" w:hAnsi="Arial" w:cs="Arial"/>
          <w:b/>
          <w:bCs/>
        </w:rPr>
        <w:t xml:space="preserve"> PLMN selection</w:t>
      </w:r>
      <w:r>
        <w:rPr>
          <w:rFonts w:ascii="Arial" w:hAnsi="Arial" w:cs="Arial"/>
          <w:b/>
          <w:bCs/>
        </w:rPr>
        <w:t xml:space="preserve"> </w:t>
      </w:r>
    </w:p>
    <w:p w14:paraId="55FE3D7D" w14:textId="32BDB5A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5E6B">
        <w:rPr>
          <w:rFonts w:ascii="Arial" w:hAnsi="Arial" w:cs="Arial"/>
          <w:b/>
          <w:bCs/>
        </w:rPr>
        <w:t>18.1.2</w:t>
      </w:r>
    </w:p>
    <w:p w14:paraId="1589C299" w14:textId="7E3359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87592E4" w:rsidR="00236D1F" w:rsidRDefault="00236D1F">
      <w:pPr>
        <w:rPr>
          <w:rFonts w:ascii="Arial" w:hAnsi="Arial" w:cs="Arial"/>
          <w:b/>
          <w:bCs/>
        </w:rPr>
      </w:pPr>
    </w:p>
    <w:p w14:paraId="42161F82" w14:textId="6816EE29" w:rsidR="00D869DB" w:rsidRDefault="00D869DB" w:rsidP="00D869DB">
      <w:pPr>
        <w:rPr>
          <w:rFonts w:ascii="Arial" w:hAnsi="Arial" w:cs="Arial"/>
          <w:b/>
          <w:bCs/>
        </w:rPr>
      </w:pPr>
      <w:r>
        <w:rPr>
          <w:rFonts w:ascii="Arial" w:hAnsi="Arial" w:cs="Arial"/>
          <w:b/>
          <w:bCs/>
        </w:rPr>
        <w:t>Background</w:t>
      </w:r>
    </w:p>
    <w:p w14:paraId="52BB8CA3" w14:textId="000F18B8" w:rsidR="00D869DB" w:rsidRDefault="00D869DB" w:rsidP="00D869DB">
      <w:pPr>
        <w:rPr>
          <w:rFonts w:ascii="Arial" w:hAnsi="Arial" w:cs="Arial"/>
          <w:b/>
          <w:bCs/>
        </w:rPr>
      </w:pPr>
    </w:p>
    <w:p w14:paraId="5E33F39A" w14:textId="09DC4080" w:rsidR="00D869DB" w:rsidRDefault="00D869DB" w:rsidP="00D869DB">
      <w:pPr>
        <w:rPr>
          <w:rFonts w:ascii="Arial" w:hAnsi="Arial" w:cs="Arial"/>
        </w:rPr>
      </w:pPr>
      <w:r w:rsidRPr="00D869DB">
        <w:rPr>
          <w:rFonts w:ascii="Arial" w:hAnsi="Arial" w:cs="Arial"/>
        </w:rPr>
        <w:t>SA2 has completed their Rel-18 Study on enhancements of network slicing phase 3</w:t>
      </w:r>
      <w:r>
        <w:rPr>
          <w:rFonts w:ascii="Arial" w:hAnsi="Arial" w:cs="Arial"/>
        </w:rPr>
        <w:t>. The study is document</w:t>
      </w:r>
      <w:r w:rsidR="001F7E6F">
        <w:rPr>
          <w:rFonts w:ascii="Arial" w:hAnsi="Arial" w:cs="Arial"/>
        </w:rPr>
        <w:t>ed</w:t>
      </w:r>
      <w:r>
        <w:rPr>
          <w:rFonts w:ascii="Arial" w:hAnsi="Arial" w:cs="Arial"/>
        </w:rPr>
        <w:t xml:space="preserve"> in TR 23.700-41. Key Issue #3 of this study was </w:t>
      </w:r>
      <w:r w:rsidR="00786184">
        <w:rPr>
          <w:rFonts w:ascii="Arial" w:hAnsi="Arial" w:cs="Arial"/>
        </w:rPr>
        <w:t>entitled</w:t>
      </w:r>
      <w:r>
        <w:rPr>
          <w:rFonts w:ascii="Arial" w:hAnsi="Arial" w:cs="Arial"/>
        </w:rPr>
        <w:t xml:space="preserve"> </w:t>
      </w:r>
      <w:r w:rsidRPr="00D869DB">
        <w:rPr>
          <w:rFonts w:ascii="Arial" w:hAnsi="Arial" w:cs="Arial"/>
        </w:rPr>
        <w:t xml:space="preserve">Support </w:t>
      </w:r>
      <w:r>
        <w:rPr>
          <w:rFonts w:ascii="Arial" w:hAnsi="Arial" w:cs="Arial"/>
        </w:rPr>
        <w:t>for</w:t>
      </w:r>
      <w:r w:rsidRPr="00D869DB">
        <w:rPr>
          <w:rFonts w:ascii="Arial" w:hAnsi="Arial" w:cs="Arial"/>
        </w:rPr>
        <w:t xml:space="preserve"> providing VPLMN network slice information to a roaming UE</w:t>
      </w:r>
      <w:r>
        <w:rPr>
          <w:rFonts w:ascii="Arial" w:hAnsi="Arial" w:cs="Arial"/>
        </w:rPr>
        <w:t xml:space="preserve">. In this </w:t>
      </w:r>
      <w:r w:rsidR="00786184">
        <w:rPr>
          <w:rFonts w:ascii="Arial" w:hAnsi="Arial" w:cs="Arial"/>
        </w:rPr>
        <w:t>k</w:t>
      </w:r>
      <w:r>
        <w:rPr>
          <w:rFonts w:ascii="Arial" w:hAnsi="Arial" w:cs="Arial"/>
        </w:rPr>
        <w:t xml:space="preserve">ey </w:t>
      </w:r>
      <w:r w:rsidR="00786184">
        <w:rPr>
          <w:rFonts w:ascii="Arial" w:hAnsi="Arial" w:cs="Arial"/>
        </w:rPr>
        <w:t>i</w:t>
      </w:r>
      <w:r>
        <w:rPr>
          <w:rFonts w:ascii="Arial" w:hAnsi="Arial" w:cs="Arial"/>
        </w:rPr>
        <w:t xml:space="preserve">ssue, </w:t>
      </w:r>
      <w:r w:rsidR="004A41C4">
        <w:rPr>
          <w:rFonts w:ascii="Arial" w:hAnsi="Arial" w:cs="Arial"/>
        </w:rPr>
        <w:t>SA2 worked in providing a solution for the following Stage 1 requirement in SA1 TS 22.261</w:t>
      </w:r>
      <w:r>
        <w:rPr>
          <w:rFonts w:ascii="Arial" w:hAnsi="Arial" w:cs="Arial"/>
        </w:rPr>
        <w:t>:</w:t>
      </w:r>
    </w:p>
    <w:p w14:paraId="471BE954" w14:textId="14D327DD" w:rsidR="00D869DB" w:rsidRDefault="00D869DB" w:rsidP="00D869DB">
      <w:pPr>
        <w:rPr>
          <w:rFonts w:ascii="Arial" w:hAnsi="Arial" w:cs="Arial"/>
        </w:rPr>
      </w:pPr>
    </w:p>
    <w:p w14:paraId="79191388" w14:textId="77777777" w:rsidR="00D869DB" w:rsidRPr="00320611" w:rsidRDefault="00D869DB" w:rsidP="00D869D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3AD15CA" w14:textId="2229AB52" w:rsidR="00D869DB" w:rsidRDefault="00D869DB" w:rsidP="00D869DB">
      <w:pPr>
        <w:rPr>
          <w:rFonts w:ascii="Arial" w:hAnsi="Arial" w:cs="Arial"/>
        </w:rPr>
      </w:pPr>
    </w:p>
    <w:p w14:paraId="64A8912E" w14:textId="26EC0CBC" w:rsidR="00D869DB" w:rsidRDefault="00D869DB" w:rsidP="00D869DB">
      <w:pPr>
        <w:rPr>
          <w:rFonts w:ascii="Arial" w:hAnsi="Arial" w:cs="Arial"/>
        </w:rPr>
      </w:pPr>
      <w:r>
        <w:rPr>
          <w:rFonts w:ascii="Arial" w:hAnsi="Arial" w:cs="Arial"/>
        </w:rPr>
        <w:t>The conclusion for KI#3 is documented in section 8.2 of the TR 23.700-41. The essential elements of the solution are as follows:</w:t>
      </w:r>
    </w:p>
    <w:p w14:paraId="48B140F1" w14:textId="531543AD" w:rsidR="00D869DB" w:rsidRDefault="00D869DB" w:rsidP="00D869DB">
      <w:pPr>
        <w:rPr>
          <w:rFonts w:ascii="Arial" w:hAnsi="Arial" w:cs="Arial"/>
        </w:rPr>
      </w:pPr>
    </w:p>
    <w:p w14:paraId="71D233CA" w14:textId="09CA61D7" w:rsidR="00D869DB" w:rsidRDefault="00D869DB" w:rsidP="00EC459E">
      <w:pPr>
        <w:pStyle w:val="ListParagraph"/>
        <w:numPr>
          <w:ilvl w:val="0"/>
          <w:numId w:val="4"/>
        </w:numPr>
        <w:spacing w:after="120"/>
        <w:contextualSpacing w:val="0"/>
        <w:rPr>
          <w:rFonts w:ascii="Arial" w:hAnsi="Arial" w:cs="Arial"/>
        </w:rPr>
      </w:pPr>
      <w:r>
        <w:rPr>
          <w:rFonts w:ascii="Arial" w:hAnsi="Arial" w:cs="Arial"/>
        </w:rPr>
        <w:t xml:space="preserve">The UE receives, via SoR, </w:t>
      </w:r>
      <w:r w:rsidRPr="00D869DB">
        <w:rPr>
          <w:rFonts w:ascii="Arial" w:hAnsi="Arial" w:cs="Arial"/>
        </w:rPr>
        <w:t>enhanced slice aware information includ</w:t>
      </w:r>
      <w:r>
        <w:rPr>
          <w:rFonts w:ascii="Arial" w:hAnsi="Arial" w:cs="Arial"/>
        </w:rPr>
        <w:t>ing</w:t>
      </w:r>
      <w:r w:rsidRPr="00D869DB">
        <w:rPr>
          <w:rFonts w:ascii="Arial" w:hAnsi="Arial" w:cs="Arial"/>
        </w:rPr>
        <w:t xml:space="preserve"> </w:t>
      </w:r>
      <w:r>
        <w:rPr>
          <w:rFonts w:ascii="Arial" w:hAnsi="Arial" w:cs="Arial"/>
        </w:rPr>
        <w:t xml:space="preserve">list of </w:t>
      </w:r>
      <w:r w:rsidRPr="00D869DB">
        <w:rPr>
          <w:rFonts w:ascii="Arial" w:hAnsi="Arial" w:cs="Arial"/>
        </w:rPr>
        <w:t>preferred PLMNs for specific S-NSSAIs</w:t>
      </w:r>
      <w:r>
        <w:rPr>
          <w:rFonts w:ascii="Arial" w:hAnsi="Arial" w:cs="Arial"/>
        </w:rPr>
        <w:t xml:space="preserve">. This preferred list of PLMNs for specific S-NSSAI(s) is based on </w:t>
      </w:r>
      <w:r w:rsidRPr="00D869DB">
        <w:rPr>
          <w:rFonts w:ascii="Arial" w:hAnsi="Arial" w:cs="Arial"/>
        </w:rPr>
        <w:t>the UE subscription</w:t>
      </w:r>
      <w:r>
        <w:rPr>
          <w:rFonts w:ascii="Arial" w:hAnsi="Arial" w:cs="Arial"/>
        </w:rPr>
        <w:t xml:space="preserve">. The order of preference of PLMNs in this list generally </w:t>
      </w:r>
      <w:r w:rsidRPr="00D869DB">
        <w:rPr>
          <w:rFonts w:ascii="Arial" w:hAnsi="Arial" w:cs="Arial"/>
        </w:rPr>
        <w:t xml:space="preserve">differs from the order of the </w:t>
      </w:r>
      <w:r>
        <w:rPr>
          <w:rFonts w:ascii="Arial" w:hAnsi="Arial" w:cs="Arial"/>
        </w:rPr>
        <w:t>legacy prioritized PLMN lists. A</w:t>
      </w:r>
      <w:r w:rsidRPr="00D869DB">
        <w:rPr>
          <w:rFonts w:ascii="Arial" w:hAnsi="Arial" w:cs="Arial"/>
        </w:rPr>
        <w:t xml:space="preserve"> </w:t>
      </w:r>
      <w:r>
        <w:rPr>
          <w:rFonts w:ascii="Arial" w:hAnsi="Arial" w:cs="Arial"/>
        </w:rPr>
        <w:t xml:space="preserve">list of </w:t>
      </w:r>
      <w:r w:rsidRPr="00D869DB">
        <w:rPr>
          <w:rFonts w:ascii="Arial" w:hAnsi="Arial" w:cs="Arial"/>
        </w:rPr>
        <w:t>preferred PLMN</w:t>
      </w:r>
      <w:r>
        <w:rPr>
          <w:rFonts w:ascii="Arial" w:hAnsi="Arial" w:cs="Arial"/>
        </w:rPr>
        <w:t>s for specific S-NSSAI</w:t>
      </w:r>
      <w:r w:rsidR="00786184">
        <w:rPr>
          <w:rFonts w:ascii="Arial" w:hAnsi="Arial" w:cs="Arial"/>
        </w:rPr>
        <w:t>(s)</w:t>
      </w:r>
      <w:r w:rsidRPr="00D869DB">
        <w:rPr>
          <w:rFonts w:ascii="Arial" w:hAnsi="Arial" w:cs="Arial"/>
        </w:rPr>
        <w:t xml:space="preserve"> may also be a single PLMN</w:t>
      </w:r>
      <w:r w:rsidR="00EC459E">
        <w:rPr>
          <w:rFonts w:ascii="Arial" w:hAnsi="Arial" w:cs="Arial"/>
        </w:rPr>
        <w:t>.</w:t>
      </w:r>
    </w:p>
    <w:p w14:paraId="1BC34BF0" w14:textId="127B6148" w:rsidR="00EC459E" w:rsidRDefault="00EC459E" w:rsidP="00EC459E">
      <w:pPr>
        <w:pStyle w:val="ListParagraph"/>
        <w:numPr>
          <w:ilvl w:val="0"/>
          <w:numId w:val="4"/>
        </w:numPr>
        <w:spacing w:after="120"/>
        <w:contextualSpacing w:val="0"/>
        <w:rPr>
          <w:rFonts w:ascii="Arial" w:hAnsi="Arial" w:cs="Arial"/>
        </w:rPr>
      </w:pPr>
      <w:r w:rsidRPr="00EC459E">
        <w:rPr>
          <w:rFonts w:ascii="Arial" w:hAnsi="Arial" w:cs="Arial"/>
        </w:rPr>
        <w:t xml:space="preserve">The UE </w:t>
      </w:r>
      <w:r>
        <w:rPr>
          <w:rFonts w:ascii="Arial" w:hAnsi="Arial" w:cs="Arial"/>
        </w:rPr>
        <w:t>p</w:t>
      </w:r>
      <w:r w:rsidRPr="00EC459E">
        <w:rPr>
          <w:rFonts w:ascii="Arial" w:hAnsi="Arial" w:cs="Arial"/>
        </w:rPr>
        <w:t>erform</w:t>
      </w:r>
      <w:r>
        <w:rPr>
          <w:rFonts w:ascii="Arial" w:hAnsi="Arial" w:cs="Arial"/>
        </w:rPr>
        <w:t>s</w:t>
      </w:r>
      <w:r w:rsidRPr="00EC459E">
        <w:rPr>
          <w:rFonts w:ascii="Arial" w:hAnsi="Arial" w:cs="Arial"/>
        </w:rPr>
        <w:t xml:space="preserve"> the PLMN selection based on the received enhanced slice-aware</w:t>
      </w:r>
      <w:r>
        <w:rPr>
          <w:rFonts w:ascii="Arial" w:hAnsi="Arial" w:cs="Arial"/>
        </w:rPr>
        <w:t xml:space="preserve"> </w:t>
      </w:r>
      <w:r w:rsidRPr="00EC459E">
        <w:rPr>
          <w:rFonts w:ascii="Arial" w:hAnsi="Arial" w:cs="Arial"/>
        </w:rPr>
        <w:t>information</w:t>
      </w:r>
      <w:r>
        <w:rPr>
          <w:rFonts w:ascii="Arial" w:hAnsi="Arial" w:cs="Arial"/>
        </w:rPr>
        <w:t xml:space="preserve"> described above. </w:t>
      </w:r>
    </w:p>
    <w:p w14:paraId="224FB889" w14:textId="3418219D" w:rsidR="00EC459E" w:rsidRPr="00D869DB" w:rsidRDefault="004A41C4" w:rsidP="00EC459E">
      <w:pPr>
        <w:pStyle w:val="ListParagraph"/>
        <w:numPr>
          <w:ilvl w:val="0"/>
          <w:numId w:val="4"/>
        </w:numPr>
        <w:spacing w:after="120"/>
        <w:contextualSpacing w:val="0"/>
        <w:rPr>
          <w:rFonts w:ascii="Arial" w:hAnsi="Arial" w:cs="Arial"/>
        </w:rPr>
      </w:pPr>
      <w:r>
        <w:rPr>
          <w:rFonts w:ascii="Arial" w:hAnsi="Arial" w:cs="Arial"/>
        </w:rPr>
        <w:t xml:space="preserve">The </w:t>
      </w:r>
      <w:r w:rsidR="00EC459E" w:rsidRPr="00EC459E">
        <w:rPr>
          <w:rFonts w:ascii="Arial" w:hAnsi="Arial" w:cs="Arial"/>
        </w:rPr>
        <w:t xml:space="preserve">HPLMN </w:t>
      </w:r>
      <w:r w:rsidR="00EC459E">
        <w:rPr>
          <w:rFonts w:ascii="Arial" w:hAnsi="Arial" w:cs="Arial"/>
        </w:rPr>
        <w:t>can</w:t>
      </w:r>
      <w:r w:rsidR="00EC459E" w:rsidRPr="00EC459E">
        <w:rPr>
          <w:rFonts w:ascii="Arial" w:hAnsi="Arial" w:cs="Arial"/>
        </w:rPr>
        <w:t xml:space="preserve"> update the enhanced slice-aware information when </w:t>
      </w:r>
      <w:r w:rsidR="00EC459E">
        <w:rPr>
          <w:rFonts w:ascii="Arial" w:hAnsi="Arial" w:cs="Arial"/>
        </w:rPr>
        <w:t>needed</w:t>
      </w:r>
      <w:r w:rsidR="00EC459E" w:rsidRPr="00EC459E">
        <w:rPr>
          <w:rFonts w:ascii="Arial" w:hAnsi="Arial" w:cs="Arial"/>
        </w:rPr>
        <w:t xml:space="preserve">, e.g., </w:t>
      </w:r>
      <w:r w:rsidR="00786184">
        <w:rPr>
          <w:rFonts w:ascii="Arial" w:hAnsi="Arial" w:cs="Arial"/>
        </w:rPr>
        <w:t xml:space="preserve">upon </w:t>
      </w:r>
      <w:r w:rsidR="00EC459E" w:rsidRPr="00EC459E">
        <w:rPr>
          <w:rFonts w:ascii="Arial" w:hAnsi="Arial" w:cs="Arial"/>
        </w:rPr>
        <w:t>change in the UE subscription or other HPLMN trigger</w:t>
      </w:r>
      <w:r>
        <w:rPr>
          <w:rFonts w:ascii="Arial" w:hAnsi="Arial" w:cs="Arial"/>
        </w:rPr>
        <w:t>.</w:t>
      </w:r>
    </w:p>
    <w:p w14:paraId="719EA3B0" w14:textId="77777777" w:rsidR="00EC459E" w:rsidRDefault="00EC459E" w:rsidP="00D869DB">
      <w:pPr>
        <w:rPr>
          <w:rFonts w:ascii="Arial" w:hAnsi="Arial" w:cs="Arial"/>
        </w:rPr>
      </w:pPr>
    </w:p>
    <w:p w14:paraId="5AEC39C0" w14:textId="098C5EAD" w:rsidR="00EC459E" w:rsidRPr="00EC459E" w:rsidRDefault="00EC459E" w:rsidP="00D869DB">
      <w:pPr>
        <w:rPr>
          <w:rFonts w:ascii="Arial" w:hAnsi="Arial" w:cs="Arial"/>
          <w:b/>
          <w:bCs/>
        </w:rPr>
      </w:pPr>
      <w:r w:rsidRPr="00EC459E">
        <w:rPr>
          <w:rFonts w:ascii="Arial" w:hAnsi="Arial" w:cs="Arial"/>
          <w:b/>
          <w:bCs/>
        </w:rPr>
        <w:t>Discussion</w:t>
      </w:r>
    </w:p>
    <w:p w14:paraId="7BC54458" w14:textId="77777777" w:rsidR="00EC459E" w:rsidRDefault="00EC459E" w:rsidP="00D869DB">
      <w:pPr>
        <w:rPr>
          <w:rFonts w:ascii="Arial" w:hAnsi="Arial" w:cs="Arial"/>
        </w:rPr>
      </w:pPr>
    </w:p>
    <w:p w14:paraId="7122C99C" w14:textId="77777777" w:rsidR="00EC459E" w:rsidRPr="00EC459E" w:rsidRDefault="00EC459E" w:rsidP="00EC459E">
      <w:pPr>
        <w:spacing w:after="120"/>
        <w:rPr>
          <w:rFonts w:ascii="Arial" w:hAnsi="Arial" w:cs="Arial"/>
        </w:rPr>
      </w:pPr>
      <w:r>
        <w:rPr>
          <w:rFonts w:ascii="Arial" w:hAnsi="Arial" w:cs="Arial"/>
        </w:rPr>
        <w:t xml:space="preserve">The SA2 work notwithstanding, PLMN selection is in CT1’s purview. </w:t>
      </w:r>
      <w:r w:rsidRPr="00EC459E">
        <w:rPr>
          <w:rFonts w:ascii="Arial" w:hAnsi="Arial" w:cs="Arial"/>
        </w:rPr>
        <w:t>That is not to say that the work that SA2 has done should be ignored or discarded. However, that means that:</w:t>
      </w:r>
    </w:p>
    <w:p w14:paraId="41872A9B" w14:textId="7AF21021" w:rsidR="00EC459E" w:rsidRDefault="00EC459E" w:rsidP="00EC459E">
      <w:pPr>
        <w:spacing w:after="120"/>
        <w:ind w:left="900" w:hanging="450"/>
        <w:rPr>
          <w:rFonts w:ascii="Arial" w:hAnsi="Arial" w:cs="Arial"/>
        </w:rPr>
      </w:pPr>
      <w:r>
        <w:rPr>
          <w:rFonts w:ascii="Arial" w:hAnsi="Arial" w:cs="Arial"/>
        </w:rPr>
        <w:t>-</w:t>
      </w:r>
      <w:r>
        <w:rPr>
          <w:rFonts w:ascii="Arial" w:hAnsi="Arial" w:cs="Arial"/>
        </w:rPr>
        <w:tab/>
      </w:r>
      <w:r w:rsidRPr="00EC459E">
        <w:rPr>
          <w:rFonts w:ascii="Arial" w:hAnsi="Arial" w:cs="Arial"/>
        </w:rPr>
        <w:t xml:space="preserve">CT1 needs to take a step back and consider all aspects of slice-based PLMN selection that may have not been considered by SA2; and </w:t>
      </w:r>
    </w:p>
    <w:p w14:paraId="4C407CC1" w14:textId="29C35E7C" w:rsidR="00EC459E" w:rsidRPr="00EC459E" w:rsidRDefault="00EC459E" w:rsidP="00EC459E">
      <w:pPr>
        <w:spacing w:after="120"/>
        <w:ind w:left="900" w:hanging="450"/>
        <w:rPr>
          <w:rFonts w:ascii="Arial" w:hAnsi="Arial" w:cs="Arial"/>
        </w:rPr>
      </w:pPr>
      <w:r>
        <w:rPr>
          <w:rFonts w:ascii="Arial" w:hAnsi="Arial" w:cs="Arial"/>
        </w:rPr>
        <w:t>-</w:t>
      </w:r>
      <w:r>
        <w:rPr>
          <w:rFonts w:ascii="Arial" w:hAnsi="Arial" w:cs="Arial"/>
        </w:rPr>
        <w:tab/>
      </w:r>
      <w:r w:rsidRPr="00EC459E">
        <w:rPr>
          <w:rFonts w:ascii="Arial" w:hAnsi="Arial" w:cs="Arial"/>
        </w:rPr>
        <w:t xml:space="preserve">CT1 should </w:t>
      </w:r>
      <w:r w:rsidR="00786184">
        <w:rPr>
          <w:rFonts w:ascii="Arial" w:hAnsi="Arial" w:cs="Arial"/>
        </w:rPr>
        <w:t xml:space="preserve">not </w:t>
      </w:r>
      <w:r w:rsidRPr="00EC459E">
        <w:rPr>
          <w:rFonts w:ascii="Arial" w:hAnsi="Arial" w:cs="Arial"/>
        </w:rPr>
        <w:t>be bound by SA2 requirements: it can go beyond them or not take some of them into account</w:t>
      </w:r>
    </w:p>
    <w:p w14:paraId="6A70ECDF" w14:textId="2A48AD15" w:rsidR="00EC459E" w:rsidRDefault="00786184" w:rsidP="00EC459E">
      <w:pPr>
        <w:rPr>
          <w:rFonts w:ascii="Arial" w:hAnsi="Arial" w:cs="Arial"/>
        </w:rPr>
      </w:pPr>
      <w:r>
        <w:rPr>
          <w:rFonts w:ascii="Arial" w:hAnsi="Arial" w:cs="Arial"/>
        </w:rPr>
        <w:t xml:space="preserve">The main missing aspect in the SA2 </w:t>
      </w:r>
      <w:r w:rsidR="00EC459E">
        <w:rPr>
          <w:rFonts w:ascii="Arial" w:hAnsi="Arial" w:cs="Arial"/>
        </w:rPr>
        <w:t xml:space="preserve">solution </w:t>
      </w:r>
      <w:r>
        <w:rPr>
          <w:rFonts w:ascii="Arial" w:hAnsi="Arial" w:cs="Arial"/>
        </w:rPr>
        <w:t xml:space="preserve">is that it </w:t>
      </w:r>
      <w:r w:rsidR="00EC459E">
        <w:rPr>
          <w:rFonts w:ascii="Arial" w:hAnsi="Arial" w:cs="Arial"/>
        </w:rPr>
        <w:t xml:space="preserve">does not go into the details of how this new </w:t>
      </w:r>
      <w:r w:rsidR="00EC459E" w:rsidRPr="00D869DB">
        <w:rPr>
          <w:rFonts w:ascii="Arial" w:hAnsi="Arial" w:cs="Arial"/>
        </w:rPr>
        <w:t>enhanced slice aware information</w:t>
      </w:r>
      <w:r w:rsidR="00EC459E">
        <w:rPr>
          <w:rFonts w:ascii="Arial" w:hAnsi="Arial" w:cs="Arial"/>
        </w:rPr>
        <w:t xml:space="preserve"> interacts with the legacy prioritized PLMN lists for PLMN selection. Furthermore, the TR conclusion acknowledges the fact that there is a need to resolve the conflict when </w:t>
      </w:r>
      <w:r>
        <w:rPr>
          <w:rFonts w:ascii="Arial" w:hAnsi="Arial" w:cs="Arial"/>
        </w:rPr>
        <w:t xml:space="preserve">the </w:t>
      </w:r>
      <w:r w:rsidR="00EC459E">
        <w:rPr>
          <w:rFonts w:ascii="Arial" w:hAnsi="Arial" w:cs="Arial"/>
        </w:rPr>
        <w:t xml:space="preserve">UE </w:t>
      </w:r>
      <w:r>
        <w:rPr>
          <w:rFonts w:ascii="Arial" w:hAnsi="Arial" w:cs="Arial"/>
        </w:rPr>
        <w:t>wants</w:t>
      </w:r>
      <w:r w:rsidR="00EC459E">
        <w:rPr>
          <w:rFonts w:ascii="Arial" w:hAnsi="Arial" w:cs="Arial"/>
        </w:rPr>
        <w:t xml:space="preserve"> to use more than one slice, and there is conflicting enhanced slice aware information for each slice </w:t>
      </w:r>
      <w:r>
        <w:rPr>
          <w:rFonts w:ascii="Arial" w:hAnsi="Arial" w:cs="Arial"/>
        </w:rPr>
        <w:t>(</w:t>
      </w:r>
      <w:r w:rsidR="00EC459E">
        <w:rPr>
          <w:rFonts w:ascii="Arial" w:hAnsi="Arial" w:cs="Arial"/>
        </w:rPr>
        <w:t>see TR 23.700-41 sc. 8.2):</w:t>
      </w:r>
    </w:p>
    <w:p w14:paraId="1B0D5A13" w14:textId="6A455CA6" w:rsidR="00EC459E" w:rsidRDefault="00EC459E" w:rsidP="00EC459E">
      <w:pPr>
        <w:rPr>
          <w:rFonts w:ascii="Arial" w:hAnsi="Arial" w:cs="Arial"/>
        </w:rPr>
      </w:pPr>
    </w:p>
    <w:p w14:paraId="5BBE3FDC" w14:textId="77777777" w:rsidR="00EC459E" w:rsidRPr="00404BAC" w:rsidRDefault="00EC459E" w:rsidP="00EC459E">
      <w:pPr>
        <w:pStyle w:val="NO"/>
        <w:rPr>
          <w:i/>
          <w:iCs/>
          <w:lang w:eastAsia="ko-KR"/>
        </w:rPr>
      </w:pPr>
      <w:r w:rsidRPr="00404BAC">
        <w:rPr>
          <w:i/>
          <w:iCs/>
        </w:rPr>
        <w:t>NOTE 3:</w:t>
      </w:r>
      <w:r w:rsidRPr="00404BAC">
        <w:rPr>
          <w:i/>
          <w:iCs/>
        </w:rPr>
        <w:tab/>
      </w:r>
      <w:r w:rsidRPr="00404BAC">
        <w:rPr>
          <w:i/>
          <w:iCs/>
          <w:lang w:eastAsia="ko-KR"/>
        </w:rPr>
        <w:t>It is left to CT1 to decide whether to apply weighted approach or alternative approach for the PLMN selection procedure, when more than one S-NSSAI has slice aware information and all these S-NSSAIs are needed by the UE</w:t>
      </w:r>
    </w:p>
    <w:p w14:paraId="731DDE6D" w14:textId="5BA9AB12" w:rsidR="00901E7B" w:rsidRDefault="00404BAC" w:rsidP="001F7E6F">
      <w:pPr>
        <w:spacing w:after="120"/>
        <w:rPr>
          <w:rFonts w:ascii="Arial" w:hAnsi="Arial" w:cs="Arial"/>
          <w:lang w:val="en-US"/>
        </w:rPr>
      </w:pPr>
      <w:r>
        <w:rPr>
          <w:rFonts w:ascii="Arial" w:hAnsi="Arial" w:cs="Arial"/>
          <w:lang w:val="en-US"/>
        </w:rPr>
        <w:t xml:space="preserve">If the user/UE prioritization of slices is not considered, the UE could end up being denied </w:t>
      </w:r>
      <w:r w:rsidR="00786184">
        <w:rPr>
          <w:rFonts w:ascii="Arial" w:hAnsi="Arial" w:cs="Arial"/>
          <w:lang w:val="en-US"/>
        </w:rPr>
        <w:t>the</w:t>
      </w:r>
      <w:r>
        <w:rPr>
          <w:rFonts w:ascii="Arial" w:hAnsi="Arial" w:cs="Arial"/>
          <w:lang w:val="en-US"/>
        </w:rPr>
        <w:t xml:space="preserve"> </w:t>
      </w:r>
      <w:r w:rsidR="000B6ACC">
        <w:rPr>
          <w:rFonts w:ascii="Arial" w:hAnsi="Arial" w:cs="Arial"/>
          <w:lang w:val="en-US"/>
        </w:rPr>
        <w:t>most desired</w:t>
      </w:r>
      <w:r>
        <w:rPr>
          <w:rFonts w:ascii="Arial" w:hAnsi="Arial" w:cs="Arial"/>
          <w:lang w:val="en-US"/>
        </w:rPr>
        <w:t xml:space="preserve"> </w:t>
      </w:r>
      <w:r w:rsidR="00786184">
        <w:rPr>
          <w:rFonts w:ascii="Arial" w:hAnsi="Arial" w:cs="Arial"/>
          <w:lang w:val="en-US"/>
        </w:rPr>
        <w:t>slice/</w:t>
      </w:r>
      <w:r>
        <w:rPr>
          <w:rFonts w:ascii="Arial" w:hAnsi="Arial" w:cs="Arial"/>
          <w:lang w:val="en-US"/>
        </w:rPr>
        <w:t>service by selecting a PLMN that does not provide that slice/service</w:t>
      </w:r>
      <w:r w:rsidR="000B6ACC">
        <w:rPr>
          <w:rFonts w:ascii="Arial" w:hAnsi="Arial" w:cs="Arial"/>
          <w:lang w:val="en-US"/>
        </w:rPr>
        <w:t xml:space="preserve"> but provides another “subscribed” slice for this UE</w:t>
      </w:r>
      <w:r>
        <w:rPr>
          <w:rFonts w:ascii="Arial" w:hAnsi="Arial" w:cs="Arial"/>
          <w:lang w:val="en-US"/>
        </w:rPr>
        <w:t xml:space="preserve">. </w:t>
      </w:r>
    </w:p>
    <w:p w14:paraId="7010A61A" w14:textId="77777777" w:rsidR="001F7E6F" w:rsidRDefault="001F7E6F" w:rsidP="00404BAC">
      <w:pPr>
        <w:spacing w:after="120"/>
        <w:rPr>
          <w:rFonts w:ascii="Arial" w:hAnsi="Arial" w:cs="Arial"/>
          <w:lang w:val="en-US"/>
        </w:rPr>
      </w:pPr>
    </w:p>
    <w:p w14:paraId="5DD0FB90" w14:textId="49C132AC" w:rsidR="00901E7B" w:rsidRDefault="00901E7B" w:rsidP="00404BAC">
      <w:pPr>
        <w:spacing w:after="120"/>
        <w:rPr>
          <w:rFonts w:ascii="Arial" w:hAnsi="Arial" w:cs="Arial"/>
          <w:lang w:val="en-US"/>
        </w:rPr>
      </w:pPr>
      <w:r>
        <w:rPr>
          <w:rFonts w:ascii="Arial" w:hAnsi="Arial" w:cs="Arial"/>
          <w:lang w:val="en-US"/>
        </w:rPr>
        <w:t>Consider the following scenario:</w:t>
      </w:r>
    </w:p>
    <w:p w14:paraId="2A2FA74E" w14:textId="6C17C7C9" w:rsidR="00901E7B" w:rsidRDefault="001F7E6F" w:rsidP="00901E7B">
      <w:pPr>
        <w:pStyle w:val="ListParagraph"/>
        <w:numPr>
          <w:ilvl w:val="0"/>
          <w:numId w:val="5"/>
        </w:numPr>
        <w:spacing w:after="120"/>
        <w:contextualSpacing w:val="0"/>
        <w:rPr>
          <w:rFonts w:ascii="Arial" w:hAnsi="Arial" w:cs="Arial"/>
          <w:lang w:val="en-US"/>
        </w:rPr>
      </w:pPr>
      <w:r>
        <w:rPr>
          <w:rFonts w:ascii="Arial" w:hAnsi="Arial" w:cs="Arial"/>
          <w:lang w:val="en-US"/>
        </w:rPr>
        <w:lastRenderedPageBreak/>
        <w:t xml:space="preserve">The </w:t>
      </w:r>
      <w:r w:rsidR="00901E7B" w:rsidRPr="00901E7B">
        <w:rPr>
          <w:rFonts w:ascii="Arial" w:hAnsi="Arial" w:cs="Arial"/>
          <w:lang w:val="en-US"/>
        </w:rPr>
        <w:t xml:space="preserve">UE intends to use slices X and Y. </w:t>
      </w:r>
      <w:r w:rsidR="00A52111">
        <w:rPr>
          <w:rFonts w:ascii="Arial" w:hAnsi="Arial" w:cs="Arial"/>
          <w:lang w:val="en-US"/>
        </w:rPr>
        <w:t>Y</w:t>
      </w:r>
      <w:r w:rsidR="00901E7B" w:rsidRPr="00901E7B">
        <w:rPr>
          <w:rFonts w:ascii="Arial" w:hAnsi="Arial" w:cs="Arial"/>
          <w:lang w:val="en-US"/>
        </w:rPr>
        <w:t xml:space="preserve"> is preferred over </w:t>
      </w:r>
      <w:r w:rsidR="00A52111">
        <w:rPr>
          <w:rFonts w:ascii="Arial" w:hAnsi="Arial" w:cs="Arial"/>
          <w:lang w:val="en-US"/>
        </w:rPr>
        <w:t>X</w:t>
      </w:r>
      <w:r w:rsidR="00786184">
        <w:rPr>
          <w:rFonts w:ascii="Arial" w:hAnsi="Arial" w:cs="Arial"/>
          <w:lang w:val="en-US"/>
        </w:rPr>
        <w:t xml:space="preserve"> by the UE</w:t>
      </w:r>
      <w:r w:rsidR="004A41C4">
        <w:rPr>
          <w:rFonts w:ascii="Arial" w:hAnsi="Arial" w:cs="Arial"/>
          <w:lang w:val="en-US"/>
        </w:rPr>
        <w:t>/user</w:t>
      </w:r>
      <w:r w:rsidR="00901E7B" w:rsidRPr="00901E7B">
        <w:rPr>
          <w:rFonts w:ascii="Arial" w:hAnsi="Arial" w:cs="Arial"/>
          <w:lang w:val="en-US"/>
        </w:rPr>
        <w:t>.</w:t>
      </w:r>
    </w:p>
    <w:p w14:paraId="6FC78FF3" w14:textId="70C8A2FE" w:rsidR="00901E7B" w:rsidRPr="00901E7B" w:rsidRDefault="00901E7B" w:rsidP="00901E7B">
      <w:pPr>
        <w:pStyle w:val="ListParagraph"/>
        <w:numPr>
          <w:ilvl w:val="0"/>
          <w:numId w:val="5"/>
        </w:numPr>
        <w:spacing w:after="120"/>
        <w:rPr>
          <w:rFonts w:ascii="Arial" w:hAnsi="Arial" w:cs="Arial"/>
          <w:lang w:val="en-US"/>
        </w:rPr>
      </w:pPr>
      <w:r w:rsidRPr="00901E7B">
        <w:rPr>
          <w:rFonts w:ascii="Arial" w:hAnsi="Arial" w:cs="Arial"/>
          <w:lang w:val="en-US"/>
        </w:rPr>
        <w:t>Legacy Operator-controlled PLMN selector</w:t>
      </w:r>
      <w:r w:rsidR="004A41C4">
        <w:rPr>
          <w:rFonts w:ascii="Arial" w:hAnsi="Arial" w:cs="Arial"/>
          <w:lang w:val="en-US"/>
        </w:rPr>
        <w:t xml:space="preserve"> list</w:t>
      </w:r>
      <w:r w:rsidRPr="00901E7B">
        <w:rPr>
          <w:rFonts w:ascii="Arial" w:hAnsi="Arial" w:cs="Arial"/>
          <w:lang w:val="en-US"/>
        </w:rPr>
        <w:t xml:space="preserve"> is as follows (for simplicity, let’s assume that </w:t>
      </w:r>
      <w:r w:rsidR="004A41C4">
        <w:rPr>
          <w:rFonts w:ascii="Arial" w:hAnsi="Arial" w:cs="Arial"/>
          <w:lang w:val="en-US"/>
        </w:rPr>
        <w:t xml:space="preserve">the </w:t>
      </w:r>
      <w:r w:rsidRPr="00901E7B">
        <w:rPr>
          <w:rFonts w:ascii="Arial" w:hAnsi="Arial" w:cs="Arial"/>
          <w:lang w:val="en-US"/>
        </w:rPr>
        <w:t xml:space="preserve">UE is capable of a single RAT, so RAT is not considered. </w:t>
      </w:r>
      <w:r w:rsidR="00786184">
        <w:rPr>
          <w:rFonts w:ascii="Arial" w:hAnsi="Arial" w:cs="Arial"/>
          <w:lang w:val="en-US"/>
        </w:rPr>
        <w:t>Let’s a</w:t>
      </w:r>
      <w:r w:rsidRPr="00901E7B">
        <w:rPr>
          <w:rFonts w:ascii="Arial" w:hAnsi="Arial" w:cs="Arial"/>
          <w:lang w:val="en-US"/>
        </w:rPr>
        <w:t xml:space="preserve">lso assume that User-controlled PLMN selector </w:t>
      </w:r>
      <w:r w:rsidR="004A41C4">
        <w:rPr>
          <w:rFonts w:ascii="Arial" w:hAnsi="Arial" w:cs="Arial"/>
          <w:lang w:val="en-US"/>
        </w:rPr>
        <w:t xml:space="preserve">list </w:t>
      </w:r>
      <w:r w:rsidRPr="00901E7B">
        <w:rPr>
          <w:rFonts w:ascii="Arial" w:hAnsi="Arial" w:cs="Arial"/>
          <w:lang w:val="en-US"/>
        </w:rPr>
        <w:t xml:space="preserve">is not provisioned): </w:t>
      </w:r>
    </w:p>
    <w:p w14:paraId="6ECD23DC" w14:textId="4E602D1E" w:rsidR="00901E7B" w:rsidRDefault="00901E7B" w:rsidP="001F7E6F">
      <w:pPr>
        <w:spacing w:after="120"/>
        <w:ind w:left="720" w:firstLine="720"/>
        <w:rPr>
          <w:rFonts w:ascii="Arial" w:hAnsi="Arial" w:cs="Arial"/>
          <w:lang w:val="en-US"/>
        </w:rPr>
      </w:pPr>
      <w:r>
        <w:rPr>
          <w:rFonts w:ascii="Arial" w:hAnsi="Arial" w:cs="Arial"/>
          <w:lang w:val="en-US"/>
        </w:rPr>
        <w:t xml:space="preserve">1. PLMN A </w:t>
      </w:r>
      <w:r>
        <w:rPr>
          <w:rFonts w:ascii="Arial" w:hAnsi="Arial" w:cs="Arial"/>
          <w:lang w:val="en-US"/>
        </w:rPr>
        <w:tab/>
        <w:t xml:space="preserve">2. PLMN B </w:t>
      </w:r>
      <w:r>
        <w:rPr>
          <w:rFonts w:ascii="Arial" w:hAnsi="Arial" w:cs="Arial"/>
          <w:lang w:val="en-US"/>
        </w:rPr>
        <w:tab/>
      </w:r>
      <w:r w:rsidR="001F7E6F">
        <w:rPr>
          <w:rFonts w:ascii="Arial" w:hAnsi="Arial" w:cs="Arial"/>
          <w:lang w:val="en-US"/>
        </w:rPr>
        <w:t>3. PLMN E</w:t>
      </w:r>
      <w:r w:rsidR="001F7E6F">
        <w:rPr>
          <w:rFonts w:ascii="Arial" w:hAnsi="Arial" w:cs="Arial"/>
          <w:lang w:val="en-US"/>
        </w:rPr>
        <w:tab/>
        <w:t>4. PLMN F</w:t>
      </w:r>
      <w:r w:rsidR="001F7E6F">
        <w:rPr>
          <w:rFonts w:ascii="Arial" w:hAnsi="Arial" w:cs="Arial"/>
          <w:lang w:val="en-US"/>
        </w:rPr>
        <w:tab/>
        <w:t>5</w:t>
      </w:r>
      <w:r>
        <w:rPr>
          <w:rFonts w:ascii="Arial" w:hAnsi="Arial" w:cs="Arial"/>
          <w:lang w:val="en-US"/>
        </w:rPr>
        <w:t xml:space="preserve">. PLMN C </w:t>
      </w:r>
      <w:r>
        <w:rPr>
          <w:rFonts w:ascii="Arial" w:hAnsi="Arial" w:cs="Arial"/>
          <w:lang w:val="en-US"/>
        </w:rPr>
        <w:tab/>
      </w:r>
      <w:r w:rsidR="001F7E6F">
        <w:rPr>
          <w:rFonts w:ascii="Arial" w:hAnsi="Arial" w:cs="Arial"/>
          <w:lang w:val="en-US"/>
        </w:rPr>
        <w:t>6</w:t>
      </w:r>
      <w:r>
        <w:rPr>
          <w:rFonts w:ascii="Arial" w:hAnsi="Arial" w:cs="Arial"/>
          <w:lang w:val="en-US"/>
        </w:rPr>
        <w:t>. PLMN D</w:t>
      </w:r>
    </w:p>
    <w:p w14:paraId="4A777954" w14:textId="1FA8A156" w:rsidR="000B6ACC" w:rsidRPr="00901E7B" w:rsidRDefault="00901E7B" w:rsidP="00901E7B">
      <w:pPr>
        <w:pStyle w:val="ListParagraph"/>
        <w:numPr>
          <w:ilvl w:val="0"/>
          <w:numId w:val="5"/>
        </w:numPr>
        <w:spacing w:after="120"/>
        <w:contextualSpacing w:val="0"/>
        <w:rPr>
          <w:rFonts w:ascii="Arial" w:hAnsi="Arial" w:cs="Arial"/>
          <w:lang w:val="en-US"/>
        </w:rPr>
      </w:pPr>
      <w:r w:rsidRPr="00901E7B">
        <w:rPr>
          <w:rFonts w:ascii="Arial" w:hAnsi="Arial" w:cs="Arial"/>
          <w:lang w:val="en-US"/>
        </w:rPr>
        <w:t>Enhanced slice-aware information is as follows:</w:t>
      </w:r>
    </w:p>
    <w:p w14:paraId="2FE2822C" w14:textId="3B0659C8" w:rsidR="00901E7B" w:rsidRDefault="00901E7B" w:rsidP="00901E7B">
      <w:pPr>
        <w:spacing w:after="120"/>
        <w:ind w:left="720" w:firstLine="720"/>
        <w:rPr>
          <w:rFonts w:ascii="Arial" w:hAnsi="Arial" w:cs="Arial"/>
          <w:lang w:val="en-US"/>
        </w:rPr>
      </w:pPr>
      <w:r>
        <w:rPr>
          <w:rFonts w:ascii="Arial" w:hAnsi="Arial" w:cs="Arial"/>
          <w:lang w:val="en-US"/>
        </w:rPr>
        <w:t>Slice X: 1. PLMN A</w:t>
      </w:r>
      <w:r>
        <w:rPr>
          <w:rFonts w:ascii="Arial" w:hAnsi="Arial" w:cs="Arial"/>
          <w:lang w:val="en-US"/>
        </w:rPr>
        <w:tab/>
        <w:t>2. PLMN B</w:t>
      </w:r>
    </w:p>
    <w:p w14:paraId="7DAF1FB3" w14:textId="47A4B743" w:rsidR="00901E7B" w:rsidRPr="004A41C4" w:rsidRDefault="00901E7B" w:rsidP="00901E7B">
      <w:pPr>
        <w:spacing w:after="120"/>
        <w:ind w:left="1440"/>
        <w:rPr>
          <w:rFonts w:ascii="Arial" w:hAnsi="Arial" w:cs="Arial"/>
          <w:lang w:val="fr-FR"/>
        </w:rPr>
      </w:pPr>
      <w:r w:rsidRPr="00901E7B">
        <w:rPr>
          <w:rFonts w:ascii="Arial" w:hAnsi="Arial" w:cs="Arial"/>
          <w:lang w:val="fr-FR"/>
        </w:rPr>
        <w:t xml:space="preserve">Slice </w:t>
      </w:r>
      <w:proofErr w:type="gramStart"/>
      <w:r w:rsidRPr="00901E7B">
        <w:rPr>
          <w:rFonts w:ascii="Arial" w:hAnsi="Arial" w:cs="Arial"/>
          <w:lang w:val="fr-FR"/>
        </w:rPr>
        <w:t>Y:</w:t>
      </w:r>
      <w:proofErr w:type="gramEnd"/>
      <w:r w:rsidRPr="00901E7B">
        <w:rPr>
          <w:rFonts w:ascii="Arial" w:hAnsi="Arial" w:cs="Arial"/>
          <w:lang w:val="fr-FR"/>
        </w:rPr>
        <w:tab/>
        <w:t>1. PLMN C</w:t>
      </w:r>
      <w:r w:rsidRPr="00901E7B">
        <w:rPr>
          <w:rFonts w:ascii="Arial" w:hAnsi="Arial" w:cs="Arial"/>
          <w:lang w:val="fr-FR"/>
        </w:rPr>
        <w:tab/>
        <w:t xml:space="preserve">2. </w:t>
      </w:r>
      <w:r w:rsidRPr="004A41C4">
        <w:rPr>
          <w:rFonts w:ascii="Arial" w:hAnsi="Arial" w:cs="Arial"/>
          <w:lang w:val="fr-FR"/>
        </w:rPr>
        <w:t>PLMN D</w:t>
      </w:r>
    </w:p>
    <w:p w14:paraId="15175C56" w14:textId="5167E0E3" w:rsidR="001F7E6F" w:rsidRPr="00901E7B" w:rsidRDefault="001F7E6F" w:rsidP="00901E7B">
      <w:pPr>
        <w:spacing w:after="120"/>
        <w:ind w:left="1440"/>
        <w:rPr>
          <w:rFonts w:ascii="Arial" w:hAnsi="Arial" w:cs="Arial"/>
          <w:lang w:val="en-US"/>
        </w:rPr>
      </w:pPr>
      <w:r>
        <w:rPr>
          <w:rFonts w:ascii="Arial" w:hAnsi="Arial" w:cs="Arial"/>
          <w:lang w:val="en-US"/>
        </w:rPr>
        <w:t>Slice Z: 1. PLMN E</w:t>
      </w:r>
      <w:r>
        <w:rPr>
          <w:rFonts w:ascii="Arial" w:hAnsi="Arial" w:cs="Arial"/>
          <w:lang w:val="en-US"/>
        </w:rPr>
        <w:tab/>
        <w:t>2. PLMN F</w:t>
      </w:r>
    </w:p>
    <w:p w14:paraId="7C3DA364" w14:textId="3A5FEF69" w:rsidR="00A52111" w:rsidRDefault="00901E7B" w:rsidP="00A52111">
      <w:pPr>
        <w:spacing w:after="120"/>
        <w:rPr>
          <w:rFonts w:ascii="Arial" w:hAnsi="Arial" w:cs="Arial"/>
          <w:lang w:val="en-US"/>
        </w:rPr>
      </w:pPr>
      <w:r w:rsidRPr="00901E7B">
        <w:rPr>
          <w:rFonts w:ascii="Arial" w:hAnsi="Arial" w:cs="Arial"/>
          <w:lang w:val="en-US"/>
        </w:rPr>
        <w:t>In</w:t>
      </w:r>
      <w:r>
        <w:rPr>
          <w:rFonts w:ascii="Arial" w:hAnsi="Arial" w:cs="Arial"/>
          <w:lang w:val="en-US"/>
        </w:rPr>
        <w:t xml:space="preserve"> the SA2 solution, it is not defined how these three sources of information interact. In one scenario, which complies with the SA2 solution, the </w:t>
      </w:r>
      <w:r w:rsidR="00A52111">
        <w:rPr>
          <w:rFonts w:ascii="Arial" w:hAnsi="Arial" w:cs="Arial"/>
          <w:lang w:val="en-US"/>
        </w:rPr>
        <w:t>UE c</w:t>
      </w:r>
      <w:r>
        <w:rPr>
          <w:rFonts w:ascii="Arial" w:hAnsi="Arial" w:cs="Arial"/>
          <w:lang w:val="en-US"/>
        </w:rPr>
        <w:t xml:space="preserve">ould ignore both the slice prioritization in the UE in bullet 1 as well as the legacy </w:t>
      </w:r>
      <w:r w:rsidR="00786184">
        <w:rPr>
          <w:rFonts w:ascii="Arial" w:hAnsi="Arial" w:cs="Arial"/>
          <w:lang w:val="en-US"/>
        </w:rPr>
        <w:t xml:space="preserve">PLMN prioritization </w:t>
      </w:r>
      <w:r>
        <w:rPr>
          <w:rFonts w:ascii="Arial" w:hAnsi="Arial" w:cs="Arial"/>
          <w:lang w:val="en-US"/>
        </w:rPr>
        <w:t xml:space="preserve">info in bullet 2 and select </w:t>
      </w:r>
      <w:r w:rsidR="00A52111">
        <w:rPr>
          <w:rFonts w:ascii="Arial" w:hAnsi="Arial" w:cs="Arial"/>
          <w:lang w:val="en-US"/>
        </w:rPr>
        <w:t>either of the four PLMNs</w:t>
      </w:r>
      <w:r w:rsidR="001F7E6F">
        <w:rPr>
          <w:rFonts w:ascii="Arial" w:hAnsi="Arial" w:cs="Arial"/>
          <w:lang w:val="en-US"/>
        </w:rPr>
        <w:t xml:space="preserve"> A, B, C or D</w:t>
      </w:r>
      <w:r>
        <w:rPr>
          <w:rFonts w:ascii="Arial" w:hAnsi="Arial" w:cs="Arial"/>
          <w:lang w:val="en-US"/>
        </w:rPr>
        <w:t xml:space="preserve">. </w:t>
      </w:r>
      <w:r w:rsidR="00A52111">
        <w:rPr>
          <w:rFonts w:ascii="Arial" w:hAnsi="Arial" w:cs="Arial"/>
          <w:lang w:val="en-US"/>
        </w:rPr>
        <w:t>If the UE selected PLMN A or PLMN B, the UE would be denied the preferred slice Y. Furthermore, if the UE selected PLMN B, the UE would also end up ignoring a higher priority PLMN A.</w:t>
      </w:r>
    </w:p>
    <w:p w14:paraId="50462B6D" w14:textId="77777777" w:rsidR="00A52111" w:rsidRDefault="00901E7B" w:rsidP="00404BAC">
      <w:pPr>
        <w:spacing w:after="120"/>
        <w:rPr>
          <w:rFonts w:ascii="Arial" w:hAnsi="Arial" w:cs="Arial"/>
          <w:lang w:val="en-US"/>
        </w:rPr>
      </w:pPr>
      <w:r>
        <w:rPr>
          <w:rFonts w:ascii="Arial" w:hAnsi="Arial" w:cs="Arial"/>
          <w:lang w:val="en-US"/>
        </w:rPr>
        <w:t>In another scenario, which also complies with the SA2 solution, the UE would igno</w:t>
      </w:r>
      <w:r w:rsidR="00A52111">
        <w:rPr>
          <w:rFonts w:ascii="Arial" w:hAnsi="Arial" w:cs="Arial"/>
          <w:lang w:val="en-US"/>
        </w:rPr>
        <w:t>re</w:t>
      </w:r>
      <w:r>
        <w:rPr>
          <w:rFonts w:ascii="Arial" w:hAnsi="Arial" w:cs="Arial"/>
          <w:lang w:val="en-US"/>
        </w:rPr>
        <w:t xml:space="preserve"> the slice prioritization in the UE in bullet 1 and consider </w:t>
      </w:r>
      <w:r w:rsidR="00A52111">
        <w:rPr>
          <w:rFonts w:ascii="Arial" w:hAnsi="Arial" w:cs="Arial"/>
          <w:lang w:val="en-US"/>
        </w:rPr>
        <w:t xml:space="preserve">both </w:t>
      </w:r>
      <w:r>
        <w:rPr>
          <w:rFonts w:ascii="Arial" w:hAnsi="Arial" w:cs="Arial"/>
          <w:lang w:val="en-US"/>
        </w:rPr>
        <w:t>the legacy configuration in bullet 2</w:t>
      </w:r>
      <w:r w:rsidR="00A52111">
        <w:rPr>
          <w:rFonts w:ascii="Arial" w:hAnsi="Arial" w:cs="Arial"/>
          <w:lang w:val="en-US"/>
        </w:rPr>
        <w:t xml:space="preserve"> and the </w:t>
      </w:r>
      <w:r w:rsidR="00A52111" w:rsidRPr="00D869DB">
        <w:rPr>
          <w:rFonts w:ascii="Arial" w:hAnsi="Arial" w:cs="Arial"/>
        </w:rPr>
        <w:t>enhanced slice aware information</w:t>
      </w:r>
      <w:r>
        <w:rPr>
          <w:rFonts w:ascii="Arial" w:hAnsi="Arial" w:cs="Arial"/>
          <w:lang w:val="en-US"/>
        </w:rPr>
        <w:t xml:space="preserve">. In this case, the UE would select PLMN </w:t>
      </w:r>
      <w:r w:rsidR="00A52111">
        <w:rPr>
          <w:rFonts w:ascii="Arial" w:hAnsi="Arial" w:cs="Arial"/>
          <w:lang w:val="en-US"/>
        </w:rPr>
        <w:t>A</w:t>
      </w:r>
      <w:r>
        <w:rPr>
          <w:rFonts w:ascii="Arial" w:hAnsi="Arial" w:cs="Arial"/>
          <w:lang w:val="en-US"/>
        </w:rPr>
        <w:t>.</w:t>
      </w:r>
      <w:r w:rsidR="00A52111">
        <w:rPr>
          <w:rFonts w:ascii="Arial" w:hAnsi="Arial" w:cs="Arial"/>
          <w:lang w:val="en-US"/>
        </w:rPr>
        <w:t xml:space="preserve"> This would be the most preferred PLMN; however, the UE would still have no access to the preferred slice Y.</w:t>
      </w:r>
    </w:p>
    <w:p w14:paraId="488380B2" w14:textId="424CB7F3" w:rsidR="00901E7B" w:rsidRPr="00901E7B" w:rsidRDefault="00A52111" w:rsidP="00C50A5E">
      <w:pPr>
        <w:spacing w:after="120"/>
        <w:rPr>
          <w:rFonts w:ascii="Arial" w:hAnsi="Arial" w:cs="Arial"/>
          <w:lang w:val="en-US"/>
        </w:rPr>
      </w:pPr>
      <w:r>
        <w:rPr>
          <w:rFonts w:ascii="Arial" w:hAnsi="Arial" w:cs="Arial"/>
          <w:lang w:val="en-US"/>
        </w:rPr>
        <w:t xml:space="preserve">In the third scenario, the UE would take </w:t>
      </w:r>
      <w:r w:rsidR="00786184">
        <w:rPr>
          <w:rFonts w:ascii="Arial" w:hAnsi="Arial" w:cs="Arial"/>
          <w:lang w:val="en-US"/>
        </w:rPr>
        <w:t xml:space="preserve">the </w:t>
      </w:r>
      <w:r w:rsidR="00CD588D">
        <w:rPr>
          <w:rFonts w:ascii="Arial" w:hAnsi="Arial" w:cs="Arial"/>
          <w:lang w:val="en-US"/>
        </w:rPr>
        <w:t>first and the third</w:t>
      </w:r>
      <w:r>
        <w:rPr>
          <w:rFonts w:ascii="Arial" w:hAnsi="Arial" w:cs="Arial"/>
          <w:lang w:val="en-US"/>
        </w:rPr>
        <w:t xml:space="preserve"> source of information described above</w:t>
      </w:r>
      <w:r w:rsidR="00CD588D">
        <w:rPr>
          <w:rFonts w:ascii="Arial" w:hAnsi="Arial" w:cs="Arial"/>
          <w:lang w:val="en-US"/>
        </w:rPr>
        <w:t xml:space="preserve"> into account and would ignore the second</w:t>
      </w:r>
      <w:r>
        <w:rPr>
          <w:rFonts w:ascii="Arial" w:hAnsi="Arial" w:cs="Arial"/>
          <w:lang w:val="en-US"/>
        </w:rPr>
        <w:t>.</w:t>
      </w:r>
      <w:r w:rsidR="00CD588D">
        <w:rPr>
          <w:rFonts w:ascii="Arial" w:hAnsi="Arial" w:cs="Arial"/>
          <w:lang w:val="en-US"/>
        </w:rPr>
        <w:t xml:space="preserve"> In this case, the UE would select PLMN C or PLMN D.</w:t>
      </w:r>
      <w:r>
        <w:rPr>
          <w:rFonts w:ascii="Arial" w:hAnsi="Arial" w:cs="Arial"/>
          <w:lang w:val="en-US"/>
        </w:rPr>
        <w:t xml:space="preserve">  </w:t>
      </w:r>
    </w:p>
    <w:p w14:paraId="57B3E409" w14:textId="1B133D93" w:rsidR="000B6ACC" w:rsidRPr="000B6ACC" w:rsidRDefault="000B6ACC" w:rsidP="000B6ACC">
      <w:pPr>
        <w:spacing w:after="120"/>
        <w:rPr>
          <w:rFonts w:ascii="Arial" w:hAnsi="Arial" w:cs="Arial"/>
          <w:b/>
          <w:bCs/>
          <w:lang w:val="en-US"/>
        </w:rPr>
      </w:pPr>
      <w:r w:rsidRPr="000B6ACC">
        <w:rPr>
          <w:rFonts w:ascii="Arial" w:hAnsi="Arial" w:cs="Arial"/>
          <w:b/>
          <w:bCs/>
          <w:lang w:val="en-US"/>
        </w:rPr>
        <w:t>Observation 1: SA2 solution for KI#2 is incomplete.</w:t>
      </w:r>
      <w:r>
        <w:rPr>
          <w:rFonts w:ascii="Arial" w:hAnsi="Arial" w:cs="Arial"/>
          <w:b/>
          <w:bCs/>
          <w:lang w:val="en-US"/>
        </w:rPr>
        <w:t xml:space="preserve"> </w:t>
      </w:r>
      <w:r w:rsidRPr="000B6ACC">
        <w:rPr>
          <w:rFonts w:ascii="Arial" w:hAnsi="Arial" w:cs="Arial"/>
          <w:b/>
          <w:bCs/>
          <w:lang w:val="en-US"/>
        </w:rPr>
        <w:t xml:space="preserve">CT1 needs </w:t>
      </w:r>
      <w:r w:rsidR="00E8223E">
        <w:rPr>
          <w:rFonts w:ascii="Arial" w:hAnsi="Arial" w:cs="Arial"/>
          <w:b/>
          <w:bCs/>
          <w:lang w:val="en-US"/>
        </w:rPr>
        <w:t>to fill the gaps by</w:t>
      </w:r>
      <w:r w:rsidRPr="000B6ACC">
        <w:rPr>
          <w:rFonts w:ascii="Arial" w:hAnsi="Arial" w:cs="Arial"/>
          <w:b/>
          <w:bCs/>
          <w:lang w:val="en-US"/>
        </w:rPr>
        <w:t>:</w:t>
      </w:r>
    </w:p>
    <w:p w14:paraId="1D061703" w14:textId="77777777" w:rsidR="00E8223E" w:rsidRPr="000B6ACC" w:rsidRDefault="00E8223E" w:rsidP="00E8223E">
      <w:pPr>
        <w:pStyle w:val="ListParagraph"/>
        <w:numPr>
          <w:ilvl w:val="0"/>
          <w:numId w:val="4"/>
        </w:numPr>
        <w:spacing w:after="120"/>
        <w:contextualSpacing w:val="0"/>
        <w:rPr>
          <w:rFonts w:ascii="Arial" w:hAnsi="Arial" w:cs="Arial"/>
          <w:b/>
          <w:bCs/>
          <w:lang w:val="en-US"/>
        </w:rPr>
      </w:pPr>
      <w:r w:rsidRPr="000B6ACC">
        <w:rPr>
          <w:rFonts w:ascii="Arial" w:hAnsi="Arial" w:cs="Arial"/>
          <w:b/>
          <w:bCs/>
          <w:lang w:val="en-US"/>
        </w:rPr>
        <w:t xml:space="preserve">Taking into account the user/UE preference for slices/services as input into </w:t>
      </w:r>
      <w:proofErr w:type="gramStart"/>
      <w:r w:rsidRPr="000B6ACC">
        <w:rPr>
          <w:rFonts w:ascii="Arial" w:hAnsi="Arial" w:cs="Arial"/>
          <w:b/>
          <w:bCs/>
          <w:lang w:val="en-US"/>
        </w:rPr>
        <w:t>slice-based</w:t>
      </w:r>
      <w:proofErr w:type="gramEnd"/>
      <w:r w:rsidRPr="000B6ACC">
        <w:rPr>
          <w:rFonts w:ascii="Arial" w:hAnsi="Arial" w:cs="Arial"/>
          <w:b/>
          <w:bCs/>
          <w:lang w:val="en-US"/>
        </w:rPr>
        <w:t xml:space="preserve"> PLMN selection</w:t>
      </w:r>
    </w:p>
    <w:p w14:paraId="2B40168C" w14:textId="08039E76" w:rsidR="000B6ACC" w:rsidRPr="000B6ACC" w:rsidRDefault="00E8223E" w:rsidP="000B6ACC">
      <w:pPr>
        <w:pStyle w:val="ListParagraph"/>
        <w:numPr>
          <w:ilvl w:val="0"/>
          <w:numId w:val="4"/>
        </w:numPr>
        <w:spacing w:after="120"/>
        <w:contextualSpacing w:val="0"/>
        <w:rPr>
          <w:rFonts w:ascii="Arial" w:hAnsi="Arial" w:cs="Arial"/>
          <w:b/>
          <w:bCs/>
          <w:lang w:val="en-US"/>
        </w:rPr>
      </w:pPr>
      <w:r>
        <w:rPr>
          <w:rFonts w:ascii="Arial" w:hAnsi="Arial" w:cs="Arial"/>
          <w:b/>
          <w:bCs/>
          <w:lang w:val="en-US"/>
        </w:rPr>
        <w:t>Defining the i</w:t>
      </w:r>
      <w:r w:rsidR="000B6ACC" w:rsidRPr="000B6ACC">
        <w:rPr>
          <w:rFonts w:ascii="Arial" w:hAnsi="Arial" w:cs="Arial"/>
          <w:b/>
          <w:bCs/>
          <w:lang w:val="en-US"/>
        </w:rPr>
        <w:t xml:space="preserve">nteraction between </w:t>
      </w:r>
      <w:r>
        <w:rPr>
          <w:rFonts w:ascii="Arial" w:hAnsi="Arial" w:cs="Arial"/>
          <w:b/>
          <w:bCs/>
          <w:lang w:val="en-US"/>
        </w:rPr>
        <w:t xml:space="preserve">a) </w:t>
      </w:r>
      <w:r w:rsidR="000B6ACC" w:rsidRPr="000B6ACC">
        <w:rPr>
          <w:rFonts w:ascii="Arial" w:hAnsi="Arial" w:cs="Arial"/>
          <w:b/>
          <w:bCs/>
          <w:lang w:val="en-US"/>
        </w:rPr>
        <w:t>the new enhanced slice-aware information</w:t>
      </w:r>
      <w:r>
        <w:rPr>
          <w:rFonts w:ascii="Arial" w:hAnsi="Arial" w:cs="Arial"/>
          <w:b/>
          <w:bCs/>
          <w:lang w:val="en-US"/>
        </w:rPr>
        <w:t xml:space="preserve">, b) </w:t>
      </w:r>
      <w:r w:rsidR="000B6ACC" w:rsidRPr="000B6ACC">
        <w:rPr>
          <w:rFonts w:ascii="Arial" w:hAnsi="Arial" w:cs="Arial"/>
          <w:b/>
          <w:bCs/>
          <w:lang w:val="en-US"/>
        </w:rPr>
        <w:t>the legacy prioritized PLMN lists for PLMN selection</w:t>
      </w:r>
      <w:r>
        <w:rPr>
          <w:rFonts w:ascii="Arial" w:hAnsi="Arial" w:cs="Arial"/>
          <w:b/>
          <w:bCs/>
          <w:lang w:val="en-US"/>
        </w:rPr>
        <w:t xml:space="preserve"> and c) the slice prioritization in the UE</w:t>
      </w:r>
    </w:p>
    <w:p w14:paraId="4D12EF3E" w14:textId="727CE608" w:rsidR="00EC459E" w:rsidRDefault="00CD588D" w:rsidP="00D869DB">
      <w:pPr>
        <w:rPr>
          <w:rFonts w:ascii="Arial" w:hAnsi="Arial" w:cs="Arial"/>
          <w:lang w:val="en-US"/>
        </w:rPr>
      </w:pPr>
      <w:r>
        <w:rPr>
          <w:rFonts w:ascii="Arial" w:hAnsi="Arial" w:cs="Arial"/>
          <w:lang w:val="en-US"/>
        </w:rPr>
        <w:t xml:space="preserve">To formalize the above, the figure below shows three sources of information that need to be taken into account during </w:t>
      </w:r>
      <w:proofErr w:type="gramStart"/>
      <w:r>
        <w:rPr>
          <w:rFonts w:ascii="Arial" w:hAnsi="Arial" w:cs="Arial"/>
          <w:lang w:val="en-US"/>
        </w:rPr>
        <w:t>slice-aware</w:t>
      </w:r>
      <w:proofErr w:type="gramEnd"/>
      <w:r>
        <w:rPr>
          <w:rFonts w:ascii="Arial" w:hAnsi="Arial" w:cs="Arial"/>
          <w:lang w:val="en-US"/>
        </w:rPr>
        <w:t xml:space="preserve"> PLMN selection:</w:t>
      </w:r>
    </w:p>
    <w:p w14:paraId="746DDF02" w14:textId="572F280F" w:rsidR="00CD588D" w:rsidRDefault="00CD588D" w:rsidP="00CD588D">
      <w:pPr>
        <w:rPr>
          <w:rFonts w:ascii="Arial" w:hAnsi="Arial" w:cs="Arial"/>
          <w:lang w:val="en-US"/>
        </w:rPr>
      </w:pPr>
    </w:p>
    <w:p w14:paraId="4DD8CCE1" w14:textId="78A290F1" w:rsidR="00CD588D" w:rsidRDefault="00CD588D" w:rsidP="00CD588D">
      <w:pPr>
        <w:rPr>
          <w:rFonts w:ascii="Arial" w:hAnsi="Arial" w:cs="Arial"/>
          <w:lang w:val="en-US"/>
        </w:rPr>
      </w:pPr>
      <w:r>
        <w:rPr>
          <w:rFonts w:ascii="Arial" w:hAnsi="Arial" w:cs="Arial"/>
          <w:noProof/>
          <w:lang w:val="en-US"/>
        </w:rPr>
        <mc:AlternateContent>
          <mc:Choice Requires="wpg">
            <w:drawing>
              <wp:anchor distT="0" distB="0" distL="114300" distR="114300" simplePos="0" relativeHeight="251663360" behindDoc="0" locked="0" layoutInCell="1" allowOverlap="1" wp14:anchorId="25C5C74E" wp14:editId="58B91A4D">
                <wp:simplePos x="0" y="0"/>
                <wp:positionH relativeFrom="column">
                  <wp:posOffset>114990</wp:posOffset>
                </wp:positionH>
                <wp:positionV relativeFrom="paragraph">
                  <wp:posOffset>44754</wp:posOffset>
                </wp:positionV>
                <wp:extent cx="5631908" cy="1761141"/>
                <wp:effectExtent l="0" t="0" r="26035" b="10795"/>
                <wp:wrapNone/>
                <wp:docPr id="20" name="Group 20"/>
                <wp:cNvGraphicFramePr/>
                <a:graphic xmlns:a="http://schemas.openxmlformats.org/drawingml/2006/main">
                  <a:graphicData uri="http://schemas.microsoft.com/office/word/2010/wordprocessingGroup">
                    <wpg:wgp>
                      <wpg:cNvGrpSpPr/>
                      <wpg:grpSpPr>
                        <a:xfrm>
                          <a:off x="0" y="0"/>
                          <a:ext cx="5631908" cy="1761141"/>
                          <a:chOff x="0" y="0"/>
                          <a:chExt cx="5631908" cy="1761141"/>
                        </a:xfrm>
                      </wpg:grpSpPr>
                      <wpg:grpSp>
                        <wpg:cNvPr id="3" name="Group 2">
                          <a:extLst>
                            <a:ext uri="{FF2B5EF4-FFF2-40B4-BE49-F238E27FC236}">
                              <a16:creationId xmlns:a16="http://schemas.microsoft.com/office/drawing/2014/main" id="{7556884B-603D-87C0-74C5-B952B1CC6F53}"/>
                            </a:ext>
                          </a:extLst>
                        </wpg:cNvPr>
                        <wpg:cNvGrpSpPr/>
                        <wpg:grpSpPr>
                          <a:xfrm>
                            <a:off x="0" y="0"/>
                            <a:ext cx="5631908" cy="1761141"/>
                            <a:chOff x="1" y="2"/>
                            <a:chExt cx="6587605" cy="2080473"/>
                          </a:xfrm>
                        </wpg:grpSpPr>
                        <wps:wsp>
                          <wps:cNvPr id="1" name="Rectangle 1">
                            <a:extLst>
                              <a:ext uri="{FF2B5EF4-FFF2-40B4-BE49-F238E27FC236}">
                                <a16:creationId xmlns:a16="http://schemas.microsoft.com/office/drawing/2014/main" id="{6F0E9D6B-F8CD-4392-8D65-ACACB4155819}"/>
                              </a:ext>
                            </a:extLst>
                          </wps:cNvPr>
                          <wps:cNvSpPr/>
                          <wps:spPr>
                            <a:xfrm>
                              <a:off x="1" y="2"/>
                              <a:ext cx="2322862" cy="556664"/>
                            </a:xfrm>
                            <a:prstGeom prst="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F8409E" w14:textId="3154AABE" w:rsidR="00CD588D" w:rsidRPr="00CD588D" w:rsidRDefault="00CD588D" w:rsidP="00CD588D">
                                <w:pPr>
                                  <w:spacing w:line="230" w:lineRule="auto"/>
                                  <w:jc w:val="center"/>
                                  <w:rPr>
                                    <w:rFonts w:ascii="Microsoft Sans Serif" w:hAnsi="Microsoft Sans Serif" w:cs="Microsoft Sans Serif"/>
                                    <w:color w:val="2E74B5" w:themeColor="accent5" w:themeShade="BF"/>
                                    <w:kern w:val="24"/>
                                    <w:sz w:val="22"/>
                                    <w:szCs w:val="22"/>
                                    <w:lang w:val="en-US"/>
                                  </w:rPr>
                                </w:pPr>
                                <w:r w:rsidRPr="00CD588D">
                                  <w:rPr>
                                    <w:rFonts w:ascii="Microsoft Sans Serif" w:hAnsi="Microsoft Sans Serif" w:cs="Microsoft Sans Serif"/>
                                    <w:color w:val="2E74B5" w:themeColor="accent5" w:themeShade="BF"/>
                                    <w:kern w:val="24"/>
                                    <w:sz w:val="22"/>
                                    <w:szCs w:val="22"/>
                                    <w:lang w:val="en-US"/>
                                  </w:rPr>
                                  <w:t>Legacy PLMN selection configuration (USIM)</w:t>
                                </w:r>
                              </w:p>
                            </w:txbxContent>
                          </wps:txbx>
                          <wps:bodyPr rtlCol="0" anchor="t"/>
                        </wps:wsp>
                        <wps:wsp>
                          <wps:cNvPr id="5" name="Rectangle 5">
                            <a:extLst>
                              <a:ext uri="{FF2B5EF4-FFF2-40B4-BE49-F238E27FC236}">
                                <a16:creationId xmlns:a16="http://schemas.microsoft.com/office/drawing/2014/main" id="{9593762D-952E-4978-81FD-D041E688C4C3}"/>
                              </a:ext>
                            </a:extLst>
                          </wps:cNvPr>
                          <wps:cNvSpPr/>
                          <wps:spPr>
                            <a:xfrm>
                              <a:off x="32809" y="662212"/>
                              <a:ext cx="2289910" cy="704255"/>
                            </a:xfrm>
                            <a:prstGeom prst="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6B5A8A" w14:textId="3D7478B6" w:rsidR="00CD588D" w:rsidRPr="00CD588D" w:rsidRDefault="00CD588D" w:rsidP="00CD588D">
                                <w:pPr>
                                  <w:spacing w:before="180" w:line="230" w:lineRule="auto"/>
                                  <w:jc w:val="center"/>
                                  <w:rPr>
                                    <w:rFonts w:ascii="Microsoft Sans Serif" w:hAnsi="Microsoft Sans Serif" w:cs="Microsoft Sans Serif"/>
                                    <w:color w:val="2E74B5" w:themeColor="accent5" w:themeShade="BF"/>
                                    <w:kern w:val="24"/>
                                    <w:sz w:val="24"/>
                                    <w:szCs w:val="24"/>
                                    <w:lang w:val="en-US"/>
                                  </w:rPr>
                                </w:pPr>
                                <w:r w:rsidRPr="00CD588D">
                                  <w:rPr>
                                    <w:rFonts w:ascii="Microsoft Sans Serif" w:hAnsi="Microsoft Sans Serif" w:cs="Microsoft Sans Serif"/>
                                    <w:color w:val="2E74B5" w:themeColor="accent5" w:themeShade="BF"/>
                                    <w:kern w:val="24"/>
                                    <w:sz w:val="24"/>
                                    <w:szCs w:val="24"/>
                                    <w:lang w:val="en-US"/>
                                  </w:rPr>
                                  <w:t xml:space="preserve">Slice-aware </w:t>
                                </w:r>
                                <w:r w:rsidR="008D5CAD">
                                  <w:rPr>
                                    <w:rFonts w:ascii="Microsoft Sans Serif" w:hAnsi="Microsoft Sans Serif" w:cs="Microsoft Sans Serif"/>
                                    <w:color w:val="2E74B5" w:themeColor="accent5" w:themeShade="BF"/>
                                    <w:kern w:val="24"/>
                                    <w:sz w:val="24"/>
                                    <w:szCs w:val="24"/>
                                    <w:lang w:val="en-US"/>
                                  </w:rPr>
                                  <w:t>PLMN information (</w:t>
                                </w:r>
                                <w:r w:rsidRPr="00CD588D">
                                  <w:rPr>
                                    <w:rFonts w:ascii="Microsoft Sans Serif" w:hAnsi="Microsoft Sans Serif" w:cs="Microsoft Sans Serif"/>
                                    <w:color w:val="2E74B5" w:themeColor="accent5" w:themeShade="BF"/>
                                    <w:kern w:val="24"/>
                                    <w:sz w:val="24"/>
                                    <w:szCs w:val="24"/>
                                    <w:lang w:val="en-US"/>
                                  </w:rPr>
                                  <w:t>SoR</w:t>
                                </w:r>
                                <w:r w:rsidR="008D5CAD">
                                  <w:rPr>
                                    <w:rFonts w:ascii="Microsoft Sans Serif" w:hAnsi="Microsoft Sans Serif" w:cs="Microsoft Sans Serif"/>
                                    <w:color w:val="2E74B5" w:themeColor="accent5" w:themeShade="BF"/>
                                    <w:kern w:val="24"/>
                                    <w:sz w:val="24"/>
                                    <w:szCs w:val="24"/>
                                    <w:lang w:val="en-US"/>
                                  </w:rPr>
                                  <w:t>)</w:t>
                                </w:r>
                              </w:p>
                            </w:txbxContent>
                          </wps:txbx>
                          <wps:bodyPr rtlCol="0" anchor="t"/>
                        </wps:wsp>
                        <wps:wsp>
                          <wps:cNvPr id="8" name="Rectangle 8">
                            <a:extLst>
                              <a:ext uri="{FF2B5EF4-FFF2-40B4-BE49-F238E27FC236}">
                                <a16:creationId xmlns:a16="http://schemas.microsoft.com/office/drawing/2014/main" id="{77EF0054-7391-4751-ADA4-24793AAC4EF2}"/>
                              </a:ext>
                            </a:extLst>
                          </wps:cNvPr>
                          <wps:cNvSpPr/>
                          <wps:spPr>
                            <a:xfrm>
                              <a:off x="26245" y="1545964"/>
                              <a:ext cx="2283496" cy="534511"/>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8D986C" w14:textId="2D270734" w:rsidR="00CD588D" w:rsidRPr="00CD588D" w:rsidRDefault="00CD588D" w:rsidP="00CD588D">
                                <w:pPr>
                                  <w:spacing w:line="230" w:lineRule="auto"/>
                                  <w:jc w:val="center"/>
                                  <w:rPr>
                                    <w:rFonts w:ascii="Microsoft Sans Serif" w:hAnsi="Microsoft Sans Serif" w:cs="Microsoft Sans Serif"/>
                                    <w:color w:val="2E74B5" w:themeColor="accent5" w:themeShade="BF"/>
                                    <w:kern w:val="24"/>
                                    <w:sz w:val="22"/>
                                    <w:szCs w:val="22"/>
                                    <w:lang w:val="en-US"/>
                                  </w:rPr>
                                </w:pPr>
                                <w:r w:rsidRPr="00CD588D">
                                  <w:rPr>
                                    <w:rFonts w:ascii="Microsoft Sans Serif" w:hAnsi="Microsoft Sans Serif" w:cs="Microsoft Sans Serif"/>
                                    <w:color w:val="2E74B5" w:themeColor="accent5" w:themeShade="BF"/>
                                    <w:kern w:val="24"/>
                                    <w:sz w:val="22"/>
                                    <w:szCs w:val="22"/>
                                    <w:lang w:val="en-US"/>
                                  </w:rPr>
                                  <w:t>Slice prioritization in the UE</w:t>
                                </w:r>
                              </w:p>
                            </w:txbxContent>
                          </wps:txbx>
                          <wps:bodyPr rtlCol="0" anchor="t"/>
                        </wps:wsp>
                        <wps:wsp>
                          <wps:cNvPr id="12" name="TextBox 49">
                            <a:extLst>
                              <a:ext uri="{FF2B5EF4-FFF2-40B4-BE49-F238E27FC236}">
                                <a16:creationId xmlns:a16="http://schemas.microsoft.com/office/drawing/2014/main" id="{EDA5120E-5B0B-437F-8E3F-7918CB1CEEB6}"/>
                              </a:ext>
                            </a:extLst>
                          </wps:cNvPr>
                          <wps:cNvSpPr txBox="1"/>
                          <wps:spPr>
                            <a:xfrm>
                              <a:off x="3311045" y="53017"/>
                              <a:ext cx="3276561" cy="2007841"/>
                            </a:xfrm>
                            <a:prstGeom prst="rect">
                              <a:avLst/>
                            </a:prstGeom>
                            <a:ln>
                              <a:solidFill>
                                <a:schemeClr val="tx1"/>
                              </a:solidFill>
                            </a:ln>
                          </wps:spPr>
                          <wps:txbx>
                            <w:txbxContent>
                              <w:p w14:paraId="0CDA1B81" w14:textId="77777777" w:rsidR="00CD588D" w:rsidRDefault="00CD588D" w:rsidP="00CD588D">
                                <w:pPr>
                                  <w:spacing w:line="230" w:lineRule="auto"/>
                                  <w:jc w:val="center"/>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PLMN selection procedure</w:t>
                                </w:r>
                              </w:p>
                            </w:txbxContent>
                          </wps:txbx>
                          <wps:bodyPr wrap="square" lIns="0" tIns="0" rIns="0" bIns="0" rtlCol="0" anchor="ctr">
                            <a:noAutofit/>
                          </wps:bodyPr>
                        </wps:wsp>
                        <wps:wsp>
                          <wps:cNvPr id="16" name="Arrow: Right 16">
                            <a:extLst>
                              <a:ext uri="{FF2B5EF4-FFF2-40B4-BE49-F238E27FC236}">
                                <a16:creationId xmlns:a16="http://schemas.microsoft.com/office/drawing/2014/main" id="{A89746DD-47F2-468D-87B3-12F0ADB42A78}"/>
                              </a:ext>
                            </a:extLst>
                          </wps:cNvPr>
                          <wps:cNvSpPr/>
                          <wps:spPr>
                            <a:xfrm>
                              <a:off x="2309691" y="79719"/>
                              <a:ext cx="990876" cy="428841"/>
                            </a:xfrm>
                            <a:prstGeom prst="rightArrow">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8" name="Arrow: Right 18"/>
                        <wps:cNvSpPr/>
                        <wps:spPr>
                          <a:xfrm>
                            <a:off x="1985875" y="684398"/>
                            <a:ext cx="847111" cy="362994"/>
                          </a:xfrm>
                          <a:prstGeom prst="rightArrow">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Arrow: Right 19"/>
                        <wps:cNvSpPr/>
                        <wps:spPr>
                          <a:xfrm>
                            <a:off x="1974656" y="1323917"/>
                            <a:ext cx="847111" cy="362994"/>
                          </a:xfrm>
                          <a:prstGeom prst="rightArrow">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25C5C74E" id="Group 20" o:spid="_x0000_s1026" style="position:absolute;margin-left:9.05pt;margin-top:3.5pt;width:443.45pt;height:138.65pt;z-index:251663360" coordsize="56319,17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">
                <v:group id="Group 2" o:spid="_x0000_s1027" style="position:absolute;width:56319;height:17611" coordorigin="" coordsize="65876,20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 o:spid="_x0000_s1028" style="position:absolute;width:23228;height:5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" fillcolor="#dbdbdb [1302]" stroked="f" strokeweight="1pt">
                    <v:textbox>
                      <w:txbxContent>
                        <w:p w14:paraId="64F8409E" w14:textId="3154AABE" w:rsidR="00CD588D" w:rsidRPr="00CD588D" w:rsidRDefault="00CD588D" w:rsidP="00CD588D">
                          <w:pPr>
                            <w:spacing w:line="230" w:lineRule="auto"/>
                            <w:jc w:val="center"/>
                            <w:rPr>
                              <w:rFonts w:ascii="Microsoft Sans Serif" w:hAnsi="Microsoft Sans Serif" w:cs="Microsoft Sans Serif"/>
                              <w:color w:val="2E74B5" w:themeColor="accent5" w:themeShade="BF"/>
                              <w:kern w:val="24"/>
                              <w:sz w:val="22"/>
                              <w:szCs w:val="22"/>
                              <w:lang w:val="en-US"/>
                            </w:rPr>
                          </w:pPr>
                          <w:r w:rsidRPr="00CD588D">
                            <w:rPr>
                              <w:rFonts w:ascii="Microsoft Sans Serif" w:hAnsi="Microsoft Sans Serif" w:cs="Microsoft Sans Serif"/>
                              <w:color w:val="2E74B5" w:themeColor="accent5" w:themeShade="BF"/>
                              <w:kern w:val="24"/>
                              <w:sz w:val="22"/>
                              <w:szCs w:val="22"/>
                              <w:lang w:val="en-US"/>
                            </w:rPr>
                            <w:t>Legacy PLMN selection configuration (USIM)</w:t>
                          </w:r>
                        </w:p>
                      </w:txbxContent>
                    </v:textbox>
                  </v:rect>
                  <v:rect id="Rectangle 5" o:spid="_x0000_s1029" style="position:absolute;left:328;top:6622;width:22899;height:7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" fillcolor="#dbdbdb [1302]" stroked="f" strokeweight="1pt">
                    <v:textbox>
                      <w:txbxContent>
                        <w:p w14:paraId="516B5A8A" w14:textId="3D7478B6" w:rsidR="00CD588D" w:rsidRPr="00CD588D" w:rsidRDefault="00CD588D" w:rsidP="00CD588D">
                          <w:pPr>
                            <w:spacing w:before="180" w:line="230" w:lineRule="auto"/>
                            <w:jc w:val="center"/>
                            <w:rPr>
                              <w:rFonts w:ascii="Microsoft Sans Serif" w:hAnsi="Microsoft Sans Serif" w:cs="Microsoft Sans Serif"/>
                              <w:color w:val="2E74B5" w:themeColor="accent5" w:themeShade="BF"/>
                              <w:kern w:val="24"/>
                              <w:sz w:val="24"/>
                              <w:szCs w:val="24"/>
                              <w:lang w:val="en-US"/>
                            </w:rPr>
                          </w:pPr>
                          <w:r w:rsidRPr="00CD588D">
                            <w:rPr>
                              <w:rFonts w:ascii="Microsoft Sans Serif" w:hAnsi="Microsoft Sans Serif" w:cs="Microsoft Sans Serif"/>
                              <w:color w:val="2E74B5" w:themeColor="accent5" w:themeShade="BF"/>
                              <w:kern w:val="24"/>
                              <w:sz w:val="24"/>
                              <w:szCs w:val="24"/>
                              <w:lang w:val="en-US"/>
                            </w:rPr>
                            <w:t xml:space="preserve">Slice-aware </w:t>
                          </w:r>
                          <w:r w:rsidR="008D5CAD">
                            <w:rPr>
                              <w:rFonts w:ascii="Microsoft Sans Serif" w:hAnsi="Microsoft Sans Serif" w:cs="Microsoft Sans Serif"/>
                              <w:color w:val="2E74B5" w:themeColor="accent5" w:themeShade="BF"/>
                              <w:kern w:val="24"/>
                              <w:sz w:val="24"/>
                              <w:szCs w:val="24"/>
                              <w:lang w:val="en-US"/>
                            </w:rPr>
                            <w:t>PLMN information (</w:t>
                          </w:r>
                          <w:proofErr w:type="spellStart"/>
                          <w:r w:rsidRPr="00CD588D">
                            <w:rPr>
                              <w:rFonts w:ascii="Microsoft Sans Serif" w:hAnsi="Microsoft Sans Serif" w:cs="Microsoft Sans Serif"/>
                              <w:color w:val="2E74B5" w:themeColor="accent5" w:themeShade="BF"/>
                              <w:kern w:val="24"/>
                              <w:sz w:val="24"/>
                              <w:szCs w:val="24"/>
                              <w:lang w:val="en-US"/>
                            </w:rPr>
                            <w:t>SoR</w:t>
                          </w:r>
                          <w:proofErr w:type="spellEnd"/>
                          <w:r w:rsidR="008D5CAD">
                            <w:rPr>
                              <w:rFonts w:ascii="Microsoft Sans Serif" w:hAnsi="Microsoft Sans Serif" w:cs="Microsoft Sans Serif"/>
                              <w:color w:val="2E74B5" w:themeColor="accent5" w:themeShade="BF"/>
                              <w:kern w:val="24"/>
                              <w:sz w:val="24"/>
                              <w:szCs w:val="24"/>
                              <w:lang w:val="en-US"/>
                            </w:rPr>
                            <w:t>)</w:t>
                          </w:r>
                        </w:p>
                      </w:txbxContent>
                    </v:textbox>
                  </v:rect>
                  <v:rect id="Rectangle 8" o:spid="_x0000_s1030" style="position:absolute;left:262;top:15459;width:22835;height:5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" fillcolor="#d8d8d8 [2732]" stroked="f" strokeweight="1pt">
                    <v:textbox>
                      <w:txbxContent>
                        <w:p w14:paraId="678D986C" w14:textId="2D270734" w:rsidR="00CD588D" w:rsidRPr="00CD588D" w:rsidRDefault="00CD588D" w:rsidP="00CD588D">
                          <w:pPr>
                            <w:spacing w:line="230" w:lineRule="auto"/>
                            <w:jc w:val="center"/>
                            <w:rPr>
                              <w:rFonts w:ascii="Microsoft Sans Serif" w:hAnsi="Microsoft Sans Serif" w:cs="Microsoft Sans Serif"/>
                              <w:color w:val="2E74B5" w:themeColor="accent5" w:themeShade="BF"/>
                              <w:kern w:val="24"/>
                              <w:sz w:val="22"/>
                              <w:szCs w:val="22"/>
                              <w:lang w:val="en-US"/>
                            </w:rPr>
                          </w:pPr>
                          <w:r w:rsidRPr="00CD588D">
                            <w:rPr>
                              <w:rFonts w:ascii="Microsoft Sans Serif" w:hAnsi="Microsoft Sans Serif" w:cs="Microsoft Sans Serif"/>
                              <w:color w:val="2E74B5" w:themeColor="accent5" w:themeShade="BF"/>
                              <w:kern w:val="24"/>
                              <w:sz w:val="22"/>
                              <w:szCs w:val="22"/>
                              <w:lang w:val="en-US"/>
                            </w:rPr>
                            <w:t>Slice prioritization in the UE</w:t>
                          </w:r>
                        </w:p>
                      </w:txbxContent>
                    </v:textbox>
                  </v:rect>
                  <v:shapetype id="_x0000_t202" coordsize="21600,21600" o:spt="202" path="m,l,21600r21600,l21600,xe">
                    <v:stroke joinstyle="miter"/>
                    <v:path gradientshapeok="t" o:connecttype="rect"/>
                  </v:shapetype>
                  <v:shape id="TextBox 49" o:spid="_x0000_s1031" type="#_x0000_t202" style="position:absolute;left:33110;top:530;width:32766;height:20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" filled="f" strokecolor="black [3213]">
                    <v:textbox inset="0,0,0,0">
                      <w:txbxContent>
                        <w:p w14:paraId="0CDA1B81" w14:textId="77777777" w:rsidR="00CD588D" w:rsidRDefault="00CD588D" w:rsidP="00CD588D">
                          <w:pPr>
                            <w:spacing w:line="230" w:lineRule="auto"/>
                            <w:jc w:val="center"/>
                            <w:rPr>
                              <w:rFonts w:ascii="Microsoft Sans Serif" w:hAnsi="Microsoft Sans Serif" w:cs="Microsoft Sans Serif"/>
                              <w:color w:val="44546A" w:themeColor="text2"/>
                              <w:kern w:val="24"/>
                              <w:sz w:val="32"/>
                              <w:szCs w:val="32"/>
                            </w:rPr>
                          </w:pPr>
                          <w:r>
                            <w:rPr>
                              <w:rFonts w:ascii="Microsoft Sans Serif" w:hAnsi="Microsoft Sans Serif" w:cs="Microsoft Sans Serif"/>
                              <w:color w:val="44546A" w:themeColor="text2"/>
                              <w:kern w:val="24"/>
                              <w:sz w:val="32"/>
                              <w:szCs w:val="32"/>
                            </w:rPr>
                            <w:t>PLMN selection procedure</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 o:spid="_x0000_s1032" type="#_x0000_t13" style="position:absolute;left:23096;top:797;width:9909;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" adj="16926" fillcolor="#bfbfbf [2412]" stroked="f" strokeweight="1pt"/>
                </v:group>
                <v:shape id="Arrow: Right 18" o:spid="_x0000_s1033" type="#_x0000_t13" style="position:absolute;left:19858;top:6843;width:8471;height:3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" adj="16972" fillcolor="#bfbfbf [2412]" stroked="f" strokeweight="1pt"/>
                <v:shape id="Arrow: Right 19" o:spid="_x0000_s1034" type="#_x0000_t13" style="position:absolute;left:19746;top:13239;width:8471;height:3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" adj="16972" fillcolor="#bfbfbf [2412]" stroked="f" strokeweight="1pt"/>
              </v:group>
            </w:pict>
          </mc:Fallback>
        </mc:AlternateContent>
      </w:r>
    </w:p>
    <w:p w14:paraId="46B574F2" w14:textId="676EDAE3" w:rsidR="00CD588D" w:rsidRDefault="00CD588D" w:rsidP="00CD588D">
      <w:pPr>
        <w:rPr>
          <w:rFonts w:ascii="Arial" w:hAnsi="Arial" w:cs="Arial"/>
          <w:lang w:val="en-US"/>
        </w:rPr>
      </w:pPr>
    </w:p>
    <w:p w14:paraId="4DECB4F7" w14:textId="77777777" w:rsidR="00CD588D" w:rsidRDefault="00CD588D" w:rsidP="00CD588D">
      <w:pPr>
        <w:rPr>
          <w:rFonts w:ascii="Arial" w:hAnsi="Arial" w:cs="Arial"/>
          <w:lang w:val="en-US"/>
        </w:rPr>
      </w:pPr>
    </w:p>
    <w:p w14:paraId="1FAE657F" w14:textId="0F1811F2" w:rsidR="00CD588D" w:rsidRDefault="00CD588D" w:rsidP="00CD588D">
      <w:pPr>
        <w:rPr>
          <w:rFonts w:ascii="Arial" w:hAnsi="Arial" w:cs="Arial"/>
          <w:lang w:val="en-US"/>
        </w:rPr>
      </w:pPr>
    </w:p>
    <w:p w14:paraId="29CE5379" w14:textId="77777777" w:rsidR="00CD588D" w:rsidRDefault="00CD588D" w:rsidP="00CD588D">
      <w:pPr>
        <w:rPr>
          <w:rFonts w:ascii="Arial" w:hAnsi="Arial" w:cs="Arial"/>
          <w:lang w:val="en-US"/>
        </w:rPr>
      </w:pPr>
    </w:p>
    <w:p w14:paraId="1E659248" w14:textId="7DF85FB3" w:rsidR="00CD588D" w:rsidRDefault="00CD588D" w:rsidP="00CD588D">
      <w:pPr>
        <w:rPr>
          <w:rFonts w:ascii="Arial" w:hAnsi="Arial" w:cs="Arial"/>
          <w:lang w:val="en-US"/>
        </w:rPr>
      </w:pPr>
    </w:p>
    <w:p w14:paraId="3A37C755" w14:textId="77777777" w:rsidR="00CD588D" w:rsidRDefault="00CD588D" w:rsidP="00CD588D">
      <w:pPr>
        <w:rPr>
          <w:rFonts w:ascii="Arial" w:hAnsi="Arial" w:cs="Arial"/>
          <w:lang w:val="en-US"/>
        </w:rPr>
      </w:pPr>
    </w:p>
    <w:p w14:paraId="19F5BDF8" w14:textId="6A8D09F4" w:rsidR="00CD588D" w:rsidRDefault="00CD588D" w:rsidP="00CD588D">
      <w:pPr>
        <w:rPr>
          <w:rFonts w:ascii="Arial" w:hAnsi="Arial" w:cs="Arial"/>
          <w:lang w:val="en-US"/>
        </w:rPr>
      </w:pPr>
    </w:p>
    <w:p w14:paraId="381A7796" w14:textId="77777777" w:rsidR="00CD588D" w:rsidRDefault="00CD588D" w:rsidP="00CD588D">
      <w:pPr>
        <w:rPr>
          <w:rFonts w:ascii="Arial" w:hAnsi="Arial" w:cs="Arial"/>
          <w:lang w:val="en-US"/>
        </w:rPr>
      </w:pPr>
    </w:p>
    <w:p w14:paraId="140C8CEF" w14:textId="77777777" w:rsidR="00CD588D" w:rsidRDefault="00CD588D" w:rsidP="00CD588D">
      <w:pPr>
        <w:rPr>
          <w:rFonts w:ascii="Arial" w:hAnsi="Arial" w:cs="Arial"/>
          <w:lang w:val="en-US"/>
        </w:rPr>
      </w:pPr>
    </w:p>
    <w:p w14:paraId="270FDE6B" w14:textId="27790913" w:rsidR="00CD588D" w:rsidRDefault="00CD588D" w:rsidP="00CD588D">
      <w:pPr>
        <w:rPr>
          <w:rFonts w:ascii="Arial" w:hAnsi="Arial" w:cs="Arial"/>
          <w:lang w:val="en-US"/>
        </w:rPr>
      </w:pPr>
    </w:p>
    <w:p w14:paraId="40E412EE" w14:textId="77777777" w:rsidR="00CD588D" w:rsidRDefault="00CD588D" w:rsidP="00CD588D">
      <w:pPr>
        <w:rPr>
          <w:rFonts w:ascii="Arial" w:hAnsi="Arial" w:cs="Arial"/>
          <w:lang w:val="en-US"/>
        </w:rPr>
      </w:pPr>
    </w:p>
    <w:p w14:paraId="7105B925" w14:textId="4CBAB2E9" w:rsidR="00CD588D" w:rsidRDefault="00CD588D" w:rsidP="00CD588D">
      <w:pPr>
        <w:rPr>
          <w:rFonts w:ascii="Arial" w:hAnsi="Arial" w:cs="Arial"/>
          <w:lang w:val="en-US"/>
        </w:rPr>
      </w:pPr>
    </w:p>
    <w:p w14:paraId="2B197F6C" w14:textId="77777777" w:rsidR="00CD588D" w:rsidRDefault="00CD588D" w:rsidP="00CD588D">
      <w:pPr>
        <w:rPr>
          <w:rFonts w:ascii="Arial" w:hAnsi="Arial" w:cs="Arial"/>
          <w:lang w:val="en-US"/>
        </w:rPr>
      </w:pPr>
    </w:p>
    <w:p w14:paraId="0E348F19" w14:textId="2EF7C24B" w:rsidR="00CD588D" w:rsidRDefault="00E8223E" w:rsidP="00E8223E">
      <w:pPr>
        <w:jc w:val="center"/>
        <w:rPr>
          <w:rFonts w:ascii="Arial" w:hAnsi="Arial" w:cs="Arial"/>
          <w:b/>
          <w:bCs/>
          <w:lang w:val="en-US"/>
        </w:rPr>
      </w:pPr>
      <w:r>
        <w:rPr>
          <w:rFonts w:ascii="Arial" w:hAnsi="Arial" w:cs="Arial"/>
          <w:b/>
          <w:bCs/>
          <w:lang w:val="en-US"/>
        </w:rPr>
        <w:t xml:space="preserve">Figure 1: three sources of information for </w:t>
      </w:r>
      <w:proofErr w:type="gramStart"/>
      <w:r>
        <w:rPr>
          <w:rFonts w:ascii="Arial" w:hAnsi="Arial" w:cs="Arial"/>
          <w:b/>
          <w:bCs/>
          <w:lang w:val="en-US"/>
        </w:rPr>
        <w:t>slice-aware</w:t>
      </w:r>
      <w:proofErr w:type="gramEnd"/>
      <w:r>
        <w:rPr>
          <w:rFonts w:ascii="Arial" w:hAnsi="Arial" w:cs="Arial"/>
          <w:b/>
          <w:bCs/>
          <w:lang w:val="en-US"/>
        </w:rPr>
        <w:t xml:space="preserve"> PLMN selection</w:t>
      </w:r>
    </w:p>
    <w:p w14:paraId="71E58BB0" w14:textId="0E2CD3FB" w:rsidR="00E8223E" w:rsidRDefault="00E8223E" w:rsidP="00E8223E">
      <w:pPr>
        <w:jc w:val="center"/>
        <w:rPr>
          <w:rFonts w:ascii="Arial" w:hAnsi="Arial" w:cs="Arial"/>
          <w:b/>
          <w:bCs/>
          <w:lang w:val="en-US"/>
        </w:rPr>
      </w:pPr>
    </w:p>
    <w:p w14:paraId="01D87BEA" w14:textId="77777777" w:rsidR="00E8223E" w:rsidRDefault="00E8223E" w:rsidP="00E8223E">
      <w:pPr>
        <w:rPr>
          <w:rFonts w:ascii="Arial" w:hAnsi="Arial" w:cs="Arial"/>
          <w:b/>
          <w:bCs/>
          <w:lang w:val="en-US"/>
        </w:rPr>
      </w:pPr>
      <w:r>
        <w:rPr>
          <w:rFonts w:ascii="Arial" w:hAnsi="Arial" w:cs="Arial"/>
          <w:b/>
          <w:bCs/>
          <w:lang w:val="en-US"/>
        </w:rPr>
        <w:t xml:space="preserve">Conclusion and </w:t>
      </w:r>
      <w:r w:rsidRPr="00E8223E">
        <w:rPr>
          <w:rFonts w:ascii="Arial" w:hAnsi="Arial" w:cs="Arial"/>
          <w:b/>
          <w:bCs/>
          <w:lang w:val="en-US"/>
        </w:rPr>
        <w:t>Proposal</w:t>
      </w:r>
    </w:p>
    <w:p w14:paraId="1A8D6DED" w14:textId="77777777" w:rsidR="00E8223E" w:rsidRDefault="00E8223E" w:rsidP="00E8223E">
      <w:pPr>
        <w:rPr>
          <w:rFonts w:ascii="Arial" w:hAnsi="Arial" w:cs="Arial"/>
          <w:b/>
          <w:bCs/>
          <w:lang w:val="en-US"/>
        </w:rPr>
      </w:pPr>
    </w:p>
    <w:p w14:paraId="0BDDA31A" w14:textId="5EA06850" w:rsidR="00E8223E" w:rsidRDefault="00E8223E" w:rsidP="00E8223E">
      <w:pPr>
        <w:rPr>
          <w:rFonts w:ascii="Arial" w:hAnsi="Arial" w:cs="Arial"/>
          <w:lang w:val="en-US"/>
        </w:rPr>
      </w:pPr>
      <w:r w:rsidRPr="00E8223E">
        <w:rPr>
          <w:rFonts w:ascii="Arial" w:hAnsi="Arial" w:cs="Arial"/>
          <w:lang w:val="en-US"/>
        </w:rPr>
        <w:t>We propose to conclude the following and adopt it as the way forward in the work o</w:t>
      </w:r>
      <w:r w:rsidR="001E105D">
        <w:rPr>
          <w:rFonts w:ascii="Arial" w:hAnsi="Arial" w:cs="Arial"/>
          <w:lang w:val="en-US"/>
        </w:rPr>
        <w:t>n</w:t>
      </w:r>
      <w:r w:rsidRPr="00E8223E">
        <w:rPr>
          <w:rFonts w:ascii="Arial" w:hAnsi="Arial" w:cs="Arial"/>
          <w:lang w:val="en-US"/>
        </w:rPr>
        <w:t xml:space="preserve"> </w:t>
      </w:r>
      <w:proofErr w:type="gramStart"/>
      <w:r w:rsidRPr="00E8223E">
        <w:rPr>
          <w:rFonts w:ascii="Arial" w:hAnsi="Arial" w:cs="Arial"/>
          <w:lang w:val="en-US"/>
        </w:rPr>
        <w:t>slice-aware</w:t>
      </w:r>
      <w:proofErr w:type="gramEnd"/>
      <w:r w:rsidRPr="00E8223E">
        <w:rPr>
          <w:rFonts w:ascii="Arial" w:hAnsi="Arial" w:cs="Arial"/>
          <w:lang w:val="en-US"/>
        </w:rPr>
        <w:t xml:space="preserve"> PLMN selection:</w:t>
      </w:r>
    </w:p>
    <w:p w14:paraId="43536B15" w14:textId="77777777" w:rsidR="00E8223E" w:rsidRPr="00E8223E" w:rsidRDefault="00E8223E" w:rsidP="00E8223E">
      <w:pPr>
        <w:rPr>
          <w:rFonts w:ascii="Arial" w:hAnsi="Arial" w:cs="Arial"/>
          <w:lang w:val="en-US"/>
        </w:rPr>
      </w:pPr>
    </w:p>
    <w:p w14:paraId="014A6678" w14:textId="71C7490C" w:rsidR="00E8223E" w:rsidRPr="00E8223E" w:rsidRDefault="004A41C4" w:rsidP="00E8223E">
      <w:pPr>
        <w:rPr>
          <w:rFonts w:ascii="Arial" w:hAnsi="Arial" w:cs="Arial"/>
          <w:b/>
          <w:bCs/>
          <w:lang w:val="en-US"/>
        </w:rPr>
      </w:pPr>
      <w:r>
        <w:rPr>
          <w:rFonts w:ascii="Arial" w:hAnsi="Arial" w:cs="Arial"/>
          <w:b/>
          <w:bCs/>
          <w:lang w:val="en-US"/>
        </w:rPr>
        <w:t xml:space="preserve">Proposal: </w:t>
      </w:r>
      <w:r w:rsidR="00E8223E">
        <w:rPr>
          <w:rFonts w:ascii="Arial" w:hAnsi="Arial" w:cs="Arial"/>
          <w:b/>
          <w:bCs/>
          <w:lang w:val="en-US"/>
        </w:rPr>
        <w:t xml:space="preserve">CT1 shall work on filling the gaps in the </w:t>
      </w:r>
      <w:proofErr w:type="gramStart"/>
      <w:r w:rsidR="00E8223E">
        <w:rPr>
          <w:rFonts w:ascii="Arial" w:hAnsi="Arial" w:cs="Arial"/>
          <w:b/>
          <w:bCs/>
          <w:lang w:val="en-US"/>
        </w:rPr>
        <w:t>slice-aware</w:t>
      </w:r>
      <w:proofErr w:type="gramEnd"/>
      <w:r w:rsidR="00E8223E">
        <w:rPr>
          <w:rFonts w:ascii="Arial" w:hAnsi="Arial" w:cs="Arial"/>
          <w:b/>
          <w:bCs/>
          <w:lang w:val="en-US"/>
        </w:rPr>
        <w:t xml:space="preserve"> PLMN selection solution provided by SA2 according to Observation 1 and Figure 1 above.</w:t>
      </w:r>
      <w:r w:rsidR="00786184">
        <w:rPr>
          <w:rFonts w:ascii="Arial" w:hAnsi="Arial" w:cs="Arial"/>
          <w:b/>
          <w:bCs/>
          <w:lang w:val="en-US"/>
        </w:rPr>
        <w:t xml:space="preserve"> The objectives of the stage 2 WID shall reflect this goal.</w:t>
      </w:r>
    </w:p>
    <w:sectPr w:rsidR="00E8223E" w:rsidRPr="00E8223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EFDF" w14:textId="77777777" w:rsidR="002C3F5C" w:rsidRDefault="002C3F5C">
      <w:r>
        <w:separator/>
      </w:r>
    </w:p>
  </w:endnote>
  <w:endnote w:type="continuationSeparator" w:id="0">
    <w:p w14:paraId="5AE79AC4" w14:textId="77777777" w:rsidR="002C3F5C" w:rsidRDefault="002C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8B91" w14:textId="77777777" w:rsidR="002C3F5C" w:rsidRDefault="002C3F5C">
      <w:r>
        <w:separator/>
      </w:r>
    </w:p>
  </w:footnote>
  <w:footnote w:type="continuationSeparator" w:id="0">
    <w:p w14:paraId="45A7DA09" w14:textId="77777777" w:rsidR="002C3F5C" w:rsidRDefault="002C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0754C5"/>
    <w:multiLevelType w:val="hybridMultilevel"/>
    <w:tmpl w:val="1136C43E"/>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D2718"/>
    <w:multiLevelType w:val="hybridMultilevel"/>
    <w:tmpl w:val="458A5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4"/>
  </w:num>
  <w:num w:numId="2" w16cid:durableId="1633753767">
    <w:abstractNumId w:val="1"/>
  </w:num>
  <w:num w:numId="3" w16cid:durableId="528221516">
    <w:abstractNumId w:val="0"/>
  </w:num>
  <w:num w:numId="4" w16cid:durableId="852190368">
    <w:abstractNumId w:val="2"/>
  </w:num>
  <w:num w:numId="5" w16cid:durableId="2110664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A6889"/>
    <w:rsid w:val="000B6ACC"/>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105D"/>
    <w:rsid w:val="001E6729"/>
    <w:rsid w:val="001F7E6F"/>
    <w:rsid w:val="00203815"/>
    <w:rsid w:val="002070CB"/>
    <w:rsid w:val="002336BF"/>
    <w:rsid w:val="00235F9B"/>
    <w:rsid w:val="00236BBA"/>
    <w:rsid w:val="00236D1F"/>
    <w:rsid w:val="002407FF"/>
    <w:rsid w:val="00250F58"/>
    <w:rsid w:val="002541D3"/>
    <w:rsid w:val="00256429"/>
    <w:rsid w:val="0026253E"/>
    <w:rsid w:val="00262F41"/>
    <w:rsid w:val="00272D61"/>
    <w:rsid w:val="002919B7"/>
    <w:rsid w:val="00295D61"/>
    <w:rsid w:val="002B074C"/>
    <w:rsid w:val="002B2FE7"/>
    <w:rsid w:val="002B34EA"/>
    <w:rsid w:val="002B5361"/>
    <w:rsid w:val="002C1BA4"/>
    <w:rsid w:val="002C3F5C"/>
    <w:rsid w:val="002C47B8"/>
    <w:rsid w:val="002E397B"/>
    <w:rsid w:val="002E3AE2"/>
    <w:rsid w:val="002F7CCB"/>
    <w:rsid w:val="00310E70"/>
    <w:rsid w:val="00313F3E"/>
    <w:rsid w:val="00320536"/>
    <w:rsid w:val="00325E33"/>
    <w:rsid w:val="003275E6"/>
    <w:rsid w:val="00345E6B"/>
    <w:rsid w:val="00354553"/>
    <w:rsid w:val="00392C87"/>
    <w:rsid w:val="003A5FFA"/>
    <w:rsid w:val="003A67E1"/>
    <w:rsid w:val="003D4593"/>
    <w:rsid w:val="003E2C8B"/>
    <w:rsid w:val="003E710B"/>
    <w:rsid w:val="003F1C0E"/>
    <w:rsid w:val="004008D7"/>
    <w:rsid w:val="0040145D"/>
    <w:rsid w:val="00404BAC"/>
    <w:rsid w:val="00411339"/>
    <w:rsid w:val="004131BD"/>
    <w:rsid w:val="00416CEA"/>
    <w:rsid w:val="00421AFD"/>
    <w:rsid w:val="00432048"/>
    <w:rsid w:val="004518DB"/>
    <w:rsid w:val="004726C5"/>
    <w:rsid w:val="00477EBC"/>
    <w:rsid w:val="004A0A73"/>
    <w:rsid w:val="004A41C4"/>
    <w:rsid w:val="004A661C"/>
    <w:rsid w:val="004C481F"/>
    <w:rsid w:val="004C4C9B"/>
    <w:rsid w:val="004D2FA0"/>
    <w:rsid w:val="004D6D84"/>
    <w:rsid w:val="004E1010"/>
    <w:rsid w:val="004E4FEE"/>
    <w:rsid w:val="0050202A"/>
    <w:rsid w:val="0052032E"/>
    <w:rsid w:val="005220FF"/>
    <w:rsid w:val="00544D8F"/>
    <w:rsid w:val="00553BDE"/>
    <w:rsid w:val="00562495"/>
    <w:rsid w:val="005760D6"/>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6184"/>
    <w:rsid w:val="00787383"/>
    <w:rsid w:val="00791B51"/>
    <w:rsid w:val="00795AD1"/>
    <w:rsid w:val="007B5456"/>
    <w:rsid w:val="007B5F65"/>
    <w:rsid w:val="007D3C7C"/>
    <w:rsid w:val="007F6574"/>
    <w:rsid w:val="00850CD4"/>
    <w:rsid w:val="00854A49"/>
    <w:rsid w:val="008807B5"/>
    <w:rsid w:val="008A06BE"/>
    <w:rsid w:val="008A56FD"/>
    <w:rsid w:val="008D3DA6"/>
    <w:rsid w:val="008D5CAD"/>
    <w:rsid w:val="008F7444"/>
    <w:rsid w:val="00901E7B"/>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C31CA"/>
    <w:rsid w:val="009C7422"/>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52111"/>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165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0A5E"/>
    <w:rsid w:val="00C52914"/>
    <w:rsid w:val="00C5567D"/>
    <w:rsid w:val="00C63F06"/>
    <w:rsid w:val="00C6590B"/>
    <w:rsid w:val="00C7131F"/>
    <w:rsid w:val="00CA5DB0"/>
    <w:rsid w:val="00CC58ED"/>
    <w:rsid w:val="00CD588D"/>
    <w:rsid w:val="00CE555E"/>
    <w:rsid w:val="00D02A1D"/>
    <w:rsid w:val="00D145EC"/>
    <w:rsid w:val="00D43C0B"/>
    <w:rsid w:val="00D44A74"/>
    <w:rsid w:val="00D57CD2"/>
    <w:rsid w:val="00D57E66"/>
    <w:rsid w:val="00D73350"/>
    <w:rsid w:val="00D82231"/>
    <w:rsid w:val="00D869DB"/>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8223E"/>
    <w:rsid w:val="00EB5D2F"/>
    <w:rsid w:val="00EC10EC"/>
    <w:rsid w:val="00EC2F18"/>
    <w:rsid w:val="00EC459E"/>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59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869DB"/>
    <w:pPr>
      <w:ind w:left="720"/>
      <w:contextualSpacing/>
    </w:pPr>
  </w:style>
  <w:style w:type="paragraph" w:customStyle="1" w:styleId="NO">
    <w:name w:val="NO"/>
    <w:basedOn w:val="Normal"/>
    <w:link w:val="NOZchn"/>
    <w:rsid w:val="00EC45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C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24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956</TotalTime>
  <Pages>2</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12</cp:revision>
  <cp:lastPrinted>2001-04-23T09:30:00Z</cp:lastPrinted>
  <dcterms:created xsi:type="dcterms:W3CDTF">2023-02-15T01:13:00Z</dcterms:created>
  <dcterms:modified xsi:type="dcterms:W3CDTF">2023-02-19T20:19:00Z</dcterms:modified>
</cp:coreProperties>
</file>