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2A433" w14:textId="013F9D3B" w:rsidR="009F1324" w:rsidRDefault="009F1324" w:rsidP="00311A80">
      <w:pPr>
        <w:pStyle w:val="CRCoverPage"/>
        <w:tabs>
          <w:tab w:val="right" w:pos="9639"/>
        </w:tabs>
        <w:spacing w:after="0"/>
        <w:rPr>
          <w:b/>
          <w:i/>
          <w:noProof/>
          <w:sz w:val="28"/>
        </w:rPr>
      </w:pPr>
      <w:r>
        <w:rPr>
          <w:b/>
          <w:noProof/>
          <w:sz w:val="24"/>
        </w:rPr>
        <w:t>3GPP TSG-CT WG1 Meeting #140</w:t>
      </w:r>
      <w:r>
        <w:rPr>
          <w:b/>
          <w:i/>
          <w:noProof/>
          <w:sz w:val="28"/>
        </w:rPr>
        <w:tab/>
      </w:r>
      <w:r w:rsidR="00256B45" w:rsidRPr="00256B45">
        <w:rPr>
          <w:b/>
          <w:noProof/>
          <w:sz w:val="24"/>
        </w:rPr>
        <w:t>C1-230236</w:t>
      </w:r>
    </w:p>
    <w:p w14:paraId="4791E077" w14:textId="77777777" w:rsidR="009F1324" w:rsidRDefault="009F1324" w:rsidP="009F1324">
      <w:pPr>
        <w:pStyle w:val="CRCoverPage"/>
        <w:outlineLvl w:val="0"/>
        <w:rPr>
          <w:b/>
          <w:noProof/>
          <w:sz w:val="24"/>
        </w:rPr>
      </w:pPr>
      <w:r>
        <w:rPr>
          <w:b/>
          <w:noProof/>
          <w:sz w:val="24"/>
        </w:rPr>
        <w:t>Athens, Greece, 27 February – 3</w:t>
      </w:r>
      <w:r w:rsidRPr="00401225">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16CFDF" w:rsidR="001E41F3" w:rsidRPr="00410371" w:rsidRDefault="00580FC5" w:rsidP="00E13F3D">
            <w:pPr>
              <w:pStyle w:val="CRCoverPage"/>
              <w:spacing w:after="0"/>
              <w:jc w:val="right"/>
              <w:rPr>
                <w:b/>
                <w:noProof/>
                <w:sz w:val="28"/>
              </w:rPr>
            </w:pPr>
            <w:r>
              <w:rPr>
                <w:b/>
                <w:noProof/>
                <w:sz w:val="28"/>
              </w:rPr>
              <w:t>24.</w:t>
            </w:r>
            <w:r w:rsidR="00AD1980">
              <w:rPr>
                <w:b/>
                <w:noProof/>
                <w:sz w:val="28"/>
              </w:rPr>
              <w:t>54</w:t>
            </w:r>
            <w:r w:rsidR="00E33B63">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D6C1BD" w:rsidR="001E41F3" w:rsidRPr="00410371" w:rsidRDefault="00256B45" w:rsidP="00547111">
            <w:pPr>
              <w:pStyle w:val="CRCoverPage"/>
              <w:spacing w:after="0"/>
              <w:rPr>
                <w:noProof/>
              </w:rPr>
            </w:pPr>
            <w:r w:rsidRPr="00256B45">
              <w:rPr>
                <w:b/>
                <w:noProof/>
                <w:sz w:val="28"/>
              </w:rPr>
              <w:t>0036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865200" w:rsidR="001E41F3" w:rsidRPr="00410371" w:rsidRDefault="00580FC5">
            <w:pPr>
              <w:pStyle w:val="CRCoverPage"/>
              <w:spacing w:after="0"/>
              <w:jc w:val="center"/>
              <w:rPr>
                <w:noProof/>
                <w:sz w:val="28"/>
              </w:rPr>
            </w:pPr>
            <w:r>
              <w:rPr>
                <w:b/>
                <w:noProof/>
                <w:sz w:val="28"/>
              </w:rPr>
              <w:t>1</w:t>
            </w:r>
            <w:r w:rsidR="008C7B00">
              <w:rPr>
                <w:b/>
                <w:noProof/>
                <w:sz w:val="28"/>
              </w:rPr>
              <w:t>7</w:t>
            </w:r>
            <w:r>
              <w:rPr>
                <w:b/>
                <w:noProof/>
                <w:sz w:val="28"/>
              </w:rPr>
              <w:t>.</w:t>
            </w:r>
            <w:r w:rsidR="00AD1980">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88F58" w:rsidR="001E41F3" w:rsidRDefault="00AD1980">
            <w:pPr>
              <w:pStyle w:val="CRCoverPage"/>
              <w:spacing w:after="0"/>
              <w:ind w:left="100"/>
              <w:rPr>
                <w:noProof/>
              </w:rPr>
            </w:pPr>
            <w:r>
              <w:rPr>
                <w:noProof/>
              </w:rPr>
              <w:t>Reference update: RFC 9177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6828C9" w:rsidR="001E41F3" w:rsidRDefault="0075318C">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FFEA5" w:rsidR="001E41F3" w:rsidRDefault="008C7B00">
            <w:pPr>
              <w:pStyle w:val="CRCoverPage"/>
              <w:spacing w:after="0"/>
              <w:ind w:left="100"/>
              <w:rPr>
                <w:noProof/>
              </w:rPr>
            </w:pPr>
            <w:r>
              <w:rPr>
                <w:noProof/>
              </w:rPr>
              <w:t>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80EE2" w:rsidR="001E41F3" w:rsidRDefault="00D4411F">
            <w:pPr>
              <w:pStyle w:val="CRCoverPage"/>
              <w:spacing w:after="0"/>
              <w:ind w:left="100"/>
              <w:rPr>
                <w:noProof/>
              </w:rPr>
            </w:pPr>
            <w:r>
              <w:t>202</w:t>
            </w:r>
            <w:r w:rsidR="00227FC3">
              <w:t>3</w:t>
            </w:r>
            <w:r>
              <w:t>-</w:t>
            </w:r>
            <w:r w:rsidR="00227FC3">
              <w:t>0</w:t>
            </w:r>
            <w:r w:rsidR="00DB52B8">
              <w:t>2</w:t>
            </w:r>
            <w:r>
              <w:t>-0</w:t>
            </w:r>
            <w:r w:rsidR="00DB52B8">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2C167A" w:rsidR="001E41F3" w:rsidRDefault="00D4411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AEE76E" w:rsidR="001E41F3" w:rsidRDefault="00D4411F">
            <w:pPr>
              <w:pStyle w:val="CRCoverPage"/>
              <w:spacing w:after="0"/>
              <w:ind w:left="100"/>
              <w:rPr>
                <w:noProof/>
              </w:rPr>
            </w:pPr>
            <w:r>
              <w:t>Rel-1</w:t>
            </w:r>
            <w:r w:rsidR="008C7B0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3BC162" w14:textId="2668E92E" w:rsidR="00E45653" w:rsidRDefault="00E45653" w:rsidP="00E45653">
            <w:pPr>
              <w:pStyle w:val="CRCoverPage"/>
              <w:spacing w:after="0"/>
              <w:ind w:left="100"/>
              <w:rPr>
                <w:noProof/>
              </w:rPr>
            </w:pPr>
            <w:r>
              <w:rPr>
                <w:rFonts w:cs="Arial"/>
              </w:rPr>
              <w:t xml:space="preserve">IETF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Pr>
                <w:lang w:val="en-US" w:eastAsia="zh-CN"/>
              </w:rPr>
              <w:t xml:space="preserve"> </w:t>
            </w:r>
            <w:r>
              <w:t xml:space="preserve">has now been published as RFC 9177, </w:t>
            </w:r>
            <w:r w:rsidR="00195444">
              <w:t xml:space="preserve">and therefore the </w:t>
            </w:r>
            <w:r w:rsidR="00195444" w:rsidRPr="005448B7">
              <w:rPr>
                <w:noProof/>
              </w:rPr>
              <w:t>specification</w:t>
            </w:r>
            <w:r w:rsidR="00195444">
              <w:t xml:space="preserve"> requires updating to the published version.</w:t>
            </w:r>
          </w:p>
          <w:p w14:paraId="01768E3E" w14:textId="77777777" w:rsidR="00E45653" w:rsidRDefault="00E45653" w:rsidP="00E45653">
            <w:pPr>
              <w:pStyle w:val="CRCoverPage"/>
              <w:spacing w:after="0"/>
              <w:ind w:left="100"/>
              <w:rPr>
                <w:noProof/>
              </w:rPr>
            </w:pPr>
          </w:p>
          <w:p w14:paraId="3C3B987F" w14:textId="4FE6D518" w:rsidR="00E45653" w:rsidRDefault="00E45653" w:rsidP="00E45653">
            <w:pPr>
              <w:pStyle w:val="CRCoverPage"/>
              <w:spacing w:after="0"/>
              <w:ind w:left="100"/>
            </w:pPr>
            <w:r w:rsidRPr="007C4961">
              <w:t xml:space="preserve">The changes between the referenced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sidRPr="00E43E76">
              <w:t>-</w:t>
            </w:r>
            <w:r>
              <w:t>1</w:t>
            </w:r>
            <w:r w:rsidRPr="00E43E76">
              <w:t>4</w:t>
            </w:r>
            <w:r w:rsidRPr="007C4961">
              <w:t xml:space="preserve"> and </w:t>
            </w:r>
            <w:r>
              <w:t>RFC 9177</w:t>
            </w:r>
            <w:r w:rsidRPr="007C4961">
              <w:t xml:space="preserve"> are:</w:t>
            </w:r>
          </w:p>
          <w:p w14:paraId="6589E3BE" w14:textId="3F62EC7E" w:rsidR="00E45653" w:rsidRPr="007C4961" w:rsidRDefault="00825FB3" w:rsidP="00A30F0D">
            <w:pPr>
              <w:pStyle w:val="CRCoverPage"/>
              <w:numPr>
                <w:ilvl w:val="0"/>
                <w:numId w:val="3"/>
              </w:numPr>
              <w:spacing w:after="0"/>
            </w:pPr>
            <w:r w:rsidRPr="000514BE">
              <w:rPr>
                <w:rFonts w:cs="Arial"/>
              </w:rPr>
              <w:t>reference to RFC 8782 replaced with reference to RFC 9132</w:t>
            </w:r>
            <w:r>
              <w:rPr>
                <w:rFonts w:cs="Arial"/>
              </w:rPr>
              <w:t>;</w:t>
            </w:r>
          </w:p>
          <w:p w14:paraId="2BE74A7F" w14:textId="1A192215" w:rsidR="00F64312" w:rsidRPr="007C4961" w:rsidRDefault="00825FB3" w:rsidP="00A30F0D">
            <w:pPr>
              <w:pStyle w:val="CRCoverPage"/>
              <w:numPr>
                <w:ilvl w:val="0"/>
                <w:numId w:val="3"/>
              </w:numPr>
              <w:spacing w:after="0"/>
            </w:pPr>
            <w:r w:rsidRPr="000514BE">
              <w:rPr>
                <w:rFonts w:cs="Arial"/>
              </w:rPr>
              <w:t xml:space="preserve">reference to </w:t>
            </w:r>
            <w:proofErr w:type="spellStart"/>
            <w:r w:rsidRPr="000514BE">
              <w:rPr>
                <w:rFonts w:cs="Arial"/>
              </w:rPr>
              <w:t>ietf</w:t>
            </w:r>
            <w:proofErr w:type="spellEnd"/>
            <w:r w:rsidRPr="000514BE">
              <w:rPr>
                <w:rFonts w:cs="Arial"/>
              </w:rPr>
              <w:t>-core-echo-request-tag replaced with reference to RFC</w:t>
            </w:r>
            <w:r>
              <w:rPr>
                <w:rFonts w:cs="Arial"/>
              </w:rPr>
              <w:t> </w:t>
            </w:r>
            <w:r w:rsidRPr="000514BE">
              <w:rPr>
                <w:rFonts w:cs="Arial"/>
              </w:rPr>
              <w:t>9175</w:t>
            </w:r>
            <w:r>
              <w:rPr>
                <w:rFonts w:cs="Arial"/>
              </w:rPr>
              <w:t>;</w:t>
            </w:r>
          </w:p>
          <w:p w14:paraId="6321C061" w14:textId="513D4829" w:rsidR="00F64312" w:rsidRPr="007C4961" w:rsidRDefault="00A30F0D" w:rsidP="00A30F0D">
            <w:pPr>
              <w:pStyle w:val="CRCoverPage"/>
              <w:numPr>
                <w:ilvl w:val="0"/>
                <w:numId w:val="3"/>
              </w:numPr>
              <w:spacing w:after="0"/>
            </w:pPr>
            <w:r w:rsidRPr="000514BE">
              <w:rPr>
                <w:rFonts w:cs="Arial"/>
              </w:rPr>
              <w:t xml:space="preserve">IANA registration performed: suggested new CoAP option numbers 19 and 31 for Q-Block1 and Q-Block2 assigned by IANA in the "CoAP Option Numbers" </w:t>
            </w:r>
            <w:proofErr w:type="spellStart"/>
            <w:r w:rsidRPr="000514BE">
              <w:rPr>
                <w:rFonts w:cs="Arial"/>
              </w:rPr>
              <w:t>subregistry</w:t>
            </w:r>
            <w:proofErr w:type="spellEnd"/>
            <w:r w:rsidRPr="000514BE">
              <w:rPr>
                <w:rFonts w:cs="Arial"/>
              </w:rPr>
              <w:t>, and suggested value 272 assigned for CoAP Content-Format for the "application/</w:t>
            </w:r>
            <w:proofErr w:type="spellStart"/>
            <w:r w:rsidRPr="000514BE">
              <w:rPr>
                <w:rFonts w:cs="Arial"/>
              </w:rPr>
              <w:t>missing-blocks+cborseq</w:t>
            </w:r>
            <w:proofErr w:type="spellEnd"/>
            <w:r w:rsidRPr="000514BE">
              <w:rPr>
                <w:rFonts w:cs="Arial"/>
              </w:rPr>
              <w:t>" media type in the "CoAP Content-Formats" registry</w:t>
            </w:r>
            <w:r>
              <w:rPr>
                <w:rFonts w:cs="Arial"/>
              </w:rPr>
              <w:t>; and</w:t>
            </w:r>
          </w:p>
          <w:p w14:paraId="341591F2" w14:textId="37062024" w:rsidR="00E45653" w:rsidRPr="007C4961" w:rsidRDefault="00E45653" w:rsidP="00A30F0D">
            <w:pPr>
              <w:pStyle w:val="CRCoverPage"/>
              <w:numPr>
                <w:ilvl w:val="0"/>
                <w:numId w:val="3"/>
              </w:numPr>
              <w:spacing w:after="0"/>
            </w:pPr>
            <w:r w:rsidRPr="007C4961">
              <w:t>editorials changes.</w:t>
            </w:r>
          </w:p>
          <w:p w14:paraId="365C1340" w14:textId="77777777" w:rsidR="001E41F3" w:rsidRDefault="001E41F3">
            <w:pPr>
              <w:pStyle w:val="CRCoverPage"/>
              <w:spacing w:after="0"/>
              <w:ind w:left="100"/>
              <w:rPr>
                <w:noProof/>
              </w:rPr>
            </w:pPr>
          </w:p>
          <w:p w14:paraId="708AA7DE" w14:textId="42BD87A1" w:rsidR="00E45653" w:rsidRDefault="00E45653">
            <w:pPr>
              <w:pStyle w:val="CRCoverPage"/>
              <w:spacing w:after="0"/>
              <w:ind w:left="100"/>
              <w:rPr>
                <w:noProof/>
              </w:rPr>
            </w:pPr>
            <w:r>
              <w:rPr>
                <w:noProof/>
              </w:rPr>
              <w:t>These changes do not impact the current text in TS 24.54</w:t>
            </w:r>
            <w:r w:rsidR="00AB02FE">
              <w:rPr>
                <w:noProof/>
              </w:rPr>
              <w:t>6</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24AC67D4" w:rsidR="001E41F3" w:rsidRDefault="00B6030A">
            <w:pPr>
              <w:pStyle w:val="CRCoverPage"/>
              <w:spacing w:after="0"/>
              <w:ind w:left="100"/>
            </w:pPr>
            <w:r w:rsidRPr="002F66EE">
              <w:t>The references to</w:t>
            </w:r>
            <w:r>
              <w:t xml:space="preserve"> </w:t>
            </w:r>
            <w:r w:rsidRPr="00BC3EBD">
              <w:rPr>
                <w:lang w:val="en-US" w:eastAsia="zh-CN"/>
              </w:rPr>
              <w:t>draft-</w:t>
            </w:r>
            <w:proofErr w:type="spellStart"/>
            <w:r w:rsidRPr="00BC3EBD">
              <w:rPr>
                <w:lang w:val="en-US" w:eastAsia="zh-CN"/>
              </w:rPr>
              <w:t>ietf</w:t>
            </w:r>
            <w:proofErr w:type="spellEnd"/>
            <w:r w:rsidRPr="00BC3EBD">
              <w:rPr>
                <w:lang w:val="en-US" w:eastAsia="zh-CN"/>
              </w:rPr>
              <w:t>-core-new-block</w:t>
            </w:r>
            <w:r w:rsidR="00195444">
              <w:rPr>
                <w:lang w:val="en-US" w:eastAsia="zh-CN"/>
              </w:rPr>
              <w:t xml:space="preserve"> </w:t>
            </w:r>
            <w:r w:rsidR="00195444" w:rsidRPr="002F66EE">
              <w:t>replaced with references to</w:t>
            </w:r>
            <w:r w:rsidR="00195444">
              <w:t xml:space="preserve"> RFC 9177.</w:t>
            </w:r>
          </w:p>
          <w:p w14:paraId="7CFC74CA" w14:textId="77777777" w:rsidR="00B6030A" w:rsidRDefault="00B6030A">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31C656EC" w14:textId="373E9FBD" w:rsidR="00601244" w:rsidRDefault="00F30EEA">
            <w:pPr>
              <w:pStyle w:val="CRCoverPage"/>
              <w:spacing w:after="0"/>
              <w:ind w:left="100"/>
              <w:rPr>
                <w:noProof/>
              </w:rPr>
            </w:pPr>
            <w:r w:rsidRPr="00A75CBA">
              <w:rPr>
                <w:bCs/>
              </w:rPr>
              <w:t xml:space="preserve">This CR introduces backward </w:t>
            </w:r>
            <w:r w:rsidR="001055F8">
              <w:rPr>
                <w:bCs/>
              </w:rPr>
              <w:t xml:space="preserve">compatible </w:t>
            </w:r>
            <w:r w:rsidR="00E26638">
              <w:rPr>
                <w:bCs/>
              </w:rPr>
              <w:t xml:space="preserve">correction: there </w:t>
            </w:r>
            <w:r w:rsidR="00E26638" w:rsidRPr="002F66EE">
              <w:rPr>
                <w:rFonts w:cs="Arial"/>
              </w:rPr>
              <w:t xml:space="preserve">are no technical changes between the RFC </w:t>
            </w:r>
            <w:r w:rsidR="00E26638">
              <w:t>9177</w:t>
            </w:r>
            <w:r w:rsidR="00E26638" w:rsidRPr="002F66EE">
              <w:rPr>
                <w:rFonts w:cs="Arial"/>
              </w:rPr>
              <w:t xml:space="preserve"> and </w:t>
            </w:r>
            <w:r w:rsidR="00E26638" w:rsidRPr="007C4961">
              <w:t xml:space="preserve">the referenced </w:t>
            </w:r>
            <w:r w:rsidR="00E26638" w:rsidRPr="00BC3EBD">
              <w:rPr>
                <w:lang w:val="en-US" w:eastAsia="zh-CN"/>
              </w:rPr>
              <w:t>draft-</w:t>
            </w:r>
            <w:proofErr w:type="spellStart"/>
            <w:r w:rsidR="00E26638" w:rsidRPr="00BC3EBD">
              <w:rPr>
                <w:lang w:val="en-US" w:eastAsia="zh-CN"/>
              </w:rPr>
              <w:t>ietf</w:t>
            </w:r>
            <w:proofErr w:type="spellEnd"/>
            <w:r w:rsidR="00E26638" w:rsidRPr="00BC3EBD">
              <w:rPr>
                <w:lang w:val="en-US" w:eastAsia="zh-CN"/>
              </w:rPr>
              <w:t>-core-new-block</w:t>
            </w:r>
            <w:r w:rsidR="00E26638" w:rsidRPr="00E43E76">
              <w:t>-</w:t>
            </w:r>
            <w:r w:rsidR="00E26638">
              <w:t>1</w:t>
            </w:r>
            <w:r w:rsidR="00E26638" w:rsidRPr="00E43E76">
              <w:t>4</w:t>
            </w:r>
            <w:r w:rsidR="00E26638">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B5225F" w:rsidR="001E41F3" w:rsidRDefault="00195444">
            <w:pPr>
              <w:pStyle w:val="CRCoverPage"/>
              <w:spacing w:after="0"/>
              <w:ind w:left="100"/>
              <w:rPr>
                <w:noProof/>
              </w:rPr>
            </w:pPr>
            <w:r w:rsidRPr="005448B7">
              <w:rPr>
                <w:noProof/>
              </w:rPr>
              <w:t xml:space="preserve">3GPP specification is not aligned with </w:t>
            </w:r>
            <w:r>
              <w:rPr>
                <w:noProof/>
              </w:rPr>
              <w:t xml:space="preserve">IETF and will continue to </w:t>
            </w:r>
            <w:r w:rsidRPr="002F66EE">
              <w:rPr>
                <w:rFonts w:cs="Arial"/>
              </w:rPr>
              <w:t xml:space="preserve">refer to </w:t>
            </w:r>
            <w:r>
              <w:rPr>
                <w:noProof/>
              </w:rPr>
              <w:t>a version that is formally not available</w:t>
            </w:r>
            <w:r w:rsidRPr="005448B7">
              <w:rPr>
                <w:noProof/>
              </w:rPr>
              <w:t>, leading to potential interoperability problems.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5B6E9A" w:rsidR="001E41F3" w:rsidRDefault="00FC07F8">
            <w:pPr>
              <w:pStyle w:val="CRCoverPage"/>
              <w:spacing w:after="0"/>
              <w:ind w:left="100"/>
              <w:rPr>
                <w:noProof/>
              </w:rPr>
            </w:pPr>
            <w:r>
              <w:rPr>
                <w:noProof/>
              </w:rPr>
              <w:t>2</w:t>
            </w:r>
            <w:r w:rsidR="00DE2456">
              <w:rPr>
                <w:noProof/>
              </w:rPr>
              <w:t>, 5.1, 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A6F2C60" w14:textId="77777777" w:rsidR="0097101E" w:rsidRPr="00390A88" w:rsidRDefault="0097101E" w:rsidP="0097101E">
      <w:pPr>
        <w:pStyle w:val="Heading1"/>
      </w:pPr>
      <w:bookmarkStart w:id="1" w:name="_Toc25306433"/>
      <w:bookmarkStart w:id="2" w:name="_Toc26192756"/>
      <w:bookmarkStart w:id="3" w:name="_Toc34137015"/>
      <w:bookmarkStart w:id="4" w:name="_Toc34137329"/>
      <w:bookmarkStart w:id="5" w:name="_Toc34138477"/>
      <w:bookmarkStart w:id="6" w:name="_Toc34138720"/>
      <w:bookmarkStart w:id="7" w:name="_Toc34395057"/>
      <w:bookmarkStart w:id="8" w:name="_Toc45264287"/>
      <w:bookmarkStart w:id="9" w:name="_Toc123645360"/>
      <w:r w:rsidRPr="00390A88">
        <w:t>2</w:t>
      </w:r>
      <w:r w:rsidRPr="00390A88">
        <w:tab/>
        <w:t>References</w:t>
      </w:r>
      <w:bookmarkEnd w:id="1"/>
      <w:bookmarkEnd w:id="2"/>
      <w:bookmarkEnd w:id="3"/>
      <w:bookmarkEnd w:id="4"/>
      <w:bookmarkEnd w:id="5"/>
      <w:bookmarkEnd w:id="6"/>
      <w:bookmarkEnd w:id="7"/>
      <w:bookmarkEnd w:id="8"/>
      <w:bookmarkEnd w:id="9"/>
    </w:p>
    <w:p w14:paraId="6606083C" w14:textId="77777777" w:rsidR="0097101E" w:rsidRPr="00390A88" w:rsidRDefault="0097101E" w:rsidP="0097101E">
      <w:r w:rsidRPr="00390A88">
        <w:t>The following documents contain provisions which, through reference in this text, constitute provisions of the present document.</w:t>
      </w:r>
    </w:p>
    <w:p w14:paraId="1076C9D4" w14:textId="77777777" w:rsidR="0097101E" w:rsidRPr="00390A88" w:rsidRDefault="0097101E" w:rsidP="0097101E">
      <w:pPr>
        <w:pStyle w:val="B1"/>
      </w:pPr>
      <w:r w:rsidRPr="00390A88">
        <w:t>-</w:t>
      </w:r>
      <w:r w:rsidRPr="00390A88">
        <w:tab/>
        <w:t>References are either specific (identified by date of publication, edition number, version number, etc.) or non</w:t>
      </w:r>
      <w:r w:rsidRPr="00390A88">
        <w:noBreakHyphen/>
        <w:t>specific.</w:t>
      </w:r>
    </w:p>
    <w:p w14:paraId="3829904D" w14:textId="77777777" w:rsidR="0097101E" w:rsidRPr="00390A88" w:rsidRDefault="0097101E" w:rsidP="0097101E">
      <w:pPr>
        <w:pStyle w:val="B1"/>
      </w:pPr>
      <w:r w:rsidRPr="00390A88">
        <w:t>-</w:t>
      </w:r>
      <w:r w:rsidRPr="00390A88">
        <w:tab/>
        <w:t>For a specific reference, subsequent revisions do not apply.</w:t>
      </w:r>
    </w:p>
    <w:p w14:paraId="2D919BFC" w14:textId="77777777" w:rsidR="0097101E" w:rsidRPr="00390A88" w:rsidRDefault="0097101E" w:rsidP="0097101E">
      <w:pPr>
        <w:pStyle w:val="B1"/>
      </w:pPr>
      <w:r w:rsidRPr="00390A88">
        <w:t>-</w:t>
      </w:r>
      <w:r w:rsidRPr="00390A88">
        <w:tab/>
        <w:t>For a non-specific reference, the latest version applies. In the case of a reference to a 3GPP document (including a GSM document), a non-specific reference implicitly refers to the latest version of that document</w:t>
      </w:r>
      <w:r w:rsidRPr="00390A88">
        <w:rPr>
          <w:i/>
        </w:rPr>
        <w:t xml:space="preserve"> in the same Release as the present document</w:t>
      </w:r>
      <w:r w:rsidRPr="00390A88">
        <w:t>.</w:t>
      </w:r>
    </w:p>
    <w:p w14:paraId="4619ED5C" w14:textId="77777777" w:rsidR="0097101E" w:rsidRDefault="0097101E" w:rsidP="0097101E">
      <w:pPr>
        <w:pStyle w:val="EX"/>
      </w:pPr>
      <w:r w:rsidRPr="00390A88">
        <w:t>[1]</w:t>
      </w:r>
      <w:r w:rsidRPr="00390A88">
        <w:tab/>
        <w:t>3GPP TR 21.905: "Vocabulary for 3GPP Specifications".</w:t>
      </w:r>
    </w:p>
    <w:p w14:paraId="6BB3C1F4" w14:textId="77777777" w:rsidR="0097101E" w:rsidRDefault="0097101E" w:rsidP="0097101E">
      <w:pPr>
        <w:pStyle w:val="EX"/>
      </w:pPr>
      <w:r>
        <w:t>[2]</w:t>
      </w:r>
      <w:r>
        <w:tab/>
        <w:t>3GPP</w:t>
      </w:r>
      <w:r w:rsidRPr="004D3578">
        <w:t> </w:t>
      </w:r>
      <w:r>
        <w:t>TS</w:t>
      </w:r>
      <w:r w:rsidRPr="004D3578">
        <w:t> </w:t>
      </w:r>
      <w:r>
        <w:t xml:space="preserve">23.434: </w:t>
      </w:r>
      <w:r w:rsidRPr="004D3578">
        <w:t>"</w:t>
      </w:r>
      <w:r w:rsidRPr="00A86C36">
        <w:t>Service Enabler Architecture Layer for Verticals (SEAL); Functional architecture and information flows;</w:t>
      </w:r>
      <w:r w:rsidRPr="004D3578">
        <w:t>"</w:t>
      </w:r>
      <w:r>
        <w:t>.</w:t>
      </w:r>
    </w:p>
    <w:p w14:paraId="6A249E2E" w14:textId="77777777" w:rsidR="0097101E" w:rsidRPr="002F55BD" w:rsidRDefault="0097101E" w:rsidP="0097101E">
      <w:pPr>
        <w:pStyle w:val="EX"/>
      </w:pPr>
      <w:r>
        <w:t>[3</w:t>
      </w:r>
      <w:r w:rsidRPr="002F55BD">
        <w:t>]</w:t>
      </w:r>
      <w:r w:rsidRPr="002F55BD">
        <w:tab/>
        <w:t>IETF RFC 4825: "The Extensible Markup Language (XML) Configuration Access Protocol (XCAP)</w:t>
      </w:r>
      <w:r>
        <w:t>"</w:t>
      </w:r>
      <w:r w:rsidRPr="002F55BD">
        <w:t>.</w:t>
      </w:r>
    </w:p>
    <w:p w14:paraId="19D54452" w14:textId="77777777" w:rsidR="0097101E" w:rsidRDefault="0097101E" w:rsidP="0097101E">
      <w:pPr>
        <w:pStyle w:val="EX"/>
      </w:pPr>
      <w:r>
        <w:t>[4</w:t>
      </w:r>
      <w:r w:rsidRPr="002F55BD">
        <w:t>]</w:t>
      </w:r>
      <w:r w:rsidRPr="002F55BD">
        <w:tab/>
        <w:t>OMA OMA-TS-XDM_Core-V2_1-20120403-A: "XML Document Management (XDM) Specification".</w:t>
      </w:r>
    </w:p>
    <w:p w14:paraId="25AAD010" w14:textId="77777777" w:rsidR="0097101E" w:rsidRDefault="0097101E" w:rsidP="0097101E">
      <w:pPr>
        <w:pStyle w:val="EX"/>
      </w:pPr>
      <w:r w:rsidRPr="00CF5C5C">
        <w:t>[</w:t>
      </w:r>
      <w:r>
        <w:t>5</w:t>
      </w:r>
      <w:r w:rsidRPr="00CF5C5C">
        <w:t>]</w:t>
      </w:r>
      <w:r w:rsidRPr="00CF5C5C">
        <w:tab/>
      </w:r>
      <w:r>
        <w:t>3GPP</w:t>
      </w:r>
      <w:r w:rsidRPr="004D3578">
        <w:t> </w:t>
      </w:r>
      <w:r>
        <w:t>TS</w:t>
      </w:r>
      <w:r w:rsidRPr="004D3578">
        <w:t> </w:t>
      </w:r>
      <w:r>
        <w:t xml:space="preserve">24.547: </w:t>
      </w:r>
      <w:r w:rsidRPr="004D3578">
        <w:t>"</w:t>
      </w:r>
      <w:r w:rsidRPr="007344D4">
        <w:t>Identity management - Service Enabler Architecture Layer for Verticals (SEAL); Protocol specification;</w:t>
      </w:r>
      <w:r w:rsidRPr="004D3578">
        <w:t>"</w:t>
      </w:r>
      <w:r w:rsidRPr="00CF5C5C">
        <w:t>.</w:t>
      </w:r>
    </w:p>
    <w:p w14:paraId="24FCBA39" w14:textId="77777777" w:rsidR="0097101E" w:rsidRDefault="0097101E" w:rsidP="0097101E">
      <w:pPr>
        <w:pStyle w:val="EX"/>
      </w:pPr>
      <w:r w:rsidRPr="00CF5C5C">
        <w:t>[</w:t>
      </w:r>
      <w:r>
        <w:t>6</w:t>
      </w:r>
      <w:r w:rsidRPr="00CF5C5C">
        <w:t>]</w:t>
      </w:r>
      <w:r w:rsidRPr="00CF5C5C">
        <w:tab/>
      </w:r>
      <w:r w:rsidRPr="003A3962">
        <w:t>IETF RFC 6750: "The OAuth 2.0 Authorization Framework: Bearer Token Usage".</w:t>
      </w:r>
    </w:p>
    <w:p w14:paraId="0E80F055" w14:textId="77777777" w:rsidR="0097101E" w:rsidRPr="00390A88" w:rsidRDefault="0097101E" w:rsidP="0097101E">
      <w:pPr>
        <w:pStyle w:val="EX"/>
      </w:pPr>
      <w:r>
        <w:t>[7]</w:t>
      </w:r>
      <w:r>
        <w:tab/>
        <w:t>IETF RFC 7159: "</w:t>
      </w:r>
      <w:r w:rsidRPr="0082627E">
        <w:t>The JavaScript Object Notation (JSON) Data Interchange Format</w:t>
      </w:r>
      <w:r>
        <w:t>".</w:t>
      </w:r>
    </w:p>
    <w:p w14:paraId="03909545" w14:textId="77777777" w:rsidR="0097101E" w:rsidRDefault="0097101E" w:rsidP="0097101E">
      <w:pPr>
        <w:pStyle w:val="EX"/>
      </w:pPr>
      <w:bookmarkStart w:id="10" w:name="definitions"/>
      <w:bookmarkEnd w:id="10"/>
      <w:r>
        <w:t>[8]</w:t>
      </w:r>
      <w:r>
        <w:tab/>
      </w:r>
      <w:r w:rsidRPr="00A07E7A">
        <w:t>3GPP TS 24.229: "IP multimedia call control protocol based on Session Initiation Protocol (SIP) and Session Description Protocol (SDP); Stage 3".</w:t>
      </w:r>
    </w:p>
    <w:p w14:paraId="5CBB27DF" w14:textId="77777777" w:rsidR="0097101E" w:rsidRDefault="0097101E" w:rsidP="0097101E">
      <w:pPr>
        <w:pStyle w:val="EX"/>
      </w:pPr>
      <w:r>
        <w:t>[9]</w:t>
      </w:r>
      <w:r>
        <w:tab/>
      </w:r>
      <w:r w:rsidRPr="002F55BD">
        <w:t>IETF RFC 5875: "An Extensible Markup Language (XML) Configuration Access Protocol (XCAP) Diff Event Package".</w:t>
      </w:r>
    </w:p>
    <w:p w14:paraId="12F56B82" w14:textId="77777777" w:rsidR="0097101E" w:rsidRDefault="0097101E" w:rsidP="0097101E">
      <w:pPr>
        <w:pStyle w:val="EX"/>
      </w:pPr>
      <w:r>
        <w:t>[10]</w:t>
      </w:r>
      <w:r>
        <w:tab/>
      </w:r>
      <w:r w:rsidRPr="00A07E7A">
        <w:t xml:space="preserve">IETF RFC 6050 (November 2010): "A Session Initiation Protocol (SIP) Extension for </w:t>
      </w:r>
      <w:r>
        <w:t>the Identification of Services".</w:t>
      </w:r>
    </w:p>
    <w:p w14:paraId="6C2A175E" w14:textId="77777777" w:rsidR="0097101E" w:rsidRDefault="0097101E" w:rsidP="0097101E">
      <w:pPr>
        <w:pStyle w:val="EX"/>
      </w:pPr>
      <w:r>
        <w:t>[</w:t>
      </w:r>
      <w:r>
        <w:rPr>
          <w:rFonts w:eastAsia="SimSun"/>
        </w:rPr>
        <w:t>11]</w:t>
      </w:r>
      <w:r>
        <w:rPr>
          <w:rFonts w:eastAsia="SimSun"/>
        </w:rPr>
        <w:tab/>
      </w:r>
      <w:r w:rsidRPr="00A07E7A">
        <w:t>IETF RFC 6665 (July 2012): "SIP-Specific Event Notification".</w:t>
      </w:r>
    </w:p>
    <w:p w14:paraId="25CF5362" w14:textId="77777777" w:rsidR="0097101E" w:rsidRDefault="0097101E" w:rsidP="0097101E">
      <w:pPr>
        <w:pStyle w:val="EX"/>
        <w:rPr>
          <w:lang w:eastAsia="zh-CN"/>
        </w:rPr>
      </w:pPr>
      <w:r>
        <w:rPr>
          <w:rFonts w:hint="eastAsia"/>
          <w:lang w:eastAsia="zh-CN"/>
        </w:rPr>
        <w:t>[</w:t>
      </w:r>
      <w:r>
        <w:t>12</w:t>
      </w:r>
      <w:r>
        <w:rPr>
          <w:lang w:eastAsia="zh-CN"/>
        </w:rPr>
        <w:t>]</w:t>
      </w:r>
      <w:r>
        <w:rPr>
          <w:lang w:eastAsia="zh-CN"/>
        </w:rPr>
        <w:tab/>
        <w:t xml:space="preserve">IETF RFC 7252: </w:t>
      </w:r>
      <w:r w:rsidRPr="003A3962">
        <w:t>"</w:t>
      </w:r>
      <w:r w:rsidRPr="00781BF9">
        <w:rPr>
          <w:lang w:eastAsia="zh-CN"/>
        </w:rPr>
        <w:t>The Constrained Application Protocol (CoAP)</w:t>
      </w:r>
      <w:r w:rsidRPr="003A3962">
        <w:t>"</w:t>
      </w:r>
      <w:r>
        <w:rPr>
          <w:lang w:eastAsia="zh-CN"/>
        </w:rPr>
        <w:t>.</w:t>
      </w:r>
    </w:p>
    <w:p w14:paraId="1DBE8F2D" w14:textId="77777777" w:rsidR="0097101E" w:rsidRDefault="0097101E" w:rsidP="0097101E">
      <w:pPr>
        <w:pStyle w:val="EX"/>
        <w:rPr>
          <w:lang w:eastAsia="zh-CN"/>
        </w:rPr>
      </w:pPr>
      <w:r>
        <w:rPr>
          <w:lang w:eastAsia="zh-CN"/>
        </w:rPr>
        <w:t>[13]</w:t>
      </w:r>
      <w:r>
        <w:rPr>
          <w:lang w:eastAsia="zh-CN"/>
        </w:rPr>
        <w:tab/>
        <w:t xml:space="preserve">IETF RFC 7959: </w:t>
      </w:r>
      <w:r w:rsidRPr="003A3962">
        <w:t>"</w:t>
      </w:r>
      <w:r w:rsidRPr="00982BED">
        <w:rPr>
          <w:lang w:eastAsia="zh-CN"/>
        </w:rPr>
        <w:t>Block-Wise Transfers in the Constrained Application Protocol (CoAP)</w:t>
      </w:r>
      <w:r w:rsidRPr="00DA770F">
        <w:t xml:space="preserve"> </w:t>
      </w:r>
      <w:r w:rsidRPr="003A3962">
        <w:t>"</w:t>
      </w:r>
      <w:r>
        <w:rPr>
          <w:lang w:eastAsia="zh-CN"/>
        </w:rPr>
        <w:t>.</w:t>
      </w:r>
    </w:p>
    <w:p w14:paraId="32876A25" w14:textId="77777777" w:rsidR="0097101E" w:rsidRDefault="0097101E" w:rsidP="0097101E">
      <w:pPr>
        <w:pStyle w:val="EX"/>
        <w:rPr>
          <w:lang w:eastAsia="zh-CN"/>
        </w:rPr>
      </w:pPr>
      <w:r>
        <w:rPr>
          <w:lang w:eastAsia="zh-CN"/>
        </w:rPr>
        <w:t>[14]</w:t>
      </w:r>
      <w:r>
        <w:rPr>
          <w:lang w:eastAsia="zh-CN"/>
        </w:rPr>
        <w:tab/>
        <w:t xml:space="preserve">IETF RFC 7641: </w:t>
      </w:r>
      <w:r w:rsidRPr="003A3962">
        <w:t>"</w:t>
      </w:r>
      <w:r w:rsidRPr="00B93C5B">
        <w:rPr>
          <w:lang w:eastAsia="zh-CN"/>
        </w:rPr>
        <w:t>Observing Resources in the Constrained Application Protocol (CoAP)</w:t>
      </w:r>
      <w:r w:rsidRPr="003A3962">
        <w:t>"</w:t>
      </w:r>
      <w:r>
        <w:rPr>
          <w:lang w:eastAsia="zh-CN"/>
        </w:rPr>
        <w:t>.</w:t>
      </w:r>
    </w:p>
    <w:p w14:paraId="0FFFDB25" w14:textId="77777777" w:rsidR="0097101E" w:rsidRDefault="0097101E" w:rsidP="0097101E">
      <w:pPr>
        <w:pStyle w:val="EX"/>
        <w:rPr>
          <w:lang w:eastAsia="zh-CN"/>
        </w:rPr>
      </w:pPr>
      <w:r>
        <w:rPr>
          <w:rFonts w:hint="eastAsia"/>
          <w:lang w:eastAsia="zh-CN"/>
        </w:rPr>
        <w:t>[</w:t>
      </w:r>
      <w:r>
        <w:rPr>
          <w:lang w:eastAsia="zh-CN"/>
        </w:rPr>
        <w:t>15]</w:t>
      </w:r>
      <w:r>
        <w:rPr>
          <w:lang w:eastAsia="zh-CN"/>
        </w:rPr>
        <w:tab/>
        <w:t xml:space="preserve">IETF RFC 8323: </w:t>
      </w:r>
      <w:r w:rsidRPr="003A3962">
        <w:t>"</w:t>
      </w:r>
      <w:r w:rsidRPr="00447B63">
        <w:rPr>
          <w:lang w:eastAsia="zh-CN"/>
        </w:rPr>
        <w:t xml:space="preserve">CoAP (Constrained Application Protocol) over TCP, TLS, and </w:t>
      </w:r>
      <w:proofErr w:type="spellStart"/>
      <w:r w:rsidRPr="00447B63">
        <w:rPr>
          <w:lang w:eastAsia="zh-CN"/>
        </w:rPr>
        <w:t>WebSockets</w:t>
      </w:r>
      <w:proofErr w:type="spellEnd"/>
      <w:r w:rsidRPr="003A3962">
        <w:t>"</w:t>
      </w:r>
      <w:r>
        <w:rPr>
          <w:lang w:eastAsia="zh-CN"/>
        </w:rPr>
        <w:t>.</w:t>
      </w:r>
    </w:p>
    <w:p w14:paraId="6586DBC7" w14:textId="77777777" w:rsidR="0097101E" w:rsidRDefault="0097101E" w:rsidP="0097101E">
      <w:pPr>
        <w:pStyle w:val="EX"/>
        <w:rPr>
          <w:lang w:eastAsia="zh-CN"/>
        </w:rPr>
      </w:pPr>
      <w:r>
        <w:rPr>
          <w:lang w:eastAsia="zh-CN"/>
        </w:rPr>
        <w:t>[</w:t>
      </w:r>
      <w:r w:rsidRPr="00B73BD9">
        <w:rPr>
          <w:lang w:eastAsia="zh-CN"/>
        </w:rPr>
        <w:t>16</w:t>
      </w:r>
      <w:r>
        <w:rPr>
          <w:lang w:eastAsia="zh-CN"/>
        </w:rPr>
        <w:t>]</w:t>
      </w:r>
      <w:r>
        <w:rPr>
          <w:lang w:eastAsia="zh-CN"/>
        </w:rPr>
        <w:tab/>
        <w:t>IETF RFC </w:t>
      </w:r>
      <w:r w:rsidRPr="00B73BD9">
        <w:rPr>
          <w:lang w:eastAsia="zh-CN"/>
        </w:rPr>
        <w:t>8516</w:t>
      </w:r>
      <w:r>
        <w:rPr>
          <w:lang w:eastAsia="zh-CN"/>
        </w:rPr>
        <w:t xml:space="preserve">: </w:t>
      </w:r>
      <w:r w:rsidRPr="003A3962">
        <w:t>"</w:t>
      </w:r>
      <w:r>
        <w:rPr>
          <w:lang w:eastAsia="zh-CN"/>
        </w:rPr>
        <w:t>"Too Many Requests" Response Code for the Constrained Application Protocol</w:t>
      </w:r>
      <w:r w:rsidRPr="003A3962">
        <w:t>"</w:t>
      </w:r>
      <w:r>
        <w:rPr>
          <w:lang w:eastAsia="zh-CN"/>
        </w:rPr>
        <w:t>.</w:t>
      </w:r>
    </w:p>
    <w:p w14:paraId="01AA4A1F" w14:textId="77777777" w:rsidR="0097101E" w:rsidRDefault="0097101E" w:rsidP="0097101E">
      <w:pPr>
        <w:pStyle w:val="EX"/>
        <w:rPr>
          <w:lang w:eastAsia="zh-CN"/>
        </w:rPr>
      </w:pPr>
      <w:r>
        <w:rPr>
          <w:lang w:eastAsia="zh-CN"/>
        </w:rPr>
        <w:t>[17]</w:t>
      </w:r>
      <w:r>
        <w:rPr>
          <w:lang w:eastAsia="zh-CN"/>
        </w:rPr>
        <w:tab/>
        <w:t>IETF RFC 8949: "</w:t>
      </w:r>
      <w:r w:rsidRPr="003E0A1B">
        <w:rPr>
          <w:lang w:eastAsia="zh-CN"/>
        </w:rPr>
        <w:t>Concise Binary Object Representation (CBOR)</w:t>
      </w:r>
      <w:r>
        <w:rPr>
          <w:lang w:eastAsia="zh-CN"/>
        </w:rPr>
        <w:t>".</w:t>
      </w:r>
    </w:p>
    <w:p w14:paraId="7CEA3F28" w14:textId="77777777" w:rsidR="0097101E" w:rsidRPr="00332327" w:rsidRDefault="0097101E" w:rsidP="0097101E">
      <w:pPr>
        <w:pStyle w:val="EX"/>
        <w:rPr>
          <w:lang w:eastAsia="zh-CN"/>
        </w:rPr>
      </w:pPr>
      <w:r w:rsidRPr="00BC3EBD">
        <w:rPr>
          <w:lang w:val="en-US" w:eastAsia="zh-CN"/>
        </w:rPr>
        <w:t>[</w:t>
      </w:r>
      <w:r>
        <w:rPr>
          <w:lang w:val="en-US" w:eastAsia="zh-CN"/>
        </w:rPr>
        <w:t>18</w:t>
      </w:r>
      <w:r w:rsidRPr="00BC3EBD">
        <w:rPr>
          <w:lang w:val="en-US" w:eastAsia="zh-CN"/>
        </w:rPr>
        <w:t>]</w:t>
      </w:r>
      <w:r w:rsidRPr="00BC3EBD">
        <w:rPr>
          <w:lang w:val="en-US" w:eastAsia="zh-CN"/>
        </w:rPr>
        <w:tab/>
        <w:t>IETF</w:t>
      </w:r>
      <w:r>
        <w:rPr>
          <w:lang w:val="en-US" w:eastAsia="zh-CN"/>
        </w:rPr>
        <w:t> </w:t>
      </w:r>
      <w:r w:rsidRPr="00BC3EBD">
        <w:rPr>
          <w:lang w:val="en-US" w:eastAsia="zh-CN"/>
        </w:rPr>
        <w:t>RFC</w:t>
      </w:r>
      <w:r>
        <w:rPr>
          <w:lang w:val="en-US" w:eastAsia="zh-CN"/>
        </w:rPr>
        <w:t> </w:t>
      </w:r>
      <w:r w:rsidRPr="00BC3EBD">
        <w:rPr>
          <w:lang w:val="en-US" w:eastAsia="zh-CN"/>
        </w:rPr>
        <w:t xml:space="preserve">8610: </w:t>
      </w:r>
      <w:r w:rsidRPr="003A3962">
        <w:t>"</w:t>
      </w:r>
      <w:r w:rsidRPr="00BC3EBD">
        <w:rPr>
          <w:lang w:val="en-US" w:eastAsia="zh-CN"/>
        </w:rPr>
        <w:t>Concise Data Definition Language (CDDL): A Notational Convention to Express Concise Binary Object Representation (CBOR) and JSON Data Structures</w:t>
      </w:r>
      <w:r w:rsidRPr="003A3962">
        <w:t>"</w:t>
      </w:r>
      <w:r>
        <w:t>.</w:t>
      </w:r>
    </w:p>
    <w:p w14:paraId="4185CEB4" w14:textId="77777777" w:rsidR="0097101E" w:rsidRDefault="0097101E" w:rsidP="0097101E">
      <w:pPr>
        <w:pStyle w:val="EX"/>
      </w:pPr>
      <w:r>
        <w:t>[19]</w:t>
      </w:r>
      <w:r>
        <w:tab/>
      </w:r>
      <w:r w:rsidRPr="000D4071">
        <w:t>Constrained RESTful Environments (</w:t>
      </w:r>
      <w:proofErr w:type="spellStart"/>
      <w:r w:rsidRPr="000D4071">
        <w:t>CoRE</w:t>
      </w:r>
      <w:proofErr w:type="spellEnd"/>
      <w:r w:rsidRPr="000D4071">
        <w:t>) Parameters</w:t>
      </w:r>
      <w:r>
        <w:t xml:space="preserve"> at IANA, </w:t>
      </w:r>
      <w:hyperlink r:id="rId13" w:history="1">
        <w:r w:rsidRPr="006A3A36">
          <w:t>https://www.iana.org/assignments/core-parameters/core-parameters.xhtml</w:t>
        </w:r>
      </w:hyperlink>
    </w:p>
    <w:p w14:paraId="4557A76E" w14:textId="77777777" w:rsidR="0097101E" w:rsidRPr="004345D6" w:rsidRDefault="0097101E" w:rsidP="0097101E">
      <w:pPr>
        <w:pStyle w:val="EX"/>
        <w:rPr>
          <w:lang w:eastAsia="zh-CN"/>
        </w:rPr>
      </w:pPr>
      <w:r>
        <w:t>[20]</w:t>
      </w:r>
      <w:r>
        <w:rPr>
          <w:lang w:eastAsia="zh-CN"/>
        </w:rPr>
        <w:tab/>
      </w:r>
      <w:r w:rsidRPr="00CE718C">
        <w:rPr>
          <w:lang w:eastAsia="zh-CN"/>
        </w:rPr>
        <w:t>IETF</w:t>
      </w:r>
      <w:r>
        <w:rPr>
          <w:lang w:eastAsia="zh-CN"/>
        </w:rPr>
        <w:t> </w:t>
      </w:r>
      <w:r w:rsidRPr="00CE718C">
        <w:rPr>
          <w:lang w:eastAsia="zh-CN"/>
        </w:rPr>
        <w:t>RFC</w:t>
      </w:r>
      <w:r>
        <w:rPr>
          <w:lang w:eastAsia="zh-CN"/>
        </w:rPr>
        <w:t> 9290</w:t>
      </w:r>
      <w:r w:rsidRPr="00CE718C">
        <w:rPr>
          <w:lang w:eastAsia="zh-CN"/>
        </w:rPr>
        <w:t>: "</w:t>
      </w:r>
      <w:r w:rsidRPr="008F67B7">
        <w:rPr>
          <w:lang w:eastAsia="zh-CN"/>
        </w:rPr>
        <w:t>Concise Problem Details for Constrained Application Protocol (CoAP) APIs</w:t>
      </w:r>
      <w:r>
        <w:t>.</w:t>
      </w:r>
    </w:p>
    <w:p w14:paraId="4EBF1135" w14:textId="7296CC8F" w:rsidR="0097101E" w:rsidRDefault="0097101E" w:rsidP="0097101E">
      <w:pPr>
        <w:pStyle w:val="EX"/>
        <w:rPr>
          <w:lang w:eastAsia="zh-CN"/>
        </w:rPr>
      </w:pPr>
      <w:r w:rsidRPr="00BC3EBD">
        <w:rPr>
          <w:lang w:val="en-US" w:eastAsia="zh-CN"/>
        </w:rPr>
        <w:lastRenderedPageBreak/>
        <w:t>[</w:t>
      </w:r>
      <w:r>
        <w:rPr>
          <w:lang w:val="en-US" w:eastAsia="zh-CN"/>
        </w:rPr>
        <w:t>21</w:t>
      </w:r>
      <w:r w:rsidRPr="00BC3EBD">
        <w:rPr>
          <w:lang w:val="en-US" w:eastAsia="zh-CN"/>
        </w:rPr>
        <w:t>]</w:t>
      </w:r>
      <w:r w:rsidRPr="00BC3EBD">
        <w:rPr>
          <w:lang w:val="en-US" w:eastAsia="zh-CN"/>
        </w:rPr>
        <w:tab/>
      </w:r>
      <w:ins w:id="11" w:author="Ericsson n bFebruary-meet" w:date="2023-02-06T19:13:00Z">
        <w:r w:rsidR="002038F4" w:rsidRPr="00B25F2D">
          <w:rPr>
            <w:lang w:val="en-US" w:eastAsia="zh-CN"/>
          </w:rPr>
          <w:t>IETF</w:t>
        </w:r>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ins>
      <w:del w:id="12" w:author="Ericsson n bFebruary-meet" w:date="2023-02-06T19:13:00Z">
        <w:r w:rsidRPr="00BC3EBD" w:rsidDel="002038F4">
          <w:rPr>
            <w:lang w:val="en-US" w:eastAsia="zh-CN"/>
          </w:rPr>
          <w:delText>Internet draft draft-ietf-core-new-block-14</w:delText>
        </w:r>
      </w:del>
      <w:r w:rsidRPr="00BC3EBD">
        <w:rPr>
          <w:lang w:val="en-US" w:eastAsia="zh-CN"/>
        </w:rPr>
        <w:t xml:space="preserve">: </w:t>
      </w:r>
      <w:r w:rsidRPr="003A3962">
        <w:t>"</w:t>
      </w:r>
      <w:r>
        <w:rPr>
          <w:lang w:eastAsia="zh-CN"/>
        </w:rPr>
        <w:t>Constrained Application Protocol (CoAP) Block-</w:t>
      </w:r>
      <w:r>
        <w:rPr>
          <w:lang w:val="en-US" w:eastAsia="zh-CN"/>
        </w:rPr>
        <w:t>Wise Transfer Options Supporting Robust Transmission</w:t>
      </w:r>
      <w:r>
        <w:rPr>
          <w:lang w:val="en-US"/>
        </w:rPr>
        <w:t>".</w:t>
      </w:r>
      <w:r>
        <w:rPr>
          <w:lang w:eastAsia="zh-CN"/>
        </w:rPr>
        <w:t xml:space="preserve"> </w:t>
      </w:r>
    </w:p>
    <w:p w14:paraId="13040DD3" w14:textId="77777777" w:rsidR="0097101E" w:rsidRDefault="0097101E" w:rsidP="0097101E">
      <w:pPr>
        <w:pStyle w:val="EX"/>
        <w:rPr>
          <w:lang w:eastAsia="zh-CN"/>
        </w:rPr>
      </w:pPr>
      <w:r>
        <w:rPr>
          <w:lang w:eastAsia="zh-CN"/>
        </w:rPr>
        <w:t>[22]</w:t>
      </w:r>
      <w:r>
        <w:rPr>
          <w:lang w:eastAsia="zh-CN"/>
        </w:rPr>
        <w:tab/>
      </w:r>
      <w:r w:rsidRPr="00CE718C">
        <w:rPr>
          <w:lang w:eastAsia="zh-CN"/>
        </w:rPr>
        <w:t>IETF</w:t>
      </w:r>
      <w:r>
        <w:rPr>
          <w:lang w:eastAsia="zh-CN"/>
        </w:rPr>
        <w:t> </w:t>
      </w:r>
      <w:r w:rsidRPr="00CE718C">
        <w:rPr>
          <w:lang w:eastAsia="zh-CN"/>
        </w:rPr>
        <w:t>RFC</w:t>
      </w:r>
      <w:r>
        <w:rPr>
          <w:lang w:eastAsia="zh-CN"/>
        </w:rPr>
        <w:t> </w:t>
      </w:r>
      <w:r w:rsidRPr="00CE718C">
        <w:rPr>
          <w:lang w:eastAsia="zh-CN"/>
        </w:rPr>
        <w:t>3986: "Uniform Resource Identifier (URI): Generic Syntax".</w:t>
      </w:r>
    </w:p>
    <w:p w14:paraId="1D931CE3" w14:textId="77777777" w:rsidR="0097101E" w:rsidRDefault="0097101E" w:rsidP="0097101E">
      <w:pPr>
        <w:pStyle w:val="EX"/>
      </w:pPr>
      <w:r>
        <w:t>[23]</w:t>
      </w:r>
      <w:r>
        <w:tab/>
        <w:t>3GPP</w:t>
      </w:r>
      <w:r w:rsidRPr="004D3578">
        <w:t> </w:t>
      </w:r>
      <w:r>
        <w:t>TS</w:t>
      </w:r>
      <w:r w:rsidRPr="004D3578">
        <w:t> </w:t>
      </w:r>
      <w:r>
        <w:t xml:space="preserve">29.501: </w:t>
      </w:r>
      <w:r w:rsidRPr="004D3578">
        <w:t>"</w:t>
      </w:r>
      <w:r>
        <w:t>Principles and Guidelines for Services Definition</w:t>
      </w:r>
      <w:r w:rsidRPr="004D3578">
        <w:t>"</w:t>
      </w:r>
      <w:r>
        <w:t>.</w:t>
      </w:r>
    </w:p>
    <w:p w14:paraId="2FC80403" w14:textId="77777777" w:rsidR="0097101E" w:rsidRDefault="0097101E" w:rsidP="0097101E">
      <w:pPr>
        <w:pStyle w:val="EX"/>
      </w:pPr>
      <w:r>
        <w:rPr>
          <w:lang w:eastAsia="zh-CN"/>
        </w:rPr>
        <w:t>[24]</w:t>
      </w:r>
      <w:r>
        <w:rPr>
          <w:lang w:eastAsia="zh-CN"/>
        </w:rPr>
        <w:tab/>
      </w:r>
      <w:r w:rsidRPr="000B5DFB">
        <w:t>3GPP TS 23.682: "Architecture Enhancements to facilitate communications with Packet Data Networks and Applications".</w:t>
      </w:r>
    </w:p>
    <w:p w14:paraId="274EAEDF" w14:textId="77777777" w:rsidR="0097101E" w:rsidRDefault="0097101E" w:rsidP="0097101E">
      <w:pPr>
        <w:pStyle w:val="EX"/>
        <w:rPr>
          <w:lang w:eastAsia="zh-CN"/>
        </w:rPr>
      </w:pPr>
      <w:r>
        <w:t>[25]</w:t>
      </w:r>
      <w:r>
        <w:tab/>
      </w:r>
      <w:r w:rsidRPr="00CE718C">
        <w:rPr>
          <w:lang w:eastAsia="zh-CN"/>
        </w:rPr>
        <w:t>IETF</w:t>
      </w:r>
      <w:r>
        <w:rPr>
          <w:lang w:eastAsia="zh-CN"/>
        </w:rPr>
        <w:t> </w:t>
      </w:r>
      <w:r w:rsidRPr="00CE718C">
        <w:rPr>
          <w:lang w:eastAsia="zh-CN"/>
        </w:rPr>
        <w:t>RFC</w:t>
      </w:r>
      <w:r>
        <w:rPr>
          <w:lang w:eastAsia="zh-CN"/>
        </w:rPr>
        <w:t> </w:t>
      </w:r>
      <w:r w:rsidRPr="00CE718C">
        <w:rPr>
          <w:lang w:eastAsia="zh-CN"/>
        </w:rPr>
        <w:t>3</w:t>
      </w:r>
      <w:r>
        <w:rPr>
          <w:lang w:eastAsia="zh-CN"/>
        </w:rPr>
        <w:t>339</w:t>
      </w:r>
      <w:r w:rsidRPr="00CE718C">
        <w:rPr>
          <w:lang w:eastAsia="zh-CN"/>
        </w:rPr>
        <w:t>: "</w:t>
      </w:r>
      <w:r w:rsidRPr="00A608E4">
        <w:rPr>
          <w:lang w:eastAsia="zh-CN"/>
        </w:rPr>
        <w:t>Date and Time on the Internet: Timestamps</w:t>
      </w:r>
      <w:r w:rsidRPr="00CE718C">
        <w:rPr>
          <w:lang w:eastAsia="zh-CN"/>
        </w:rPr>
        <w:t>".</w:t>
      </w:r>
    </w:p>
    <w:p w14:paraId="10977B4E" w14:textId="77777777" w:rsidR="0097101E" w:rsidRDefault="0097101E" w:rsidP="0097101E">
      <w:pPr>
        <w:pStyle w:val="EX"/>
      </w:pPr>
      <w:r>
        <w:rPr>
          <w:lang w:eastAsia="zh-CN"/>
        </w:rPr>
        <w:t>[26]</w:t>
      </w:r>
      <w:r>
        <w:rPr>
          <w:lang w:eastAsia="zh-CN"/>
        </w:rPr>
        <w:tab/>
      </w:r>
      <w:r>
        <w:t>3GPP TS 23.003: "Numbering, addressing and identification".</w:t>
      </w:r>
    </w:p>
    <w:p w14:paraId="1E620E18" w14:textId="77777777" w:rsidR="0097101E" w:rsidRDefault="0097101E" w:rsidP="0097101E">
      <w:pPr>
        <w:pStyle w:val="EX"/>
        <w:rPr>
          <w:lang w:eastAsia="zh-CN"/>
        </w:rPr>
      </w:pPr>
      <w:r>
        <w:t>[27]</w:t>
      </w:r>
      <w:r>
        <w:tab/>
      </w:r>
      <w:r w:rsidRPr="00CE718C">
        <w:rPr>
          <w:lang w:eastAsia="zh-CN"/>
        </w:rPr>
        <w:t>IETF</w:t>
      </w:r>
      <w:r>
        <w:rPr>
          <w:lang w:eastAsia="zh-CN"/>
        </w:rPr>
        <w:t> </w:t>
      </w:r>
      <w:r w:rsidRPr="00CE718C">
        <w:rPr>
          <w:lang w:eastAsia="zh-CN"/>
        </w:rPr>
        <w:t>RFC</w:t>
      </w:r>
      <w:r>
        <w:rPr>
          <w:lang w:eastAsia="zh-CN"/>
        </w:rPr>
        <w:t> </w:t>
      </w:r>
      <w:r w:rsidRPr="000040B7">
        <w:rPr>
          <w:lang w:eastAsia="zh-CN"/>
        </w:rPr>
        <w:t>8132</w:t>
      </w:r>
      <w:r w:rsidRPr="00CE718C">
        <w:rPr>
          <w:lang w:eastAsia="zh-CN"/>
        </w:rPr>
        <w:t>: "</w:t>
      </w:r>
      <w:r w:rsidRPr="00353AFA">
        <w:rPr>
          <w:lang w:eastAsia="zh-CN"/>
        </w:rPr>
        <w:t>PATCH and FETCH Methods for the Constrained Application Protocol (CoAP)</w:t>
      </w:r>
      <w:r w:rsidRPr="00CE718C">
        <w:rPr>
          <w:lang w:eastAsia="zh-CN"/>
        </w:rPr>
        <w:t>".</w:t>
      </w:r>
    </w:p>
    <w:p w14:paraId="32C36F62" w14:textId="77777777" w:rsidR="0097101E" w:rsidRPr="00390A88" w:rsidRDefault="0097101E" w:rsidP="0097101E">
      <w:pPr>
        <w:pStyle w:val="EX"/>
      </w:pPr>
      <w:r>
        <w:t>[28]</w:t>
      </w:r>
      <w:r>
        <w:tab/>
        <w:t>3GPP</w:t>
      </w:r>
      <w:r w:rsidRPr="00235394">
        <w:t> </w:t>
      </w:r>
      <w:r>
        <w:t>TS</w:t>
      </w:r>
      <w:r w:rsidRPr="00235394">
        <w:t> </w:t>
      </w:r>
      <w:r>
        <w:t>24.008: "</w:t>
      </w:r>
      <w:r w:rsidRPr="003168A2">
        <w:t>Mobile Radio Interface Layer 3 specification; Core Network Protocols; Stage 3</w:t>
      </w:r>
      <w:r>
        <w:t>".</w:t>
      </w:r>
    </w:p>
    <w:p w14:paraId="4218D769" w14:textId="77777777" w:rsidR="005F0EEE" w:rsidRPr="00E12D5F" w:rsidRDefault="005F0EEE" w:rsidP="005F0EEE"/>
    <w:p w14:paraId="4E0CBAF3"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052B95B1" w14:textId="77777777" w:rsidR="00E52247" w:rsidRDefault="00E52247" w:rsidP="00E52247">
      <w:pPr>
        <w:pStyle w:val="Heading2"/>
        <w:rPr>
          <w:noProof/>
          <w:lang w:val="en-US"/>
        </w:rPr>
      </w:pPr>
      <w:bookmarkStart w:id="13" w:name="_Toc25306439"/>
      <w:bookmarkStart w:id="14" w:name="_Toc26192762"/>
      <w:bookmarkStart w:id="15" w:name="_Toc34137021"/>
      <w:bookmarkStart w:id="16" w:name="_Toc34137335"/>
      <w:bookmarkStart w:id="17" w:name="_Toc34138483"/>
      <w:bookmarkStart w:id="18" w:name="_Toc34138726"/>
      <w:bookmarkStart w:id="19" w:name="_Toc34395063"/>
      <w:bookmarkStart w:id="20" w:name="_Toc45264293"/>
      <w:bookmarkStart w:id="21" w:name="_Toc123645366"/>
      <w:r>
        <w:rPr>
          <w:noProof/>
          <w:lang w:val="en-US"/>
        </w:rPr>
        <w:t>5.1</w:t>
      </w:r>
      <w:r>
        <w:rPr>
          <w:noProof/>
          <w:lang w:val="en-US"/>
        </w:rPr>
        <w:tab/>
        <w:t>SEAL configuration management client (SCM-C)</w:t>
      </w:r>
      <w:bookmarkEnd w:id="13"/>
      <w:bookmarkEnd w:id="14"/>
      <w:bookmarkEnd w:id="15"/>
      <w:bookmarkEnd w:id="16"/>
      <w:bookmarkEnd w:id="17"/>
      <w:bookmarkEnd w:id="18"/>
      <w:bookmarkEnd w:id="19"/>
      <w:bookmarkEnd w:id="20"/>
      <w:bookmarkEnd w:id="21"/>
    </w:p>
    <w:p w14:paraId="741A4E69" w14:textId="77777777" w:rsidR="00E52247" w:rsidRDefault="00E52247" w:rsidP="00E52247">
      <w:r w:rsidRPr="00B82619">
        <w:rPr>
          <w:rFonts w:hint="eastAsia"/>
        </w:rPr>
        <w:t xml:space="preserve">The </w:t>
      </w:r>
      <w:r>
        <w:t>SCM-C</w:t>
      </w:r>
      <w:r w:rsidRPr="00B82619">
        <w:rPr>
          <w:rFonts w:hint="eastAsia"/>
        </w:rPr>
        <w:t xml:space="preserve"> functional entity acts as the </w:t>
      </w:r>
      <w:r w:rsidRPr="00B82619">
        <w:t>application</w:t>
      </w:r>
      <w:r w:rsidRPr="00B82619">
        <w:rPr>
          <w:rFonts w:hint="eastAsia"/>
        </w:rPr>
        <w:t xml:space="preserve"> </w:t>
      </w:r>
      <w:r w:rsidRPr="00B82619">
        <w:t>client</w:t>
      </w:r>
      <w:r w:rsidRPr="00B82619">
        <w:rPr>
          <w:rFonts w:hint="eastAsia"/>
        </w:rPr>
        <w:t xml:space="preserve"> for configuration related transactions.</w:t>
      </w:r>
    </w:p>
    <w:p w14:paraId="303F0B4E" w14:textId="77777777" w:rsidR="00E52247" w:rsidRDefault="00E52247" w:rsidP="00E52247">
      <w:r>
        <w:t>To be compliant with the HTTP procedures in the present document the SCM-C:</w:t>
      </w:r>
    </w:p>
    <w:p w14:paraId="7DA17E3B" w14:textId="77777777" w:rsidR="00E52247" w:rsidRDefault="00E52247" w:rsidP="00E52247">
      <w:pPr>
        <w:pStyle w:val="B1"/>
      </w:pPr>
      <w:r>
        <w:t>-</w:t>
      </w:r>
      <w:r>
        <w:tab/>
        <w:t>shall support the role of XCAP client as specified in IETF RFC 4825 [3];</w:t>
      </w:r>
    </w:p>
    <w:p w14:paraId="3774A7E7" w14:textId="77777777" w:rsidR="00E52247" w:rsidRDefault="00E52247" w:rsidP="00E52247">
      <w:pPr>
        <w:pStyle w:val="B1"/>
      </w:pPr>
      <w:r>
        <w:t>-</w:t>
      </w:r>
      <w:r>
        <w:tab/>
        <w:t xml:space="preserve">shall support the role of XDMC as specified in OMA OMA-TS-XDM_Core-V2_1 [4]; </w:t>
      </w:r>
    </w:p>
    <w:p w14:paraId="115A162C" w14:textId="77777777" w:rsidR="00E52247" w:rsidRDefault="00E52247" w:rsidP="00E52247">
      <w:pPr>
        <w:pStyle w:val="B1"/>
      </w:pPr>
      <w:r>
        <w:t>-</w:t>
      </w:r>
      <w:r>
        <w:tab/>
        <w:t>shall support the procedures in clause 6.2.2;</w:t>
      </w:r>
    </w:p>
    <w:p w14:paraId="481153E0" w14:textId="77777777" w:rsidR="00E52247" w:rsidRDefault="00E52247" w:rsidP="00E52247">
      <w:pPr>
        <w:pStyle w:val="B1"/>
      </w:pPr>
      <w:r>
        <w:t>-</w:t>
      </w:r>
      <w:r>
        <w:tab/>
        <w:t>shall support the procedures in clause 6.2.3; and</w:t>
      </w:r>
    </w:p>
    <w:p w14:paraId="5BCB9390" w14:textId="77777777" w:rsidR="00E52247" w:rsidRDefault="00E52247" w:rsidP="00E52247">
      <w:pPr>
        <w:pStyle w:val="B1"/>
      </w:pPr>
      <w:r>
        <w:t>-</w:t>
      </w:r>
      <w:r>
        <w:tab/>
        <w:t>shall support the procedures in clause 6.2.4.</w:t>
      </w:r>
    </w:p>
    <w:p w14:paraId="2BE8D753" w14:textId="77777777" w:rsidR="00E52247" w:rsidRDefault="00E52247" w:rsidP="00E52247">
      <w:r>
        <w:t>To be compliant with the CoAP procedures in the present document the SCM-C:</w:t>
      </w:r>
    </w:p>
    <w:p w14:paraId="1E996717" w14:textId="77777777" w:rsidR="00E52247" w:rsidRPr="001E664A" w:rsidRDefault="00E52247" w:rsidP="00E52247">
      <w:pPr>
        <w:pStyle w:val="B1"/>
      </w:pPr>
      <w:r w:rsidRPr="001E664A">
        <w:t>-</w:t>
      </w:r>
      <w:r w:rsidRPr="001E664A">
        <w:tab/>
        <w:t>shall support the role of CoAP client as specified in IETF RFC 7252 [</w:t>
      </w:r>
      <w:r>
        <w:t>12</w:t>
      </w:r>
      <w:r w:rsidRPr="001E664A">
        <w:t>];</w:t>
      </w:r>
    </w:p>
    <w:p w14:paraId="7E14B252" w14:textId="77777777" w:rsidR="00E52247" w:rsidRPr="001E664A" w:rsidRDefault="00E52247" w:rsidP="00E52247">
      <w:pPr>
        <w:pStyle w:val="B1"/>
      </w:pPr>
      <w:r w:rsidRPr="000C7CED">
        <w:t>-</w:t>
      </w:r>
      <w:r w:rsidRPr="000C7CED">
        <w:tab/>
        <w:t>shall support the capability to observe resources as specified in IETF RFC </w:t>
      </w:r>
      <w:r w:rsidRPr="00E71810">
        <w:t>7641</w:t>
      </w:r>
      <w:r>
        <w:t> </w:t>
      </w:r>
      <w:r w:rsidRPr="001E664A">
        <w:t>[</w:t>
      </w:r>
      <w:r>
        <w:t>14</w:t>
      </w:r>
      <w:r w:rsidRPr="00E71810">
        <w:t>];</w:t>
      </w:r>
    </w:p>
    <w:p w14:paraId="7B09F33D" w14:textId="77777777" w:rsidR="00E52247" w:rsidRPr="001E664A" w:rsidRDefault="00E52247" w:rsidP="00E52247">
      <w:pPr>
        <w:pStyle w:val="B1"/>
      </w:pPr>
      <w:r w:rsidRPr="001E664A">
        <w:t>-</w:t>
      </w:r>
      <w:r w:rsidRPr="001E664A">
        <w:tab/>
        <w:t>shall support the block-wise transfer as specified in IETF RFC </w:t>
      </w:r>
      <w:r w:rsidRPr="00E71810">
        <w:t>7959</w:t>
      </w:r>
      <w:r>
        <w:t> </w:t>
      </w:r>
      <w:r w:rsidRPr="001E664A">
        <w:t>[</w:t>
      </w:r>
      <w:r>
        <w:t>13</w:t>
      </w:r>
      <w:r w:rsidRPr="001E664A">
        <w:t>];</w:t>
      </w:r>
    </w:p>
    <w:p w14:paraId="47C56A50" w14:textId="13B84C32" w:rsidR="00E52247" w:rsidRPr="001E664A" w:rsidRDefault="00E52247" w:rsidP="00E52247">
      <w:pPr>
        <w:pStyle w:val="B1"/>
      </w:pPr>
      <w:r w:rsidRPr="00E71810">
        <w:t>-</w:t>
      </w:r>
      <w:r w:rsidRPr="00E71810">
        <w:tab/>
        <w:t>may support the robust block transfer as specified in IETF</w:t>
      </w:r>
      <w:del w:id="22" w:author="Ericsson n bFebruary-meet" w:date="2023-02-06T19:13:00Z">
        <w:r w:rsidRPr="00E71810" w:rsidDel="002038F4">
          <w:delText xml:space="preserve"> </w:delText>
        </w:r>
      </w:del>
      <w:ins w:id="23" w:author="Ericsson n bFebruary-meet" w:date="2023-02-06T19:13:00Z">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r w:rsidR="002038F4">
          <w:t> </w:t>
        </w:r>
      </w:ins>
      <w:del w:id="24" w:author="Ericsson n bFebruary-meet" w:date="2023-02-06T19:13:00Z">
        <w:r w:rsidRPr="00E71810" w:rsidDel="002038F4">
          <w:delText xml:space="preserve">draft draft-ietf-core-new-block-14 </w:delText>
        </w:r>
      </w:del>
      <w:r w:rsidRPr="00E71810">
        <w:t>[</w:t>
      </w:r>
      <w:r>
        <w:t>21</w:t>
      </w:r>
      <w:r w:rsidRPr="00E71810">
        <w:t>]</w:t>
      </w:r>
      <w:r>
        <w:t>;</w:t>
      </w:r>
    </w:p>
    <w:p w14:paraId="7B8C6257" w14:textId="77777777" w:rsidR="00E52247" w:rsidRPr="000C7CED" w:rsidRDefault="00E52247" w:rsidP="00E52247">
      <w:pPr>
        <w:pStyle w:val="B1"/>
      </w:pPr>
      <w:r w:rsidRPr="000C7CED">
        <w:t>-</w:t>
      </w:r>
      <w:r w:rsidRPr="000C7CED">
        <w:tab/>
        <w:t>sh</w:t>
      </w:r>
      <w:r w:rsidRPr="00E71810">
        <w:t>ould</w:t>
      </w:r>
      <w:r w:rsidRPr="001E664A">
        <w:t xml:space="preserve"> support</w:t>
      </w:r>
      <w:r w:rsidRPr="000C7CED">
        <w:t xml:space="preserve"> </w:t>
      </w:r>
      <w:r w:rsidRPr="00B72F5A">
        <w:t xml:space="preserve">CoAP over TCP and </w:t>
      </w:r>
      <w:proofErr w:type="spellStart"/>
      <w:r w:rsidRPr="00B72F5A">
        <w:t>Websocket</w:t>
      </w:r>
      <w:proofErr w:type="spellEnd"/>
      <w:r w:rsidRPr="00B72F5A">
        <w:t xml:space="preserve"> as specified in IETF</w:t>
      </w:r>
      <w:r>
        <w:t> </w:t>
      </w:r>
      <w:r w:rsidRPr="00B72F5A">
        <w:t>RFC</w:t>
      </w:r>
      <w:r>
        <w:t> </w:t>
      </w:r>
      <w:r w:rsidRPr="00B72F5A">
        <w:t>8323</w:t>
      </w:r>
      <w:r>
        <w:t> </w:t>
      </w:r>
      <w:r w:rsidRPr="00B72F5A">
        <w:t>[</w:t>
      </w:r>
      <w:r>
        <w:t>15</w:t>
      </w:r>
      <w:r w:rsidRPr="00E71810">
        <w:t>]</w:t>
      </w:r>
      <w:r w:rsidRPr="001E664A">
        <w:t>;</w:t>
      </w:r>
    </w:p>
    <w:p w14:paraId="53A5974B" w14:textId="77777777" w:rsidR="00E52247" w:rsidRPr="00E71810" w:rsidRDefault="00E52247" w:rsidP="00E52247">
      <w:pPr>
        <w:pStyle w:val="B1"/>
      </w:pPr>
      <w:r w:rsidRPr="00B72F5A">
        <w:t>-</w:t>
      </w:r>
      <w:r w:rsidRPr="00B72F5A">
        <w:tab/>
        <w:t>shall support CBOR encoding as specified in IETF</w:t>
      </w:r>
      <w:r>
        <w:t> </w:t>
      </w:r>
      <w:r w:rsidRPr="00B72F5A">
        <w:t>RFC</w:t>
      </w:r>
      <w:r>
        <w:t> </w:t>
      </w:r>
      <w:r w:rsidRPr="00E71810">
        <w:t>8949</w:t>
      </w:r>
      <w:r>
        <w:t> </w:t>
      </w:r>
      <w:r w:rsidRPr="00E71810">
        <w:t>[</w:t>
      </w:r>
      <w:r>
        <w:t>17</w:t>
      </w:r>
      <w:r w:rsidRPr="00E71810">
        <w:t>];</w:t>
      </w:r>
    </w:p>
    <w:p w14:paraId="12AA0379" w14:textId="77777777" w:rsidR="00E52247" w:rsidRPr="000C7CED" w:rsidRDefault="00E52247" w:rsidP="00E52247">
      <w:pPr>
        <w:pStyle w:val="B1"/>
      </w:pPr>
      <w:r w:rsidRPr="001E664A">
        <w:t>-</w:t>
      </w:r>
      <w:r w:rsidRPr="001E664A">
        <w:tab/>
        <w:t>shall support the procedures in clause 6.2.2;</w:t>
      </w:r>
    </w:p>
    <w:p w14:paraId="1F53E9AA" w14:textId="77777777" w:rsidR="00E52247" w:rsidRPr="00B72F5A" w:rsidRDefault="00E52247" w:rsidP="00E52247">
      <w:pPr>
        <w:pStyle w:val="B1"/>
      </w:pPr>
      <w:r w:rsidRPr="00B72F5A">
        <w:t>-</w:t>
      </w:r>
      <w:r w:rsidRPr="00B72F5A">
        <w:tab/>
        <w:t>shall support the procedures in clause 6.2.3; and</w:t>
      </w:r>
    </w:p>
    <w:p w14:paraId="7137D4C7" w14:textId="77777777" w:rsidR="00E52247" w:rsidRPr="00D14B3B" w:rsidRDefault="00E52247" w:rsidP="00E52247">
      <w:pPr>
        <w:pStyle w:val="B1"/>
      </w:pPr>
      <w:r w:rsidRPr="00D14B3B">
        <w:t>-</w:t>
      </w:r>
      <w:r w:rsidRPr="00D14B3B">
        <w:tab/>
        <w:t>shall support the procedures in clause 6.2.4.</w:t>
      </w:r>
    </w:p>
    <w:p w14:paraId="05EAD513" w14:textId="77777777" w:rsidR="00E52247" w:rsidRDefault="00E52247" w:rsidP="00E52247">
      <w:pPr>
        <w:pStyle w:val="NO"/>
      </w:pPr>
      <w:r w:rsidRPr="00B72F5A">
        <w:t>NOTE</w:t>
      </w:r>
      <w:r>
        <w:t> </w:t>
      </w:r>
      <w:r w:rsidRPr="00B72F5A">
        <w:t>1:</w:t>
      </w:r>
      <w:r w:rsidRPr="00B72F5A">
        <w:tab/>
      </w:r>
      <w:r>
        <w:t>The s</w:t>
      </w:r>
      <w:r w:rsidRPr="00B72F5A">
        <w:t xml:space="preserve">ecurity mechanism to be supported for the CoAP procedures </w:t>
      </w:r>
      <w:r>
        <w:t>is</w:t>
      </w:r>
      <w:r w:rsidRPr="00B72F5A">
        <w:t xml:space="preserve"> described in 3GPP</w:t>
      </w:r>
      <w:r>
        <w:t> </w:t>
      </w:r>
      <w:r w:rsidRPr="00B72F5A">
        <w:t>TS</w:t>
      </w:r>
      <w:r>
        <w:t> </w:t>
      </w:r>
      <w:r w:rsidRPr="00B72F5A">
        <w:t>24.5</w:t>
      </w:r>
      <w:r>
        <w:t>4</w:t>
      </w:r>
      <w:r w:rsidRPr="00B72F5A">
        <w:t>7</w:t>
      </w:r>
      <w:r>
        <w:t> </w:t>
      </w:r>
      <w:r w:rsidRPr="00B72F5A">
        <w:t>[5]</w:t>
      </w:r>
      <w:r>
        <w:t>.</w:t>
      </w:r>
    </w:p>
    <w:p w14:paraId="1CFCFA45" w14:textId="77777777" w:rsidR="00E52247" w:rsidRDefault="00E52247" w:rsidP="00E52247">
      <w:pPr>
        <w:pStyle w:val="NO"/>
      </w:pPr>
      <w:r w:rsidRPr="00D14B3B">
        <w:t>NOTE</w:t>
      </w:r>
      <w:r>
        <w:t> </w:t>
      </w:r>
      <w:r w:rsidRPr="00D14B3B">
        <w:t>2:</w:t>
      </w:r>
      <w:r w:rsidRPr="00D14B3B">
        <w:tab/>
        <w:t>Support for TCP for the CoAP procedures is required if the client connects over the network which blocks or impedes the use of UDP, e.g. when NATs are present in the communication path.</w:t>
      </w:r>
    </w:p>
    <w:p w14:paraId="3019DDAB" w14:textId="77777777" w:rsidR="00E52247" w:rsidRDefault="00E52247" w:rsidP="00E52247">
      <w:pPr>
        <w:pStyle w:val="NO"/>
      </w:pPr>
      <w:r>
        <w:lastRenderedPageBreak/>
        <w:t>NOTE 3:</w:t>
      </w:r>
      <w:r>
        <w:tab/>
      </w:r>
      <w:r w:rsidRPr="00606BC4">
        <w:t>The CoAP protocol supports mechanism for reliable message exchange</w:t>
      </w:r>
      <w:r>
        <w:t xml:space="preserve"> over UDP</w:t>
      </w:r>
      <w:r w:rsidRPr="00606BC4">
        <w:t xml:space="preserve">. </w:t>
      </w:r>
      <w:r w:rsidRPr="00D14B3B">
        <w:t>Use of TCP can also be beneficial if reliable transport is required for other reasons, e.g. better observability of resources.</w:t>
      </w:r>
      <w:r>
        <w:t xml:space="preserve"> </w:t>
      </w:r>
      <w:r w:rsidRPr="00EA3A9E">
        <w:t xml:space="preserve">Usage of CoAP over TCP is </w:t>
      </w:r>
      <w:r>
        <w:t xml:space="preserve">an </w:t>
      </w:r>
      <w:r w:rsidRPr="00EA3A9E">
        <w:t>implementation choice.</w:t>
      </w:r>
    </w:p>
    <w:p w14:paraId="6B59B03A" w14:textId="77777777" w:rsidR="00E52247" w:rsidRDefault="00E52247" w:rsidP="00E52247">
      <w:pPr>
        <w:pStyle w:val="NO"/>
      </w:pPr>
      <w:r w:rsidRPr="003B5D3D">
        <w:t>NOTE</w:t>
      </w:r>
      <w:r>
        <w:t> 4</w:t>
      </w:r>
      <w:r w:rsidRPr="003B5D3D">
        <w:t>:</w:t>
      </w:r>
      <w:r w:rsidRPr="003B5D3D">
        <w:tab/>
        <w:t>Support for the robust block transfer mechanism for the CoAP procedures is beneficial in environments where packet loss is highly asymmetrical and where performance optimization of block transfers is required.</w:t>
      </w:r>
    </w:p>
    <w:p w14:paraId="3F0E9231" w14:textId="77777777" w:rsidR="005F0EEE" w:rsidRPr="00E12D5F" w:rsidRDefault="005F0EEE" w:rsidP="005F0EEE"/>
    <w:p w14:paraId="2D0B3B7E"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5FF9353A" w14:textId="77777777" w:rsidR="00E52247" w:rsidRDefault="00E52247" w:rsidP="00E52247">
      <w:pPr>
        <w:pStyle w:val="Heading2"/>
        <w:rPr>
          <w:noProof/>
          <w:lang w:val="en-US"/>
        </w:rPr>
      </w:pPr>
      <w:bookmarkStart w:id="25" w:name="_Toc25306440"/>
      <w:bookmarkStart w:id="26" w:name="_Toc26192763"/>
      <w:bookmarkStart w:id="27" w:name="_Toc34137022"/>
      <w:bookmarkStart w:id="28" w:name="_Toc34137336"/>
      <w:bookmarkStart w:id="29" w:name="_Toc34138484"/>
      <w:bookmarkStart w:id="30" w:name="_Toc34138727"/>
      <w:bookmarkStart w:id="31" w:name="_Toc34395064"/>
      <w:bookmarkStart w:id="32" w:name="_Toc45264294"/>
      <w:bookmarkStart w:id="33" w:name="_Toc123645367"/>
      <w:r>
        <w:rPr>
          <w:noProof/>
          <w:lang w:val="en-US"/>
        </w:rPr>
        <w:t>5.2</w:t>
      </w:r>
      <w:r>
        <w:rPr>
          <w:noProof/>
          <w:lang w:val="en-US"/>
        </w:rPr>
        <w:tab/>
        <w:t>SEAL configuration management server (SCM-S)</w:t>
      </w:r>
      <w:bookmarkEnd w:id="25"/>
      <w:bookmarkEnd w:id="26"/>
      <w:bookmarkEnd w:id="27"/>
      <w:bookmarkEnd w:id="28"/>
      <w:bookmarkEnd w:id="29"/>
      <w:bookmarkEnd w:id="30"/>
      <w:bookmarkEnd w:id="31"/>
      <w:bookmarkEnd w:id="32"/>
      <w:bookmarkEnd w:id="33"/>
    </w:p>
    <w:p w14:paraId="767BE169" w14:textId="77777777" w:rsidR="00E52247" w:rsidRDefault="00E52247" w:rsidP="00E52247">
      <w:pPr>
        <w:rPr>
          <w:rFonts w:eastAsia="Malgun Gothic"/>
          <w:lang w:eastAsia="ko-KR"/>
        </w:rPr>
      </w:pPr>
      <w:r w:rsidRPr="003E5F68">
        <w:rPr>
          <w:rFonts w:eastAsia="Malgun Gothic" w:hint="eastAsia"/>
          <w:lang w:eastAsia="ko-KR"/>
        </w:rPr>
        <w:t xml:space="preserve">The </w:t>
      </w:r>
      <w:r>
        <w:rPr>
          <w:rFonts w:eastAsia="Malgun Gothic"/>
          <w:lang w:eastAsia="ko-KR"/>
        </w:rPr>
        <w:t>SCM-S</w:t>
      </w:r>
      <w:r w:rsidRPr="003E5F68">
        <w:rPr>
          <w:rFonts w:eastAsia="Malgun Gothic" w:hint="eastAsia"/>
          <w:lang w:eastAsia="ko-KR"/>
        </w:rPr>
        <w:t xml:space="preserve"> is a functional entity used to </w:t>
      </w:r>
      <w:r w:rsidRPr="003E5F68">
        <w:rPr>
          <w:rFonts w:eastAsia="Malgun Gothic"/>
          <w:lang w:eastAsia="ko-KR"/>
        </w:rPr>
        <w:t xml:space="preserve">configure </w:t>
      </w:r>
      <w:r>
        <w:rPr>
          <w:rFonts w:hint="eastAsia"/>
          <w:lang w:eastAsia="zh-CN"/>
        </w:rPr>
        <w:t>one or more</w:t>
      </w:r>
      <w:r w:rsidRPr="003E5F68">
        <w:rPr>
          <w:rFonts w:eastAsia="Malgun Gothic"/>
          <w:lang w:eastAsia="ko-KR"/>
        </w:rPr>
        <w:t xml:space="preserve"> </w:t>
      </w:r>
      <w:r>
        <w:rPr>
          <w:lang w:eastAsia="zh-CN"/>
        </w:rPr>
        <w:t>vertical</w:t>
      </w:r>
      <w:r w:rsidRPr="003E5F68">
        <w:rPr>
          <w:rFonts w:eastAsia="Malgun Gothic"/>
          <w:lang w:eastAsia="ko-KR"/>
        </w:rPr>
        <w:t xml:space="preserve"> application</w:t>
      </w:r>
      <w:r>
        <w:rPr>
          <w:rFonts w:hint="eastAsia"/>
          <w:lang w:eastAsia="zh-CN"/>
        </w:rPr>
        <w:t>s</w:t>
      </w:r>
      <w:r w:rsidRPr="003E5F68">
        <w:rPr>
          <w:rFonts w:eastAsia="Malgun Gothic"/>
          <w:lang w:eastAsia="ko-KR"/>
        </w:rPr>
        <w:t xml:space="preserve"> </w:t>
      </w:r>
      <w:r w:rsidRPr="003E5F68">
        <w:t xml:space="preserve">with </w:t>
      </w:r>
      <w:r>
        <w:t xml:space="preserve">3GPP system related </w:t>
      </w:r>
      <w:r>
        <w:rPr>
          <w:lang w:eastAsia="zh-CN"/>
        </w:rPr>
        <w:t>vertical applications</w:t>
      </w:r>
      <w:r w:rsidRPr="003E5F68">
        <w:t xml:space="preserve"> </w:t>
      </w:r>
      <w:r>
        <w:t>provisioning</w:t>
      </w:r>
      <w:r w:rsidRPr="003E5F68">
        <w:t xml:space="preserve"> information </w:t>
      </w:r>
      <w:r w:rsidRPr="003E5F68">
        <w:rPr>
          <w:rFonts w:eastAsia="Malgun Gothic"/>
          <w:lang w:eastAsia="ko-KR"/>
        </w:rPr>
        <w:t>and</w:t>
      </w:r>
      <w:r w:rsidRPr="003E5F68">
        <w:rPr>
          <w:rFonts w:eastAsia="Malgun Gothic" w:hint="eastAsia"/>
          <w:lang w:eastAsia="ko-KR"/>
        </w:rPr>
        <w:t xml:space="preserve"> configure data on the </w:t>
      </w:r>
      <w:r>
        <w:rPr>
          <w:rFonts w:eastAsia="Malgun Gothic"/>
          <w:lang w:eastAsia="ko-KR"/>
        </w:rPr>
        <w:t xml:space="preserve">SEAL </w:t>
      </w:r>
      <w:r w:rsidRPr="003E5F68">
        <w:rPr>
          <w:rFonts w:eastAsia="Malgun Gothic"/>
          <w:lang w:eastAsia="ko-KR"/>
        </w:rPr>
        <w:t>configuration management client</w:t>
      </w:r>
      <w:r w:rsidRPr="003E5F68">
        <w:rPr>
          <w:rFonts w:eastAsia="Malgun Gothic" w:hint="eastAsia"/>
          <w:lang w:eastAsia="ko-KR"/>
        </w:rPr>
        <w:t>.</w:t>
      </w:r>
    </w:p>
    <w:p w14:paraId="09837634" w14:textId="77777777" w:rsidR="00E52247" w:rsidRDefault="00E52247" w:rsidP="00E52247">
      <w:r>
        <w:t>To be compliant with the HTTP procedures in the present document the SCM-S:</w:t>
      </w:r>
    </w:p>
    <w:p w14:paraId="135A6283" w14:textId="77777777" w:rsidR="00E52247" w:rsidRDefault="00E52247" w:rsidP="00E52247">
      <w:pPr>
        <w:pStyle w:val="B1"/>
      </w:pPr>
      <w:r>
        <w:t>-</w:t>
      </w:r>
      <w:r>
        <w:tab/>
        <w:t>shall support the role of XCAP server as specified in IETF RFC 4825 [3];</w:t>
      </w:r>
    </w:p>
    <w:p w14:paraId="0D820938" w14:textId="77777777" w:rsidR="00E52247" w:rsidRDefault="00E52247" w:rsidP="00E52247">
      <w:pPr>
        <w:pStyle w:val="B1"/>
      </w:pPr>
      <w:r>
        <w:t>-</w:t>
      </w:r>
      <w:r>
        <w:tab/>
        <w:t xml:space="preserve">shall support the role of XDMS as specified in OMA OMA-TS-XDM_Core-V2_1 [4]; </w:t>
      </w:r>
    </w:p>
    <w:p w14:paraId="50A863B6" w14:textId="77777777" w:rsidR="00E52247" w:rsidRDefault="00E52247" w:rsidP="00E52247">
      <w:pPr>
        <w:pStyle w:val="B1"/>
      </w:pPr>
      <w:r>
        <w:t>-</w:t>
      </w:r>
      <w:r>
        <w:tab/>
        <w:t>shall support the procedures in clause 6.2.2;</w:t>
      </w:r>
    </w:p>
    <w:p w14:paraId="67062A10" w14:textId="77777777" w:rsidR="00E52247" w:rsidRDefault="00E52247" w:rsidP="00E52247">
      <w:pPr>
        <w:pStyle w:val="B1"/>
      </w:pPr>
      <w:r>
        <w:t>-</w:t>
      </w:r>
      <w:r>
        <w:tab/>
        <w:t>shall support the procedures in clause 6.2.3; and</w:t>
      </w:r>
    </w:p>
    <w:p w14:paraId="728885B2" w14:textId="77777777" w:rsidR="00E52247" w:rsidRDefault="00E52247" w:rsidP="00E52247">
      <w:pPr>
        <w:pStyle w:val="B1"/>
      </w:pPr>
      <w:r>
        <w:t>-</w:t>
      </w:r>
      <w:r>
        <w:tab/>
        <w:t>shall support the procedures in clause 6.2.4.</w:t>
      </w:r>
    </w:p>
    <w:p w14:paraId="7A7DEE5A" w14:textId="77777777" w:rsidR="00E52247" w:rsidRDefault="00E52247" w:rsidP="00E52247">
      <w:r>
        <w:t>To be compliant with the CoAP procedures in the present document the SCM-C:</w:t>
      </w:r>
    </w:p>
    <w:p w14:paraId="4C2DFA17" w14:textId="77777777" w:rsidR="00E52247" w:rsidRDefault="00E52247" w:rsidP="00E52247">
      <w:pPr>
        <w:pStyle w:val="B1"/>
      </w:pPr>
      <w:r>
        <w:t>-</w:t>
      </w:r>
      <w:r>
        <w:tab/>
        <w:t xml:space="preserve">shall support the role of CoAP </w:t>
      </w:r>
      <w:r w:rsidRPr="00BC3EBD">
        <w:rPr>
          <w:lang w:val="en-US"/>
        </w:rPr>
        <w:t>server</w:t>
      </w:r>
      <w:r>
        <w:t xml:space="preserve"> as specified in IETF RFC 7252 [12];</w:t>
      </w:r>
    </w:p>
    <w:p w14:paraId="1AE026E4" w14:textId="77777777" w:rsidR="00E52247" w:rsidRDefault="00E52247" w:rsidP="00E52247">
      <w:pPr>
        <w:pStyle w:val="B1"/>
      </w:pPr>
      <w:r>
        <w:t>-</w:t>
      </w:r>
      <w:r>
        <w:tab/>
        <w:t>shall support the capability to observer resources as specified in IETF RFC </w:t>
      </w:r>
      <w:r>
        <w:rPr>
          <w:lang w:eastAsia="zh-CN"/>
        </w:rPr>
        <w:t>7641</w:t>
      </w:r>
      <w:r>
        <w:t> [</w:t>
      </w:r>
      <w:r>
        <w:rPr>
          <w:lang w:val="en-US"/>
        </w:rPr>
        <w:t>14</w:t>
      </w:r>
      <w:r>
        <w:rPr>
          <w:lang w:eastAsia="zh-CN"/>
        </w:rPr>
        <w:t>];</w:t>
      </w:r>
    </w:p>
    <w:p w14:paraId="2440A6D6" w14:textId="77777777" w:rsidR="00E52247" w:rsidRDefault="00E52247" w:rsidP="00E52247">
      <w:pPr>
        <w:pStyle w:val="B1"/>
      </w:pPr>
      <w:r>
        <w:t>-</w:t>
      </w:r>
      <w:r>
        <w:tab/>
        <w:t>shall support the block-wise transfer as specified in IETF RFC </w:t>
      </w:r>
      <w:r>
        <w:rPr>
          <w:lang w:eastAsia="zh-CN"/>
        </w:rPr>
        <w:t>7959</w:t>
      </w:r>
      <w:r>
        <w:t> [</w:t>
      </w:r>
      <w:r>
        <w:rPr>
          <w:lang w:eastAsia="zh-CN"/>
        </w:rPr>
        <w:t>13</w:t>
      </w:r>
      <w:r>
        <w:t>];</w:t>
      </w:r>
    </w:p>
    <w:p w14:paraId="5F4D2772" w14:textId="45A75953" w:rsidR="00E52247" w:rsidRDefault="00E52247" w:rsidP="00E52247">
      <w:pPr>
        <w:pStyle w:val="B1"/>
      </w:pPr>
      <w:r w:rsidRPr="00BC3EBD">
        <w:rPr>
          <w:lang w:val="en-US"/>
        </w:rPr>
        <w:t>-</w:t>
      </w:r>
      <w:r w:rsidRPr="00BC3EBD">
        <w:rPr>
          <w:lang w:val="en-US"/>
        </w:rPr>
        <w:tab/>
        <w:t>shall support the robust block transfer as specified in IETF</w:t>
      </w:r>
      <w:del w:id="34" w:author="Ericsson n bFebruary-meet" w:date="2023-02-06T19:14:00Z">
        <w:r w:rsidRPr="00BC3EBD" w:rsidDel="002038F4">
          <w:rPr>
            <w:lang w:val="en-US"/>
          </w:rPr>
          <w:delText xml:space="preserve"> </w:delText>
        </w:r>
      </w:del>
      <w:ins w:id="35" w:author="Ericsson n bFebruary-meet" w:date="2023-02-06T19:14:00Z">
        <w:r w:rsidR="002038F4">
          <w:rPr>
            <w:lang w:val="en-US" w:eastAsia="zh-CN"/>
          </w:rPr>
          <w:t> </w:t>
        </w:r>
        <w:r w:rsidR="002038F4" w:rsidRPr="00B25F2D">
          <w:rPr>
            <w:lang w:val="en-US" w:eastAsia="zh-CN"/>
          </w:rPr>
          <w:t>RFC</w:t>
        </w:r>
        <w:r w:rsidR="002038F4">
          <w:rPr>
            <w:lang w:val="en-US" w:eastAsia="zh-CN"/>
          </w:rPr>
          <w:t> </w:t>
        </w:r>
        <w:r w:rsidR="002038F4" w:rsidRPr="00B25F2D">
          <w:rPr>
            <w:lang w:val="en-US" w:eastAsia="zh-CN"/>
          </w:rPr>
          <w:t>9177</w:t>
        </w:r>
      </w:ins>
      <w:del w:id="36" w:author="Ericsson n bFebruary-meet" w:date="2023-02-06T19:14:00Z">
        <w:r w:rsidRPr="00BC3EBD" w:rsidDel="002038F4">
          <w:rPr>
            <w:lang w:val="en-US"/>
          </w:rPr>
          <w:delText xml:space="preserve">draft </w:delText>
        </w:r>
        <w:r w:rsidRPr="00BC3EBD" w:rsidDel="002038F4">
          <w:rPr>
            <w:lang w:val="en-US" w:eastAsia="zh-CN"/>
          </w:rPr>
          <w:delText>draft-ietf-core-new-block-14</w:delText>
        </w:r>
      </w:del>
      <w:r>
        <w:rPr>
          <w:lang w:val="en-US" w:eastAsia="zh-CN"/>
        </w:rPr>
        <w:t> </w:t>
      </w:r>
      <w:r w:rsidRPr="00BC3EBD">
        <w:rPr>
          <w:lang w:val="en-US" w:eastAsia="zh-CN"/>
        </w:rPr>
        <w:t>[</w:t>
      </w:r>
      <w:r>
        <w:rPr>
          <w:lang w:val="en-US" w:eastAsia="zh-CN"/>
        </w:rPr>
        <w:t>21</w:t>
      </w:r>
      <w:r w:rsidRPr="00BC3EBD">
        <w:rPr>
          <w:lang w:val="en-US" w:eastAsia="zh-CN"/>
        </w:rPr>
        <w:t>]</w:t>
      </w:r>
      <w:r>
        <w:rPr>
          <w:lang w:val="en-US" w:eastAsia="zh-CN"/>
        </w:rPr>
        <w:t>;</w:t>
      </w:r>
    </w:p>
    <w:p w14:paraId="2DEF3A19" w14:textId="77777777" w:rsidR="00E52247" w:rsidRDefault="00E52247" w:rsidP="00E52247">
      <w:pPr>
        <w:pStyle w:val="B1"/>
      </w:pPr>
      <w:r>
        <w:t>-</w:t>
      </w:r>
      <w:r>
        <w:tab/>
        <w:t xml:space="preserve">shall support CoAP over TCP and </w:t>
      </w:r>
      <w:proofErr w:type="spellStart"/>
      <w:r>
        <w:t>Websocket</w:t>
      </w:r>
      <w:proofErr w:type="spellEnd"/>
      <w:r>
        <w:t xml:space="preserve"> as specified in IETF RFC 8323 [15</w:t>
      </w:r>
      <w:r w:rsidRPr="00BC3EBD">
        <w:rPr>
          <w:lang w:val="en-US"/>
        </w:rPr>
        <w:t>]</w:t>
      </w:r>
      <w:r>
        <w:t>;</w:t>
      </w:r>
    </w:p>
    <w:p w14:paraId="4D94AA52" w14:textId="77777777" w:rsidR="00E52247" w:rsidRPr="00BC3EBD" w:rsidRDefault="00E52247" w:rsidP="00E52247">
      <w:pPr>
        <w:pStyle w:val="B1"/>
        <w:rPr>
          <w:lang w:val="en-US" w:eastAsia="zh-CN"/>
        </w:rPr>
      </w:pPr>
      <w:r>
        <w:t>-</w:t>
      </w:r>
      <w:r>
        <w:tab/>
        <w:t>shall support CBOR encoding as specified in IETF RFC </w:t>
      </w:r>
      <w:r>
        <w:rPr>
          <w:lang w:eastAsia="zh-CN"/>
        </w:rPr>
        <w:t>8949 [</w:t>
      </w:r>
      <w:r>
        <w:rPr>
          <w:lang w:val="en-US" w:eastAsia="zh-CN"/>
        </w:rPr>
        <w:t>17</w:t>
      </w:r>
      <w:r>
        <w:rPr>
          <w:lang w:eastAsia="zh-CN"/>
        </w:rPr>
        <w:t>]</w:t>
      </w:r>
      <w:r w:rsidRPr="00BC3EBD">
        <w:rPr>
          <w:lang w:val="en-US" w:eastAsia="zh-CN"/>
        </w:rPr>
        <w:t>;</w:t>
      </w:r>
    </w:p>
    <w:p w14:paraId="5B56F271" w14:textId="77777777" w:rsidR="00E52247" w:rsidRDefault="00E52247" w:rsidP="00E52247">
      <w:pPr>
        <w:pStyle w:val="B1"/>
      </w:pPr>
      <w:r>
        <w:t>-</w:t>
      </w:r>
      <w:r>
        <w:tab/>
        <w:t>shall support the procedures in clause 6.2.2;</w:t>
      </w:r>
    </w:p>
    <w:p w14:paraId="319FAD0C" w14:textId="77777777" w:rsidR="00E52247" w:rsidRDefault="00E52247" w:rsidP="00E52247">
      <w:pPr>
        <w:pStyle w:val="B1"/>
      </w:pPr>
      <w:r>
        <w:t>-</w:t>
      </w:r>
      <w:r>
        <w:tab/>
        <w:t>shall support the procedures in clause 6.2.3; and</w:t>
      </w:r>
    </w:p>
    <w:p w14:paraId="55BE7096" w14:textId="77777777" w:rsidR="00E52247" w:rsidRDefault="00E52247" w:rsidP="00E52247">
      <w:pPr>
        <w:pStyle w:val="B1"/>
      </w:pPr>
      <w:r>
        <w:t>-</w:t>
      </w:r>
      <w:r>
        <w:tab/>
        <w:t>shall support the procedures in clause 6.2.4.</w:t>
      </w:r>
    </w:p>
    <w:p w14:paraId="05F2126C" w14:textId="77777777" w:rsidR="00E52247" w:rsidRDefault="00E52247" w:rsidP="00E52247">
      <w:pPr>
        <w:pStyle w:val="NO"/>
      </w:pPr>
      <w:r w:rsidRPr="00E71810">
        <w:t>NOTE:</w:t>
      </w:r>
      <w:r w:rsidRPr="00E71810">
        <w:tab/>
      </w:r>
      <w:r>
        <w:t>The s</w:t>
      </w:r>
      <w:r w:rsidRPr="00E71810">
        <w:t xml:space="preserve">ecurity mechanism to be supported for the CoAP procedures </w:t>
      </w:r>
      <w:r>
        <w:t>is</w:t>
      </w:r>
      <w:r w:rsidRPr="00E71810">
        <w:t xml:space="preserve"> described in 3GPP</w:t>
      </w:r>
      <w:r>
        <w:t> </w:t>
      </w:r>
      <w:r w:rsidRPr="00E71810">
        <w:t>TS</w:t>
      </w:r>
      <w:r>
        <w:t> </w:t>
      </w:r>
      <w:r w:rsidRPr="00E71810">
        <w:t>24.5</w:t>
      </w:r>
      <w:r>
        <w:t>4</w:t>
      </w:r>
      <w:r w:rsidRPr="00E71810">
        <w:t>7</w:t>
      </w:r>
      <w:r>
        <w:t> </w:t>
      </w:r>
      <w:r w:rsidRPr="00E71810">
        <w:t>[5]</w:t>
      </w:r>
    </w:p>
    <w:p w14:paraId="20D3C563" w14:textId="77777777" w:rsidR="005F0EEE" w:rsidRPr="00E12D5F" w:rsidRDefault="005F0EEE"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A31F8" w14:textId="77777777" w:rsidR="00BA5466" w:rsidRDefault="00BA5466">
      <w:r>
        <w:separator/>
      </w:r>
    </w:p>
  </w:endnote>
  <w:endnote w:type="continuationSeparator" w:id="0">
    <w:p w14:paraId="52F4A9E8" w14:textId="77777777" w:rsidR="00BA5466" w:rsidRDefault="00BA54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3E427" w14:textId="77777777" w:rsidR="00BA5466" w:rsidRDefault="00BA5466">
      <w:r>
        <w:separator/>
      </w:r>
    </w:p>
  </w:footnote>
  <w:footnote w:type="continuationSeparator" w:id="0">
    <w:p w14:paraId="7608EE7B" w14:textId="77777777" w:rsidR="00BA5466" w:rsidRDefault="00BA54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10C964"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AA6AB" w14:textId="77777777" w:rsidR="00A9104D"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561931" w14:textId="77777777" w:rsidR="00A9104D"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2352C"/>
    <w:multiLevelType w:val="hybridMultilevel"/>
    <w:tmpl w:val="3FC01EC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2772FA"/>
    <w:multiLevelType w:val="hybridMultilevel"/>
    <w:tmpl w:val="3B9AF7BC"/>
    <w:lvl w:ilvl="0" w:tplc="04090001">
      <w:start w:val="1"/>
      <w:numFmt w:val="bullet"/>
      <w:lvlText w:val=""/>
      <w:lvlJc w:val="left"/>
      <w:pPr>
        <w:ind w:left="460" w:hanging="360"/>
      </w:pPr>
      <w:rPr>
        <w:rFonts w:ascii="Symbol" w:hAnsi="Symbo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2" w15:restartNumberingAfterBreak="0">
    <w:nsid w:val="530B1BC5"/>
    <w:multiLevelType w:val="hybridMultilevel"/>
    <w:tmpl w:val="35960F3E"/>
    <w:lvl w:ilvl="0" w:tplc="E538253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91011772">
    <w:abstractNumId w:val="0"/>
  </w:num>
  <w:num w:numId="2" w16cid:durableId="1260598644">
    <w:abstractNumId w:val="2"/>
  </w:num>
  <w:num w:numId="3" w16cid:durableId="106379190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n bFebruary-meet">
    <w15:presenceInfo w15:providerId="None" w15:userId="Ericsson n bFebruary-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29E"/>
    <w:rsid w:val="000677A1"/>
    <w:rsid w:val="000A6394"/>
    <w:rsid w:val="000B7FED"/>
    <w:rsid w:val="000C038A"/>
    <w:rsid w:val="000C6598"/>
    <w:rsid w:val="000D1BDD"/>
    <w:rsid w:val="000D44B3"/>
    <w:rsid w:val="001055F8"/>
    <w:rsid w:val="00145D43"/>
    <w:rsid w:val="00192C46"/>
    <w:rsid w:val="00195444"/>
    <w:rsid w:val="001A08B3"/>
    <w:rsid w:val="001A7B60"/>
    <w:rsid w:val="001B0311"/>
    <w:rsid w:val="001B52F0"/>
    <w:rsid w:val="001B7A65"/>
    <w:rsid w:val="001E41F3"/>
    <w:rsid w:val="002038F4"/>
    <w:rsid w:val="0022204A"/>
    <w:rsid w:val="00227124"/>
    <w:rsid w:val="00227FC3"/>
    <w:rsid w:val="00256B45"/>
    <w:rsid w:val="0026004D"/>
    <w:rsid w:val="002640DD"/>
    <w:rsid w:val="00275D12"/>
    <w:rsid w:val="00284FEB"/>
    <w:rsid w:val="002860C4"/>
    <w:rsid w:val="002B5741"/>
    <w:rsid w:val="002E472E"/>
    <w:rsid w:val="00305409"/>
    <w:rsid w:val="00310292"/>
    <w:rsid w:val="003609EF"/>
    <w:rsid w:val="0036231A"/>
    <w:rsid w:val="00374DD4"/>
    <w:rsid w:val="00390E99"/>
    <w:rsid w:val="003E1A36"/>
    <w:rsid w:val="004070F4"/>
    <w:rsid w:val="00410371"/>
    <w:rsid w:val="004242F1"/>
    <w:rsid w:val="00493A3C"/>
    <w:rsid w:val="004B75B7"/>
    <w:rsid w:val="005141D9"/>
    <w:rsid w:val="0051580D"/>
    <w:rsid w:val="00520CA3"/>
    <w:rsid w:val="00547111"/>
    <w:rsid w:val="00575B3E"/>
    <w:rsid w:val="00580FC5"/>
    <w:rsid w:val="00592D74"/>
    <w:rsid w:val="005E2C44"/>
    <w:rsid w:val="005F0EEE"/>
    <w:rsid w:val="00601244"/>
    <w:rsid w:val="006013C6"/>
    <w:rsid w:val="00610404"/>
    <w:rsid w:val="00621188"/>
    <w:rsid w:val="00622174"/>
    <w:rsid w:val="006257ED"/>
    <w:rsid w:val="00653DE4"/>
    <w:rsid w:val="00665C47"/>
    <w:rsid w:val="00695808"/>
    <w:rsid w:val="006B46FB"/>
    <w:rsid w:val="006E21FB"/>
    <w:rsid w:val="006F7EDC"/>
    <w:rsid w:val="00721F91"/>
    <w:rsid w:val="0075318C"/>
    <w:rsid w:val="00792342"/>
    <w:rsid w:val="007977A8"/>
    <w:rsid w:val="007B512A"/>
    <w:rsid w:val="007C2097"/>
    <w:rsid w:val="007C783D"/>
    <w:rsid w:val="007D6A07"/>
    <w:rsid w:val="007D6A43"/>
    <w:rsid w:val="007F7259"/>
    <w:rsid w:val="008040A8"/>
    <w:rsid w:val="00825FB3"/>
    <w:rsid w:val="008279FA"/>
    <w:rsid w:val="00853280"/>
    <w:rsid w:val="008626E7"/>
    <w:rsid w:val="00870EE7"/>
    <w:rsid w:val="008863B9"/>
    <w:rsid w:val="00896463"/>
    <w:rsid w:val="008A24F6"/>
    <w:rsid w:val="008A45A6"/>
    <w:rsid w:val="008C7B00"/>
    <w:rsid w:val="008D3CCC"/>
    <w:rsid w:val="008F3789"/>
    <w:rsid w:val="008F686C"/>
    <w:rsid w:val="009148DE"/>
    <w:rsid w:val="00941E30"/>
    <w:rsid w:val="0097101E"/>
    <w:rsid w:val="009777D9"/>
    <w:rsid w:val="00991B88"/>
    <w:rsid w:val="009A5753"/>
    <w:rsid w:val="009A579D"/>
    <w:rsid w:val="009A6DCC"/>
    <w:rsid w:val="009E3297"/>
    <w:rsid w:val="009F1324"/>
    <w:rsid w:val="009F734F"/>
    <w:rsid w:val="009F7FEF"/>
    <w:rsid w:val="00A246B6"/>
    <w:rsid w:val="00A30F0D"/>
    <w:rsid w:val="00A46787"/>
    <w:rsid w:val="00A47E70"/>
    <w:rsid w:val="00A50CF0"/>
    <w:rsid w:val="00A560B6"/>
    <w:rsid w:val="00A6655A"/>
    <w:rsid w:val="00A7671C"/>
    <w:rsid w:val="00AA2CBC"/>
    <w:rsid w:val="00AB02FE"/>
    <w:rsid w:val="00AC5820"/>
    <w:rsid w:val="00AD1980"/>
    <w:rsid w:val="00AD1CD8"/>
    <w:rsid w:val="00B258BB"/>
    <w:rsid w:val="00B549FA"/>
    <w:rsid w:val="00B6030A"/>
    <w:rsid w:val="00B67B97"/>
    <w:rsid w:val="00B968C8"/>
    <w:rsid w:val="00BA3EC5"/>
    <w:rsid w:val="00BA51D9"/>
    <w:rsid w:val="00BA5466"/>
    <w:rsid w:val="00BB5DFC"/>
    <w:rsid w:val="00BD279D"/>
    <w:rsid w:val="00BD6BB8"/>
    <w:rsid w:val="00C66BA2"/>
    <w:rsid w:val="00C870F6"/>
    <w:rsid w:val="00C95985"/>
    <w:rsid w:val="00CC5026"/>
    <w:rsid w:val="00CC68D0"/>
    <w:rsid w:val="00D03F9A"/>
    <w:rsid w:val="00D06D51"/>
    <w:rsid w:val="00D24991"/>
    <w:rsid w:val="00D4411F"/>
    <w:rsid w:val="00D50255"/>
    <w:rsid w:val="00D503D8"/>
    <w:rsid w:val="00D66520"/>
    <w:rsid w:val="00D80124"/>
    <w:rsid w:val="00D84AE9"/>
    <w:rsid w:val="00D90251"/>
    <w:rsid w:val="00DB52B8"/>
    <w:rsid w:val="00DE2456"/>
    <w:rsid w:val="00DE34CF"/>
    <w:rsid w:val="00E13F3D"/>
    <w:rsid w:val="00E26638"/>
    <w:rsid w:val="00E33B63"/>
    <w:rsid w:val="00E34898"/>
    <w:rsid w:val="00E45653"/>
    <w:rsid w:val="00E52247"/>
    <w:rsid w:val="00E91304"/>
    <w:rsid w:val="00EB09B7"/>
    <w:rsid w:val="00EE7D7C"/>
    <w:rsid w:val="00F25D98"/>
    <w:rsid w:val="00F300FB"/>
    <w:rsid w:val="00F30EEA"/>
    <w:rsid w:val="00F37F2C"/>
    <w:rsid w:val="00F61657"/>
    <w:rsid w:val="00F64312"/>
    <w:rsid w:val="00F918C0"/>
    <w:rsid w:val="00FB6386"/>
    <w:rsid w:val="00FC07F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EXCar">
    <w:name w:val="EX Car"/>
    <w:link w:val="EX"/>
    <w:qFormat/>
    <w:locked/>
    <w:rsid w:val="0097101E"/>
    <w:rPr>
      <w:rFonts w:ascii="Times New Roman" w:hAnsi="Times New Roman"/>
      <w:lang w:val="en-GB" w:eastAsia="en-US"/>
    </w:rPr>
  </w:style>
  <w:style w:type="character" w:customStyle="1" w:styleId="B1Char">
    <w:name w:val="B1 Char"/>
    <w:link w:val="B1"/>
    <w:locked/>
    <w:rsid w:val="0097101E"/>
    <w:rPr>
      <w:rFonts w:ascii="Times New Roman" w:hAnsi="Times New Roman"/>
      <w:lang w:val="en-GB" w:eastAsia="en-US"/>
    </w:rPr>
  </w:style>
  <w:style w:type="character" w:customStyle="1" w:styleId="NOChar">
    <w:name w:val="NO Char"/>
    <w:link w:val="NO"/>
    <w:rsid w:val="00E522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iana.org/assignments/core-parameters/core-parameters.xhtml"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1462</Words>
  <Characters>8339</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bFebruary-meet</cp:lastModifiedBy>
  <cp:revision>5</cp:revision>
  <cp:lastPrinted>1900-01-01T00:00:00Z</cp:lastPrinted>
  <dcterms:created xsi:type="dcterms:W3CDTF">2023-02-07T19:55:00Z</dcterms:created>
  <dcterms:modified xsi:type="dcterms:W3CDTF">2023-02-17T14:33:00Z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