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0E8F" w14:textId="75C70D68" w:rsidR="00900777" w:rsidRDefault="00900777" w:rsidP="00900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C1-230039</w:t>
      </w:r>
    </w:p>
    <w:p w14:paraId="56C05FCF" w14:textId="77777777" w:rsidR="00900777" w:rsidRDefault="00900777" w:rsidP="009007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09214B0E" w14:textId="77777777" w:rsidR="00900777" w:rsidRDefault="00900777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color w:val="AEAAAA" w:themeColor="background2" w:themeShade="BF"/>
          <w:sz w:val="22"/>
          <w:szCs w:val="22"/>
        </w:rPr>
      </w:pPr>
    </w:p>
    <w:p w14:paraId="3BAA275E" w14:textId="792B31C5" w:rsidR="00F07126" w:rsidRPr="00900777" w:rsidRDefault="00CA16AE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AEAAAA" w:themeColor="background2" w:themeShade="BF"/>
          <w:sz w:val="22"/>
          <w:lang w:eastAsia="zh-CN"/>
        </w:rPr>
      </w:pPr>
      <w:r w:rsidRPr="00900777">
        <w:rPr>
          <w:rFonts w:cs="Arial"/>
          <w:bCs/>
          <w:color w:val="AEAAAA" w:themeColor="background2" w:themeShade="BF"/>
          <w:sz w:val="22"/>
          <w:szCs w:val="22"/>
        </w:rPr>
        <w:t>3GPP TSG-SA WG2 Meeting #154-AH-E</w:t>
      </w:r>
      <w:r w:rsidR="00F07126" w:rsidRPr="00900777">
        <w:rPr>
          <w:rFonts w:cs="Arial"/>
          <w:noProof w:val="0"/>
          <w:color w:val="AEAAAA" w:themeColor="background2" w:themeShade="BF"/>
          <w:sz w:val="22"/>
          <w:szCs w:val="22"/>
        </w:rPr>
        <w:tab/>
      </w:r>
      <w:r w:rsidR="00F07126" w:rsidRPr="00900777">
        <w:rPr>
          <w:rFonts w:cs="Arial"/>
          <w:noProof w:val="0"/>
          <w:color w:val="AEAAAA" w:themeColor="background2" w:themeShade="BF"/>
          <w:sz w:val="22"/>
          <w:szCs w:val="22"/>
        </w:rPr>
        <w:tab/>
      </w:r>
      <w:r w:rsidR="00F07126" w:rsidRPr="00900777">
        <w:rPr>
          <w:rFonts w:cs="Arial"/>
          <w:bCs/>
          <w:color w:val="AEAAAA" w:themeColor="background2" w:themeShade="BF"/>
          <w:sz w:val="22"/>
          <w:szCs w:val="22"/>
        </w:rPr>
        <w:t>S2-</w:t>
      </w:r>
      <w:r w:rsidR="009D7059" w:rsidRPr="00900777">
        <w:rPr>
          <w:rFonts w:cs="Arial"/>
          <w:bCs/>
          <w:color w:val="AEAAAA" w:themeColor="background2" w:themeShade="BF"/>
          <w:sz w:val="22"/>
          <w:szCs w:val="22"/>
        </w:rPr>
        <w:t>2</w:t>
      </w:r>
      <w:r w:rsidR="00D379E0" w:rsidRPr="00900777">
        <w:rPr>
          <w:rFonts w:cs="Arial"/>
          <w:bCs/>
          <w:color w:val="AEAAAA" w:themeColor="background2" w:themeShade="BF"/>
          <w:sz w:val="22"/>
          <w:szCs w:val="22"/>
        </w:rPr>
        <w:t>30</w:t>
      </w:r>
      <w:r w:rsidR="00413735" w:rsidRPr="00900777">
        <w:rPr>
          <w:rFonts w:cs="Arial"/>
          <w:bCs/>
          <w:color w:val="AEAAAA" w:themeColor="background2" w:themeShade="BF"/>
          <w:sz w:val="22"/>
          <w:szCs w:val="22"/>
        </w:rPr>
        <w:t>1789</w:t>
      </w:r>
    </w:p>
    <w:p w14:paraId="09B50E1A" w14:textId="5B05BD78" w:rsidR="00F07126" w:rsidRPr="00900777" w:rsidRDefault="0005383C" w:rsidP="00F07126">
      <w:pPr>
        <w:pStyle w:val="Header"/>
        <w:rPr>
          <w:color w:val="AEAAAA" w:themeColor="background2" w:themeShade="BF"/>
          <w:sz w:val="22"/>
          <w:szCs w:val="22"/>
        </w:rPr>
      </w:pPr>
      <w:r w:rsidRPr="00900777">
        <w:rPr>
          <w:color w:val="AEAAAA" w:themeColor="background2" w:themeShade="BF"/>
          <w:sz w:val="22"/>
          <w:szCs w:val="22"/>
        </w:rPr>
        <w:t>January 16</w:t>
      </w:r>
      <w:r w:rsidR="005D10A3" w:rsidRPr="00900777">
        <w:rPr>
          <w:color w:val="AEAAAA" w:themeColor="background2" w:themeShade="BF"/>
          <w:sz w:val="22"/>
          <w:szCs w:val="22"/>
        </w:rPr>
        <w:t>-</w:t>
      </w:r>
      <w:r w:rsidRPr="00900777">
        <w:rPr>
          <w:color w:val="AEAAAA" w:themeColor="background2" w:themeShade="BF"/>
          <w:sz w:val="22"/>
          <w:szCs w:val="22"/>
        </w:rPr>
        <w:t>20 2023</w:t>
      </w:r>
      <w:r w:rsidR="001F03B2" w:rsidRPr="00900777">
        <w:rPr>
          <w:color w:val="AEAAAA" w:themeColor="background2" w:themeShade="BF"/>
          <w:sz w:val="22"/>
          <w:szCs w:val="22"/>
        </w:rPr>
        <w:t xml:space="preserve">, </w:t>
      </w:r>
      <w:r w:rsidR="00AE4007" w:rsidRPr="00900777">
        <w:rPr>
          <w:color w:val="AEAAAA" w:themeColor="background2" w:themeShade="BF"/>
          <w:sz w:val="22"/>
          <w:szCs w:val="22"/>
        </w:rPr>
        <w:t>E-meeting</w:t>
      </w:r>
      <w:r w:rsidR="00AB2CF5" w:rsidRPr="00900777">
        <w:rPr>
          <w:color w:val="AEAAAA" w:themeColor="background2" w:themeShade="BF"/>
          <w:sz w:val="22"/>
          <w:szCs w:val="22"/>
        </w:rPr>
        <w:tab/>
      </w:r>
      <w:r w:rsidR="00AB2CF5" w:rsidRPr="00900777">
        <w:rPr>
          <w:color w:val="AEAAAA" w:themeColor="background2" w:themeShade="BF"/>
          <w:sz w:val="22"/>
          <w:szCs w:val="22"/>
        </w:rPr>
        <w:tab/>
      </w:r>
      <w:r w:rsidR="00AB2CF5" w:rsidRPr="00900777">
        <w:rPr>
          <w:color w:val="AEAAAA" w:themeColor="background2" w:themeShade="BF"/>
          <w:sz w:val="22"/>
          <w:szCs w:val="22"/>
        </w:rPr>
        <w:tab/>
      </w:r>
      <w:r w:rsidR="00AB2CF5" w:rsidRPr="00900777">
        <w:rPr>
          <w:color w:val="AEAAAA" w:themeColor="background2" w:themeShade="BF"/>
          <w:sz w:val="22"/>
          <w:szCs w:val="22"/>
        </w:rPr>
        <w:tab/>
      </w:r>
      <w:r w:rsidR="00AB2CF5" w:rsidRPr="00900777">
        <w:rPr>
          <w:color w:val="AEAAAA" w:themeColor="background2" w:themeShade="BF"/>
          <w:sz w:val="22"/>
          <w:szCs w:val="22"/>
        </w:rPr>
        <w:tab/>
      </w:r>
      <w:r w:rsidR="00AB2CF5" w:rsidRPr="00900777">
        <w:rPr>
          <w:color w:val="AEAAAA" w:themeColor="background2" w:themeShade="BF"/>
          <w:sz w:val="22"/>
          <w:szCs w:val="22"/>
        </w:rPr>
        <w:tab/>
      </w:r>
      <w:r w:rsidR="00E67710" w:rsidRPr="00900777">
        <w:rPr>
          <w:color w:val="AEAAAA" w:themeColor="background2" w:themeShade="BF"/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D293F07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843789">
        <w:rPr>
          <w:rFonts w:ascii="Arial" w:hAnsi="Arial" w:cs="Arial"/>
          <w:b/>
          <w:sz w:val="22"/>
          <w:szCs w:val="22"/>
        </w:rPr>
        <w:t xml:space="preserve"> to LCS client or AF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0CA7F9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67906B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SA3, CT1, CT</w:t>
      </w:r>
      <w:r w:rsidR="00E97A6A">
        <w:rPr>
          <w:rFonts w:ascii="Arial" w:hAnsi="Arial" w:cs="Arial"/>
          <w:b/>
          <w:bCs/>
          <w:sz w:val="22"/>
          <w:szCs w:val="22"/>
        </w:rPr>
        <w:t>3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2A8B322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4FDCA071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</w:p>
    <w:p w14:paraId="64B9CE5D" w14:textId="127763F6" w:rsidR="00913CDA" w:rsidRPr="00D379E0" w:rsidRDefault="000E71EE" w:rsidP="00E91AB7">
      <w:pPr>
        <w:rPr>
          <w:rFonts w:eastAsia="DengXian"/>
          <w:sz w:val="22"/>
          <w:szCs w:val="22"/>
          <w:lang w:eastAsia="zh-CN"/>
        </w:rPr>
      </w:pPr>
      <w:r w:rsidRPr="00BF797B">
        <w:rPr>
          <w:rFonts w:eastAsia="DengXian"/>
          <w:sz w:val="22"/>
          <w:szCs w:val="22"/>
          <w:lang w:eastAsia="zh-CN"/>
        </w:rPr>
        <w:t xml:space="preserve">Please refer to </w:t>
      </w:r>
      <w:r w:rsidR="00D379E0">
        <w:rPr>
          <w:rFonts w:eastAsia="DengXian"/>
          <w:sz w:val="22"/>
          <w:szCs w:val="22"/>
          <w:lang w:eastAsia="zh-CN"/>
        </w:rPr>
        <w:t xml:space="preserve">TS 23.273 clause 16.6 </w:t>
      </w:r>
      <w:r w:rsidRPr="00BF797B">
        <w:rPr>
          <w:rFonts w:eastAsia="DengXian"/>
          <w:sz w:val="22"/>
          <w:szCs w:val="22"/>
          <w:lang w:eastAsia="zh-CN"/>
        </w:rPr>
        <w:t>for further details.</w:t>
      </w:r>
      <w:r w:rsidRPr="00D379E0"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09428899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has the following questions for SA3, CT1,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on supporting the user plane connection.</w:t>
      </w:r>
    </w:p>
    <w:p w14:paraId="63B0C27C" w14:textId="45F9BBA6" w:rsidR="00E91AB7" w:rsidRPr="00D379E0" w:rsidRDefault="00E91AB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SA3</w:t>
      </w:r>
    </w:p>
    <w:p w14:paraId="18A0AF24" w14:textId="16EDBB5C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 xml:space="preserve">SA2 asks SA3 to comment on security </w:t>
      </w:r>
      <w:r w:rsidR="00797A37" w:rsidRPr="00D379E0">
        <w:rPr>
          <w:sz w:val="22"/>
          <w:szCs w:val="22"/>
        </w:rPr>
        <w:t>inf</w:t>
      </w:r>
      <w:r w:rsidRPr="00D379E0">
        <w:rPr>
          <w:sz w:val="22"/>
          <w:szCs w:val="22"/>
        </w:rPr>
        <w:t>ormati</w:t>
      </w:r>
      <w:r w:rsidR="00797A37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n</w:t>
      </w:r>
      <w:r w:rsidR="00797A37" w:rsidRPr="00D379E0">
        <w:rPr>
          <w:sz w:val="22"/>
          <w:szCs w:val="22"/>
        </w:rPr>
        <w:t xml:space="preserve"> and security procedures and protocols that might be used to </w:t>
      </w:r>
      <w:r w:rsidR="00EA0E25" w:rsidRPr="00D379E0">
        <w:rPr>
          <w:sz w:val="22"/>
          <w:szCs w:val="22"/>
        </w:rPr>
        <w:t>establish</w:t>
      </w:r>
      <w:r w:rsidR="00797A37" w:rsidRPr="00D379E0">
        <w:rPr>
          <w:sz w:val="22"/>
          <w:szCs w:val="22"/>
        </w:rPr>
        <w:t xml:space="preserve"> </w:t>
      </w:r>
      <w:r w:rsidR="004F4952" w:rsidRPr="00D379E0">
        <w:rPr>
          <w:sz w:val="22"/>
          <w:szCs w:val="22"/>
        </w:rPr>
        <w:t xml:space="preserve">the </w:t>
      </w:r>
      <w:r w:rsidR="00797A37" w:rsidRPr="00D379E0">
        <w:rPr>
          <w:sz w:val="22"/>
          <w:szCs w:val="22"/>
        </w:rPr>
        <w:t xml:space="preserve">user plane </w:t>
      </w:r>
      <w:r w:rsidR="00EA0E25" w:rsidRPr="00D379E0">
        <w:rPr>
          <w:sz w:val="22"/>
          <w:szCs w:val="22"/>
        </w:rPr>
        <w:t>connection</w:t>
      </w:r>
      <w:r w:rsidR="00797A37" w:rsidRPr="00D379E0">
        <w:rPr>
          <w:sz w:val="22"/>
          <w:szCs w:val="22"/>
        </w:rPr>
        <w:t xml:space="preserve"> and </w:t>
      </w:r>
      <w:r w:rsidR="00EA0E25" w:rsidRPr="00D379E0">
        <w:rPr>
          <w:sz w:val="22"/>
          <w:szCs w:val="22"/>
        </w:rPr>
        <w:t>subsequently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report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location</w:t>
      </w:r>
      <w:r w:rsidR="00797A37" w:rsidRPr="00D379E0">
        <w:rPr>
          <w:sz w:val="22"/>
          <w:szCs w:val="22"/>
        </w:rPr>
        <w:t xml:space="preserve"> events </w:t>
      </w:r>
      <w:r w:rsidR="00FC5ACF" w:rsidRPr="00D379E0">
        <w:rPr>
          <w:sz w:val="22"/>
          <w:szCs w:val="22"/>
        </w:rPr>
        <w:t>over</w:t>
      </w:r>
      <w:r w:rsidR="004F4952" w:rsidRPr="00D379E0">
        <w:rPr>
          <w:sz w:val="22"/>
          <w:szCs w:val="22"/>
        </w:rPr>
        <w:t xml:space="preserve"> it</w:t>
      </w:r>
      <w:r w:rsidR="00797A37" w:rsidRPr="00D379E0">
        <w:rPr>
          <w:sz w:val="22"/>
          <w:szCs w:val="22"/>
        </w:rPr>
        <w:t xml:space="preserve">. </w:t>
      </w:r>
    </w:p>
    <w:p w14:paraId="47F5D420" w14:textId="39396D3F" w:rsidR="00797A37" w:rsidRPr="00D379E0" w:rsidRDefault="00797A3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CT1 and CT</w:t>
      </w:r>
      <w:r w:rsidR="00E97A6A">
        <w:rPr>
          <w:b/>
          <w:bCs/>
          <w:sz w:val="22"/>
          <w:szCs w:val="22"/>
        </w:rPr>
        <w:t>3</w:t>
      </w:r>
    </w:p>
    <w:p w14:paraId="1E565212" w14:textId="448CDF24" w:rsidR="00346915" w:rsidRPr="00D379E0" w:rsidRDefault="00797A3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asks CT1 and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to comment on suitable </w:t>
      </w:r>
      <w:r w:rsidR="00EA0E25" w:rsidRPr="00D379E0">
        <w:rPr>
          <w:sz w:val="22"/>
          <w:szCs w:val="22"/>
        </w:rPr>
        <w:t>types</w:t>
      </w:r>
      <w:r w:rsidRPr="00D379E0">
        <w:rPr>
          <w:sz w:val="22"/>
          <w:szCs w:val="22"/>
        </w:rPr>
        <w:t xml:space="preserve"> of </w:t>
      </w:r>
      <w:r w:rsidR="00EA0E25" w:rsidRPr="00D379E0">
        <w:rPr>
          <w:sz w:val="22"/>
          <w:szCs w:val="22"/>
        </w:rPr>
        <w:t>user</w:t>
      </w:r>
      <w:r w:rsidRPr="00D379E0">
        <w:rPr>
          <w:sz w:val="22"/>
          <w:szCs w:val="22"/>
        </w:rPr>
        <w:t xml:space="preserve"> plane address </w:t>
      </w:r>
      <w:r w:rsidR="00EA0E25" w:rsidRPr="00D379E0">
        <w:rPr>
          <w:sz w:val="22"/>
          <w:szCs w:val="22"/>
        </w:rPr>
        <w:t>for</w:t>
      </w:r>
      <w:r w:rsidRPr="00D379E0">
        <w:rPr>
          <w:sz w:val="22"/>
          <w:szCs w:val="22"/>
        </w:rPr>
        <w:t xml:space="preserve"> an LCS </w:t>
      </w:r>
      <w:r w:rsidR="00EA0E25" w:rsidRPr="00D379E0">
        <w:rPr>
          <w:sz w:val="22"/>
          <w:szCs w:val="22"/>
        </w:rPr>
        <w:t>Client</w:t>
      </w:r>
      <w:r w:rsidRPr="00D379E0">
        <w:rPr>
          <w:sz w:val="22"/>
          <w:szCs w:val="22"/>
        </w:rPr>
        <w:t xml:space="preserve"> or AF (e.g. </w:t>
      </w:r>
      <w:r w:rsidR="00EA0E25" w:rsidRPr="00D379E0">
        <w:rPr>
          <w:sz w:val="22"/>
          <w:szCs w:val="22"/>
        </w:rPr>
        <w:t>such</w:t>
      </w:r>
      <w:r w:rsidRPr="00D379E0">
        <w:rPr>
          <w:sz w:val="22"/>
          <w:szCs w:val="22"/>
        </w:rPr>
        <w:t xml:space="preserve"> as an IP </w:t>
      </w:r>
      <w:r w:rsidR="00EA0E25" w:rsidRPr="00D379E0">
        <w:rPr>
          <w:sz w:val="22"/>
          <w:szCs w:val="22"/>
        </w:rPr>
        <w:t>address</w:t>
      </w:r>
      <w:r w:rsidRPr="00D379E0">
        <w:rPr>
          <w:sz w:val="22"/>
          <w:szCs w:val="22"/>
        </w:rPr>
        <w:t xml:space="preserve"> </w:t>
      </w:r>
      <w:r w:rsidR="00F81868" w:rsidRPr="00D379E0">
        <w:rPr>
          <w:sz w:val="22"/>
          <w:szCs w:val="22"/>
        </w:rPr>
        <w:t>and/</w:t>
      </w:r>
      <w:r w:rsidRPr="00D379E0">
        <w:rPr>
          <w:sz w:val="22"/>
          <w:szCs w:val="22"/>
        </w:rPr>
        <w:t xml:space="preserve">or FQDN) and the transport </w:t>
      </w:r>
      <w:r w:rsidR="00451424" w:rsidRPr="00D379E0">
        <w:rPr>
          <w:sz w:val="22"/>
          <w:szCs w:val="22"/>
        </w:rPr>
        <w:t xml:space="preserve">protocols </w:t>
      </w:r>
      <w:r w:rsidRPr="00D379E0">
        <w:rPr>
          <w:sz w:val="22"/>
          <w:szCs w:val="22"/>
        </w:rPr>
        <w:t xml:space="preserve">and </w:t>
      </w:r>
      <w:r w:rsidR="00EA0E25" w:rsidRPr="00D379E0">
        <w:rPr>
          <w:sz w:val="22"/>
          <w:szCs w:val="22"/>
        </w:rPr>
        <w:t>application</w:t>
      </w:r>
      <w:r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level</w:t>
      </w:r>
      <w:r w:rsidRPr="00D379E0">
        <w:rPr>
          <w:sz w:val="22"/>
          <w:szCs w:val="22"/>
        </w:rPr>
        <w:t xml:space="preserve"> </w:t>
      </w:r>
      <w:r w:rsidR="00451424" w:rsidRPr="00D379E0">
        <w:rPr>
          <w:sz w:val="22"/>
          <w:szCs w:val="22"/>
        </w:rPr>
        <w:t xml:space="preserve">messages </w:t>
      </w:r>
      <w:r w:rsidR="00D379E0">
        <w:rPr>
          <w:sz w:val="22"/>
          <w:szCs w:val="22"/>
        </w:rPr>
        <w:t xml:space="preserve">that may be suitable </w:t>
      </w:r>
      <w:r w:rsidRPr="00D379E0">
        <w:rPr>
          <w:sz w:val="22"/>
          <w:szCs w:val="22"/>
        </w:rPr>
        <w:t xml:space="preserve">to transfer </w:t>
      </w:r>
      <w:r w:rsidR="00EA0E25" w:rsidRPr="00D379E0">
        <w:rPr>
          <w:sz w:val="22"/>
          <w:szCs w:val="22"/>
        </w:rPr>
        <w:t>location</w:t>
      </w:r>
      <w:r w:rsidRPr="00D379E0">
        <w:rPr>
          <w:sz w:val="22"/>
          <w:szCs w:val="22"/>
        </w:rPr>
        <w:t xml:space="preserve"> event rep</w:t>
      </w:r>
      <w:r w:rsidR="00EA0E25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rts</w:t>
      </w:r>
      <w:r w:rsidR="00F81868" w:rsidRPr="00D379E0">
        <w:rPr>
          <w:sz w:val="22"/>
          <w:szCs w:val="22"/>
        </w:rPr>
        <w:t>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6B5944B0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SA3, CT1, CT</w:t>
      </w:r>
      <w:r w:rsidR="00E97A6A">
        <w:rPr>
          <w:rFonts w:ascii="Arial" w:hAnsi="Arial" w:cs="Arial"/>
          <w:b/>
        </w:rPr>
        <w:t>3</w:t>
      </w:r>
    </w:p>
    <w:p w14:paraId="6C0EE4AD" w14:textId="5AAD0142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>SA3, CT1 and CT</w:t>
      </w:r>
      <w:r w:rsidR="00E97A6A">
        <w:rPr>
          <w:rFonts w:ascii="Arial" w:hAnsi="Arial" w:cs="Arial"/>
        </w:rPr>
        <w:t>3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to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respond</w:t>
      </w:r>
      <w:r w:rsidR="000D1867" w:rsidRPr="00D379E0">
        <w:rPr>
          <w:rFonts w:ascii="Arial" w:hAnsi="Arial" w:cs="Arial"/>
        </w:rPr>
        <w:t xml:space="preserve"> to the questions above.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lastRenderedPageBreak/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B2B2" w14:textId="77777777" w:rsidR="000430CC" w:rsidRDefault="000430CC">
      <w:pPr>
        <w:spacing w:after="0"/>
      </w:pPr>
      <w:r>
        <w:separator/>
      </w:r>
    </w:p>
  </w:endnote>
  <w:endnote w:type="continuationSeparator" w:id="0">
    <w:p w14:paraId="01D1881C" w14:textId="77777777" w:rsidR="000430CC" w:rsidRDefault="00043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5913" w14:textId="77777777" w:rsidR="000430CC" w:rsidRDefault="000430CC">
      <w:pPr>
        <w:spacing w:after="0"/>
      </w:pPr>
      <w:r>
        <w:separator/>
      </w:r>
    </w:p>
  </w:footnote>
  <w:footnote w:type="continuationSeparator" w:id="0">
    <w:p w14:paraId="3E257FA7" w14:textId="77777777" w:rsidR="000430CC" w:rsidRDefault="000430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13735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43789"/>
    <w:rsid w:val="0086019D"/>
    <w:rsid w:val="00862400"/>
    <w:rsid w:val="008646B8"/>
    <w:rsid w:val="008751BD"/>
    <w:rsid w:val="00882DC0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0777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A6497"/>
    <w:rsid w:val="009D3A97"/>
    <w:rsid w:val="009D7059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313F"/>
    <w:rsid w:val="00A868F4"/>
    <w:rsid w:val="00AA2BDA"/>
    <w:rsid w:val="00AB14E8"/>
    <w:rsid w:val="00AB2CF5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E2FC0"/>
    <w:rsid w:val="00BF797B"/>
    <w:rsid w:val="00C01721"/>
    <w:rsid w:val="00C23DC2"/>
    <w:rsid w:val="00C25781"/>
    <w:rsid w:val="00C61D92"/>
    <w:rsid w:val="00C64212"/>
    <w:rsid w:val="00C65F2F"/>
    <w:rsid w:val="00C705BA"/>
    <w:rsid w:val="00CA16AE"/>
    <w:rsid w:val="00CE1DAC"/>
    <w:rsid w:val="00CE255C"/>
    <w:rsid w:val="00CE58BD"/>
    <w:rsid w:val="00CF6087"/>
    <w:rsid w:val="00D016F6"/>
    <w:rsid w:val="00D10E79"/>
    <w:rsid w:val="00D13E05"/>
    <w:rsid w:val="00D15FFF"/>
    <w:rsid w:val="00D21492"/>
    <w:rsid w:val="00D25404"/>
    <w:rsid w:val="00D32D4E"/>
    <w:rsid w:val="00D379E0"/>
    <w:rsid w:val="00D40F13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  <w:style w:type="paragraph" w:customStyle="1" w:styleId="CRCoverPage">
    <w:name w:val="CR Cover Page"/>
    <w:rsid w:val="0090077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249</Words>
  <Characters>1316</Characters>
  <Application>Microsoft Office Word</Application>
  <DocSecurity>4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2023-01-24T15:29:00Z</dcterms:created>
  <dcterms:modified xsi:type="dcterms:W3CDTF">2023-01-24T15:29:00Z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