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9F6AC" w14:textId="2A2EE165" w:rsidR="00D02A1D" w:rsidRPr="00285C0B" w:rsidRDefault="00D02A1D" w:rsidP="00D02A1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285C0B">
        <w:rPr>
          <w:b/>
          <w:sz w:val="24"/>
          <w:lang w:val="en-US"/>
        </w:rPr>
        <w:t>3GPP TSG-CT WG1 Meeting #13</w:t>
      </w:r>
      <w:r w:rsidR="00B76AFA">
        <w:rPr>
          <w:b/>
          <w:sz w:val="24"/>
          <w:lang w:val="en-US"/>
        </w:rPr>
        <w:t>9</w:t>
      </w:r>
      <w:r w:rsidRPr="00285C0B">
        <w:rPr>
          <w:b/>
          <w:i/>
          <w:sz w:val="28"/>
          <w:lang w:val="en-US"/>
        </w:rPr>
        <w:tab/>
      </w:r>
      <w:r w:rsidRPr="00285C0B">
        <w:rPr>
          <w:b/>
          <w:sz w:val="24"/>
          <w:lang w:val="en-US"/>
        </w:rPr>
        <w:t>C1-22</w:t>
      </w:r>
      <w:r w:rsidR="00B76AFA">
        <w:rPr>
          <w:b/>
          <w:sz w:val="24"/>
          <w:lang w:val="en-US"/>
        </w:rPr>
        <w:t>6</w:t>
      </w:r>
      <w:r w:rsidR="00E71AC3">
        <w:rPr>
          <w:b/>
          <w:sz w:val="24"/>
          <w:lang w:val="en-US"/>
        </w:rPr>
        <w:t>603</w:t>
      </w:r>
    </w:p>
    <w:p w14:paraId="7459127A" w14:textId="3DEBFED5" w:rsidR="00D02A1D" w:rsidRPr="00285C0B" w:rsidRDefault="00B76AFA" w:rsidP="00D02A1D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  <w:lang w:val="en-US"/>
        </w:rPr>
        <w:t>Toulouse France</w:t>
      </w:r>
      <w:r w:rsidR="00D02A1D" w:rsidRPr="00285C0B">
        <w:rPr>
          <w:b/>
          <w:sz w:val="24"/>
          <w:lang w:val="en-US"/>
        </w:rPr>
        <w:t>, 1</w:t>
      </w:r>
      <w:r>
        <w:rPr>
          <w:b/>
          <w:sz w:val="24"/>
          <w:lang w:val="en-US"/>
        </w:rPr>
        <w:t>4</w:t>
      </w:r>
      <w:r w:rsidR="00D02A1D" w:rsidRPr="00285C0B">
        <w:rPr>
          <w:b/>
          <w:sz w:val="24"/>
          <w:vertAlign w:val="superscript"/>
          <w:lang w:val="en-US"/>
        </w:rPr>
        <w:t>th</w:t>
      </w:r>
      <w:r w:rsidR="00D02A1D" w:rsidRPr="00285C0B">
        <w:rPr>
          <w:b/>
          <w:sz w:val="24"/>
          <w:lang w:val="en-US"/>
        </w:rPr>
        <w:t xml:space="preserve"> – </w:t>
      </w:r>
      <w:r w:rsidR="00285C0B" w:rsidRPr="00285C0B">
        <w:rPr>
          <w:b/>
          <w:sz w:val="24"/>
          <w:lang w:val="en-US"/>
        </w:rPr>
        <w:t>1</w:t>
      </w:r>
      <w:r>
        <w:rPr>
          <w:b/>
          <w:sz w:val="24"/>
          <w:lang w:val="en-US"/>
        </w:rPr>
        <w:t>8</w:t>
      </w:r>
      <w:r w:rsidR="00D02A1D" w:rsidRPr="00285C0B">
        <w:rPr>
          <w:b/>
          <w:sz w:val="24"/>
          <w:vertAlign w:val="superscript"/>
          <w:lang w:val="en-US"/>
        </w:rPr>
        <w:t>th</w:t>
      </w:r>
      <w:r w:rsidR="00D02A1D" w:rsidRPr="00285C0B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Novem</w:t>
      </w:r>
      <w:r w:rsidR="00285C0B" w:rsidRPr="00285C0B">
        <w:rPr>
          <w:b/>
          <w:sz w:val="24"/>
          <w:lang w:val="en-US"/>
        </w:rPr>
        <w:t>ber</w:t>
      </w:r>
      <w:r w:rsidR="00103FFE" w:rsidRPr="00285C0B">
        <w:rPr>
          <w:b/>
          <w:sz w:val="24"/>
          <w:lang w:val="en-US"/>
        </w:rPr>
        <w:t xml:space="preserve"> </w:t>
      </w:r>
      <w:r w:rsidR="00D02A1D" w:rsidRPr="00285C0B">
        <w:rPr>
          <w:b/>
          <w:sz w:val="24"/>
          <w:lang w:val="en-US"/>
        </w:rPr>
        <w:t>2022</w:t>
      </w:r>
    </w:p>
    <w:p w14:paraId="7146E855" w14:textId="77777777" w:rsidR="00DD40D2" w:rsidRPr="00285C0B" w:rsidRDefault="00DD40D2">
      <w:pPr>
        <w:spacing w:after="120"/>
        <w:ind w:left="1985" w:hanging="1985"/>
        <w:rPr>
          <w:rFonts w:ascii="Arial" w:hAnsi="Arial" w:cs="Arial"/>
          <w:bCs/>
          <w:lang w:val="en-US"/>
        </w:rPr>
      </w:pPr>
    </w:p>
    <w:p w14:paraId="484BE995" w14:textId="78D37064" w:rsidR="00236D1F" w:rsidRPr="00285C0B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85C0B">
        <w:rPr>
          <w:rFonts w:ascii="Arial" w:hAnsi="Arial" w:cs="Arial"/>
          <w:b/>
          <w:bCs/>
          <w:lang w:val="en-US"/>
        </w:rPr>
        <w:t>Source:</w:t>
      </w:r>
      <w:r w:rsidRPr="00285C0B">
        <w:rPr>
          <w:rFonts w:ascii="Arial" w:hAnsi="Arial" w:cs="Arial"/>
          <w:b/>
          <w:bCs/>
          <w:lang w:val="en-US"/>
        </w:rPr>
        <w:tab/>
      </w:r>
      <w:r w:rsidR="00285C0B">
        <w:rPr>
          <w:rFonts w:ascii="Arial" w:hAnsi="Arial" w:cs="Arial"/>
          <w:b/>
          <w:bCs/>
          <w:lang w:val="en-US"/>
        </w:rPr>
        <w:t>Nokia, Nokia Shanghai Bell</w:t>
      </w:r>
    </w:p>
    <w:p w14:paraId="234CD7C4" w14:textId="19059B29" w:rsidR="00236D1F" w:rsidRPr="00285C0B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85C0B">
        <w:rPr>
          <w:rFonts w:ascii="Arial" w:hAnsi="Arial" w:cs="Arial"/>
          <w:b/>
          <w:bCs/>
          <w:lang w:val="en-US"/>
        </w:rPr>
        <w:t>Title:</w:t>
      </w:r>
      <w:r w:rsidRPr="00285C0B">
        <w:rPr>
          <w:rFonts w:ascii="Arial" w:hAnsi="Arial" w:cs="Arial"/>
          <w:b/>
          <w:bCs/>
          <w:lang w:val="en-US"/>
        </w:rPr>
        <w:tab/>
      </w:r>
      <w:r w:rsidR="006140BB">
        <w:rPr>
          <w:rFonts w:ascii="Arial" w:hAnsi="Arial" w:cs="Arial"/>
          <w:b/>
          <w:bCs/>
          <w:lang w:val="en-US"/>
        </w:rPr>
        <w:t>AMF solution for energy efficiency</w:t>
      </w:r>
    </w:p>
    <w:p w14:paraId="55FE3D7D" w14:textId="73055092" w:rsidR="00236D1F" w:rsidRPr="00285C0B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85C0B">
        <w:rPr>
          <w:rFonts w:ascii="Arial" w:hAnsi="Arial" w:cs="Arial"/>
          <w:b/>
          <w:bCs/>
          <w:lang w:val="en-US"/>
        </w:rPr>
        <w:t>Agenda item:</w:t>
      </w:r>
      <w:r w:rsidRPr="00285C0B">
        <w:rPr>
          <w:rFonts w:ascii="Arial" w:hAnsi="Arial" w:cs="Arial"/>
          <w:b/>
          <w:bCs/>
          <w:lang w:val="en-US"/>
        </w:rPr>
        <w:tab/>
      </w:r>
      <w:r w:rsidR="00644688">
        <w:rPr>
          <w:rFonts w:ascii="Arial" w:hAnsi="Arial" w:cs="Arial"/>
          <w:b/>
          <w:bCs/>
          <w:lang w:val="en-US"/>
        </w:rPr>
        <w:t>18.2.2.1</w:t>
      </w:r>
    </w:p>
    <w:p w14:paraId="1589C299" w14:textId="5E5B38A6" w:rsidR="00236D1F" w:rsidRPr="00285C0B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85C0B">
        <w:rPr>
          <w:rFonts w:ascii="Arial" w:hAnsi="Arial" w:cs="Arial"/>
          <w:b/>
          <w:bCs/>
          <w:lang w:val="en-US"/>
        </w:rPr>
        <w:t>Document for:</w:t>
      </w:r>
      <w:r w:rsidRPr="00285C0B">
        <w:rPr>
          <w:rFonts w:ascii="Arial" w:hAnsi="Arial" w:cs="Arial"/>
          <w:b/>
          <w:bCs/>
          <w:lang w:val="en-US"/>
        </w:rPr>
        <w:tab/>
      </w:r>
      <w:r w:rsidR="00644688">
        <w:rPr>
          <w:rFonts w:ascii="Arial" w:hAnsi="Arial" w:cs="Arial"/>
          <w:b/>
          <w:bCs/>
          <w:lang w:val="en-US"/>
        </w:rPr>
        <w:t>DISCUSSION</w:t>
      </w:r>
    </w:p>
    <w:p w14:paraId="60FB276B" w14:textId="77777777" w:rsidR="00236D1F" w:rsidRPr="00285C0B" w:rsidRDefault="00236D1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p w14:paraId="25BAA82E" w14:textId="28B90A0C" w:rsidR="00644688" w:rsidRDefault="00644688" w:rsidP="00644688">
      <w:pPr>
        <w:rPr>
          <w:lang w:val="en-US"/>
        </w:rPr>
      </w:pPr>
    </w:p>
    <w:p w14:paraId="1E242AC9" w14:textId="707622B9" w:rsidR="00236D1F" w:rsidRDefault="00285C0B" w:rsidP="00285C0B">
      <w:pPr>
        <w:pStyle w:val="Heading1"/>
        <w:rPr>
          <w:lang w:val="en-US"/>
        </w:rPr>
      </w:pPr>
      <w:bookmarkStart w:id="0" w:name="_Ref114777045"/>
      <w:r>
        <w:rPr>
          <w:lang w:val="en-US"/>
        </w:rPr>
        <w:t>1</w:t>
      </w:r>
      <w:r>
        <w:rPr>
          <w:lang w:val="en-US"/>
        </w:rPr>
        <w:tab/>
        <w:t>Introduction</w:t>
      </w:r>
      <w:bookmarkEnd w:id="0"/>
    </w:p>
    <w:p w14:paraId="22593CFF" w14:textId="5023D5C0" w:rsidR="004A361E" w:rsidRDefault="004A361E" w:rsidP="00644688">
      <w:pPr>
        <w:rPr>
          <w:lang w:val="en-US"/>
        </w:rPr>
      </w:pPr>
      <w:r>
        <w:rPr>
          <w:lang w:val="en-US"/>
        </w:rPr>
        <w:t xml:space="preserve">In C1-226602, it is proposed to allow an AMF implementation option to replace “a REGISTRATION REJECT message with 5GMM cause value #9 in MRU” with “a REGISTRATION ACCEPT message in IR”. The proposal received some questions </w:t>
      </w:r>
      <w:r w:rsidR="00314144">
        <w:rPr>
          <w:lang w:val="en-US"/>
        </w:rPr>
        <w:t>in the previous meeting. This paper attempts to address questions.</w:t>
      </w:r>
    </w:p>
    <w:p w14:paraId="6B5FB6E3" w14:textId="0958305E" w:rsidR="002B28D6" w:rsidRDefault="002B28D6" w:rsidP="00644688">
      <w:pPr>
        <w:rPr>
          <w:lang w:val="en-US"/>
        </w:rPr>
      </w:pPr>
    </w:p>
    <w:p w14:paraId="17443DD3" w14:textId="048AF02B" w:rsidR="002B28D6" w:rsidRDefault="002B28D6" w:rsidP="002B28D6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314144">
        <w:rPr>
          <w:lang w:val="en-US"/>
        </w:rPr>
        <w:t>Discussion</w:t>
      </w:r>
    </w:p>
    <w:p w14:paraId="020565AB" w14:textId="7D44BF2A" w:rsidR="002B28D6" w:rsidRPr="002B28D6" w:rsidRDefault="002B28D6" w:rsidP="002B28D6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</w:r>
      <w:r w:rsidR="00314144">
        <w:rPr>
          <w:lang w:val="en-US"/>
        </w:rPr>
        <w:t>Why #9 only?</w:t>
      </w:r>
    </w:p>
    <w:p w14:paraId="58357D5A" w14:textId="2A03FF32" w:rsidR="00314144" w:rsidRDefault="00314144" w:rsidP="00125C81">
      <w:pPr>
        <w:rPr>
          <w:lang w:val="en-US"/>
        </w:rPr>
      </w:pPr>
      <w:r>
        <w:rPr>
          <w:lang w:val="en-US"/>
        </w:rPr>
        <w:t xml:space="preserve">Because </w:t>
      </w:r>
      <w:r w:rsidR="008B2787">
        <w:rPr>
          <w:lang w:val="en-US"/>
        </w:rPr>
        <w:t xml:space="preserve">in one case (i.e., no N26 I/F) </w:t>
      </w:r>
      <w:r w:rsidR="00120F38">
        <w:rPr>
          <w:lang w:val="en-US"/>
        </w:rPr>
        <w:t>an</w:t>
      </w:r>
      <w:r w:rsidR="008B2787">
        <w:rPr>
          <w:lang w:val="en-US"/>
        </w:rPr>
        <w:t xml:space="preserve"> AMF already sends “a REGISTRATION ACCEPT message according to Section 5.5.1.2.4 when the AMF c</w:t>
      </w:r>
      <w:r w:rsidR="008B2787" w:rsidRPr="008B2787">
        <w:rPr>
          <w:lang w:val="en-US"/>
        </w:rPr>
        <w:t>annot derive the UE's identity from the 5G-GUTI</w:t>
      </w:r>
      <w:r w:rsidR="008B2787">
        <w:rPr>
          <w:lang w:val="en-US"/>
        </w:rPr>
        <w:t xml:space="preserve">. Note well that when </w:t>
      </w:r>
      <w:r w:rsidR="00120F38">
        <w:rPr>
          <w:lang w:val="en-US"/>
        </w:rPr>
        <w:t>an</w:t>
      </w:r>
      <w:r w:rsidR="008B2787">
        <w:rPr>
          <w:lang w:val="en-US"/>
        </w:rPr>
        <w:t xml:space="preserve"> AMF cannot derive the UE’s identity from the 5G-GUTI, </w:t>
      </w:r>
      <w:r w:rsidR="00120F38">
        <w:rPr>
          <w:lang w:val="en-US"/>
        </w:rPr>
        <w:t>the</w:t>
      </w:r>
      <w:r w:rsidR="008B2787">
        <w:rPr>
          <w:lang w:val="en-US"/>
        </w:rPr>
        <w:t xml:space="preserve"> AMF will send a REGISTRATION REJECT message with 5GMM cause value #9. The CR in C1-226602 </w:t>
      </w:r>
      <w:r w:rsidR="00120F38">
        <w:rPr>
          <w:lang w:val="en-US"/>
        </w:rPr>
        <w:t xml:space="preserve">proposes to allow an AMF to send </w:t>
      </w:r>
      <w:r w:rsidR="006140BB">
        <w:rPr>
          <w:lang w:val="en-US"/>
        </w:rPr>
        <w:t>“a REGISTRATION ACCEPT message according to Section 5.5.1.2.4 when the AMF c</w:t>
      </w:r>
      <w:r w:rsidR="006140BB" w:rsidRPr="008B2787">
        <w:rPr>
          <w:lang w:val="en-US"/>
        </w:rPr>
        <w:t>annot derive the UE's identity from the 5G-GUTI</w:t>
      </w:r>
      <w:r w:rsidR="006140BB">
        <w:rPr>
          <w:lang w:val="en-US"/>
        </w:rPr>
        <w:t xml:space="preserve"> during an MRU in other cases than the no N26 I/F case.</w:t>
      </w:r>
    </w:p>
    <w:p w14:paraId="50A95727" w14:textId="0DB69420" w:rsidR="006140BB" w:rsidRDefault="006140BB" w:rsidP="00125C81">
      <w:pPr>
        <w:rPr>
          <w:lang w:val="en-US"/>
        </w:rPr>
      </w:pPr>
      <w:r>
        <w:rPr>
          <w:lang w:val="en-US"/>
        </w:rPr>
        <w:t>We are OK to explore further 5GMM cause values which could benefit from this approach.</w:t>
      </w:r>
    </w:p>
    <w:p w14:paraId="6339A8D7" w14:textId="77777777" w:rsidR="00314144" w:rsidRDefault="00314144" w:rsidP="00125C81">
      <w:pPr>
        <w:rPr>
          <w:lang w:val="en-US"/>
        </w:rPr>
      </w:pPr>
    </w:p>
    <w:p w14:paraId="07426909" w14:textId="3FBA1F95" w:rsidR="00E21269" w:rsidRDefault="00E21269" w:rsidP="00E21269">
      <w:pPr>
        <w:pStyle w:val="Heading2"/>
        <w:rPr>
          <w:lang w:val="en-US"/>
        </w:rPr>
      </w:pPr>
      <w:r>
        <w:rPr>
          <w:lang w:val="en-US"/>
        </w:rPr>
        <w:t>2.2</w:t>
      </w:r>
      <w:r>
        <w:rPr>
          <w:lang w:val="en-US"/>
        </w:rPr>
        <w:tab/>
      </w:r>
      <w:r w:rsidR="00314144">
        <w:rPr>
          <w:lang w:val="en-US"/>
        </w:rPr>
        <w:t>Why proposing this for 5GS only?</w:t>
      </w:r>
    </w:p>
    <w:p w14:paraId="7972D3C7" w14:textId="28F56EA3" w:rsidR="00E21269" w:rsidRPr="00DA790F" w:rsidRDefault="006140BB" w:rsidP="2DC22DE8">
      <w:pPr>
        <w:rPr>
          <w:highlight w:val="yellow"/>
          <w:lang w:val="en-US"/>
        </w:rPr>
      </w:pPr>
      <w:r>
        <w:rPr>
          <w:lang w:val="en-US"/>
        </w:rPr>
        <w:t>Because 5GS uses the same message (with the same message type) for both initial location update and periodic location update or location update due to mobility and i</w:t>
      </w:r>
      <w:r>
        <w:rPr>
          <w:lang w:val="en-US"/>
        </w:rPr>
        <w:t>n one case (i.e., no N26 I/F) an AMF</w:t>
      </w:r>
      <w:r>
        <w:rPr>
          <w:lang w:val="en-US"/>
        </w:rPr>
        <w:t xml:space="preserve"> in 5GS</w:t>
      </w:r>
      <w:r>
        <w:rPr>
          <w:lang w:val="en-US"/>
        </w:rPr>
        <w:t xml:space="preserve"> already sends “a REGISTRATION ACCEPT message according to Section 5.5.1.2.4 when the AMF c</w:t>
      </w:r>
      <w:r w:rsidRPr="008B2787">
        <w:rPr>
          <w:lang w:val="en-US"/>
        </w:rPr>
        <w:t>annot derive the UE's identity from the 5G-GUTI</w:t>
      </w:r>
      <w:r>
        <w:rPr>
          <w:lang w:val="en-US"/>
        </w:rPr>
        <w:t>.</w:t>
      </w:r>
    </w:p>
    <w:p w14:paraId="398A67FD" w14:textId="0DC417C0" w:rsidR="00151433" w:rsidRPr="00DA790F" w:rsidRDefault="00151433" w:rsidP="2DC22DE8">
      <w:pPr>
        <w:rPr>
          <w:highlight w:val="yellow"/>
          <w:lang w:val="en-US"/>
        </w:rPr>
      </w:pPr>
    </w:p>
    <w:p w14:paraId="36CFD520" w14:textId="310A5F87" w:rsidR="00151433" w:rsidRDefault="00151433" w:rsidP="00151433">
      <w:pPr>
        <w:pStyle w:val="Heading2"/>
        <w:rPr>
          <w:lang w:val="en-US"/>
        </w:rPr>
      </w:pPr>
      <w:r>
        <w:rPr>
          <w:lang w:val="en-US"/>
        </w:rPr>
        <w:t>2.3</w:t>
      </w:r>
      <w:r>
        <w:rPr>
          <w:lang w:val="en-US"/>
        </w:rPr>
        <w:tab/>
      </w:r>
      <w:r w:rsidR="00EB40AB">
        <w:rPr>
          <w:lang w:val="en-US"/>
        </w:rPr>
        <w:t>Related UE optimization?</w:t>
      </w:r>
    </w:p>
    <w:p w14:paraId="6587664B" w14:textId="48C6B26B" w:rsidR="00EB40AB" w:rsidRDefault="00EB40AB" w:rsidP="00151433">
      <w:pPr>
        <w:rPr>
          <w:lang w:val="en-US"/>
        </w:rPr>
      </w:pPr>
      <w:r>
        <w:rPr>
          <w:lang w:val="en-US"/>
        </w:rPr>
        <w:t xml:space="preserve">The proposal in C1-226602 has a weak linkage with a </w:t>
      </w:r>
      <w:r w:rsidR="00076439">
        <w:rPr>
          <w:lang w:val="en-US"/>
        </w:rPr>
        <w:t xml:space="preserve">possible </w:t>
      </w:r>
      <w:r>
        <w:rPr>
          <w:lang w:val="en-US"/>
        </w:rPr>
        <w:t>UE optimization</w:t>
      </w:r>
      <w:r w:rsidR="00076439">
        <w:rPr>
          <w:lang w:val="en-US"/>
        </w:rPr>
        <w:t xml:space="preserve"> in EPS</w:t>
      </w:r>
      <w:r>
        <w:rPr>
          <w:lang w:val="en-US"/>
        </w:rPr>
        <w:t xml:space="preserve"> to</w:t>
      </w:r>
      <w:r w:rsidR="00076439">
        <w:rPr>
          <w:lang w:val="en-US"/>
        </w:rPr>
        <w:t xml:space="preserve"> initiate the attach procedure rather than TAU when it is respected to receive TAU reject with #10 from the perspective that both contributes in reducing the number of rejected cases.</w:t>
      </w:r>
    </w:p>
    <w:p w14:paraId="30D92480" w14:textId="69581156" w:rsidR="002F30B0" w:rsidRDefault="00076439" w:rsidP="00151433">
      <w:pPr>
        <w:rPr>
          <w:lang w:val="en-US"/>
        </w:rPr>
      </w:pPr>
      <w:r>
        <w:rPr>
          <w:lang w:val="en-US"/>
        </w:rPr>
        <w:t>However, the paper is dealing with an AMF optimization only.</w:t>
      </w:r>
    </w:p>
    <w:p w14:paraId="267C6465" w14:textId="148455DC" w:rsidR="009F6EDE" w:rsidRDefault="009F6EDE" w:rsidP="00151433">
      <w:pPr>
        <w:rPr>
          <w:lang w:val="en-US"/>
        </w:rPr>
      </w:pPr>
    </w:p>
    <w:p w14:paraId="3FDA00A3" w14:textId="4216ABCA" w:rsidR="009F6EDE" w:rsidRDefault="009F6EDE" w:rsidP="009F6EDE">
      <w:pPr>
        <w:pStyle w:val="Heading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>Conclusion</w:t>
      </w:r>
    </w:p>
    <w:p w14:paraId="29214E8C" w14:textId="2FF59F1F" w:rsidR="002F30B0" w:rsidRDefault="006140BB" w:rsidP="00285C0B">
      <w:pPr>
        <w:rPr>
          <w:lang w:val="en-US"/>
        </w:rPr>
      </w:pPr>
      <w:r>
        <w:rPr>
          <w:lang w:val="en-US"/>
        </w:rPr>
        <w:t>Since what is proposed in C1-226602 is feasible</w:t>
      </w:r>
      <w:r w:rsidR="00EB40AB">
        <w:rPr>
          <w:lang w:val="en-US"/>
        </w:rPr>
        <w:t xml:space="preserve"> as discussed above</w:t>
      </w:r>
      <w:r>
        <w:rPr>
          <w:lang w:val="en-US"/>
        </w:rPr>
        <w:t xml:space="preserve"> and improves the current 5GS operation especially in terms of energy efficiency, </w:t>
      </w:r>
      <w:r w:rsidR="00EB40AB">
        <w:rPr>
          <w:lang w:val="en-US"/>
        </w:rPr>
        <w:t>C1-226602 should be agreed.</w:t>
      </w:r>
    </w:p>
    <w:p w14:paraId="0E15E724" w14:textId="77777777" w:rsidR="006140BB" w:rsidRPr="00285C0B" w:rsidRDefault="006140BB" w:rsidP="00285C0B">
      <w:pPr>
        <w:rPr>
          <w:lang w:val="en-US"/>
        </w:rPr>
      </w:pPr>
    </w:p>
    <w:sectPr w:rsidR="006140BB" w:rsidRPr="00285C0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4F90A" w14:textId="77777777" w:rsidR="000D7C32" w:rsidRDefault="000D7C32">
      <w:r>
        <w:separator/>
      </w:r>
    </w:p>
  </w:endnote>
  <w:endnote w:type="continuationSeparator" w:id="0">
    <w:p w14:paraId="2B5FB0CD" w14:textId="77777777" w:rsidR="000D7C32" w:rsidRDefault="000D7C32">
      <w:r>
        <w:continuationSeparator/>
      </w:r>
    </w:p>
  </w:endnote>
  <w:endnote w:type="continuationNotice" w:id="1">
    <w:p w14:paraId="414582E7" w14:textId="77777777" w:rsidR="000E7100" w:rsidRDefault="000E71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A12F0" w14:textId="77777777" w:rsidR="000D7C32" w:rsidRDefault="000D7C32">
      <w:r>
        <w:separator/>
      </w:r>
    </w:p>
  </w:footnote>
  <w:footnote w:type="continuationSeparator" w:id="0">
    <w:p w14:paraId="34BE971E" w14:textId="77777777" w:rsidR="000D7C32" w:rsidRDefault="000D7C32">
      <w:r>
        <w:continuationSeparator/>
      </w:r>
    </w:p>
  </w:footnote>
  <w:footnote w:type="continuationNotice" w:id="1">
    <w:p w14:paraId="05CB76A2" w14:textId="77777777" w:rsidR="000E7100" w:rsidRDefault="000E710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98D3A1C"/>
    <w:multiLevelType w:val="hybridMultilevel"/>
    <w:tmpl w:val="2BE8ED68"/>
    <w:lvl w:ilvl="0" w:tplc="C28CF730">
      <w:start w:val="1"/>
      <w:numFmt w:val="bullet"/>
      <w:lvlText w:val="‐"/>
      <w:lvlJc w:val="left"/>
      <w:pPr>
        <w:ind w:left="1287" w:hanging="36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6DA178B6"/>
    <w:multiLevelType w:val="hybridMultilevel"/>
    <w:tmpl w:val="F428241E"/>
    <w:lvl w:ilvl="0" w:tplc="7BAE68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6439"/>
    <w:rsid w:val="000775E7"/>
    <w:rsid w:val="0007775C"/>
    <w:rsid w:val="00094F23"/>
    <w:rsid w:val="000967F4"/>
    <w:rsid w:val="000D6D78"/>
    <w:rsid w:val="000D7C32"/>
    <w:rsid w:val="000E0429"/>
    <w:rsid w:val="000E7100"/>
    <w:rsid w:val="000F6E51"/>
    <w:rsid w:val="00102A24"/>
    <w:rsid w:val="00103FFE"/>
    <w:rsid w:val="00120F38"/>
    <w:rsid w:val="00125C81"/>
    <w:rsid w:val="0013259C"/>
    <w:rsid w:val="00135831"/>
    <w:rsid w:val="001376A6"/>
    <w:rsid w:val="001424CD"/>
    <w:rsid w:val="0014413C"/>
    <w:rsid w:val="00151433"/>
    <w:rsid w:val="00163D28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85C0B"/>
    <w:rsid w:val="002919B7"/>
    <w:rsid w:val="00295D61"/>
    <w:rsid w:val="002A0741"/>
    <w:rsid w:val="002B074C"/>
    <w:rsid w:val="002B28D6"/>
    <w:rsid w:val="002B2FE7"/>
    <w:rsid w:val="002B34EA"/>
    <w:rsid w:val="002B5361"/>
    <w:rsid w:val="002C1BA4"/>
    <w:rsid w:val="002C47B8"/>
    <w:rsid w:val="002D54BC"/>
    <w:rsid w:val="002E397B"/>
    <w:rsid w:val="002E3AE2"/>
    <w:rsid w:val="002F30B0"/>
    <w:rsid w:val="002F7CCB"/>
    <w:rsid w:val="00310E70"/>
    <w:rsid w:val="00313F3E"/>
    <w:rsid w:val="00314144"/>
    <w:rsid w:val="00320536"/>
    <w:rsid w:val="00325E33"/>
    <w:rsid w:val="003275E6"/>
    <w:rsid w:val="00352C23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361E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22700"/>
    <w:rsid w:val="00530E6B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40BB"/>
    <w:rsid w:val="00616E18"/>
    <w:rsid w:val="00623AED"/>
    <w:rsid w:val="00626697"/>
    <w:rsid w:val="00632157"/>
    <w:rsid w:val="00633971"/>
    <w:rsid w:val="0064121E"/>
    <w:rsid w:val="00644688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4B31"/>
    <w:rsid w:val="00795AD1"/>
    <w:rsid w:val="007B3B30"/>
    <w:rsid w:val="007B5456"/>
    <w:rsid w:val="007B5F65"/>
    <w:rsid w:val="007D3C7C"/>
    <w:rsid w:val="007F6574"/>
    <w:rsid w:val="00842F8D"/>
    <w:rsid w:val="00850CD4"/>
    <w:rsid w:val="00854A49"/>
    <w:rsid w:val="008778F9"/>
    <w:rsid w:val="008A06BE"/>
    <w:rsid w:val="008A56FD"/>
    <w:rsid w:val="008B2787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9F6EDE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76AFA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564AC"/>
    <w:rsid w:val="00C63F06"/>
    <w:rsid w:val="00C6590B"/>
    <w:rsid w:val="00C7131F"/>
    <w:rsid w:val="00CA5DB0"/>
    <w:rsid w:val="00CC58ED"/>
    <w:rsid w:val="00D02A1D"/>
    <w:rsid w:val="00D145EC"/>
    <w:rsid w:val="00D2684F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A790F"/>
    <w:rsid w:val="00DC0F52"/>
    <w:rsid w:val="00DC4726"/>
    <w:rsid w:val="00DD40D2"/>
    <w:rsid w:val="00DE5BBF"/>
    <w:rsid w:val="00E03A99"/>
    <w:rsid w:val="00E041CD"/>
    <w:rsid w:val="00E1463F"/>
    <w:rsid w:val="00E20E93"/>
    <w:rsid w:val="00E21269"/>
    <w:rsid w:val="00E3403D"/>
    <w:rsid w:val="00E363A9"/>
    <w:rsid w:val="00E413E0"/>
    <w:rsid w:val="00E53AE3"/>
    <w:rsid w:val="00E5574A"/>
    <w:rsid w:val="00E610B9"/>
    <w:rsid w:val="00E64FB2"/>
    <w:rsid w:val="00E71AC3"/>
    <w:rsid w:val="00E81E2C"/>
    <w:rsid w:val="00EA6A32"/>
    <w:rsid w:val="00EB40AB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BA0"/>
    <w:rsid w:val="00F81CF2"/>
    <w:rsid w:val="00F85C8E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  <w:rsid w:val="0B61CD7B"/>
    <w:rsid w:val="0EE60130"/>
    <w:rsid w:val="2DC22DE8"/>
    <w:rsid w:val="504BB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6697"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rsid w:val="00626697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2669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52C23"/>
    <w:pPr>
      <w:ind w:left="720"/>
      <w:contextualSpacing/>
    </w:pPr>
  </w:style>
  <w:style w:type="paragraph" w:customStyle="1" w:styleId="NO">
    <w:name w:val="NO"/>
    <w:basedOn w:val="Normal"/>
    <w:link w:val="NOZchn"/>
    <w:qFormat/>
    <w:rsid w:val="00352C2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352C2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5AIRPNAIUNRU-529706453-3362</_dlc_DocId>
    <HideFromDelve xmlns="71c5aaf6-e6ce-465b-b873-5148d2a4c105">false</HideFromDelve>
    <_dlc_DocIdUrl xmlns="71c5aaf6-e6ce-465b-b873-5148d2a4c105">
      <Url>https://nokia.sharepoint.com/sites/c5g/epc/_layouts/15/DocIdRedir.aspx?ID=5AIRPNAIUNRU-529706453-3362</Url>
      <Description>5AIRPNAIUNRU-529706453-3362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031AF3-869B-4C09-948D-4DF0B7C2DD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27684F-EEA0-4B53-89C8-8E82BAC4EF9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51C0E06-1862-4FFF-912F-E47ACAFD62A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3EDD5AE-8E66-4E00-B84C-3685AC46464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491669A6-E544-42BD-897E-DB918BAA69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Won, Sung (Nokia - US/Dallas)</cp:lastModifiedBy>
  <cp:revision>4</cp:revision>
  <cp:lastPrinted>2001-04-23T09:30:00Z</cp:lastPrinted>
  <dcterms:created xsi:type="dcterms:W3CDTF">2022-11-06T23:17:00Z</dcterms:created>
  <dcterms:modified xsi:type="dcterms:W3CDTF">2022-11-07T00:50:00Z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bcda9d9f-7055-42c5-a199-6952dd541959</vt:lpwstr>
  </property>
</Properties>
</file>