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98E0D" w14:textId="1B19A313" w:rsidR="00605308" w:rsidRDefault="00605308" w:rsidP="00605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6572</w:t>
      </w:r>
    </w:p>
    <w:p w14:paraId="164B3DDA" w14:textId="77777777" w:rsidR="00605308" w:rsidRDefault="00605308" w:rsidP="006053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D3567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C32972C" w14:textId="77777777" w:rsidR="00463675" w:rsidRPr="00D3567B" w:rsidRDefault="00463675">
      <w:pPr>
        <w:rPr>
          <w:rFonts w:ascii="Arial" w:hAnsi="Arial" w:cs="Arial"/>
          <w:lang w:val="en-US"/>
        </w:rPr>
      </w:pPr>
    </w:p>
    <w:p w14:paraId="0BDE2A0F" w14:textId="1B857AB0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Title:</w:t>
      </w:r>
      <w:r w:rsidRPr="00D3567B">
        <w:rPr>
          <w:lang w:val="en-US"/>
        </w:rPr>
        <w:tab/>
      </w:r>
      <w:r w:rsidR="00F0649B" w:rsidRPr="00D3567B">
        <w:rPr>
          <w:lang w:val="en-US"/>
        </w:rPr>
        <w:t>L</w:t>
      </w:r>
      <w:r w:rsidRPr="00D3567B">
        <w:rPr>
          <w:lang w:val="en-US"/>
        </w:rPr>
        <w:t xml:space="preserve">S on </w:t>
      </w:r>
      <w:r w:rsidR="00D3567B" w:rsidRPr="00D3567B">
        <w:rPr>
          <w:lang w:val="en-US"/>
        </w:rPr>
        <w:t>mapped NSSAI</w:t>
      </w:r>
    </w:p>
    <w:p w14:paraId="65004854" w14:textId="12E40E84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Response to:</w:t>
      </w:r>
      <w:r w:rsidRPr="00D3567B">
        <w:rPr>
          <w:lang w:val="en-US"/>
        </w:rPr>
        <w:tab/>
      </w:r>
      <w:r w:rsidR="00D3567B" w:rsidRPr="00D3567B">
        <w:rPr>
          <w:lang w:val="en-US"/>
        </w:rPr>
        <w:t xml:space="preserve">Reply </w:t>
      </w:r>
      <w:r w:rsidRPr="00D3567B">
        <w:rPr>
          <w:lang w:val="en-US"/>
        </w:rPr>
        <w:t>LS (</w:t>
      </w:r>
      <w:r w:rsidR="00D3567B" w:rsidRPr="00D3567B">
        <w:rPr>
          <w:lang w:val="en-US"/>
        </w:rPr>
        <w:t>C1-223330/S2-2203022</w:t>
      </w:r>
      <w:r w:rsidRPr="00D3567B">
        <w:rPr>
          <w:lang w:val="en-US"/>
        </w:rPr>
        <w:t xml:space="preserve">) on </w:t>
      </w:r>
      <w:r w:rsidR="00D3567B" w:rsidRPr="00D3567B">
        <w:rPr>
          <w:lang w:val="en-US"/>
        </w:rPr>
        <w:t>mapped NSSAI from SA2</w:t>
      </w:r>
    </w:p>
    <w:p w14:paraId="56E3B846" w14:textId="460B0D83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Release:</w:t>
      </w:r>
      <w:r w:rsidRPr="00D3567B">
        <w:rPr>
          <w:lang w:val="en-US"/>
        </w:rPr>
        <w:tab/>
      </w:r>
      <w:r w:rsidR="00D3567B" w:rsidRPr="00D3567B">
        <w:rPr>
          <w:lang w:val="en-US"/>
        </w:rPr>
        <w:t>Rel-18</w:t>
      </w:r>
    </w:p>
    <w:p w14:paraId="792135A2" w14:textId="471E9A27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Work Item:</w:t>
      </w:r>
      <w:r w:rsidRPr="00D3567B">
        <w:rPr>
          <w:lang w:val="en-US"/>
        </w:rPr>
        <w:tab/>
      </w:r>
      <w:r w:rsidR="00D3567B" w:rsidRPr="00D3567B">
        <w:rPr>
          <w:lang w:val="en-US"/>
        </w:rPr>
        <w:t>5GProtoc18</w:t>
      </w:r>
    </w:p>
    <w:p w14:paraId="0A1390C0" w14:textId="77777777" w:rsidR="00463675" w:rsidRPr="00D3567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6A38A784" w:rsidR="00463675" w:rsidRPr="00D3567B" w:rsidRDefault="00463675" w:rsidP="000F4E43">
      <w:pPr>
        <w:pStyle w:val="Source"/>
        <w:rPr>
          <w:lang w:val="en-US"/>
        </w:rPr>
      </w:pPr>
      <w:r w:rsidRPr="00D3567B">
        <w:rPr>
          <w:lang w:val="en-US"/>
        </w:rPr>
        <w:t>Source:</w:t>
      </w:r>
      <w:r w:rsidRPr="00D3567B">
        <w:rPr>
          <w:lang w:val="en-US"/>
        </w:rPr>
        <w:tab/>
      </w:r>
      <w:r w:rsidR="00D3567B" w:rsidRPr="00D3567B">
        <w:rPr>
          <w:b w:val="0"/>
          <w:lang w:val="en-US"/>
        </w:rPr>
        <w:t>CT1</w:t>
      </w:r>
    </w:p>
    <w:p w14:paraId="6AF9910D" w14:textId="404FBD30" w:rsidR="00463675" w:rsidRPr="00D3567B" w:rsidRDefault="00463675" w:rsidP="000F4E43">
      <w:pPr>
        <w:pStyle w:val="Source"/>
        <w:rPr>
          <w:lang w:val="en-US"/>
        </w:rPr>
      </w:pPr>
      <w:r w:rsidRPr="00D3567B">
        <w:rPr>
          <w:lang w:val="en-US"/>
        </w:rPr>
        <w:t>To:</w:t>
      </w:r>
      <w:r w:rsidRPr="00D3567B">
        <w:rPr>
          <w:lang w:val="en-US"/>
        </w:rPr>
        <w:tab/>
      </w:r>
      <w:r w:rsidR="00D3567B" w:rsidRPr="00D3567B">
        <w:rPr>
          <w:b w:val="0"/>
          <w:lang w:val="en-US"/>
        </w:rPr>
        <w:t>SA2</w:t>
      </w:r>
    </w:p>
    <w:p w14:paraId="033E954A" w14:textId="4C4DEC25" w:rsidR="00463675" w:rsidRPr="00D3567B" w:rsidRDefault="00463675" w:rsidP="000F4E43">
      <w:pPr>
        <w:pStyle w:val="Source"/>
        <w:rPr>
          <w:lang w:val="en-US"/>
        </w:rPr>
      </w:pPr>
      <w:r w:rsidRPr="00D3567B">
        <w:rPr>
          <w:lang w:val="en-US"/>
        </w:rPr>
        <w:t>Cc:</w:t>
      </w:r>
      <w:r w:rsidRPr="00D3567B">
        <w:rPr>
          <w:lang w:val="en-US"/>
        </w:rPr>
        <w:tab/>
      </w:r>
      <w:r w:rsidR="00D3567B" w:rsidRPr="00D3567B">
        <w:rPr>
          <w:b w:val="0"/>
          <w:lang w:val="en-US"/>
        </w:rPr>
        <w:t>-</w:t>
      </w:r>
    </w:p>
    <w:p w14:paraId="12F1EB36" w14:textId="77777777" w:rsidR="00463675" w:rsidRPr="00D3567B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D3567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567B">
        <w:rPr>
          <w:rFonts w:ascii="Arial" w:hAnsi="Arial" w:cs="Arial"/>
          <w:b/>
          <w:lang w:val="en-US"/>
        </w:rPr>
        <w:t>Contact Person:</w:t>
      </w:r>
      <w:r w:rsidRPr="00D3567B">
        <w:rPr>
          <w:rFonts w:ascii="Arial" w:hAnsi="Arial" w:cs="Arial"/>
          <w:bCs/>
          <w:lang w:val="en-US"/>
        </w:rPr>
        <w:tab/>
      </w:r>
    </w:p>
    <w:p w14:paraId="59A08754" w14:textId="674A5FCE" w:rsidR="00463675" w:rsidRPr="00D3567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3567B">
        <w:rPr>
          <w:lang w:val="en-US"/>
        </w:rPr>
        <w:t>Name:</w:t>
      </w:r>
      <w:r w:rsidRPr="00D3567B">
        <w:rPr>
          <w:bCs/>
          <w:lang w:val="en-US"/>
        </w:rPr>
        <w:tab/>
      </w:r>
      <w:r w:rsidR="00D3567B" w:rsidRPr="00D3567B">
        <w:rPr>
          <w:bCs/>
          <w:lang w:val="en-US"/>
        </w:rPr>
        <w:t>Sung Hwan WON</w:t>
      </w:r>
    </w:p>
    <w:p w14:paraId="5836C680" w14:textId="40303AB9" w:rsidR="00463675" w:rsidRPr="00D3567B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3567B">
        <w:rPr>
          <w:color w:val="0000FF"/>
          <w:lang w:val="en-US"/>
        </w:rPr>
        <w:t>E-mail Address:</w:t>
      </w:r>
      <w:r w:rsidRPr="00D3567B">
        <w:rPr>
          <w:bCs/>
          <w:color w:val="0000FF"/>
          <w:lang w:val="en-US"/>
        </w:rPr>
        <w:tab/>
      </w:r>
      <w:hyperlink r:id="rId12" w:history="1">
        <w:r w:rsidR="00D3567B" w:rsidRPr="00D3567B">
          <w:rPr>
            <w:rStyle w:val="Hyperlink"/>
            <w:bCs/>
            <w:lang w:val="en-US"/>
          </w:rPr>
          <w:t>sung.won@nokia.com</w:t>
        </w:r>
      </w:hyperlink>
    </w:p>
    <w:p w14:paraId="486A119D" w14:textId="77777777" w:rsidR="00463675" w:rsidRPr="00D3567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3567B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D3567B">
        <w:rPr>
          <w:rFonts w:ascii="Arial" w:hAnsi="Arial" w:cs="Arial"/>
          <w:b/>
          <w:lang w:val="en-US"/>
        </w:rPr>
        <w:t>reply</w:t>
      </w:r>
      <w:proofErr w:type="gramEnd"/>
      <w:r w:rsidRPr="00D3567B">
        <w:rPr>
          <w:rFonts w:ascii="Arial" w:hAnsi="Arial" w:cs="Arial"/>
          <w:b/>
          <w:lang w:val="en-US"/>
        </w:rPr>
        <w:t xml:space="preserve"> LS to:</w:t>
      </w:r>
      <w:r w:rsidRPr="00D3567B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Pr="00D3567B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D3567B">
        <w:rPr>
          <w:rFonts w:ascii="Arial" w:hAnsi="Arial" w:cs="Arial"/>
          <w:b/>
          <w:lang w:val="en-US"/>
        </w:rPr>
        <w:t xml:space="preserve"> </w:t>
      </w:r>
      <w:r w:rsidRPr="00D3567B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D3567B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5AFC33E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Attachments:</w:t>
      </w:r>
      <w:r w:rsidRPr="00D3567B">
        <w:rPr>
          <w:lang w:val="en-US"/>
        </w:rPr>
        <w:tab/>
      </w:r>
      <w:r w:rsidR="00D3567B">
        <w:rPr>
          <w:lang w:val="en-US"/>
        </w:rPr>
        <w:t>-</w:t>
      </w:r>
    </w:p>
    <w:p w14:paraId="6C05A70A" w14:textId="77777777" w:rsidR="00463675" w:rsidRPr="00D3567B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D3567B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D3567B" w:rsidRDefault="00463675">
      <w:pPr>
        <w:spacing w:after="120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>1. Overall Description:</w:t>
      </w:r>
    </w:p>
    <w:p w14:paraId="102A59F4" w14:textId="1E4F559C" w:rsidR="00D3567B" w:rsidRPr="00D3567B" w:rsidRDefault="00D3567B">
      <w:pPr>
        <w:rPr>
          <w:rFonts w:ascii="Arial" w:hAnsi="Arial" w:cs="Arial"/>
          <w:lang w:val="en-US"/>
        </w:rPr>
      </w:pPr>
      <w:r w:rsidRPr="00D3567B">
        <w:rPr>
          <w:rFonts w:ascii="Arial" w:hAnsi="Arial" w:cs="Arial"/>
          <w:lang w:val="en-US"/>
        </w:rPr>
        <w:t>CT1 appreciates answers from SA2 in C1-223330/S2-2203022. In the LS, SA2 stated that:</w:t>
      </w:r>
    </w:p>
    <w:p w14:paraId="2F18DB7F" w14:textId="77777777" w:rsidR="00D3567B" w:rsidRPr="00D3567B" w:rsidRDefault="00D3567B" w:rsidP="00D3567B">
      <w:pPr>
        <w:ind w:left="720" w:right="425"/>
        <w:rPr>
          <w:rFonts w:ascii="Arial" w:hAnsi="Arial" w:cs="Arial"/>
          <w:i/>
          <w:lang w:val="en-US"/>
        </w:rPr>
      </w:pPr>
      <w:r w:rsidRPr="00D3567B">
        <w:rPr>
          <w:rFonts w:ascii="Arial" w:hAnsi="Arial" w:cs="Arial"/>
          <w:i/>
          <w:lang w:val="en-US"/>
        </w:rPr>
        <w:t xml:space="preserve">If CT1 determines that the above described SA2 logic is not what is assumed by CT1 and there is a risk of UE implementations behaving differently, then it is acceptable for SA2 to always provide the HPLMN S-NSSAI values </w:t>
      </w:r>
      <w:proofErr w:type="gramStart"/>
      <w:r w:rsidRPr="00D3567B">
        <w:rPr>
          <w:rFonts w:ascii="Arial" w:hAnsi="Arial" w:cs="Arial"/>
          <w:i/>
          <w:lang w:val="en-US"/>
        </w:rPr>
        <w:t>i.e.</w:t>
      </w:r>
      <w:proofErr w:type="gramEnd"/>
      <w:r w:rsidRPr="00D3567B">
        <w:rPr>
          <w:rFonts w:ascii="Arial" w:hAnsi="Arial" w:cs="Arial"/>
          <w:i/>
          <w:lang w:val="en-US"/>
        </w:rPr>
        <w:t xml:space="preserve"> mandate the logic for 5GC NFs in the serving PLMN.</w:t>
      </w:r>
    </w:p>
    <w:p w14:paraId="6493FEE3" w14:textId="208E670A" w:rsidR="00D3567B" w:rsidRPr="00D3567B" w:rsidRDefault="00D3567B">
      <w:pPr>
        <w:rPr>
          <w:rFonts w:ascii="Arial" w:hAnsi="Arial" w:cs="Arial"/>
          <w:lang w:val="en-US"/>
        </w:rPr>
      </w:pPr>
    </w:p>
    <w:p w14:paraId="1213BFE8" w14:textId="6320CA0D" w:rsidR="00D3567B" w:rsidRPr="00D3567B" w:rsidRDefault="00D3567B">
      <w:pPr>
        <w:rPr>
          <w:rFonts w:ascii="Arial" w:hAnsi="Arial" w:cs="Arial"/>
          <w:lang w:val="en-US"/>
        </w:rPr>
      </w:pPr>
      <w:r w:rsidRPr="00D3567B">
        <w:rPr>
          <w:rFonts w:ascii="Arial" w:hAnsi="Arial" w:cs="Arial"/>
          <w:lang w:val="en-US"/>
        </w:rPr>
        <w:t xml:space="preserve">CT1 </w:t>
      </w:r>
      <w:r>
        <w:rPr>
          <w:rFonts w:ascii="Arial" w:hAnsi="Arial" w:cs="Arial"/>
          <w:lang w:val="en-US"/>
        </w:rPr>
        <w:t>concluded that the SA2 logic works and hence agreed that providing HPLMN S-NSSAIs in a VPLMN can continue to be optional.</w:t>
      </w:r>
    </w:p>
    <w:p w14:paraId="63DA267E" w14:textId="77777777" w:rsidR="00463675" w:rsidRPr="00D3567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D3567B" w:rsidRDefault="00463675">
      <w:pPr>
        <w:spacing w:after="120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>2. Actions:</w:t>
      </w:r>
    </w:p>
    <w:p w14:paraId="7BF3A47C" w14:textId="20EA0AAB" w:rsidR="00463675" w:rsidRPr="00D3567B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To </w:t>
      </w:r>
      <w:r w:rsidR="00D3567B">
        <w:rPr>
          <w:rFonts w:ascii="Arial" w:hAnsi="Arial" w:cs="Arial"/>
          <w:b/>
          <w:lang w:val="en-US"/>
        </w:rPr>
        <w:t>SA2</w:t>
      </w:r>
    </w:p>
    <w:p w14:paraId="3449AB35" w14:textId="64F77440" w:rsidR="00463675" w:rsidRPr="00D3567B" w:rsidRDefault="00463675" w:rsidP="00D3567B">
      <w:pPr>
        <w:spacing w:after="120"/>
        <w:ind w:left="993" w:hanging="993"/>
        <w:rPr>
          <w:rFonts w:ascii="Arial" w:hAnsi="Arial" w:cs="Arial"/>
          <w:i/>
          <w:iCs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ACTION: </w:t>
      </w:r>
      <w:r w:rsidRPr="00D3567B">
        <w:rPr>
          <w:rFonts w:ascii="Arial" w:hAnsi="Arial" w:cs="Arial"/>
          <w:b/>
          <w:lang w:val="en-US"/>
        </w:rPr>
        <w:tab/>
      </w:r>
      <w:r w:rsidR="00D3567B" w:rsidRPr="00D3567B">
        <w:rPr>
          <w:rFonts w:ascii="Arial" w:hAnsi="Arial" w:cs="Arial"/>
          <w:lang w:val="en-US"/>
        </w:rPr>
        <w:t>CT1 kindly request SA2 to consider the conclusion drawn in CT1.</w:t>
      </w:r>
    </w:p>
    <w:p w14:paraId="0939DFD5" w14:textId="77777777" w:rsidR="00463675" w:rsidRPr="00D3567B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C1A7257" w:rsidR="00463675" w:rsidRPr="00D3567B" w:rsidRDefault="00463675">
      <w:pPr>
        <w:spacing w:after="120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3. Date of Next </w:t>
      </w:r>
      <w:r w:rsidR="00F0649B" w:rsidRPr="00D3567B">
        <w:rPr>
          <w:rFonts w:ascii="Arial" w:hAnsi="Arial" w:cs="Arial"/>
          <w:b/>
          <w:lang w:val="en-US"/>
        </w:rPr>
        <w:t>CT</w:t>
      </w:r>
      <w:r w:rsidR="0090582E" w:rsidRPr="00D3567B">
        <w:rPr>
          <w:rFonts w:ascii="Arial" w:hAnsi="Arial" w:cs="Arial"/>
          <w:b/>
          <w:lang w:val="en-US"/>
        </w:rPr>
        <w:t>1</w:t>
      </w:r>
      <w:r w:rsidRPr="00D3567B">
        <w:rPr>
          <w:rFonts w:ascii="Arial" w:hAnsi="Arial" w:cs="Arial"/>
          <w:b/>
          <w:lang w:val="en-US"/>
        </w:rPr>
        <w:t xml:space="preserve"> Meetings:</w:t>
      </w:r>
    </w:p>
    <w:p w14:paraId="2BE979AD" w14:textId="77777777" w:rsidR="00605308" w:rsidRDefault="00605308" w:rsidP="0060530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- 03</w:t>
      </w:r>
      <w:r w:rsidRPr="00AC2ED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36ED9D7E" w14:textId="77777777" w:rsidR="00605308" w:rsidRDefault="00605308" w:rsidP="0060530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D3567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90582E" w:rsidRPr="00D3567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5DA21" w14:textId="77777777" w:rsidR="004C2A09" w:rsidRDefault="004C2A09">
      <w:r>
        <w:separator/>
      </w:r>
    </w:p>
  </w:endnote>
  <w:endnote w:type="continuationSeparator" w:id="0">
    <w:p w14:paraId="1C2B774D" w14:textId="77777777" w:rsidR="004C2A09" w:rsidRDefault="004C2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BEA85" w14:textId="77777777" w:rsidR="004C2A09" w:rsidRDefault="004C2A09">
      <w:r>
        <w:separator/>
      </w:r>
    </w:p>
  </w:footnote>
  <w:footnote w:type="continuationSeparator" w:id="0">
    <w:p w14:paraId="027BD4EC" w14:textId="77777777" w:rsidR="004C2A09" w:rsidRDefault="004C2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05308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D51BB"/>
    <w:rsid w:val="00AE489C"/>
    <w:rsid w:val="00B144F4"/>
    <w:rsid w:val="00B1729F"/>
    <w:rsid w:val="00BF7EE2"/>
    <w:rsid w:val="00C165D1"/>
    <w:rsid w:val="00C6700A"/>
    <w:rsid w:val="00CA2FB0"/>
    <w:rsid w:val="00CA77AA"/>
    <w:rsid w:val="00CD2DC1"/>
    <w:rsid w:val="00D3567B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56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5AIRPNAIUNRU-529706453-3360</_dlc_DocId>
    <_dlc_DocIdUrl xmlns="71c5aaf6-e6ce-465b-b873-5148d2a4c105">
      <Url>https://nokia.sharepoint.com/sites/c5g/epc/_layouts/15/DocIdRedir.aspx?ID=5AIRPNAIUNRU-529706453-3360</Url>
      <Description>5AIRPNAIUNRU-529706453-3360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7F1388-954E-411F-8E28-82CBE5B067A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F1A0A4C-B4C9-43B2-9486-8F24ED32D14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BDE08B-20DE-4E0C-847F-7ED1955E53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E9FFF-1CC2-4FDD-B990-4ECBB4CA3ED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AD05FBF-E9D5-4007-AC5A-F65E79D12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Won, Sung (Nokia - US/Dallas)</cp:lastModifiedBy>
  <cp:revision>2</cp:revision>
  <cp:lastPrinted>2002-04-23T07:10:00Z</cp:lastPrinted>
  <dcterms:created xsi:type="dcterms:W3CDTF">2022-11-06T03:04:00Z</dcterms:created>
  <dcterms:modified xsi:type="dcterms:W3CDTF">2022-11-06T03:04:00Z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069662a4-1028-4353-850f-d08f36941765</vt:lpwstr>
  </property>
</Properties>
</file>