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250994CE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32CB3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36F4C">
        <w:rPr>
          <w:b/>
          <w:noProof/>
          <w:sz w:val="24"/>
        </w:rPr>
        <w:t>2</w:t>
      </w:r>
      <w:r w:rsidR="0010417E">
        <w:rPr>
          <w:b/>
          <w:noProof/>
          <w:sz w:val="24"/>
        </w:rPr>
        <w:t>5641</w:t>
      </w:r>
    </w:p>
    <w:p w14:paraId="3B4A234C" w14:textId="77777777" w:rsidR="00A32CB3" w:rsidRDefault="00A32CB3" w:rsidP="00A32C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A1B5E1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E5E96">
        <w:rPr>
          <w:rFonts w:ascii="Arial" w:hAnsi="Arial" w:cs="Arial"/>
          <w:b/>
          <w:bCs/>
        </w:rPr>
        <w:t>Qualcomm Incorporated</w:t>
      </w:r>
    </w:p>
    <w:p w14:paraId="234CD7C4" w14:textId="01DDCDD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E5E96">
        <w:rPr>
          <w:rFonts w:ascii="Arial" w:hAnsi="Arial" w:cs="Arial"/>
          <w:b/>
          <w:bCs/>
        </w:rPr>
        <w:t xml:space="preserve">Discussion on the </w:t>
      </w:r>
      <w:r w:rsidR="001C0CD8">
        <w:rPr>
          <w:rFonts w:ascii="Arial" w:hAnsi="Arial" w:cs="Arial"/>
          <w:b/>
          <w:bCs/>
        </w:rPr>
        <w:t>progress of the NTN work in SA2</w:t>
      </w:r>
      <w:r>
        <w:rPr>
          <w:rFonts w:ascii="Arial" w:hAnsi="Arial" w:cs="Arial"/>
          <w:b/>
          <w:bCs/>
        </w:rPr>
        <w:t xml:space="preserve"> </w:t>
      </w:r>
    </w:p>
    <w:p w14:paraId="55FE3D7D" w14:textId="3684A4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5E96">
        <w:rPr>
          <w:rFonts w:ascii="Arial" w:hAnsi="Arial" w:cs="Arial"/>
          <w:b/>
          <w:bCs/>
        </w:rPr>
        <w:t>1</w:t>
      </w:r>
      <w:r w:rsidR="001C0CD8">
        <w:rPr>
          <w:rFonts w:ascii="Arial" w:hAnsi="Arial" w:cs="Arial"/>
          <w:b/>
          <w:bCs/>
        </w:rPr>
        <w:t>8</w:t>
      </w:r>
      <w:r w:rsidR="001E5E96">
        <w:rPr>
          <w:rFonts w:ascii="Arial" w:hAnsi="Arial" w:cs="Arial"/>
          <w:b/>
          <w:bCs/>
        </w:rPr>
        <w:t>.</w:t>
      </w:r>
      <w:r w:rsidR="001C0CD8">
        <w:rPr>
          <w:rFonts w:ascii="Arial" w:hAnsi="Arial" w:cs="Arial"/>
          <w:b/>
          <w:bCs/>
        </w:rPr>
        <w:t>1.</w:t>
      </w:r>
      <w:r w:rsidR="00482D02">
        <w:rPr>
          <w:rFonts w:ascii="Arial" w:hAnsi="Arial" w:cs="Arial"/>
          <w:b/>
          <w:bCs/>
        </w:rPr>
        <w:t>3</w:t>
      </w:r>
    </w:p>
    <w:p w14:paraId="1589C299" w14:textId="19B0F1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82D02">
        <w:rPr>
          <w:rFonts w:ascii="Arial" w:hAnsi="Arial" w:cs="Arial"/>
          <w:b/>
          <w:bCs/>
        </w:rPr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A538D0F" w:rsidR="00236D1F" w:rsidRDefault="00236D1F">
      <w:pPr>
        <w:rPr>
          <w:rFonts w:ascii="Arial" w:hAnsi="Arial" w:cs="Arial"/>
          <w:b/>
          <w:bCs/>
        </w:rPr>
      </w:pPr>
    </w:p>
    <w:p w14:paraId="52576731" w14:textId="16F3FF5A" w:rsidR="001E5E96" w:rsidRDefault="001E5E9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Background</w:t>
      </w:r>
    </w:p>
    <w:p w14:paraId="32F9522C" w14:textId="21D2342F" w:rsidR="00B60759" w:rsidRDefault="00B60759" w:rsidP="001E5E96"/>
    <w:p w14:paraId="6B6F1BB1" w14:textId="71BFA560" w:rsidR="00D05E29" w:rsidRDefault="00D05E29" w:rsidP="00D05E29">
      <w:r>
        <w:t xml:space="preserve">In </w:t>
      </w:r>
      <w:r w:rsidR="007A4BEC">
        <w:t xml:space="preserve">the discussion paper in </w:t>
      </w:r>
      <w:r>
        <w:t>C1-224639</w:t>
      </w:r>
      <w:r w:rsidR="007A4BEC">
        <w:t>,</w:t>
      </w:r>
      <w:r>
        <w:t xml:space="preserve"> submitted to CT1#137-e, we </w:t>
      </w:r>
      <w:r w:rsidR="00B60759">
        <w:t>provide</w:t>
      </w:r>
      <w:r>
        <w:t>d</w:t>
      </w:r>
      <w:r w:rsidR="00B60759">
        <w:t xml:space="preserve"> the overview </w:t>
      </w:r>
      <w:r w:rsidR="003C1814">
        <w:t xml:space="preserve">of the </w:t>
      </w:r>
      <w:r w:rsidR="00B60759">
        <w:t>relevant SID/WIDs in SA2 and RAN2</w:t>
      </w:r>
      <w:r w:rsidR="003C1814">
        <w:t xml:space="preserve"> followed by</w:t>
      </w:r>
      <w:r w:rsidR="003A6BA2">
        <w:t xml:space="preserve"> an overview of</w:t>
      </w:r>
      <w:r w:rsidR="00B60759">
        <w:t xml:space="preserve"> the </w:t>
      </w:r>
      <w:r w:rsidR="007A4BEC">
        <w:t xml:space="preserve">key issues and the respective </w:t>
      </w:r>
      <w:r w:rsidR="00B60759">
        <w:t xml:space="preserve">solutions proposed in the </w:t>
      </w:r>
      <w:r w:rsidR="003A6BA2">
        <w:t xml:space="preserve">SA2 </w:t>
      </w:r>
      <w:r w:rsidR="00B60759">
        <w:t>TR</w:t>
      </w:r>
      <w:r w:rsidR="007A4BEC">
        <w:t xml:space="preserve"> 23.700-28</w:t>
      </w:r>
      <w:r w:rsidR="00B60759">
        <w:t xml:space="preserve">. </w:t>
      </w:r>
      <w:r>
        <w:t>In this paper, we briefly summarize the</w:t>
      </w:r>
      <w:r w:rsidR="007A4BEC">
        <w:t xml:space="preserve"> evaluations of the solutions in the TR and the impacts they entail.</w:t>
      </w:r>
    </w:p>
    <w:p w14:paraId="4DD958DC" w14:textId="77777777" w:rsidR="005E0783" w:rsidRDefault="005E0783" w:rsidP="001E5E96">
      <w:pPr>
        <w:rPr>
          <w:rFonts w:ascii="Arial" w:hAnsi="Arial" w:cs="Arial"/>
          <w:b/>
          <w:bCs/>
        </w:rPr>
      </w:pPr>
    </w:p>
    <w:p w14:paraId="0BDA9997" w14:textId="6C77E000" w:rsidR="004469B8" w:rsidRPr="00903748" w:rsidRDefault="004469B8" w:rsidP="001E5E96">
      <w:pPr>
        <w:rPr>
          <w:rFonts w:ascii="Arial" w:hAnsi="Arial" w:cs="Arial"/>
          <w:b/>
          <w:bCs/>
        </w:rPr>
      </w:pPr>
      <w:r w:rsidRPr="00903748">
        <w:rPr>
          <w:rFonts w:ascii="Arial" w:hAnsi="Arial" w:cs="Arial"/>
          <w:b/>
          <w:bCs/>
        </w:rPr>
        <w:t>Discussion</w:t>
      </w:r>
    </w:p>
    <w:p w14:paraId="3BFC91A5" w14:textId="636C3B75" w:rsidR="004469B8" w:rsidRDefault="004469B8" w:rsidP="001E5E96"/>
    <w:p w14:paraId="25D1B083" w14:textId="7417F0F7" w:rsidR="009F0372" w:rsidRPr="002774A3" w:rsidRDefault="00C10782" w:rsidP="00C10782">
      <w:pPr>
        <w:rPr>
          <w:rFonts w:asciiTheme="minorBidi" w:hAnsiTheme="minorBidi" w:cstheme="minorBidi"/>
          <w:b/>
          <w:bCs/>
        </w:rPr>
      </w:pPr>
      <w:r w:rsidRPr="002774A3">
        <w:rPr>
          <w:rFonts w:asciiTheme="minorBidi" w:hAnsiTheme="minorBidi" w:cstheme="minorBidi"/>
          <w:b/>
          <w:bCs/>
        </w:rPr>
        <w:t>Key Issues in TR 23.700-28</w:t>
      </w:r>
    </w:p>
    <w:p w14:paraId="285EFAE5" w14:textId="77777777" w:rsidR="00B30D1C" w:rsidRDefault="00B30D1C" w:rsidP="007D088C"/>
    <w:p w14:paraId="5D6C198F" w14:textId="77777777" w:rsidR="00660F9E" w:rsidRPr="00660F9E" w:rsidRDefault="00B30D1C" w:rsidP="00660F9E">
      <w:pPr>
        <w:spacing w:after="120"/>
        <w:rPr>
          <w:u w:val="single"/>
          <w:lang w:eastAsia="ko-KR"/>
        </w:rPr>
      </w:pPr>
      <w:r w:rsidRPr="00660F9E">
        <w:rPr>
          <w:u w:val="single"/>
        </w:rPr>
        <w:t xml:space="preserve">Key issue 1: </w:t>
      </w:r>
      <w:r w:rsidR="00660F9E" w:rsidRPr="00660F9E">
        <w:rPr>
          <w:u w:val="single"/>
          <w:lang w:eastAsia="ko-KR"/>
        </w:rPr>
        <w:t>Mobility Management enhancement with discontinuous satellite coverage</w:t>
      </w:r>
    </w:p>
    <w:p w14:paraId="76F01223" w14:textId="77777777" w:rsidR="00660F9E" w:rsidRDefault="00660F9E" w:rsidP="00660F9E">
      <w:pPr>
        <w:spacing w:after="120"/>
      </w:pPr>
      <w:r>
        <w:t>The two tasks under this key issue are:</w:t>
      </w:r>
    </w:p>
    <w:p w14:paraId="72F4CE29" w14:textId="77777777" w:rsidR="00660F9E" w:rsidRPr="004F038D" w:rsidRDefault="00660F9E" w:rsidP="00660F9E">
      <w:pPr>
        <w:pStyle w:val="B2"/>
        <w:rPr>
          <w:rFonts w:eastAsia="SimSun"/>
          <w:i/>
          <w:iCs/>
        </w:rPr>
      </w:pPr>
      <w:r w:rsidRPr="004F038D">
        <w:rPr>
          <w:rFonts w:eastAsia="SimSun"/>
          <w:i/>
          <w:iCs/>
        </w:rPr>
        <w:t>a)</w:t>
      </w:r>
      <w:r w:rsidRPr="004F038D">
        <w:rPr>
          <w:rFonts w:eastAsia="SimSun"/>
          <w:i/>
          <w:iCs/>
        </w:rPr>
        <w:tab/>
        <w:t xml:space="preserve">Study how UE determines that it has to remain with no </w:t>
      </w:r>
      <w:proofErr w:type="gramStart"/>
      <w:r w:rsidRPr="004F038D">
        <w:rPr>
          <w:rFonts w:eastAsia="SimSun"/>
          <w:i/>
          <w:iCs/>
        </w:rPr>
        <w:t>service</w:t>
      </w:r>
      <w:proofErr w:type="gramEnd"/>
      <w:r w:rsidRPr="004F038D">
        <w:rPr>
          <w:rFonts w:eastAsia="SimSun"/>
          <w:i/>
          <w:iCs/>
        </w:rPr>
        <w:t xml:space="preserve"> or it has to attempt to register on available different RAT's/ PLMNs to receive the normal service during discontinuous coverage in current NTN RAT.</w:t>
      </w:r>
    </w:p>
    <w:p w14:paraId="3495E811" w14:textId="77777777" w:rsidR="00660F9E" w:rsidRPr="004F038D" w:rsidRDefault="00660F9E" w:rsidP="00660F9E">
      <w:pPr>
        <w:pStyle w:val="NO"/>
        <w:rPr>
          <w:i/>
          <w:iCs/>
        </w:rPr>
      </w:pPr>
      <w:r w:rsidRPr="004F038D">
        <w:rPr>
          <w:i/>
          <w:iCs/>
        </w:rPr>
        <w:t>NOTE:</w:t>
      </w:r>
      <w:r w:rsidRPr="004F038D">
        <w:rPr>
          <w:i/>
          <w:iCs/>
        </w:rPr>
        <w:tab/>
        <w:t>Consider dependencies with RAN2 and CT1 since inter-RAT selection and PLMN selection related specifications are in control of RAN2 and CT1.</w:t>
      </w:r>
    </w:p>
    <w:p w14:paraId="75F4A0AD" w14:textId="77777777" w:rsidR="00660F9E" w:rsidRPr="004F038D" w:rsidRDefault="00660F9E" w:rsidP="00660F9E">
      <w:pPr>
        <w:pStyle w:val="B2"/>
        <w:rPr>
          <w:rFonts w:eastAsia="SimSun"/>
          <w:i/>
          <w:iCs/>
        </w:rPr>
      </w:pPr>
      <w:r w:rsidRPr="004F038D">
        <w:rPr>
          <w:rFonts w:eastAsia="SimSun"/>
          <w:i/>
          <w:iCs/>
        </w:rPr>
        <w:t>b)</w:t>
      </w:r>
      <w:r w:rsidRPr="004F038D">
        <w:rPr>
          <w:rFonts w:eastAsia="SimSun"/>
          <w:i/>
          <w:iCs/>
        </w:rPr>
        <w:tab/>
        <w:t>Study how to reduce the impact to target RAT or system due to large number of UEs triggering signalling load on the target RAT or system to receive normal service.</w:t>
      </w:r>
    </w:p>
    <w:p w14:paraId="20A510F4" w14:textId="148072A3" w:rsidR="006F56F7" w:rsidRDefault="006F56F7" w:rsidP="006F56F7">
      <w:pPr>
        <w:spacing w:after="120"/>
        <w:rPr>
          <w:u w:val="single"/>
          <w:lang w:eastAsia="zh-CN"/>
        </w:rPr>
      </w:pPr>
      <w:r w:rsidRPr="00660F9E">
        <w:rPr>
          <w:u w:val="single"/>
        </w:rPr>
        <w:t xml:space="preserve">Key issue </w:t>
      </w:r>
      <w:r>
        <w:rPr>
          <w:u w:val="single"/>
        </w:rPr>
        <w:t>2</w:t>
      </w:r>
      <w:r w:rsidRPr="00660F9E">
        <w:rPr>
          <w:u w:val="single"/>
        </w:rPr>
        <w:t xml:space="preserve">: </w:t>
      </w:r>
      <w:r w:rsidRPr="006F56F7">
        <w:rPr>
          <w:u w:val="single"/>
          <w:lang w:eastAsia="ko-KR"/>
        </w:rPr>
        <w:t>Power saving</w:t>
      </w:r>
      <w:r w:rsidRPr="006F56F7">
        <w:rPr>
          <w:u w:val="single"/>
          <w:lang w:eastAsia="zh-CN"/>
        </w:rPr>
        <w:t xml:space="preserve"> enhancement for UE in discontinuous coverage</w:t>
      </w:r>
    </w:p>
    <w:p w14:paraId="1CF778E4" w14:textId="3F4DA4EE" w:rsidR="006F56F7" w:rsidRDefault="004F038D" w:rsidP="006F56F7">
      <w:r>
        <w:rPr>
          <w:lang w:eastAsia="zh-CN"/>
        </w:rPr>
        <w:t>As per the TR 23.700-28, t</w:t>
      </w:r>
      <w:r w:rsidR="006F56F7">
        <w:rPr>
          <w:lang w:eastAsia="zh-CN"/>
        </w:rPr>
        <w:t xml:space="preserve">he main aspects to be studied under </w:t>
      </w:r>
      <w:r w:rsidR="005E0783">
        <w:rPr>
          <w:lang w:eastAsia="zh-CN"/>
        </w:rPr>
        <w:t>KI#2</w:t>
      </w:r>
      <w:r w:rsidR="006F56F7">
        <w:rPr>
          <w:lang w:eastAsia="zh-CN"/>
        </w:rPr>
        <w:t xml:space="preserve"> </w:t>
      </w:r>
      <w:r w:rsidR="005E0783">
        <w:rPr>
          <w:lang w:eastAsia="zh-CN"/>
        </w:rPr>
        <w:t>a</w:t>
      </w:r>
      <w:r w:rsidR="006F56F7">
        <w:rPr>
          <w:lang w:eastAsia="zh-CN"/>
        </w:rPr>
        <w:t>re</w:t>
      </w:r>
      <w:r>
        <w:rPr>
          <w:lang w:eastAsia="zh-CN"/>
        </w:rPr>
        <w:t>:</w:t>
      </w:r>
      <w:r w:rsidR="006F56F7">
        <w:rPr>
          <w:lang w:eastAsia="zh-CN"/>
        </w:rPr>
        <w:t xml:space="preserve"> </w:t>
      </w:r>
      <w:r w:rsidR="006F56F7" w:rsidRPr="004F038D">
        <w:rPr>
          <w:i/>
          <w:iCs/>
          <w:lang w:eastAsia="zh-CN"/>
        </w:rPr>
        <w:t xml:space="preserve">enhancements to the power saving mechanisms, </w:t>
      </w:r>
      <w:proofErr w:type="gramStart"/>
      <w:r w:rsidR="006F56F7" w:rsidRPr="004F038D">
        <w:rPr>
          <w:i/>
          <w:iCs/>
          <w:lang w:eastAsia="zh-CN"/>
        </w:rPr>
        <w:t>e.g.</w:t>
      </w:r>
      <w:proofErr w:type="gramEnd"/>
      <w:r w:rsidR="006F56F7" w:rsidRPr="004F038D">
        <w:rPr>
          <w:i/>
          <w:iCs/>
          <w:lang w:eastAsia="zh-CN"/>
        </w:rPr>
        <w:t xml:space="preserve"> PSM, MICO mode and </w:t>
      </w:r>
      <w:r w:rsidR="005E0783">
        <w:rPr>
          <w:i/>
          <w:iCs/>
          <w:lang w:eastAsia="zh-CN"/>
        </w:rPr>
        <w:t xml:space="preserve">idle mode </w:t>
      </w:r>
      <w:r w:rsidR="006F56F7" w:rsidRPr="004F038D">
        <w:rPr>
          <w:i/>
          <w:iCs/>
          <w:lang w:eastAsia="zh-CN"/>
        </w:rPr>
        <w:t>eDRX, in order to make sure that the UE d</w:t>
      </w:r>
      <w:r w:rsidR="006F56F7" w:rsidRPr="004F038D">
        <w:rPr>
          <w:i/>
          <w:iCs/>
        </w:rPr>
        <w:t>oes not attempt PLMN access when there is no network coverage and that the UE attempts PLMN access in a timely manner when there is network coverage.</w:t>
      </w:r>
    </w:p>
    <w:p w14:paraId="5EECECC4" w14:textId="424409B9" w:rsidR="006F56F7" w:rsidRDefault="006F56F7" w:rsidP="007D088C"/>
    <w:p w14:paraId="41FD3AE4" w14:textId="2C578231" w:rsidR="000D5D97" w:rsidRDefault="00C10782" w:rsidP="000D5D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Requirements stemming from the key issues</w:t>
      </w:r>
    </w:p>
    <w:p w14:paraId="00E394D2" w14:textId="0F208D3B" w:rsidR="002A1F2D" w:rsidRDefault="002A1F2D" w:rsidP="000D5D97">
      <w:pPr>
        <w:rPr>
          <w:rFonts w:ascii="Arial" w:hAnsi="Arial" w:cs="Arial"/>
          <w:b/>
          <w:bCs/>
        </w:rPr>
      </w:pPr>
    </w:p>
    <w:p w14:paraId="424A682B" w14:textId="5B87CE3E" w:rsidR="00CE4881" w:rsidRDefault="000435C2" w:rsidP="00CE4881">
      <w:pPr>
        <w:spacing w:after="120"/>
      </w:pPr>
      <w:r>
        <w:t xml:space="preserve">TR 23.700-28 identifies </w:t>
      </w:r>
      <w:r w:rsidR="00CE4881">
        <w:t xml:space="preserve">the following requirements related to </w:t>
      </w:r>
      <w:r>
        <w:t>KI#1 and KI#2:</w:t>
      </w:r>
    </w:p>
    <w:p w14:paraId="3B8AFF15" w14:textId="0E3A2108" w:rsidR="00CE4881" w:rsidRDefault="00CE4881" w:rsidP="00CE4881">
      <w:pPr>
        <w:pStyle w:val="ListParagraph"/>
        <w:numPr>
          <w:ilvl w:val="0"/>
          <w:numId w:val="8"/>
        </w:numPr>
        <w:spacing w:after="120"/>
        <w:contextualSpacing w:val="0"/>
      </w:pPr>
      <w:r>
        <w:t>Minimizing a period of no coverage (KI#1)</w:t>
      </w:r>
    </w:p>
    <w:p w14:paraId="5E688AB7" w14:textId="30FCF007" w:rsidR="00CE4881" w:rsidRDefault="00CE4881" w:rsidP="00CE4881">
      <w:pPr>
        <w:pStyle w:val="ListParagraph"/>
        <w:numPr>
          <w:ilvl w:val="0"/>
          <w:numId w:val="8"/>
        </w:numPr>
        <w:spacing w:after="120"/>
        <w:contextualSpacing w:val="0"/>
      </w:pPr>
      <w:r>
        <w:t>Minimizing power consumption (KI#1)</w:t>
      </w:r>
    </w:p>
    <w:p w14:paraId="6B9E7042" w14:textId="7EBA9BA3" w:rsidR="00CE4881" w:rsidRDefault="00CE4881" w:rsidP="00CE4881">
      <w:pPr>
        <w:pStyle w:val="ListParagraph"/>
        <w:numPr>
          <w:ilvl w:val="0"/>
          <w:numId w:val="8"/>
        </w:numPr>
        <w:spacing w:after="120"/>
        <w:contextualSpacing w:val="0"/>
      </w:pPr>
      <w:r>
        <w:t>Define UE behavior during discontinuous coverage in current NTN RAT (</w:t>
      </w:r>
      <w:proofErr w:type="gramStart"/>
      <w:r>
        <w:t>e.g.</w:t>
      </w:r>
      <w:proofErr w:type="gramEnd"/>
      <w:r>
        <w:t xml:space="preserve"> remain with no service or attempt to register on available different RAT's/ PLMNs to receive the normal service) (KI#1)</w:t>
      </w:r>
    </w:p>
    <w:p w14:paraId="384595C1" w14:textId="7C071B32" w:rsidR="00CE4881" w:rsidRDefault="00CE4881" w:rsidP="00CE4881">
      <w:pPr>
        <w:pStyle w:val="ListParagraph"/>
        <w:numPr>
          <w:ilvl w:val="0"/>
          <w:numId w:val="8"/>
        </w:numPr>
        <w:spacing w:after="120"/>
        <w:contextualSpacing w:val="0"/>
      </w:pPr>
      <w:r>
        <w:t>Reduce the impact to target RAT or system due to large number of UEs triggering signalling load on the target RAT or system to receive normal service (KI#1)</w:t>
      </w:r>
    </w:p>
    <w:p w14:paraId="608ED7AA" w14:textId="59929C01" w:rsidR="00CE4881" w:rsidRDefault="00CE4881" w:rsidP="00CE4881">
      <w:pPr>
        <w:pStyle w:val="ListParagraph"/>
        <w:numPr>
          <w:ilvl w:val="0"/>
          <w:numId w:val="8"/>
        </w:numPr>
        <w:spacing w:after="120"/>
        <w:contextualSpacing w:val="0"/>
      </w:pPr>
      <w:r>
        <w:t>UE does not attempt PLMN access when there is no network coverage (KI#2)</w:t>
      </w:r>
    </w:p>
    <w:p w14:paraId="0AF71924" w14:textId="1AC39A2B" w:rsidR="00CE4881" w:rsidRDefault="00CE4881" w:rsidP="00CE4881">
      <w:pPr>
        <w:pStyle w:val="ListParagraph"/>
        <w:numPr>
          <w:ilvl w:val="0"/>
          <w:numId w:val="8"/>
        </w:numPr>
        <w:spacing w:after="120"/>
        <w:contextualSpacing w:val="0"/>
      </w:pPr>
      <w:r>
        <w:t xml:space="preserve">When there is network coverage the UE attempts PLMN access as needed </w:t>
      </w:r>
      <w:proofErr w:type="gramStart"/>
      <w:r>
        <w:t>e.g.</w:t>
      </w:r>
      <w:proofErr w:type="gramEnd"/>
      <w:r>
        <w:t xml:space="preserve"> to transfer signalling, transfer data or receive paging, etc. (KI#2)</w:t>
      </w:r>
    </w:p>
    <w:p w14:paraId="41BE12CC" w14:textId="77777777" w:rsidR="00EA4620" w:rsidRDefault="00EA4620" w:rsidP="00CE4881">
      <w:pPr>
        <w:spacing w:after="120"/>
        <w:rPr>
          <w:rFonts w:asciiTheme="minorBidi" w:hAnsiTheme="minorBidi" w:cstheme="minorBidi"/>
          <w:b/>
          <w:bCs/>
        </w:rPr>
      </w:pPr>
    </w:p>
    <w:p w14:paraId="3462E884" w14:textId="1D9A410B" w:rsidR="00344FCF" w:rsidRPr="00344FCF" w:rsidRDefault="00344FCF" w:rsidP="00CE4881">
      <w:pPr>
        <w:spacing w:after="120"/>
        <w:rPr>
          <w:rFonts w:asciiTheme="minorBidi" w:hAnsiTheme="minorBidi" w:cstheme="minorBidi"/>
          <w:b/>
          <w:bCs/>
        </w:rPr>
      </w:pPr>
      <w:r w:rsidRPr="00344FCF">
        <w:rPr>
          <w:rFonts w:asciiTheme="minorBidi" w:hAnsiTheme="minorBidi" w:cstheme="minorBidi"/>
          <w:b/>
          <w:bCs/>
        </w:rPr>
        <w:t>Impacts from the solutions</w:t>
      </w:r>
      <w:r w:rsidR="00EA4620">
        <w:rPr>
          <w:rFonts w:asciiTheme="minorBidi" w:hAnsiTheme="minorBidi" w:cstheme="minorBidi"/>
          <w:b/>
          <w:bCs/>
        </w:rPr>
        <w:t xml:space="preserve"> in the TR</w:t>
      </w:r>
    </w:p>
    <w:p w14:paraId="3500C708" w14:textId="7CEE7A95" w:rsidR="008606C1" w:rsidRDefault="008606C1" w:rsidP="00EA4620">
      <w:pPr>
        <w:spacing w:after="120"/>
      </w:pPr>
      <w:r>
        <w:rPr>
          <w:rFonts w:eastAsia="Malgun Gothic"/>
        </w:rPr>
        <w:t>TR 23.700-28 provides the following high-level list of UE and CN impacts from the s</w:t>
      </w:r>
      <w:r w:rsidRPr="0000462E">
        <w:rPr>
          <w:rFonts w:eastAsia="Malgun Gothic"/>
        </w:rPr>
        <w:t xml:space="preserve">olutions </w:t>
      </w:r>
      <w:r>
        <w:rPr>
          <w:rFonts w:eastAsia="Malgun Gothic"/>
        </w:rPr>
        <w:t>in the TR:</w:t>
      </w:r>
    </w:p>
    <w:p w14:paraId="3F228B24" w14:textId="1F665CBF" w:rsidR="00EA4620" w:rsidRDefault="00EA4620" w:rsidP="00EA4620">
      <w:pPr>
        <w:spacing w:after="120"/>
      </w:pPr>
      <w:r>
        <w:t>UE impacts:</w:t>
      </w:r>
    </w:p>
    <w:p w14:paraId="7836769B" w14:textId="77777777" w:rsidR="00EA4620" w:rsidRDefault="00EA4620" w:rsidP="00EA4620">
      <w:pPr>
        <w:pStyle w:val="ListParagraph"/>
        <w:numPr>
          <w:ilvl w:val="0"/>
          <w:numId w:val="8"/>
        </w:numPr>
        <w:spacing w:after="120"/>
        <w:contextualSpacing w:val="0"/>
      </w:pPr>
      <w:r>
        <w:t>Obtain coverage information and determine periods of coverage and no coverage</w:t>
      </w:r>
    </w:p>
    <w:p w14:paraId="1D0EDA10" w14:textId="069E0BC7" w:rsidR="00EA4620" w:rsidRDefault="00EA4620" w:rsidP="00EA4620">
      <w:pPr>
        <w:pStyle w:val="ListParagraph"/>
        <w:numPr>
          <w:ilvl w:val="0"/>
          <w:numId w:val="8"/>
        </w:numPr>
        <w:spacing w:after="120"/>
      </w:pPr>
      <w:r>
        <w:lastRenderedPageBreak/>
        <w:t>Support mobility management</w:t>
      </w:r>
    </w:p>
    <w:p w14:paraId="20CBD18C" w14:textId="0E0F7A7B" w:rsidR="00EA4620" w:rsidRDefault="00EA4620" w:rsidP="00EA4620">
      <w:pPr>
        <w:spacing w:after="120"/>
      </w:pPr>
      <w:r>
        <w:t xml:space="preserve">CN impacts: </w:t>
      </w:r>
    </w:p>
    <w:p w14:paraId="5DD04BE3" w14:textId="62EFB1B4" w:rsidR="00EA4620" w:rsidRDefault="00EA4620" w:rsidP="00EA4620">
      <w:pPr>
        <w:pStyle w:val="ListParagraph"/>
        <w:numPr>
          <w:ilvl w:val="0"/>
          <w:numId w:val="8"/>
        </w:numPr>
        <w:spacing w:after="120"/>
        <w:contextualSpacing w:val="0"/>
      </w:pPr>
      <w:r>
        <w:t>Obtain coverage information and determine periods of coverage and no coverage for UEs (AMF or MME)</w:t>
      </w:r>
    </w:p>
    <w:p w14:paraId="1AFC2686" w14:textId="65480650" w:rsidR="00EA4620" w:rsidRDefault="00EA4620" w:rsidP="00EA4620">
      <w:pPr>
        <w:pStyle w:val="ListParagraph"/>
        <w:numPr>
          <w:ilvl w:val="0"/>
          <w:numId w:val="8"/>
        </w:numPr>
        <w:spacing w:after="120"/>
      </w:pPr>
      <w:r>
        <w:t>Support mobility management (AMF or MME)</w:t>
      </w:r>
    </w:p>
    <w:p w14:paraId="09B706A2" w14:textId="50A505A9" w:rsidR="00344FCF" w:rsidRDefault="00EA4620" w:rsidP="00EA4620">
      <w:pPr>
        <w:spacing w:after="120"/>
      </w:pPr>
      <w:r>
        <w:t>Other impacts not listed above may be introduced.</w:t>
      </w:r>
    </w:p>
    <w:p w14:paraId="65D70EDE" w14:textId="6E93E7B1" w:rsidR="00EA4620" w:rsidRDefault="000E6022" w:rsidP="00EA4620">
      <w:pPr>
        <w:spacing w:after="120"/>
      </w:pPr>
      <w:r>
        <w:t>These high-level impacts may translate into the following protocol-level impacts (the list below is reproduced from C1-224639):</w:t>
      </w:r>
    </w:p>
    <w:p w14:paraId="6DC2633F" w14:textId="77777777" w:rsidR="000E6022" w:rsidRDefault="000E6022" w:rsidP="000E6022">
      <w:pPr>
        <w:pStyle w:val="ListParagraph"/>
        <w:numPr>
          <w:ilvl w:val="1"/>
          <w:numId w:val="7"/>
        </w:numPr>
        <w:ind w:left="720"/>
      </w:pPr>
      <w:r>
        <w:t xml:space="preserve">Extensions to the registration procedures to facilitate the signalling of: </w:t>
      </w:r>
    </w:p>
    <w:p w14:paraId="55665B80" w14:textId="77777777" w:rsidR="000E6022" w:rsidRDefault="000E6022" w:rsidP="000E6022">
      <w:pPr>
        <w:pStyle w:val="ListParagraph"/>
        <w:numPr>
          <w:ilvl w:val="2"/>
          <w:numId w:val="7"/>
        </w:numPr>
        <w:ind w:left="1170" w:hanging="540"/>
      </w:pPr>
      <w:r>
        <w:t>new indications of leaving or re-gaining coverage by the UE</w:t>
      </w:r>
    </w:p>
    <w:p w14:paraId="52D121D4" w14:textId="77777777" w:rsidR="000E6022" w:rsidRDefault="000E6022" w:rsidP="000E6022">
      <w:pPr>
        <w:pStyle w:val="ListParagraph"/>
        <w:numPr>
          <w:ilvl w:val="2"/>
          <w:numId w:val="7"/>
        </w:numPr>
        <w:ind w:left="1170" w:hanging="540"/>
      </w:pPr>
      <w:r>
        <w:t xml:space="preserve">new timers for avoiding signalling storms upon regaining coverage on the same or different PLMN/RAT combination </w:t>
      </w:r>
    </w:p>
    <w:p w14:paraId="3C0BA42C" w14:textId="77777777" w:rsidR="000E6022" w:rsidRDefault="000E6022" w:rsidP="000E6022">
      <w:pPr>
        <w:pStyle w:val="ListParagraph"/>
        <w:numPr>
          <w:ilvl w:val="2"/>
          <w:numId w:val="7"/>
        </w:numPr>
        <w:ind w:left="1170" w:hanging="540"/>
      </w:pPr>
      <w:r>
        <w:t>new UE unreachability/unavailability times for the UE</w:t>
      </w:r>
    </w:p>
    <w:p w14:paraId="25A603E1" w14:textId="77777777" w:rsidR="000E6022" w:rsidRDefault="000E6022" w:rsidP="000E6022">
      <w:pPr>
        <w:pStyle w:val="ListParagraph"/>
        <w:numPr>
          <w:ilvl w:val="2"/>
          <w:numId w:val="7"/>
        </w:numPr>
        <w:ind w:left="1170" w:hanging="540"/>
      </w:pPr>
      <w:r>
        <w:t>new “future periodic registration timer” for the UE</w:t>
      </w:r>
    </w:p>
    <w:p w14:paraId="6CEF84AF" w14:textId="77777777" w:rsidR="000E6022" w:rsidRDefault="000E6022" w:rsidP="000E6022">
      <w:pPr>
        <w:pStyle w:val="ListParagraph"/>
        <w:numPr>
          <w:ilvl w:val="2"/>
          <w:numId w:val="7"/>
        </w:numPr>
        <w:ind w:left="1170" w:hanging="540"/>
      </w:pPr>
      <w:r>
        <w:t xml:space="preserve">UE location (current and future)  </w:t>
      </w:r>
    </w:p>
    <w:p w14:paraId="3BC22563" w14:textId="77777777" w:rsidR="000E6022" w:rsidRDefault="000E6022" w:rsidP="000E6022">
      <w:pPr>
        <w:pStyle w:val="ListParagraph"/>
        <w:numPr>
          <w:ilvl w:val="2"/>
          <w:numId w:val="7"/>
        </w:numPr>
        <w:ind w:left="1170" w:hanging="540"/>
      </w:pPr>
      <w:r>
        <w:t xml:space="preserve">temporary UE ID and server URI for fetching coverage data from a server </w:t>
      </w:r>
    </w:p>
    <w:p w14:paraId="22210B87" w14:textId="7279C9F7" w:rsidR="000E6022" w:rsidRDefault="000E6022" w:rsidP="000E6022">
      <w:pPr>
        <w:pStyle w:val="ListParagraph"/>
        <w:numPr>
          <w:ilvl w:val="1"/>
          <w:numId w:val="7"/>
        </w:numPr>
        <w:spacing w:before="120"/>
        <w:ind w:left="720"/>
        <w:contextualSpacing w:val="0"/>
      </w:pPr>
      <w:r>
        <w:t xml:space="preserve">Extensions to the </w:t>
      </w:r>
      <w:r w:rsidR="00482D02">
        <w:t xml:space="preserve">UE </w:t>
      </w:r>
      <w:r>
        <w:t>configuration update procedure to allow signalling of PSM/MICO parameters</w:t>
      </w:r>
    </w:p>
    <w:p w14:paraId="68C3F53C" w14:textId="77777777" w:rsidR="000E6022" w:rsidRDefault="000E6022" w:rsidP="000E6022">
      <w:pPr>
        <w:pStyle w:val="ListParagraph"/>
        <w:numPr>
          <w:ilvl w:val="1"/>
          <w:numId w:val="7"/>
        </w:numPr>
        <w:spacing w:before="120"/>
        <w:ind w:left="720"/>
        <w:contextualSpacing w:val="0"/>
      </w:pPr>
      <w:r>
        <w:t>New registration/TAU trigger based on the discontinuous coverage (</w:t>
      </w:r>
      <w:proofErr w:type="gramStart"/>
      <w:r>
        <w:t>e.g.</w:t>
      </w:r>
      <w:proofErr w:type="gramEnd"/>
      <w:r>
        <w:t xml:space="preserve"> start of coverage gap)</w:t>
      </w:r>
    </w:p>
    <w:p w14:paraId="40A3EBAB" w14:textId="77777777" w:rsidR="000E6022" w:rsidRDefault="000E6022" w:rsidP="000E6022">
      <w:pPr>
        <w:pStyle w:val="ListParagraph"/>
        <w:numPr>
          <w:ilvl w:val="1"/>
          <w:numId w:val="7"/>
        </w:numPr>
        <w:spacing w:before="120"/>
        <w:ind w:left="720"/>
        <w:contextualSpacing w:val="0"/>
      </w:pPr>
      <w:r>
        <w:t>New UE configuration by the HPLMN indicating whether the UE should remain with no service or look for another PLMN or RAT during coverage gaps</w:t>
      </w:r>
    </w:p>
    <w:p w14:paraId="6B94D609" w14:textId="77777777" w:rsidR="000E6022" w:rsidRDefault="000E6022" w:rsidP="000E6022">
      <w:pPr>
        <w:pStyle w:val="ListParagraph"/>
        <w:numPr>
          <w:ilvl w:val="1"/>
          <w:numId w:val="7"/>
        </w:numPr>
        <w:spacing w:before="120" w:after="120"/>
        <w:ind w:left="720"/>
        <w:contextualSpacing w:val="0"/>
      </w:pPr>
      <w:r>
        <w:t>New user plane procedure for fetching coverage data from a server using URI and temporary UE ID provided by the network via NAS.</w:t>
      </w:r>
    </w:p>
    <w:p w14:paraId="012849B7" w14:textId="7FE35EE8" w:rsidR="00EA4620" w:rsidRPr="00EA4620" w:rsidRDefault="00EA4620" w:rsidP="00EA4620">
      <w:pPr>
        <w:spacing w:after="120"/>
        <w:rPr>
          <w:rFonts w:asciiTheme="minorBidi" w:hAnsiTheme="minorBidi" w:cstheme="minorBidi"/>
          <w:b/>
          <w:bCs/>
        </w:rPr>
      </w:pPr>
      <w:r w:rsidRPr="00EA4620">
        <w:rPr>
          <w:rFonts w:asciiTheme="minorBidi" w:hAnsiTheme="minorBidi" w:cstheme="minorBidi"/>
          <w:b/>
          <w:bCs/>
        </w:rPr>
        <w:t>CT1 work</w:t>
      </w:r>
    </w:p>
    <w:p w14:paraId="41DFC060" w14:textId="16AB5B4D" w:rsidR="00DD5372" w:rsidRDefault="00EA4620" w:rsidP="00EA4620">
      <w:pPr>
        <w:spacing w:after="120"/>
      </w:pPr>
      <w:r>
        <w:t>CT1 will work on the protocol support for the selected solutions with UE and CN impacts determined in stage 2. Also</w:t>
      </w:r>
      <w:r w:rsidR="00DD5372">
        <w:t>, CT1 should autonomously take the lead on defining and working on the solution for topics that are related to the PLMN selection.</w:t>
      </w:r>
    </w:p>
    <w:p w14:paraId="304476C5" w14:textId="3AA617A4" w:rsidR="00DD5372" w:rsidRPr="002A1F2D" w:rsidRDefault="00DD5372" w:rsidP="00717B00">
      <w:r>
        <w:t>Du</w:t>
      </w:r>
      <w:r w:rsidR="002F0DB7">
        <w:t>e</w:t>
      </w:r>
      <w:r>
        <w:t xml:space="preserve"> to the lack of normative </w:t>
      </w:r>
      <w:r w:rsidR="00345B52">
        <w:t>WID in SA2 and</w:t>
      </w:r>
      <w:r>
        <w:t xml:space="preserve"> </w:t>
      </w:r>
      <w:r w:rsidR="00345B52">
        <w:t xml:space="preserve">any normative requirements in RAN2, </w:t>
      </w:r>
      <w:r>
        <w:t>we believe that it is too early to start normative work in CT1</w:t>
      </w:r>
      <w:r w:rsidR="005F680C">
        <w:t xml:space="preserve"> in this meeting</w:t>
      </w:r>
      <w:r>
        <w:t>. Th</w:t>
      </w:r>
      <w:r w:rsidR="00BC0060">
        <w:t>is may change by the time of the</w:t>
      </w:r>
      <w:r>
        <w:t xml:space="preserve"> next CT</w:t>
      </w:r>
      <w:r w:rsidR="00BC0060">
        <w:t>1</w:t>
      </w:r>
      <w:r>
        <w:t xml:space="preserve"> meeting</w:t>
      </w:r>
      <w:r w:rsidR="00345B52">
        <w:t>.</w:t>
      </w:r>
      <w:r w:rsidR="00BC0060">
        <w:t xml:space="preserve"> </w:t>
      </w:r>
      <w:r w:rsidR="00F77FED">
        <w:t>Qualcomm</w:t>
      </w:r>
      <w:r w:rsidR="00F77FED" w:rsidRPr="00F77FED">
        <w:t xml:space="preserve"> plans to prepare a CT WG WID for </w:t>
      </w:r>
      <w:r w:rsidR="00F77FED">
        <w:t>NR NTN Ph2</w:t>
      </w:r>
      <w:r w:rsidR="00F77FED" w:rsidRPr="00F77FED">
        <w:t xml:space="preserve"> to be available for discussion </w:t>
      </w:r>
      <w:r w:rsidR="00F77FED">
        <w:t>when SA2 starts their normative work.</w:t>
      </w:r>
      <w:r w:rsidR="00BC0060">
        <w:t xml:space="preserve">  </w:t>
      </w:r>
      <w:r>
        <w:t xml:space="preserve">    </w:t>
      </w:r>
    </w:p>
    <w:sectPr w:rsidR="00DD5372" w:rsidRPr="002A1F2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4AB53" w14:textId="77777777" w:rsidR="00B07D4E" w:rsidRDefault="00B07D4E">
      <w:r>
        <w:separator/>
      </w:r>
    </w:p>
  </w:endnote>
  <w:endnote w:type="continuationSeparator" w:id="0">
    <w:p w14:paraId="11F34ED9" w14:textId="77777777" w:rsidR="00B07D4E" w:rsidRDefault="00B0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927E" w14:textId="77777777" w:rsidR="00B07D4E" w:rsidRDefault="00B07D4E">
      <w:r>
        <w:separator/>
      </w:r>
    </w:p>
  </w:footnote>
  <w:footnote w:type="continuationSeparator" w:id="0">
    <w:p w14:paraId="262C9704" w14:textId="77777777" w:rsidR="00B07D4E" w:rsidRDefault="00B07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40420"/>
    <w:multiLevelType w:val="hybridMultilevel"/>
    <w:tmpl w:val="E66C74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5DD674C4">
      <w:start w:val="20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62D8E"/>
    <w:multiLevelType w:val="hybridMultilevel"/>
    <w:tmpl w:val="BD8E9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DD674C4">
      <w:start w:val="20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B61230"/>
    <w:multiLevelType w:val="hybridMultilevel"/>
    <w:tmpl w:val="E8FED8A0"/>
    <w:lvl w:ilvl="0" w:tplc="561E39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83E638B"/>
    <w:multiLevelType w:val="hybridMultilevel"/>
    <w:tmpl w:val="29200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9E43B8"/>
    <w:multiLevelType w:val="hybridMultilevel"/>
    <w:tmpl w:val="393AF180"/>
    <w:lvl w:ilvl="0" w:tplc="8632C2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214027">
    <w:abstractNumId w:val="5"/>
  </w:num>
  <w:num w:numId="2" w16cid:durableId="1722946225">
    <w:abstractNumId w:val="3"/>
  </w:num>
  <w:num w:numId="3" w16cid:durableId="792747968">
    <w:abstractNumId w:val="2"/>
  </w:num>
  <w:num w:numId="4" w16cid:durableId="1306659331">
    <w:abstractNumId w:val="7"/>
  </w:num>
  <w:num w:numId="5" w16cid:durableId="1101679122">
    <w:abstractNumId w:val="6"/>
  </w:num>
  <w:num w:numId="6" w16cid:durableId="1925144218">
    <w:abstractNumId w:val="0"/>
  </w:num>
  <w:num w:numId="7" w16cid:durableId="965622992">
    <w:abstractNumId w:val="1"/>
  </w:num>
  <w:num w:numId="8" w16cid:durableId="1346898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1E6F"/>
    <w:rsid w:val="00024940"/>
    <w:rsid w:val="00024CC5"/>
    <w:rsid w:val="00030CD4"/>
    <w:rsid w:val="000435C2"/>
    <w:rsid w:val="00046686"/>
    <w:rsid w:val="00046FDD"/>
    <w:rsid w:val="00050925"/>
    <w:rsid w:val="00054884"/>
    <w:rsid w:val="00057E1E"/>
    <w:rsid w:val="00066B57"/>
    <w:rsid w:val="00072A7C"/>
    <w:rsid w:val="000775E7"/>
    <w:rsid w:val="0007775C"/>
    <w:rsid w:val="00090034"/>
    <w:rsid w:val="00093B06"/>
    <w:rsid w:val="00094F23"/>
    <w:rsid w:val="000967F4"/>
    <w:rsid w:val="000D5D97"/>
    <w:rsid w:val="000D6D78"/>
    <w:rsid w:val="000E0429"/>
    <w:rsid w:val="000E343A"/>
    <w:rsid w:val="000E6022"/>
    <w:rsid w:val="000F4783"/>
    <w:rsid w:val="000F6E51"/>
    <w:rsid w:val="000F727F"/>
    <w:rsid w:val="00102A24"/>
    <w:rsid w:val="00103FFE"/>
    <w:rsid w:val="0010417E"/>
    <w:rsid w:val="0011487D"/>
    <w:rsid w:val="0013259C"/>
    <w:rsid w:val="00135831"/>
    <w:rsid w:val="001376A6"/>
    <w:rsid w:val="001424CD"/>
    <w:rsid w:val="0014413C"/>
    <w:rsid w:val="00163D28"/>
    <w:rsid w:val="00166A1B"/>
    <w:rsid w:val="0017472C"/>
    <w:rsid w:val="00192B41"/>
    <w:rsid w:val="00197E4A"/>
    <w:rsid w:val="001A31EF"/>
    <w:rsid w:val="001B01F1"/>
    <w:rsid w:val="001B2414"/>
    <w:rsid w:val="001B5421"/>
    <w:rsid w:val="001B650D"/>
    <w:rsid w:val="001C0CD8"/>
    <w:rsid w:val="001D0B09"/>
    <w:rsid w:val="001E5E96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74A3"/>
    <w:rsid w:val="002919B7"/>
    <w:rsid w:val="00295D61"/>
    <w:rsid w:val="002A1F2D"/>
    <w:rsid w:val="002B074C"/>
    <w:rsid w:val="002B2FE7"/>
    <w:rsid w:val="002B34EA"/>
    <w:rsid w:val="002B5361"/>
    <w:rsid w:val="002B6208"/>
    <w:rsid w:val="002C1BA4"/>
    <w:rsid w:val="002C47B8"/>
    <w:rsid w:val="002E397B"/>
    <w:rsid w:val="002E3AE2"/>
    <w:rsid w:val="002F0DB7"/>
    <w:rsid w:val="002F7CCB"/>
    <w:rsid w:val="003006E1"/>
    <w:rsid w:val="00303735"/>
    <w:rsid w:val="003068D4"/>
    <w:rsid w:val="00310E70"/>
    <w:rsid w:val="00313F3E"/>
    <w:rsid w:val="00320536"/>
    <w:rsid w:val="00325E33"/>
    <w:rsid w:val="003275E6"/>
    <w:rsid w:val="00344FCF"/>
    <w:rsid w:val="00345B52"/>
    <w:rsid w:val="00354553"/>
    <w:rsid w:val="00392C87"/>
    <w:rsid w:val="003A5FFA"/>
    <w:rsid w:val="003A67E1"/>
    <w:rsid w:val="003A6BA2"/>
    <w:rsid w:val="003C1814"/>
    <w:rsid w:val="003C7007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69B8"/>
    <w:rsid w:val="004518DB"/>
    <w:rsid w:val="004726C5"/>
    <w:rsid w:val="00477EBC"/>
    <w:rsid w:val="00482D02"/>
    <w:rsid w:val="00495947"/>
    <w:rsid w:val="004A0A73"/>
    <w:rsid w:val="004A661C"/>
    <w:rsid w:val="004B18B8"/>
    <w:rsid w:val="004B4FFC"/>
    <w:rsid w:val="004C481F"/>
    <w:rsid w:val="004C4C9B"/>
    <w:rsid w:val="004D2FA0"/>
    <w:rsid w:val="004D6D84"/>
    <w:rsid w:val="004E1010"/>
    <w:rsid w:val="004E1707"/>
    <w:rsid w:val="004F038D"/>
    <w:rsid w:val="004F2F89"/>
    <w:rsid w:val="0050202A"/>
    <w:rsid w:val="00515862"/>
    <w:rsid w:val="0052032E"/>
    <w:rsid w:val="005220FF"/>
    <w:rsid w:val="00522780"/>
    <w:rsid w:val="00536E6B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6D13"/>
    <w:rsid w:val="005E0783"/>
    <w:rsid w:val="005E7235"/>
    <w:rsid w:val="005F041C"/>
    <w:rsid w:val="005F06B4"/>
    <w:rsid w:val="005F4B34"/>
    <w:rsid w:val="005F680C"/>
    <w:rsid w:val="0061034E"/>
    <w:rsid w:val="00616E18"/>
    <w:rsid w:val="00623AED"/>
    <w:rsid w:val="00632157"/>
    <w:rsid w:val="00633971"/>
    <w:rsid w:val="00635281"/>
    <w:rsid w:val="0064121E"/>
    <w:rsid w:val="00660354"/>
    <w:rsid w:val="00660F9E"/>
    <w:rsid w:val="00665B9B"/>
    <w:rsid w:val="006C32BA"/>
    <w:rsid w:val="006C79D3"/>
    <w:rsid w:val="006D3D54"/>
    <w:rsid w:val="006E1A49"/>
    <w:rsid w:val="006F055D"/>
    <w:rsid w:val="006F1B00"/>
    <w:rsid w:val="006F4B7A"/>
    <w:rsid w:val="006F56F7"/>
    <w:rsid w:val="006F7727"/>
    <w:rsid w:val="00700A59"/>
    <w:rsid w:val="00710142"/>
    <w:rsid w:val="00712E81"/>
    <w:rsid w:val="00717B00"/>
    <w:rsid w:val="00723919"/>
    <w:rsid w:val="007261D3"/>
    <w:rsid w:val="007355C4"/>
    <w:rsid w:val="0074596C"/>
    <w:rsid w:val="00762474"/>
    <w:rsid w:val="0076345C"/>
    <w:rsid w:val="00766059"/>
    <w:rsid w:val="007814A8"/>
    <w:rsid w:val="00781A62"/>
    <w:rsid w:val="00783C0E"/>
    <w:rsid w:val="00787383"/>
    <w:rsid w:val="00791B51"/>
    <w:rsid w:val="00795AD1"/>
    <w:rsid w:val="00796C07"/>
    <w:rsid w:val="007A3150"/>
    <w:rsid w:val="007A4BEC"/>
    <w:rsid w:val="007B5456"/>
    <w:rsid w:val="007B5F65"/>
    <w:rsid w:val="007D088C"/>
    <w:rsid w:val="007D3C7C"/>
    <w:rsid w:val="007E2768"/>
    <w:rsid w:val="007F20BC"/>
    <w:rsid w:val="007F6574"/>
    <w:rsid w:val="00850CD4"/>
    <w:rsid w:val="00854A49"/>
    <w:rsid w:val="008606C1"/>
    <w:rsid w:val="008839DD"/>
    <w:rsid w:val="00894157"/>
    <w:rsid w:val="008A06BE"/>
    <w:rsid w:val="008A56FD"/>
    <w:rsid w:val="008B062E"/>
    <w:rsid w:val="008B7D7C"/>
    <w:rsid w:val="008D3DA6"/>
    <w:rsid w:val="008F7444"/>
    <w:rsid w:val="00903748"/>
    <w:rsid w:val="00904917"/>
    <w:rsid w:val="0091399A"/>
    <w:rsid w:val="00915834"/>
    <w:rsid w:val="009225A3"/>
    <w:rsid w:val="00926791"/>
    <w:rsid w:val="00934782"/>
    <w:rsid w:val="00935B0E"/>
    <w:rsid w:val="0093661C"/>
    <w:rsid w:val="00940736"/>
    <w:rsid w:val="00950CF7"/>
    <w:rsid w:val="00960A44"/>
    <w:rsid w:val="0096205B"/>
    <w:rsid w:val="0096629F"/>
    <w:rsid w:val="009768C3"/>
    <w:rsid w:val="00977C43"/>
    <w:rsid w:val="00990EEE"/>
    <w:rsid w:val="00994B5D"/>
    <w:rsid w:val="00996533"/>
    <w:rsid w:val="009A3833"/>
    <w:rsid w:val="009A5F57"/>
    <w:rsid w:val="009A62E2"/>
    <w:rsid w:val="009A7E5F"/>
    <w:rsid w:val="009B110B"/>
    <w:rsid w:val="009B13F0"/>
    <w:rsid w:val="009B196A"/>
    <w:rsid w:val="009C1994"/>
    <w:rsid w:val="009C4AA7"/>
    <w:rsid w:val="009D6D9F"/>
    <w:rsid w:val="009E1910"/>
    <w:rsid w:val="009E5DBA"/>
    <w:rsid w:val="009E7835"/>
    <w:rsid w:val="009F0372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6B78"/>
    <w:rsid w:val="00A27A64"/>
    <w:rsid w:val="00A32CB3"/>
    <w:rsid w:val="00A37F80"/>
    <w:rsid w:val="00A46B3F"/>
    <w:rsid w:val="00A46F30"/>
    <w:rsid w:val="00A61169"/>
    <w:rsid w:val="00A63024"/>
    <w:rsid w:val="00A82FCC"/>
    <w:rsid w:val="00A856FE"/>
    <w:rsid w:val="00A906A4"/>
    <w:rsid w:val="00AA574E"/>
    <w:rsid w:val="00AB24B0"/>
    <w:rsid w:val="00AD324E"/>
    <w:rsid w:val="00AD5B51"/>
    <w:rsid w:val="00AD7B78"/>
    <w:rsid w:val="00AE5227"/>
    <w:rsid w:val="00AF4118"/>
    <w:rsid w:val="00B07D4E"/>
    <w:rsid w:val="00B231C3"/>
    <w:rsid w:val="00B30BFB"/>
    <w:rsid w:val="00B30D1C"/>
    <w:rsid w:val="00B3526C"/>
    <w:rsid w:val="00B47534"/>
    <w:rsid w:val="00B60759"/>
    <w:rsid w:val="00B64734"/>
    <w:rsid w:val="00B84B54"/>
    <w:rsid w:val="00B85B26"/>
    <w:rsid w:val="00B92C7D"/>
    <w:rsid w:val="00B93BB2"/>
    <w:rsid w:val="00B95C4F"/>
    <w:rsid w:val="00B9697B"/>
    <w:rsid w:val="00B970AC"/>
    <w:rsid w:val="00BA46C7"/>
    <w:rsid w:val="00BA4DA4"/>
    <w:rsid w:val="00BB7B45"/>
    <w:rsid w:val="00BC0060"/>
    <w:rsid w:val="00BC2E5F"/>
    <w:rsid w:val="00BC481E"/>
    <w:rsid w:val="00BC5AF6"/>
    <w:rsid w:val="00BD3E51"/>
    <w:rsid w:val="00BF0A84"/>
    <w:rsid w:val="00C03706"/>
    <w:rsid w:val="00C03F46"/>
    <w:rsid w:val="00C10782"/>
    <w:rsid w:val="00C159BC"/>
    <w:rsid w:val="00C15A54"/>
    <w:rsid w:val="00C17BD3"/>
    <w:rsid w:val="00C2214E"/>
    <w:rsid w:val="00C2519B"/>
    <w:rsid w:val="00C36F4C"/>
    <w:rsid w:val="00C3782E"/>
    <w:rsid w:val="00C404D1"/>
    <w:rsid w:val="00C42176"/>
    <w:rsid w:val="00C52914"/>
    <w:rsid w:val="00C550BF"/>
    <w:rsid w:val="00C5567D"/>
    <w:rsid w:val="00C63F06"/>
    <w:rsid w:val="00C640E2"/>
    <w:rsid w:val="00C6590B"/>
    <w:rsid w:val="00C7131F"/>
    <w:rsid w:val="00C73A06"/>
    <w:rsid w:val="00CA5DB0"/>
    <w:rsid w:val="00CB7D0E"/>
    <w:rsid w:val="00CC58ED"/>
    <w:rsid w:val="00CE4881"/>
    <w:rsid w:val="00D02A1D"/>
    <w:rsid w:val="00D05E29"/>
    <w:rsid w:val="00D145EC"/>
    <w:rsid w:val="00D413BE"/>
    <w:rsid w:val="00D43C0B"/>
    <w:rsid w:val="00D44A74"/>
    <w:rsid w:val="00D57CD2"/>
    <w:rsid w:val="00D57E66"/>
    <w:rsid w:val="00D6084E"/>
    <w:rsid w:val="00D650BE"/>
    <w:rsid w:val="00D73350"/>
    <w:rsid w:val="00D76F31"/>
    <w:rsid w:val="00D82231"/>
    <w:rsid w:val="00D8756E"/>
    <w:rsid w:val="00D938DD"/>
    <w:rsid w:val="00D974EA"/>
    <w:rsid w:val="00DC0F52"/>
    <w:rsid w:val="00DC4726"/>
    <w:rsid w:val="00DD40D2"/>
    <w:rsid w:val="00DD5372"/>
    <w:rsid w:val="00DE5BBF"/>
    <w:rsid w:val="00E019E2"/>
    <w:rsid w:val="00E03A99"/>
    <w:rsid w:val="00E041CD"/>
    <w:rsid w:val="00E12D90"/>
    <w:rsid w:val="00E1463F"/>
    <w:rsid w:val="00E30C4F"/>
    <w:rsid w:val="00E3403D"/>
    <w:rsid w:val="00E363A9"/>
    <w:rsid w:val="00E413E0"/>
    <w:rsid w:val="00E539F0"/>
    <w:rsid w:val="00E53AE3"/>
    <w:rsid w:val="00E54D9F"/>
    <w:rsid w:val="00E5574A"/>
    <w:rsid w:val="00E610B9"/>
    <w:rsid w:val="00E63EB2"/>
    <w:rsid w:val="00E64FB2"/>
    <w:rsid w:val="00E8126F"/>
    <w:rsid w:val="00E81E2C"/>
    <w:rsid w:val="00EA4620"/>
    <w:rsid w:val="00EB5D2F"/>
    <w:rsid w:val="00EC10EC"/>
    <w:rsid w:val="00EC1C1D"/>
    <w:rsid w:val="00EC38C2"/>
    <w:rsid w:val="00ED37F0"/>
    <w:rsid w:val="00ED6080"/>
    <w:rsid w:val="00EE0176"/>
    <w:rsid w:val="00EF0942"/>
    <w:rsid w:val="00EF291F"/>
    <w:rsid w:val="00F0218C"/>
    <w:rsid w:val="00F0393B"/>
    <w:rsid w:val="00F1342A"/>
    <w:rsid w:val="00F25EFB"/>
    <w:rsid w:val="00F273C4"/>
    <w:rsid w:val="00F313DD"/>
    <w:rsid w:val="00F34100"/>
    <w:rsid w:val="00F378BE"/>
    <w:rsid w:val="00F43120"/>
    <w:rsid w:val="00F470D6"/>
    <w:rsid w:val="00F763A4"/>
    <w:rsid w:val="00F77FED"/>
    <w:rsid w:val="00F81BA0"/>
    <w:rsid w:val="00F81CF2"/>
    <w:rsid w:val="00F8750A"/>
    <w:rsid w:val="00F87FD2"/>
    <w:rsid w:val="00F926B3"/>
    <w:rsid w:val="00F941B8"/>
    <w:rsid w:val="00FA5FA5"/>
    <w:rsid w:val="00FA6903"/>
    <w:rsid w:val="00FA79A7"/>
    <w:rsid w:val="00FC643D"/>
    <w:rsid w:val="00FD1DAF"/>
    <w:rsid w:val="00FD34F2"/>
    <w:rsid w:val="00FE29AC"/>
    <w:rsid w:val="00FE3DCC"/>
    <w:rsid w:val="00FE53C8"/>
    <w:rsid w:val="00FE5FB7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0D6"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1">
    <w:name w:val="B1 Char1"/>
    <w:link w:val="B1"/>
    <w:qFormat/>
    <w:rsid w:val="009C4AA7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  <w:rsid w:val="009C4AA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sid w:val="009C4AA7"/>
    <w:rPr>
      <w:lang w:eastAsia="ja-JP"/>
    </w:rPr>
  </w:style>
  <w:style w:type="paragraph" w:customStyle="1" w:styleId="B3">
    <w:name w:val="B3"/>
    <w:basedOn w:val="List3"/>
    <w:link w:val="B3Char2"/>
    <w:qFormat/>
    <w:rsid w:val="009C4AA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character" w:customStyle="1" w:styleId="B3Char2">
    <w:name w:val="B3 Char2"/>
    <w:link w:val="B3"/>
    <w:qFormat/>
    <w:rsid w:val="009C4AA7"/>
    <w:rPr>
      <w:lang w:eastAsia="ja-JP"/>
    </w:rPr>
  </w:style>
  <w:style w:type="paragraph" w:styleId="List2">
    <w:name w:val="List 2"/>
    <w:basedOn w:val="Normal"/>
    <w:rsid w:val="009C4AA7"/>
    <w:pPr>
      <w:ind w:left="720" w:hanging="360"/>
      <w:contextualSpacing/>
    </w:pPr>
  </w:style>
  <w:style w:type="paragraph" w:styleId="List3">
    <w:name w:val="List 3"/>
    <w:basedOn w:val="Normal"/>
    <w:rsid w:val="009C4AA7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AE5227"/>
    <w:pPr>
      <w:ind w:left="720"/>
      <w:contextualSpacing/>
    </w:pPr>
  </w:style>
  <w:style w:type="paragraph" w:customStyle="1" w:styleId="NO">
    <w:name w:val="NO"/>
    <w:basedOn w:val="Normal"/>
    <w:link w:val="NOZchn"/>
    <w:rsid w:val="00660F9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660F9E"/>
    <w:rPr>
      <w:lang w:val="en-GB" w:eastAsia="en-GB"/>
    </w:rPr>
  </w:style>
  <w:style w:type="paragraph" w:styleId="Revision">
    <w:name w:val="Revision"/>
    <w:hidden/>
    <w:uiPriority w:val="99"/>
    <w:semiHidden/>
    <w:rsid w:val="00482D0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3</cp:revision>
  <cp:lastPrinted>2001-04-23T09:30:00Z</cp:lastPrinted>
  <dcterms:created xsi:type="dcterms:W3CDTF">2022-09-29T18:39:00Z</dcterms:created>
  <dcterms:modified xsi:type="dcterms:W3CDTF">2022-09-29T18:55:00Z</dcterms:modified>
</cp:coreProperties>
</file>